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rFonts w:ascii="Times New Roman"/>
          <w:lang w:val="zh-CN"/>
          <w:woUserID w:val="0"/>
        </w:rPr>
      </w:pPr>
    </w:p>
    <w:p w14:paraId="7C23469C">
      <w:pPr>
        <w:spacing w:line="360" w:lineRule="auto"/>
        <w:ind w:right="-26"/>
        <w:jc w:val="center"/>
        <w:rPr>
          <w:rFonts w:ascii="Times New Roman" w:hAnsi="Times New Roman" w:cs="Times New Roman"/>
          <w:b/>
          <w:bCs/>
          <w:kern w:val="2"/>
          <w:sz w:val="48"/>
          <w:szCs w:val="48"/>
          <w:lang w:val="zh-CN"/>
        </w:rPr>
      </w:pPr>
    </w:p>
    <w:p w14:paraId="7058CEF2">
      <w:pPr>
        <w:spacing w:line="360" w:lineRule="auto"/>
        <w:ind w:right="-26"/>
        <w:jc w:val="center"/>
        <w:rPr>
          <w:rFonts w:ascii="Times New Roman" w:hAnsi="Times New Roman" w:cs="Times New Roman"/>
          <w:b/>
          <w:bCs/>
          <w:kern w:val="2"/>
          <w:sz w:val="48"/>
          <w:szCs w:val="48"/>
          <w:lang w:val="zh-CN"/>
        </w:rPr>
      </w:pPr>
    </w:p>
    <w:p w14:paraId="1A0818EC">
      <w:pPr>
        <w:spacing w:line="360" w:lineRule="auto"/>
        <w:ind w:right="-26"/>
        <w:jc w:val="center"/>
        <w:rPr>
          <w:rFonts w:ascii="Times New Roman" w:hAnsi="Times New Roman" w:cs="Times New Roman"/>
          <w:b/>
          <w:bCs/>
          <w:kern w:val="2"/>
          <w:sz w:val="48"/>
          <w:szCs w:val="48"/>
          <w:lang w:val="zh-CN"/>
        </w:rPr>
      </w:pPr>
    </w:p>
    <w:p w14:paraId="43B0C4B7">
      <w:pPr>
        <w:spacing w:line="360" w:lineRule="auto"/>
        <w:ind w:right="-26"/>
        <w:jc w:val="center"/>
        <w:rPr>
          <w:rFonts w:ascii="Times New Roman" w:hAnsi="Times New Roman" w:cs="Times New Roman"/>
          <w:b/>
          <w:bCs/>
          <w:kern w:val="2"/>
          <w:sz w:val="48"/>
          <w:szCs w:val="48"/>
          <w:lang w:val="zh-CN"/>
        </w:rPr>
      </w:pPr>
    </w:p>
    <w:p w14:paraId="40D0A52B">
      <w:pPr>
        <w:spacing w:line="360" w:lineRule="auto"/>
        <w:ind w:right="-26"/>
        <w:jc w:val="center"/>
        <w:rPr>
          <w:rFonts w:hint="default" w:ascii="Times New Roman" w:cs="Times New Roman"/>
          <w:b/>
          <w:bCs/>
          <w:kern w:val="2"/>
          <w:sz w:val="48"/>
          <w:szCs w:val="48"/>
        </w:rPr>
      </w:pPr>
      <w:r>
        <w:rPr>
          <w:rFonts w:hint="default" w:ascii="Times New Roman" w:cs="Times New Roman"/>
          <w:b/>
          <w:bCs/>
          <w:kern w:val="2"/>
          <w:sz w:val="48"/>
          <w:szCs w:val="48"/>
        </w:rPr>
        <w:t>东莞市水务环境投资控股集团</w:t>
      </w:r>
      <w:r>
        <w:rPr>
          <w:rFonts w:hint="default" w:ascii="Times New Roman" w:cs="Times New Roman"/>
          <w:b/>
          <w:bCs/>
          <w:kern w:val="2"/>
          <w:sz w:val="48"/>
          <w:szCs w:val="48"/>
          <w:lang w:val="en-US" w:eastAsia="zh-CN"/>
        </w:rPr>
        <w:t>原水</w:t>
      </w:r>
      <w:r>
        <w:rPr>
          <w:rFonts w:hint="default" w:ascii="Times New Roman" w:cs="Times New Roman"/>
          <w:b/>
          <w:bCs/>
          <w:kern w:val="2"/>
          <w:sz w:val="48"/>
          <w:szCs w:val="48"/>
        </w:rPr>
        <w:t>有限公司办公电脑</w:t>
      </w:r>
      <w:r>
        <w:rPr>
          <w:rFonts w:hint="default" w:ascii="Times New Roman" w:cs="Times New Roman"/>
          <w:b/>
          <w:bCs/>
          <w:kern w:val="2"/>
          <w:sz w:val="48"/>
          <w:szCs w:val="48"/>
          <w:lang w:val="en-US" w:eastAsia="zh-CN"/>
        </w:rPr>
        <w:t>及配件</w:t>
      </w:r>
      <w:r>
        <w:rPr>
          <w:rFonts w:hint="default" w:ascii="Times New Roman" w:cs="Times New Roman"/>
          <w:b/>
          <w:bCs/>
          <w:kern w:val="2"/>
          <w:sz w:val="48"/>
          <w:szCs w:val="48"/>
        </w:rPr>
        <w:t>采购项目</w:t>
      </w:r>
    </w:p>
    <w:p w14:paraId="07C2186E">
      <w:pPr>
        <w:spacing w:line="360" w:lineRule="auto"/>
        <w:ind w:right="-26"/>
        <w:jc w:val="center"/>
        <w:rPr>
          <w:rFonts w:hint="default" w:ascii="Times New Roman" w:hAnsi="Times New Roman" w:cs="Times New Roman"/>
          <w:b/>
          <w:bCs/>
          <w:kern w:val="2"/>
          <w:sz w:val="48"/>
          <w:szCs w:val="48"/>
          <w:lang w:val="zh-CN"/>
        </w:rPr>
      </w:pPr>
    </w:p>
    <w:p w14:paraId="4ACC9F80">
      <w:pPr>
        <w:spacing w:line="360" w:lineRule="auto"/>
        <w:ind w:right="-26"/>
        <w:jc w:val="center"/>
        <w:rPr>
          <w:rFonts w:ascii="Times New Roman" w:hAnsi="Times New Roman" w:cs="Times New Roman"/>
          <w:b/>
          <w:bCs/>
          <w:kern w:val="2"/>
          <w:sz w:val="48"/>
          <w:szCs w:val="48"/>
          <w:lang w:val="zh-CN"/>
        </w:rPr>
      </w:pPr>
      <w:r>
        <w:rPr>
          <w:rFonts w:hint="default" w:ascii="Times New Roman" w:hAnsi="Times New Roman" w:cs="Times New Roman"/>
          <w:b/>
          <w:bCs/>
          <w:kern w:val="2"/>
          <w:sz w:val="48"/>
          <w:szCs w:val="48"/>
          <w:lang w:val="zh-CN"/>
        </w:rPr>
        <w:t>询价文件</w:t>
      </w:r>
    </w:p>
    <w:p w14:paraId="270FD575">
      <w:pPr>
        <w:spacing w:line="360" w:lineRule="auto"/>
        <w:ind w:right="-26"/>
        <w:jc w:val="center"/>
        <w:rPr>
          <w:rFonts w:ascii="Times New Roman" w:hAnsi="Times New Roman" w:cs="Times New Roman"/>
          <w:b/>
          <w:bCs/>
          <w:kern w:val="2"/>
          <w:sz w:val="48"/>
          <w:szCs w:val="48"/>
          <w:lang w:val="zh-CN"/>
        </w:rPr>
      </w:pPr>
    </w:p>
    <w:p w14:paraId="257CA8D2">
      <w:pPr>
        <w:spacing w:line="360" w:lineRule="auto"/>
        <w:ind w:right="-26"/>
        <w:jc w:val="center"/>
        <w:rPr>
          <w:rFonts w:ascii="Times New Roman" w:hAnsi="Times New Roman" w:cs="Times New Roman"/>
          <w:b/>
          <w:bCs/>
          <w:kern w:val="2"/>
          <w:sz w:val="48"/>
          <w:szCs w:val="48"/>
          <w:lang w:val="zh-CN"/>
        </w:rPr>
      </w:pPr>
    </w:p>
    <w:p w14:paraId="3A65466C">
      <w:pPr>
        <w:spacing w:line="360" w:lineRule="auto"/>
        <w:ind w:right="-26"/>
        <w:jc w:val="center"/>
        <w:rPr>
          <w:rFonts w:ascii="Times New Roman" w:hAnsi="Times New Roman" w:cs="Times New Roman"/>
          <w:b/>
          <w:bCs/>
          <w:kern w:val="2"/>
          <w:sz w:val="48"/>
          <w:szCs w:val="48"/>
          <w:lang w:val="zh-CN"/>
        </w:rPr>
      </w:pPr>
    </w:p>
    <w:p w14:paraId="5A4B77AC">
      <w:pPr>
        <w:spacing w:line="360" w:lineRule="auto"/>
        <w:ind w:right="-26"/>
        <w:jc w:val="center"/>
        <w:rPr>
          <w:rFonts w:ascii="Times New Roman" w:hAnsi="Times New Roman" w:cs="Times New Roman"/>
          <w:b/>
          <w:bCs/>
          <w:kern w:val="2"/>
          <w:sz w:val="48"/>
          <w:szCs w:val="48"/>
          <w:lang w:val="zh-CN"/>
        </w:rPr>
      </w:pPr>
    </w:p>
    <w:p w14:paraId="1C3AE48B">
      <w:pPr>
        <w:spacing w:line="360" w:lineRule="auto"/>
        <w:ind w:right="-26"/>
        <w:jc w:val="center"/>
        <w:rPr>
          <w:rFonts w:ascii="Times New Roman" w:hAnsi="Times New Roman" w:cs="Times New Roman"/>
          <w:b/>
          <w:bCs/>
          <w:kern w:val="2"/>
          <w:sz w:val="48"/>
          <w:szCs w:val="48"/>
          <w:lang w:val="zh-CN"/>
        </w:rPr>
      </w:pPr>
    </w:p>
    <w:p w14:paraId="1A5E60EB">
      <w:pPr>
        <w:spacing w:line="360" w:lineRule="auto"/>
        <w:ind w:right="-26"/>
        <w:jc w:val="center"/>
        <w:rPr>
          <w:rFonts w:ascii="Times New Roman" w:hAnsi="Times New Roman" w:cs="Times New Roman"/>
          <w:b/>
          <w:bCs/>
          <w:kern w:val="2"/>
          <w:sz w:val="48"/>
          <w:szCs w:val="48"/>
          <w:lang w:val="zh-CN"/>
        </w:rPr>
      </w:pPr>
    </w:p>
    <w:p w14:paraId="31B8E898">
      <w:pPr>
        <w:spacing w:line="360" w:lineRule="auto"/>
        <w:ind w:right="-26"/>
        <w:jc w:val="center"/>
        <w:rPr>
          <w:rFonts w:ascii="Times New Roman" w:hAnsi="Times New Roman" w:cs="Times New Roman"/>
          <w:b/>
          <w:bCs/>
          <w:kern w:val="2"/>
          <w:sz w:val="48"/>
          <w:szCs w:val="48"/>
          <w:lang w:val="zh-CN"/>
        </w:rPr>
      </w:pPr>
    </w:p>
    <w:p w14:paraId="358608B6">
      <w:pPr>
        <w:spacing w:after="156" w:line="360" w:lineRule="auto"/>
        <w:jc w:val="center"/>
        <w:rPr>
          <w:rFonts w:ascii="Times New Roman" w:hAnsi="Times New Roman" w:cs="Times New Roman"/>
          <w:b/>
          <w:bCs/>
          <w:sz w:val="32"/>
          <w:szCs w:val="32"/>
        </w:rPr>
      </w:pPr>
      <w:bookmarkStart w:id="0" w:name="_Hlk26971294"/>
      <w:r>
        <w:rPr>
          <w:rFonts w:hint="default" w:ascii="Times New Roman" w:hAnsi="Times New Roman" w:cs="Times New Roman"/>
          <w:b/>
          <w:bCs/>
          <w:spacing w:val="28"/>
          <w:sz w:val="32"/>
          <w:szCs w:val="32"/>
        </w:rPr>
        <w:t>东莞市水务环境投资控股集团</w:t>
      </w:r>
      <w:r>
        <w:rPr>
          <w:rFonts w:hint="default" w:ascii="Times New Roman" w:hAnsi="Times New Roman" w:cs="Times New Roman"/>
          <w:b/>
          <w:bCs/>
          <w:spacing w:val="28"/>
          <w:sz w:val="32"/>
          <w:szCs w:val="32"/>
          <w:lang w:val="en-US" w:eastAsia="zh-CN"/>
        </w:rPr>
        <w:t>原水</w:t>
      </w:r>
      <w:r>
        <w:rPr>
          <w:rFonts w:hint="default" w:ascii="Times New Roman" w:hAnsi="Times New Roman" w:cs="Times New Roman"/>
          <w:b/>
          <w:bCs/>
          <w:spacing w:val="28"/>
          <w:sz w:val="32"/>
          <w:szCs w:val="32"/>
        </w:rPr>
        <w:t>有限公司</w:t>
      </w:r>
    </w:p>
    <w:bookmarkEnd w:id="0"/>
    <w:p w14:paraId="13783752">
      <w:pPr>
        <w:spacing w:after="156" w:line="360" w:lineRule="auto"/>
        <w:jc w:val="center"/>
        <w:rPr>
          <w:rFonts w:ascii="Times New Roman"/>
          <w:b/>
          <w:bCs/>
          <w:kern w:val="2"/>
          <w:sz w:val="32"/>
          <w:szCs w:val="32"/>
          <w:lang w:val="zh-CN"/>
        </w:rPr>
      </w:pPr>
      <w:r>
        <w:rPr>
          <w:rFonts w:hint="default" w:ascii="Times New Roman"/>
          <w:b/>
          <w:bCs/>
          <w:kern w:val="2"/>
          <w:sz w:val="32"/>
          <w:szCs w:val="32"/>
          <w:lang w:val="en-US" w:eastAsia="zh-CN"/>
        </w:rPr>
        <w:t>2026</w:t>
      </w:r>
      <w:r>
        <w:rPr>
          <w:rFonts w:ascii="Times New Roman"/>
          <w:b/>
          <w:bCs/>
          <w:kern w:val="2"/>
          <w:sz w:val="32"/>
          <w:szCs w:val="32"/>
          <w:lang w:val="zh-CN"/>
        </w:rPr>
        <w:t>年</w:t>
      </w:r>
      <w:r>
        <w:rPr>
          <w:rFonts w:hint="eastAsia" w:ascii="Times New Roman" w:hAnsi="Times New Roman" w:cs="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hAnsi="Times New Roman" w:cs="Times New Roman"/>
          <w:b/>
          <w:bCs/>
          <w:color w:val="000000" w:themeColor="text1"/>
          <w:kern w:val="2"/>
          <w:sz w:val="32"/>
          <w:szCs w:val="32"/>
          <w:lang w:val="en-US" w:eastAsia="zh-CN"/>
          <w14:textFill>
            <w14:solidFill>
              <w14:schemeClr w14:val="tx1"/>
            </w14:solidFill>
          </w14:textFill>
        </w:rPr>
        <w:t>17</w:t>
      </w:r>
      <w:r>
        <w:rPr>
          <w:rFonts w:ascii="Times New Roman"/>
          <w:b/>
          <w:bCs/>
          <w:kern w:val="2"/>
          <w:sz w:val="32"/>
          <w:szCs w:val="32"/>
          <w:lang w:val="zh-CN"/>
        </w:rPr>
        <w:t>日</w:t>
      </w:r>
    </w:p>
    <w:p w14:paraId="6AA2C01B">
      <w:pPr>
        <w:spacing w:after="0" w:line="240" w:lineRule="auto"/>
        <w:jc w:val="left"/>
        <w:rPr>
          <w:rFonts w:ascii="宋体" w:hAnsi="Times New Roman" w:eastAsia="宋体" w:cs="Times New Roman"/>
          <w:sz w:val="24"/>
          <w:szCs w:val="24"/>
          <w:lang w:val="zh-CN" w:eastAsia="zh-CN" w:bidi="ar-SA"/>
        </w:rPr>
      </w:pPr>
    </w:p>
    <w:p w14:paraId="08B14A31">
      <w:pPr>
        <w:spacing w:after="0" w:line="240" w:lineRule="auto"/>
        <w:jc w:val="left"/>
        <w:rPr>
          <w:lang w:val="zh-CN" w:eastAsia="zh-CN"/>
        </w:rPr>
      </w:pPr>
    </w:p>
    <w:p w14:paraId="44CA815E">
      <w:pPr>
        <w:spacing w:after="0" w:line="240" w:lineRule="auto"/>
        <w:jc w:val="left"/>
        <w:rPr>
          <w:lang w:val="zh-CN" w:eastAsia="zh-CN"/>
        </w:rPr>
      </w:pPr>
    </w:p>
    <w:p w14:paraId="17B00D6C">
      <w:pPr>
        <w:spacing w:after="0" w:line="240" w:lineRule="auto"/>
        <w:jc w:val="left"/>
        <w:rPr>
          <w:lang w:val="zh-CN" w:eastAsia="zh-CN"/>
        </w:rPr>
      </w:pPr>
    </w:p>
    <w:p w14:paraId="6B15427D">
      <w:pPr>
        <w:spacing w:after="0" w:line="240" w:lineRule="auto"/>
        <w:jc w:val="left"/>
        <w:rPr>
          <w:lang w:val="zh-CN" w:eastAsia="zh-CN"/>
        </w:rPr>
      </w:pPr>
    </w:p>
    <w:p w14:paraId="7C5ACA8A">
      <w:pPr>
        <w:tabs>
          <w:tab w:val="left" w:pos="4824"/>
        </w:tabs>
        <w:spacing w:after="0" w:line="240" w:lineRule="auto"/>
        <w:jc w:val="left"/>
        <w:rPr>
          <w:lang w:val="zh-CN" w:eastAsia="zh-CN"/>
        </w:rPr>
        <w:sectPr>
          <w:footerReference r:id="rId3" w:type="default"/>
          <w:pgSz w:w="11906" w:h="16838"/>
          <w:pgMar w:top="1440" w:right="1800" w:bottom="1440" w:left="1800" w:header="851" w:footer="992" w:gutter="0"/>
          <w:pgNumType w:fmt="decimal" w:start="1"/>
          <w:cols w:space="0" w:num="1"/>
          <w:docGrid w:type="lines" w:linePitch="332" w:charSpace="0"/>
        </w:sectPr>
      </w:pPr>
    </w:p>
    <w:sdt>
      <w:sdtPr>
        <w:rPr>
          <w:rFonts w:hint="default" w:ascii="Times New Roman" w:hAnsi="Times New Roman" w:eastAsia="宋体" w:cs="Times New Roman"/>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ascii="Times New Roman"/>
            </w:rPr>
            <w:fldChar w:fldCharType="begin"/>
          </w:r>
          <w:r>
            <w:rPr>
              <w:rFonts w:ascii="Times New Roman"/>
            </w:rPr>
            <w:instrText xml:space="preserve"> HYPERLINK \l "_Toc29476690" </w:instrText>
          </w:r>
          <w:r>
            <w:rPr>
              <w:rFonts w:ascii="Times New Roman"/>
            </w:rP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rPr>
              <w:rFonts w:ascii="Times New Roman"/>
            </w:rPr>
            <w:fldChar w:fldCharType="begin"/>
          </w:r>
          <w:r>
            <w:rPr>
              <w:rFonts w:ascii="Times New Roman"/>
            </w:rPr>
            <w:instrText xml:space="preserve"> HYPERLINK \l "_Toc29476691" </w:instrText>
          </w:r>
          <w:r>
            <w:rPr>
              <w:rFonts w:ascii="Times New Roman"/>
            </w:rPr>
            <w:fldChar w:fldCharType="separate"/>
          </w:r>
          <w:r>
            <w:rPr>
              <w:rStyle w:val="24"/>
              <w:rFonts w:ascii="Times New Roman"/>
              <w:sz w:val="28"/>
              <w:szCs w:val="28"/>
            </w:rPr>
            <w:t>第二章 用户需求</w:t>
          </w:r>
          <w:r>
            <w:rPr>
              <w:rStyle w:val="24"/>
              <w:rFonts w:hint="default"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ascii="Times New Roman"/>
              <w:kern w:val="2"/>
              <w:sz w:val="22"/>
            </w:rPr>
          </w:pPr>
          <w:r>
            <w:rPr>
              <w:rFonts w:ascii="Times New Roman"/>
            </w:rPr>
            <w:fldChar w:fldCharType="begin"/>
          </w:r>
          <w:r>
            <w:rPr>
              <w:rFonts w:ascii="Times New Roman"/>
            </w:rPr>
            <w:instrText xml:space="preserve"> HYPERLINK \l "_Toc29476692" </w:instrText>
          </w:r>
          <w:r>
            <w:rPr>
              <w:rFonts w:ascii="Times New Roman"/>
            </w:rPr>
            <w:fldChar w:fldCharType="separate"/>
          </w:r>
          <w:r>
            <w:rPr>
              <w:rStyle w:val="24"/>
              <w:rFonts w:ascii="Times New Roman"/>
              <w:sz w:val="28"/>
              <w:szCs w:val="28"/>
            </w:rPr>
            <w:t>第三章 合同条款</w:t>
          </w:r>
          <w:r>
            <w:rPr>
              <w:rFonts w:ascii="Times New Roman"/>
              <w:sz w:val="28"/>
              <w:szCs w:val="28"/>
            </w:rPr>
            <w:tab/>
          </w:r>
          <w:r>
            <w:rPr>
              <w:rFonts w:hint="default" w:ascii="Times New Roman"/>
              <w:sz w:val="28"/>
              <w:szCs w:val="28"/>
              <w:lang w:val="en-US" w:eastAsia="zh-CN"/>
            </w:rPr>
            <w:t>8</w:t>
          </w:r>
          <w:r>
            <w:rPr>
              <w:rFonts w:ascii="Times New Roman"/>
              <w:sz w:val="28"/>
              <w:szCs w:val="28"/>
            </w:rPr>
            <w:fldChar w:fldCharType="end"/>
          </w:r>
        </w:p>
        <w:p w14:paraId="0983D28E">
          <w:pPr>
            <w:pStyle w:val="13"/>
            <w:rPr>
              <w:rFonts w:hint="default" w:ascii="Times New Roman" w:eastAsia="宋体"/>
              <w:kern w:val="2"/>
              <w:sz w:val="22"/>
              <w:lang w:val="en-US" w:eastAsia="zh-CN"/>
            </w:rPr>
          </w:pPr>
          <w:r>
            <w:rPr>
              <w:rFonts w:ascii="Times New Roman"/>
            </w:rPr>
            <w:fldChar w:fldCharType="begin"/>
          </w:r>
          <w:r>
            <w:rPr>
              <w:rFonts w:ascii="Times New Roman"/>
            </w:rPr>
            <w:instrText xml:space="preserve"> HYPERLINK \l "_Toc29476707" </w:instrText>
          </w:r>
          <w:r>
            <w:rPr>
              <w:rFonts w:ascii="Times New Roman"/>
            </w:rPr>
            <w:fldChar w:fldCharType="separate"/>
          </w:r>
          <w:r>
            <w:rPr>
              <w:rStyle w:val="24"/>
              <w:rFonts w:ascii="Times New Roman"/>
              <w:sz w:val="28"/>
              <w:szCs w:val="28"/>
            </w:rPr>
            <w:t>第四章 报价须知</w:t>
          </w:r>
          <w:r>
            <w:rPr>
              <w:rFonts w:ascii="Times New Roman"/>
              <w:sz w:val="28"/>
              <w:szCs w:val="28"/>
            </w:rPr>
            <w:tab/>
          </w:r>
          <w:r>
            <w:rPr>
              <w:rFonts w:hint="default" w:ascii="Times New Roman"/>
              <w:sz w:val="28"/>
              <w:szCs w:val="28"/>
              <w:lang w:val="en-US" w:eastAsia="zh-CN"/>
            </w:rPr>
            <w:t>2</w:t>
          </w:r>
          <w:r>
            <w:rPr>
              <w:rFonts w:ascii="Times New Roman"/>
              <w:sz w:val="28"/>
              <w:szCs w:val="28"/>
            </w:rPr>
            <w:fldChar w:fldCharType="end"/>
          </w:r>
          <w:r>
            <w:rPr>
              <w:rFonts w:hint="default" w:ascii="Times New Roman"/>
              <w:sz w:val="28"/>
              <w:szCs w:val="28"/>
              <w:lang w:val="en-US" w:eastAsia="zh-CN"/>
            </w:rPr>
            <w:t>4</w:t>
          </w:r>
        </w:p>
        <w:p w14:paraId="21313687">
          <w:pPr>
            <w:pStyle w:val="13"/>
            <w:rPr>
              <w:rFonts w:hint="default" w:ascii="Times New Roman" w:eastAsia="宋体"/>
              <w:kern w:val="2"/>
              <w:sz w:val="22"/>
              <w:lang w:val="en-US" w:eastAsia="zh-CN"/>
            </w:rPr>
          </w:pPr>
          <w:r>
            <w:rPr>
              <w:rFonts w:ascii="Times New Roman"/>
            </w:rPr>
            <w:fldChar w:fldCharType="begin"/>
          </w:r>
          <w:r>
            <w:rPr>
              <w:rFonts w:ascii="Times New Roman"/>
            </w:rPr>
            <w:instrText xml:space="preserve"> HYPERLINK \l "_Toc29476708" </w:instrText>
          </w:r>
          <w:r>
            <w:rPr>
              <w:rFonts w:ascii="Times New Roman"/>
            </w:rPr>
            <w:fldChar w:fldCharType="separate"/>
          </w:r>
          <w:r>
            <w:rPr>
              <w:rStyle w:val="24"/>
              <w:rFonts w:ascii="Times New Roman"/>
              <w:sz w:val="28"/>
              <w:szCs w:val="28"/>
            </w:rPr>
            <w:t>第五章 报价文件（格式）</w:t>
          </w:r>
          <w:r>
            <w:rPr>
              <w:rFonts w:ascii="Times New Roman"/>
              <w:sz w:val="28"/>
              <w:szCs w:val="28"/>
            </w:rPr>
            <w:tab/>
          </w:r>
          <w:r>
            <w:rPr>
              <w:rFonts w:hint="default" w:ascii="Times New Roman"/>
              <w:sz w:val="28"/>
              <w:szCs w:val="28"/>
              <w:lang w:val="en-US" w:eastAsia="zh-CN"/>
            </w:rPr>
            <w:t>2</w:t>
          </w:r>
          <w:r>
            <w:rPr>
              <w:rFonts w:ascii="Times New Roman"/>
              <w:sz w:val="28"/>
              <w:szCs w:val="28"/>
            </w:rPr>
            <w:fldChar w:fldCharType="end"/>
          </w:r>
          <w:r>
            <w:rPr>
              <w:rFonts w:hint="default" w:ascii="Times New Roman"/>
              <w:sz w:val="28"/>
              <w:szCs w:val="28"/>
              <w:lang w:val="en-US" w:eastAsia="zh-CN"/>
            </w:rPr>
            <w:t>6</w:t>
          </w:r>
        </w:p>
        <w:p w14:paraId="2C5FCF5B">
          <w:pPr>
            <w:spacing w:line="360" w:lineRule="auto"/>
            <w:rPr>
              <w:rFonts w:ascii="Times New Roman" w:hAnsi="Times New Roman" w:cs="Times New Roman"/>
              <w:sz w:val="32"/>
              <w:szCs w:val="32"/>
            </w:rPr>
            <w:sectPr>
              <w:footerReference r:id="rId4" w:type="default"/>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2"/>
        <w:spacing w:before="0" w:after="0"/>
        <w:jc w:val="center"/>
        <w:rPr>
          <w:rFonts w:ascii="Times New Roman" w:hAnsi="Times New Roman" w:cs="Times New Roman"/>
          <w:b w:val="0"/>
          <w:bCs w:val="0"/>
          <w:szCs w:val="32"/>
        </w:rPr>
      </w:pPr>
      <w:bookmarkStart w:id="1" w:name="_Toc29476690"/>
      <w:r>
        <w:rPr>
          <w:rFonts w:hint="default" w:ascii="Times New Roman" w:hAnsi="Times New Roman" w:cs="Times New Roman"/>
          <w:szCs w:val="32"/>
        </w:rPr>
        <w:t>第一章 询价邀请函</w:t>
      </w:r>
      <w:bookmarkEnd w:id="1"/>
    </w:p>
    <w:p w14:paraId="58585ADB">
      <w:pPr>
        <w:spacing w:line="360" w:lineRule="auto"/>
        <w:rPr>
          <w:rFonts w:ascii="Times New Roman" w:hAnsi="Times New Roman" w:cs="Times New Roman"/>
        </w:rPr>
      </w:pPr>
      <w:r>
        <w:rPr>
          <w:rFonts w:hint="default" w:ascii="Times New Roman" w:hAnsi="Times New Roman" w:cs="Times New Roman"/>
        </w:rPr>
        <w:t>各供应商：</w:t>
      </w:r>
    </w:p>
    <w:p w14:paraId="50A2790C">
      <w:pPr>
        <w:spacing w:line="360" w:lineRule="auto"/>
        <w:ind w:firstLine="480" w:firstLineChars="200"/>
        <w:rPr>
          <w:rFonts w:ascii="Times New Roman" w:hAnsi="Times New Roman" w:cs="Times New Roman"/>
          <w:sz w:val="24"/>
          <w:szCs w:val="24"/>
        </w:rPr>
      </w:pPr>
      <w:r>
        <w:rPr>
          <w:rFonts w:hint="default" w:ascii="Times New Roman" w:hAnsi="Times New Roman" w:cs="Times New Roman"/>
          <w:sz w:val="24"/>
          <w:szCs w:val="24"/>
        </w:rPr>
        <w:t>我公司的</w:t>
      </w:r>
      <w:r>
        <w:rPr>
          <w:rFonts w:hint="default" w:ascii="Times New Roman" w:hAnsi="Times New Roman" w:cs="Times New Roman"/>
          <w:sz w:val="24"/>
          <w:szCs w:val="24"/>
          <w:u w:val="single"/>
        </w:rPr>
        <w:t>“ 东莞市水务环境投资控股集团</w:t>
      </w:r>
      <w:r>
        <w:rPr>
          <w:rFonts w:hint="default" w:ascii="Times New Roman" w:hAnsi="Times New Roman" w:cs="Times New Roman"/>
          <w:sz w:val="24"/>
          <w:szCs w:val="24"/>
          <w:u w:val="single"/>
          <w:lang w:val="en-US" w:eastAsia="zh-CN"/>
        </w:rPr>
        <w:t>原水</w:t>
      </w:r>
      <w:r>
        <w:rPr>
          <w:rFonts w:hint="default" w:ascii="Times New Roman" w:hAnsi="Times New Roman" w:cs="Times New Roman"/>
          <w:sz w:val="24"/>
          <w:szCs w:val="24"/>
          <w:u w:val="single"/>
        </w:rPr>
        <w:t>有限公司办公电脑</w:t>
      </w:r>
      <w:r>
        <w:rPr>
          <w:rFonts w:hint="default" w:ascii="Times New Roman" w:hAnsi="Times New Roman" w:cs="Times New Roman"/>
          <w:sz w:val="24"/>
          <w:szCs w:val="24"/>
          <w:u w:val="single"/>
          <w:lang w:val="en-US" w:eastAsia="zh-CN"/>
        </w:rPr>
        <w:t>及配件</w:t>
      </w:r>
      <w:r>
        <w:rPr>
          <w:rFonts w:hint="default" w:ascii="Times New Roman" w:hAnsi="Times New Roman" w:cs="Times New Roman"/>
          <w:sz w:val="24"/>
          <w:szCs w:val="24"/>
          <w:u w:val="single"/>
        </w:rPr>
        <w:t>采购项目”</w:t>
      </w:r>
      <w:r>
        <w:rPr>
          <w:rFonts w:hint="default" w:ascii="Times New Roman" w:hAnsi="Times New Roman" w:cs="Times New Roman"/>
          <w:sz w:val="24"/>
          <w:szCs w:val="24"/>
        </w:rPr>
        <w:t>正式开展，现邀请贵司参与本项目的询价采购。具体采购信息如下：</w:t>
      </w:r>
    </w:p>
    <w:p w14:paraId="24DCD19E">
      <w:pPr>
        <w:spacing w:line="360" w:lineRule="auto"/>
        <w:ind w:firstLine="424" w:firstLineChars="177"/>
        <w:rPr>
          <w:rFonts w:ascii="Times New Roman" w:hAnsi="Times New Roman" w:cs="Times New Roman"/>
          <w:sz w:val="24"/>
          <w:szCs w:val="24"/>
        </w:rPr>
      </w:pPr>
      <w:r>
        <w:rPr>
          <w:rFonts w:hint="default" w:ascii="Times New Roman" w:hAnsi="Times New Roman" w:cs="Times New Roman"/>
          <w:sz w:val="24"/>
          <w:szCs w:val="24"/>
          <w:lang w:val="en-US" w:eastAsia="zh-CN"/>
        </w:rPr>
        <w:t>一</w:t>
      </w:r>
      <w:r>
        <w:rPr>
          <w:rFonts w:hint="default" w:ascii="Times New Roman" w:hAnsi="Times New Roman" w:cs="Times New Roman"/>
          <w:sz w:val="24"/>
          <w:szCs w:val="24"/>
        </w:rPr>
        <w:t>、采购项目名称：东莞市水务环境投资控股集团</w:t>
      </w:r>
      <w:r>
        <w:rPr>
          <w:rFonts w:hint="default" w:ascii="Times New Roman" w:hAnsi="Times New Roman" w:cs="Times New Roman"/>
          <w:sz w:val="24"/>
          <w:szCs w:val="24"/>
          <w:lang w:val="en-US" w:eastAsia="zh-CN"/>
        </w:rPr>
        <w:t>原水</w:t>
      </w:r>
      <w:r>
        <w:rPr>
          <w:rFonts w:hint="default" w:ascii="Times New Roman" w:hAnsi="Times New Roman" w:cs="Times New Roman"/>
          <w:sz w:val="24"/>
          <w:szCs w:val="24"/>
        </w:rPr>
        <w:t>有限公司办公电脑</w:t>
      </w:r>
      <w:r>
        <w:rPr>
          <w:rFonts w:hint="default" w:ascii="Times New Roman" w:hAnsi="Times New Roman" w:cs="Times New Roman"/>
          <w:sz w:val="24"/>
          <w:szCs w:val="24"/>
          <w:lang w:val="en-US" w:eastAsia="zh-CN"/>
        </w:rPr>
        <w:t>及配件</w:t>
      </w:r>
      <w:r>
        <w:rPr>
          <w:rFonts w:hint="default" w:ascii="Times New Roman" w:hAnsi="Times New Roman" w:cs="Times New Roman"/>
          <w:sz w:val="24"/>
          <w:szCs w:val="24"/>
        </w:rPr>
        <w:t>采购项目</w:t>
      </w:r>
    </w:p>
    <w:p w14:paraId="4662596A">
      <w:pPr>
        <w:spacing w:line="360" w:lineRule="auto"/>
        <w:ind w:firstLine="424" w:firstLineChars="177"/>
        <w:rPr>
          <w:rFonts w:ascii="Times New Roman" w:hAnsi="Times New Roman" w:cs="Times New Roman"/>
          <w:sz w:val="24"/>
          <w:szCs w:val="24"/>
        </w:rPr>
      </w:pPr>
      <w:r>
        <w:rPr>
          <w:rFonts w:hint="default" w:ascii="Times New Roman" w:hAnsi="Times New Roman" w:cs="Times New Roman"/>
          <w:sz w:val="24"/>
          <w:szCs w:val="24"/>
          <w:lang w:eastAsia="zh-CN"/>
        </w:rPr>
        <w:t>二</w:t>
      </w:r>
      <w:r>
        <w:rPr>
          <w:rFonts w:hint="default" w:ascii="Times New Roman" w:hAnsi="Times New Roman" w:cs="Times New Roman"/>
          <w:sz w:val="24"/>
          <w:szCs w:val="24"/>
        </w:rPr>
        <w:t>、采购预算</w:t>
      </w:r>
      <w:r>
        <w:rPr>
          <w:rFonts w:hint="default" w:ascii="Times New Roman" w:hAnsi="Times New Roman" w:cs="Times New Roman"/>
          <w:b/>
          <w:bCs/>
          <w:sz w:val="24"/>
          <w:szCs w:val="24"/>
        </w:rPr>
        <w:t>：</w:t>
      </w:r>
      <w:r>
        <w:rPr>
          <w:rFonts w:hint="default" w:ascii="Times New Roman" w:cs="Times New Roman"/>
          <w:b/>
          <w:bCs/>
          <w:sz w:val="24"/>
          <w:szCs w:val="24"/>
        </w:rPr>
        <w:t>不含税最高限价为</w:t>
      </w:r>
      <w:r>
        <w:rPr>
          <w:rFonts w:hint="default" w:ascii="Times New Roman" w:cs="Times New Roman"/>
          <w:b/>
          <w:bCs/>
          <w:sz w:val="24"/>
          <w:szCs w:val="24"/>
          <w:lang w:val="en-US" w:eastAsia="zh-CN"/>
        </w:rPr>
        <w:t>98</w:t>
      </w:r>
      <w:r>
        <w:rPr>
          <w:rFonts w:hint="default" w:ascii="Times New Roman" w:eastAsia="宋体" w:cs="Times New Roman"/>
          <w:b/>
          <w:bCs/>
          <w:sz w:val="24"/>
          <w:szCs w:val="24"/>
          <w:lang w:val="en-US" w:eastAsia="zh-CN"/>
        </w:rPr>
        <w:t>,</w:t>
      </w:r>
      <w:r>
        <w:rPr>
          <w:rFonts w:hint="default" w:ascii="Times New Roman" w:cs="Times New Roman"/>
          <w:b/>
          <w:bCs/>
          <w:sz w:val="24"/>
          <w:szCs w:val="24"/>
          <w:lang w:val="en-US" w:eastAsia="zh-CN"/>
        </w:rPr>
        <w:t>000</w:t>
      </w:r>
      <w:r>
        <w:rPr>
          <w:rFonts w:hint="default" w:ascii="Times New Roman" w:cs="Times New Roman"/>
          <w:b/>
          <w:bCs/>
          <w:sz w:val="24"/>
          <w:szCs w:val="24"/>
        </w:rPr>
        <w:t>元</w:t>
      </w:r>
      <w:r>
        <w:rPr>
          <w:rFonts w:hint="default" w:ascii="Times New Roman" w:hAnsi="Times New Roman" w:cs="Times New Roman"/>
          <w:b/>
          <w:bCs/>
          <w:sz w:val="24"/>
          <w:szCs w:val="24"/>
          <w:lang w:eastAsia="zh-CN"/>
        </w:rPr>
        <w:t>。</w:t>
      </w:r>
    </w:p>
    <w:p w14:paraId="460D0821">
      <w:pPr>
        <w:spacing w:line="360" w:lineRule="auto"/>
        <w:ind w:firstLine="424" w:firstLineChars="177"/>
        <w:rPr>
          <w:rFonts w:hint="default" w:ascii="Times New Roman" w:hAnsi="Times New Roman" w:cs="Times New Roman"/>
          <w:sz w:val="24"/>
          <w:szCs w:val="24"/>
        </w:rPr>
      </w:pP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、采购内容：</w:t>
      </w:r>
      <w:r>
        <w:rPr>
          <w:rFonts w:hint="default" w:ascii="Times New Roman" w:hAnsi="Times New Roman" w:cs="Times New Roman"/>
          <w:sz w:val="24"/>
          <w:szCs w:val="24"/>
          <w:u w:val="single"/>
        </w:rPr>
        <w:t>办公电脑</w:t>
      </w:r>
      <w:r>
        <w:rPr>
          <w:rFonts w:hint="default" w:ascii="Times New Roman" w:hAnsi="Times New Roman" w:cs="Times New Roman"/>
          <w:sz w:val="24"/>
          <w:szCs w:val="24"/>
          <w:u w:val="single"/>
          <w:lang w:val="en-US" w:eastAsia="zh-CN"/>
        </w:rPr>
        <w:t>及配件</w:t>
      </w:r>
      <w:r>
        <w:rPr>
          <w:rFonts w:hint="default" w:ascii="Times New Roman" w:hAnsi="Times New Roman" w:cs="Times New Roman"/>
          <w:sz w:val="24"/>
          <w:szCs w:val="24"/>
        </w:rPr>
        <w:t>（具体详见用户需求书）</w:t>
      </w:r>
    </w:p>
    <w:p w14:paraId="19F5496E">
      <w:pPr>
        <w:spacing w:line="300" w:lineRule="auto"/>
        <w:ind w:firstLine="424" w:firstLineChars="177"/>
        <w:rPr>
          <w:rFonts w:ascii="Times New Roman" w:hAnsi="Times New Roman" w:cs="Times New Roman"/>
          <w:sz w:val="24"/>
          <w:szCs w:val="24"/>
        </w:rPr>
      </w:pPr>
      <w:r>
        <w:rPr>
          <w:rFonts w:hint="default" w:ascii="Times New Roman" w:hAnsi="Times New Roman" w:cs="Times New Roman"/>
          <w:sz w:val="24"/>
          <w:szCs w:val="24"/>
          <w:lang w:eastAsia="zh-CN"/>
        </w:rPr>
        <w:t>四</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资格</w:t>
      </w:r>
      <w:r>
        <w:rPr>
          <w:rFonts w:hint="default" w:ascii="Times New Roman" w:hAnsi="Times New Roman" w:cs="Times New Roman"/>
          <w:sz w:val="24"/>
          <w:szCs w:val="24"/>
        </w:rPr>
        <w:t>要求：</w:t>
      </w:r>
    </w:p>
    <w:p w14:paraId="35AD0F7E">
      <w:pPr>
        <w:spacing w:line="300" w:lineRule="auto"/>
        <w:ind w:firstLine="424" w:firstLineChars="177"/>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rPr>
        <w:t>报价人</w:t>
      </w:r>
      <w:r>
        <w:rPr>
          <w:rFonts w:ascii="Times New Roman"/>
          <w:sz w:val="24"/>
          <w:szCs w:val="24"/>
        </w:rPr>
        <w:t>自202</w:t>
      </w:r>
      <w:r>
        <w:rPr>
          <w:rFonts w:hint="default" w:ascii="Times New Roman"/>
          <w:sz w:val="24"/>
          <w:szCs w:val="24"/>
          <w:lang w:val="en-US" w:eastAsia="zh-CN"/>
        </w:rPr>
        <w:t>3</w:t>
      </w:r>
      <w:r>
        <w:rPr>
          <w:rFonts w:ascii="Times New Roman"/>
          <w:sz w:val="24"/>
          <w:szCs w:val="24"/>
        </w:rPr>
        <w:t>年1月1日以来，</w:t>
      </w:r>
      <w:r>
        <w:rPr>
          <w:rFonts w:hint="default" w:ascii="Times New Roman"/>
          <w:sz w:val="24"/>
          <w:szCs w:val="24"/>
          <w:lang w:val="en-US" w:eastAsia="zh-CN"/>
        </w:rPr>
        <w:t>至少具备</w:t>
      </w:r>
      <w:r>
        <w:rPr>
          <w:rFonts w:ascii="Times New Roman"/>
          <w:sz w:val="24"/>
          <w:szCs w:val="24"/>
        </w:rPr>
        <w:t>一</w:t>
      </w:r>
      <w:r>
        <w:rPr>
          <w:rFonts w:hint="default" w:ascii="Times New Roman"/>
          <w:sz w:val="24"/>
          <w:szCs w:val="24"/>
          <w:lang w:val="en-US" w:eastAsia="zh-CN"/>
        </w:rPr>
        <w:t>份</w:t>
      </w:r>
      <w:r>
        <w:rPr>
          <w:rFonts w:hint="default" w:ascii="Times New Roman" w:hAnsi="Times New Roman" w:cs="Times New Roman"/>
          <w:sz w:val="24"/>
          <w:szCs w:val="24"/>
          <w:u w:val="single"/>
        </w:rPr>
        <w:t>电脑</w:t>
      </w:r>
      <w:r>
        <w:rPr>
          <w:rFonts w:hint="default" w:ascii="Times New Roman" w:hAnsi="Times New Roman" w:cs="Times New Roman"/>
          <w:sz w:val="24"/>
          <w:szCs w:val="24"/>
          <w:u w:val="single"/>
          <w:lang w:val="en-US" w:eastAsia="zh-CN"/>
        </w:rPr>
        <w:t>供货</w:t>
      </w:r>
      <w:r>
        <w:rPr>
          <w:rFonts w:ascii="Times New Roman"/>
          <w:sz w:val="24"/>
          <w:szCs w:val="24"/>
          <w:u w:val="single"/>
        </w:rPr>
        <w:t>业绩</w:t>
      </w:r>
      <w:r>
        <w:rPr>
          <w:rFonts w:ascii="Times New Roman"/>
          <w:sz w:val="24"/>
          <w:szCs w:val="24"/>
        </w:rPr>
        <w:t>（合同签订日期为202</w:t>
      </w:r>
      <w:r>
        <w:rPr>
          <w:rFonts w:hint="default" w:ascii="Times New Roman"/>
          <w:sz w:val="24"/>
          <w:szCs w:val="24"/>
          <w:lang w:val="en-US" w:eastAsia="zh-CN"/>
        </w:rPr>
        <w:t>3</w:t>
      </w:r>
      <w:r>
        <w:rPr>
          <w:rFonts w:ascii="Times New Roman"/>
          <w:sz w:val="24"/>
          <w:szCs w:val="24"/>
        </w:rPr>
        <w:t>年1月1日或以后</w:t>
      </w:r>
      <w:r>
        <w:rPr>
          <w:rFonts w:hint="default" w:ascii="Times New Roman" w:hAnsi="Times New Roman" w:cs="Times New Roman"/>
          <w:sz w:val="24"/>
          <w:szCs w:val="24"/>
        </w:rPr>
        <w:t>）；</w:t>
      </w:r>
    </w:p>
    <w:p w14:paraId="603EF5DB">
      <w:pPr>
        <w:spacing w:line="300" w:lineRule="auto"/>
        <w:ind w:firstLine="424" w:firstLineChars="177"/>
        <w:rPr>
          <w:rFonts w:ascii="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Times New Roman"/>
          <w:sz w:val="24"/>
          <w:szCs w:val="24"/>
        </w:rPr>
      </w:pPr>
      <w:r>
        <w:rPr>
          <w:rFonts w:hint="default" w:ascii="Times New Roman" w:hAnsi="Times New Roman" w:cs="Times New Roman"/>
          <w:sz w:val="24"/>
          <w:szCs w:val="24"/>
          <w:lang w:val="en-US" w:eastAsia="zh-CN"/>
        </w:rPr>
        <w:t>五</w:t>
      </w:r>
      <w:r>
        <w:rPr>
          <w:rFonts w:hint="default" w:ascii="Times New Roman" w:hAnsi="Times New Roman" w:cs="Times New Roman"/>
          <w:sz w:val="24"/>
          <w:szCs w:val="24"/>
        </w:rPr>
        <w:t>、成交原则：</w:t>
      </w:r>
      <w:r>
        <w:rPr>
          <w:rFonts w:hint="default" w:ascii="Times New Roman" w:hAnsi="Times New Roman" w:cs="Times New Roman"/>
          <w:b/>
          <w:sz w:val="24"/>
          <w:szCs w:val="24"/>
        </w:rPr>
        <w:t>从实质性满足采购需求的供应商中，按不含税价最低成交原则确定成交供应商</w:t>
      </w:r>
      <w:r>
        <w:rPr>
          <w:rFonts w:hint="default" w:ascii="Times New Roman" w:hAnsi="Times New Roman" w:cs="Times New Roman"/>
          <w:sz w:val="24"/>
          <w:szCs w:val="24"/>
        </w:rPr>
        <w:t>。</w:t>
      </w:r>
    </w:p>
    <w:p w14:paraId="2E780034">
      <w:pPr>
        <w:spacing w:line="360" w:lineRule="auto"/>
        <w:ind w:firstLine="424" w:firstLineChars="177"/>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、报价文件递交截止时间：</w:t>
      </w:r>
      <w:bookmarkStart w:id="2" w:name="_Hlk27138379"/>
      <w:r>
        <w:rPr>
          <w:rFonts w:ascii="Times New Roman"/>
          <w:b/>
          <w:bCs/>
          <w:color w:val="000000" w:themeColor="text1"/>
          <w:sz w:val="24"/>
          <w:szCs w:val="24"/>
          <w14:textFill>
            <w14:solidFill>
              <w14:schemeClr w14:val="tx1"/>
            </w14:solidFill>
          </w14:textFill>
        </w:rPr>
        <w:t>202</w:t>
      </w:r>
      <w:r>
        <w:rPr>
          <w:rFonts w:hint="default" w:ascii="Times New Roman"/>
          <w:b/>
          <w:bCs/>
          <w:color w:val="000000" w:themeColor="text1"/>
          <w:sz w:val="24"/>
          <w:szCs w:val="24"/>
          <w:lang w:val="en-US" w:eastAsia="zh-CN"/>
          <w14:textFill>
            <w14:solidFill>
              <w14:schemeClr w14:val="tx1"/>
            </w14:solidFill>
          </w14:textFill>
        </w:rPr>
        <w:t>6</w:t>
      </w:r>
      <w:r>
        <w:rPr>
          <w:rFonts w:ascii="Times New Roman"/>
          <w:b/>
          <w:bCs/>
          <w:color w:val="000000" w:themeColor="text1"/>
          <w:sz w:val="24"/>
          <w:szCs w:val="24"/>
          <w14:textFill>
            <w14:solidFill>
              <w14:schemeClr w14:val="tx1"/>
            </w14:solidFill>
          </w14:textFill>
        </w:rPr>
        <w:t>年</w:t>
      </w:r>
      <w:r>
        <w:rPr>
          <w:rFonts w:hint="default" w:ascii="Times New Roman"/>
          <w:b/>
          <w:bCs/>
          <w:color w:val="000000" w:themeColor="text1"/>
          <w:sz w:val="24"/>
          <w:szCs w:val="24"/>
          <w:lang w:val="en-US" w:eastAsia="zh-CN"/>
          <w14:textFill>
            <w14:solidFill>
              <w14:schemeClr w14:val="tx1"/>
            </w14:solidFill>
          </w14:textFill>
        </w:rPr>
        <w:t>4</w:t>
      </w:r>
      <w:r>
        <w:rPr>
          <w:rFonts w:ascii="Times New Roman"/>
          <w:b/>
          <w:bCs/>
          <w:color w:val="000000" w:themeColor="text1"/>
          <w:sz w:val="24"/>
          <w:szCs w:val="24"/>
          <w14:textFill>
            <w14:solidFill>
              <w14:schemeClr w14:val="tx1"/>
            </w14:solidFill>
          </w14:textFill>
        </w:rPr>
        <w:t>月</w:t>
      </w:r>
      <w:r>
        <w:rPr>
          <w:rFonts w:hint="eastAsia" w:ascii="Times New Roman" w:hAnsi="Times New Roman" w:cs="Times New Roman"/>
          <w:b/>
          <w:bCs/>
          <w:color w:val="000000" w:themeColor="text1"/>
          <w:sz w:val="24"/>
          <w:szCs w:val="24"/>
          <w:lang w:val="en-US" w:eastAsia="zh-CN"/>
          <w14:textFill>
            <w14:solidFill>
              <w14:schemeClr w14:val="tx1"/>
            </w14:solidFill>
          </w14:textFill>
        </w:rPr>
        <w:t>22</w:t>
      </w:r>
      <w:r>
        <w:rPr>
          <w:rFonts w:ascii="Times New Roman"/>
          <w:b/>
          <w:bCs/>
          <w:color w:val="000000" w:themeColor="text1"/>
          <w:sz w:val="24"/>
          <w:szCs w:val="24"/>
          <w14:textFill>
            <w14:solidFill>
              <w14:schemeClr w14:val="tx1"/>
            </w14:solidFill>
          </w14:textFill>
        </w:rPr>
        <w:t>日</w:t>
      </w:r>
      <w:r>
        <w:rPr>
          <w:rFonts w:hint="eastAsia" w:ascii="Times New Roman" w:hAnsi="Times New Roman" w:cs="Times New Roman"/>
          <w:b/>
          <w:bCs/>
          <w:color w:val="000000" w:themeColor="text1"/>
          <w:sz w:val="24"/>
          <w:szCs w:val="24"/>
          <w:lang w:val="en-US" w:eastAsia="zh-CN"/>
          <w14:textFill>
            <w14:solidFill>
              <w14:schemeClr w14:val="tx1"/>
            </w14:solidFill>
          </w14:textFill>
        </w:rPr>
        <w:t>15</w:t>
      </w:r>
      <w:r>
        <w:rPr>
          <w:rFonts w:ascii="Times New Roman"/>
          <w:b/>
          <w:bCs/>
          <w:color w:val="000000" w:themeColor="text1"/>
          <w:sz w:val="24"/>
          <w:szCs w:val="24"/>
          <w14:textFill>
            <w14:solidFill>
              <w14:schemeClr w14:val="tx1"/>
            </w14:solidFill>
          </w14:textFill>
        </w:rPr>
        <w:t>时</w:t>
      </w:r>
      <w:r>
        <w:rPr>
          <w:rFonts w:hint="eastAsia" w:ascii="Times New Roman" w:hAnsi="Times New Roman" w:cs="Times New Roman"/>
          <w:b/>
          <w:bCs/>
          <w:color w:val="000000" w:themeColor="text1"/>
          <w:sz w:val="24"/>
          <w:szCs w:val="24"/>
          <w:lang w:val="en-US" w:eastAsia="zh-CN"/>
          <w14:textFill>
            <w14:solidFill>
              <w14:schemeClr w14:val="tx1"/>
            </w14:solidFill>
          </w14:textFill>
        </w:rPr>
        <w:t>00</w:t>
      </w:r>
      <w:r>
        <w:rPr>
          <w:rFonts w:ascii="Times New Roman"/>
          <w:b/>
          <w:bCs/>
          <w:color w:val="000000" w:themeColor="text1"/>
          <w:sz w:val="24"/>
          <w:szCs w:val="24"/>
          <w14:textFill>
            <w14:solidFill>
              <w14:schemeClr w14:val="tx1"/>
            </w14:solidFill>
          </w14:textFill>
        </w:rPr>
        <w:t>分</w:t>
      </w:r>
      <w:bookmarkEnd w:id="2"/>
      <w:r>
        <w:rPr>
          <w:rFonts w:hint="default" w:ascii="Times New Roman" w:hAnsi="Times New Roman" w:cs="Times New Roman"/>
          <w:b/>
          <w:bCs/>
          <w:color w:val="000000" w:themeColor="text1"/>
          <w:sz w:val="24"/>
          <w:szCs w:val="24"/>
          <w14:textFill>
            <w14:solidFill>
              <w14:schemeClr w14:val="tx1"/>
            </w14:solidFill>
          </w14:textFill>
        </w:rPr>
        <w:t>。</w:t>
      </w:r>
    </w:p>
    <w:p w14:paraId="4CAC918C">
      <w:pPr>
        <w:spacing w:line="360" w:lineRule="auto"/>
        <w:ind w:firstLine="424" w:firstLineChars="177"/>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、报价文件递交地点：</w:t>
      </w:r>
      <w:r>
        <w:rPr>
          <w:rFonts w:hint="default" w:ascii="Times New Roman" w:hAnsi="Times New Roman" w:eastAsia="宋体" w:cs="Times New Roman"/>
          <w:color w:val="auto"/>
          <w:highlight w:val="none"/>
          <w:lang w:val="en-US" w:eastAsia="zh-CN"/>
        </w:rPr>
        <w:t>东莞市松山湖管委会松山湖高新技术开发区滨湖路南段2号</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江库联网工程中心5楼</w:t>
      </w:r>
      <w:r>
        <w:rPr>
          <w:rFonts w:hint="default" w:ascii="Times New Roman" w:hAnsi="Times New Roman" w:eastAsia="宋体" w:cs="Times New Roman"/>
          <w:color w:val="auto"/>
          <w:highlight w:val="none"/>
        </w:rPr>
        <w:t>）</w:t>
      </w:r>
      <w:r>
        <w:rPr>
          <w:rFonts w:hint="default" w:ascii="Times New Roman" w:hAnsi="Times New Roman" w:cs="Times New Roman"/>
          <w:color w:val="000000" w:themeColor="text1"/>
          <w:sz w:val="24"/>
          <w:szCs w:val="24"/>
          <w14:textFill>
            <w14:solidFill>
              <w14:schemeClr w14:val="tx1"/>
            </w14:solidFill>
          </w14:textFill>
        </w:rPr>
        <w:t>。</w:t>
      </w:r>
    </w:p>
    <w:p w14:paraId="13588CB7">
      <w:pPr>
        <w:spacing w:line="360" w:lineRule="auto"/>
        <w:ind w:firstLine="424" w:firstLineChars="177"/>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、报价文件开封时间：</w:t>
      </w:r>
      <w:r>
        <w:rPr>
          <w:rFonts w:ascii="Times New Roman" w:hAnsi="Times New Roman" w:cs="Times New Roman"/>
          <w:b/>
          <w:bCs/>
          <w:color w:val="000000" w:themeColor="text1"/>
          <w:sz w:val="24"/>
          <w:szCs w:val="24"/>
          <w14:textFill>
            <w14:solidFill>
              <w14:schemeClr w14:val="tx1"/>
            </w14:solidFill>
          </w14:textFill>
        </w:rPr>
        <w:t>202</w:t>
      </w:r>
      <w:r>
        <w:rPr>
          <w:rFonts w:hint="default" w:ascii="Times New Roman" w:hAnsi="Times New Roman" w:cs="Times New Roman"/>
          <w:b/>
          <w:bCs/>
          <w:color w:val="000000" w:themeColor="text1"/>
          <w:sz w:val="24"/>
          <w:szCs w:val="24"/>
          <w:lang w:val="en-US" w:eastAsia="zh-CN"/>
          <w14:textFill>
            <w14:solidFill>
              <w14:schemeClr w14:val="tx1"/>
            </w14:solidFill>
          </w14:textFill>
        </w:rPr>
        <w:t>6</w:t>
      </w:r>
      <w:r>
        <w:rPr>
          <w:rFonts w:ascii="Times New Roman" w:hAnsi="Times New Roman" w:cs="Times New Roman"/>
          <w:b/>
          <w:bCs/>
          <w:color w:val="000000" w:themeColor="text1"/>
          <w:sz w:val="24"/>
          <w:szCs w:val="24"/>
          <w14:textFill>
            <w14:solidFill>
              <w14:schemeClr w14:val="tx1"/>
            </w14:solidFill>
          </w14:textFill>
        </w:rPr>
        <w:t>年</w:t>
      </w: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ascii="Times New Roman" w:hAnsi="Times New Roman" w:cs="Times New Roman"/>
          <w:b/>
          <w:bCs/>
          <w:color w:val="000000" w:themeColor="text1"/>
          <w:sz w:val="24"/>
          <w:szCs w:val="24"/>
          <w14:textFill>
            <w14:solidFill>
              <w14:schemeClr w14:val="tx1"/>
            </w14:solidFill>
          </w14:textFill>
        </w:rPr>
        <w:t>月</w:t>
      </w:r>
      <w:r>
        <w:rPr>
          <w:rFonts w:hint="eastAsia" w:ascii="Times New Roman" w:cs="Times New Roman"/>
          <w:b/>
          <w:bCs/>
          <w:color w:val="000000" w:themeColor="text1"/>
          <w:sz w:val="24"/>
          <w:szCs w:val="24"/>
          <w:lang w:val="en-US" w:eastAsia="zh-CN"/>
          <w14:textFill>
            <w14:solidFill>
              <w14:schemeClr w14:val="tx1"/>
            </w14:solidFill>
          </w14:textFill>
        </w:rPr>
        <w:t>22</w:t>
      </w:r>
      <w:r>
        <w:rPr>
          <w:rFonts w:ascii="Times New Roman" w:hAnsi="Times New Roman" w:cs="Times New Roman"/>
          <w:b/>
          <w:bCs/>
          <w:color w:val="000000" w:themeColor="text1"/>
          <w:sz w:val="24"/>
          <w:szCs w:val="24"/>
          <w14:textFill>
            <w14:solidFill>
              <w14:schemeClr w14:val="tx1"/>
            </w14:solidFill>
          </w14:textFill>
        </w:rPr>
        <w:t>日</w:t>
      </w:r>
      <w:r>
        <w:rPr>
          <w:rFonts w:hint="eastAsia" w:ascii="Times New Roman" w:hAnsi="Times New Roman" w:cs="Times New Roman"/>
          <w:b/>
          <w:bCs/>
          <w:color w:val="000000" w:themeColor="text1"/>
          <w:sz w:val="24"/>
          <w:szCs w:val="24"/>
          <w:lang w:val="en-US" w:eastAsia="zh-CN"/>
          <w14:textFill>
            <w14:solidFill>
              <w14:schemeClr w14:val="tx1"/>
            </w14:solidFill>
          </w14:textFill>
        </w:rPr>
        <w:t>15</w:t>
      </w:r>
      <w:r>
        <w:rPr>
          <w:rFonts w:ascii="Times New Roman" w:hAnsi="Times New Roman" w:cs="Times New Roman"/>
          <w:b/>
          <w:bCs/>
          <w:color w:val="000000" w:themeColor="text1"/>
          <w:sz w:val="24"/>
          <w:szCs w:val="24"/>
          <w14:textFill>
            <w14:solidFill>
              <w14:schemeClr w14:val="tx1"/>
            </w14:solidFill>
          </w14:textFill>
        </w:rPr>
        <w:t>时</w:t>
      </w:r>
      <w:r>
        <w:rPr>
          <w:rFonts w:hint="eastAsia" w:ascii="Times New Roman" w:hAnsi="Times New Roman" w:cs="Times New Roman"/>
          <w:b/>
          <w:bCs/>
          <w:color w:val="000000" w:themeColor="text1"/>
          <w:sz w:val="24"/>
          <w:szCs w:val="24"/>
          <w:lang w:val="en-US" w:eastAsia="zh-CN"/>
          <w14:textFill>
            <w14:solidFill>
              <w14:schemeClr w14:val="tx1"/>
            </w14:solidFill>
          </w14:textFill>
        </w:rPr>
        <w:t>00</w:t>
      </w:r>
      <w:r>
        <w:rPr>
          <w:rFonts w:ascii="Times New Roman" w:hAnsi="Times New Roman" w:cs="Times New Roman"/>
          <w:b/>
          <w:bCs/>
          <w:color w:val="000000" w:themeColor="text1"/>
          <w:sz w:val="24"/>
          <w:szCs w:val="24"/>
          <w14:textFill>
            <w14:solidFill>
              <w14:schemeClr w14:val="tx1"/>
            </w14:solidFill>
          </w14:textFill>
        </w:rPr>
        <w:t>分</w:t>
      </w:r>
      <w:r>
        <w:rPr>
          <w:rFonts w:hint="default" w:ascii="Times New Roman" w:hAnsi="Times New Roman" w:cs="Times New Roman"/>
          <w:b/>
          <w:bCs/>
          <w:color w:val="000000" w:themeColor="text1"/>
          <w:sz w:val="24"/>
          <w:szCs w:val="24"/>
          <w14:textFill>
            <w14:solidFill>
              <w14:schemeClr w14:val="tx1"/>
            </w14:solidFill>
          </w14:textFill>
        </w:rPr>
        <w:t>。</w:t>
      </w:r>
    </w:p>
    <w:p w14:paraId="471B0EB0">
      <w:pPr>
        <w:spacing w:line="360" w:lineRule="auto"/>
        <w:ind w:firstLine="424" w:firstLineChars="177"/>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、开封地点：</w:t>
      </w:r>
      <w:r>
        <w:rPr>
          <w:rFonts w:hint="default" w:ascii="Times New Roman" w:cs="Times New Roman"/>
          <w:b w:val="0"/>
          <w:bCs w:val="0"/>
          <w:highlight w:val="none"/>
          <w:u w:val="none"/>
          <w:lang w:eastAsia="zh-CN"/>
        </w:rPr>
        <w:t>东莞市水务环境投资控股集团原水有限公司</w:t>
      </w:r>
      <w:r>
        <w:rPr>
          <w:rFonts w:hint="default" w:ascii="Times New Roman" w:hAnsi="Times New Roman" w:cs="Times New Roman"/>
          <w:b w:val="0"/>
          <w:bCs w:val="0"/>
          <w:highlight w:val="none"/>
          <w:u w:val="none"/>
          <w:lang w:val="en-US" w:eastAsia="zh-CN"/>
        </w:rPr>
        <w:t>三楼会议室</w:t>
      </w:r>
      <w:r>
        <w:rPr>
          <w:rFonts w:hint="default" w:ascii="Times New Roman" w:hAnsi="Times New Roman" w:cs="Times New Roman"/>
          <w:color w:val="000000" w:themeColor="text1"/>
          <w:sz w:val="24"/>
          <w:szCs w:val="24"/>
          <w14:textFill>
            <w14:solidFill>
              <w14:schemeClr w14:val="tx1"/>
            </w14:solidFill>
          </w14:textFill>
        </w:rPr>
        <w:t>。</w:t>
      </w:r>
    </w:p>
    <w:p w14:paraId="740F5757">
      <w:pPr>
        <w:spacing w:line="360" w:lineRule="auto"/>
        <w:ind w:firstLine="424" w:firstLineChars="177"/>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十、采购人联系方式：</w:t>
      </w:r>
    </w:p>
    <w:p w14:paraId="2E00E227">
      <w:pPr>
        <w:spacing w:line="360" w:lineRule="auto"/>
        <w:ind w:left="0" w:leftChars="0" w:firstLine="960" w:firstLineChars="4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bookmarkStart w:id="3" w:name="_Hlk27138405"/>
      <w:r>
        <w:rPr>
          <w:rFonts w:hint="default" w:ascii="Times New Roman" w:hAnsi="Times New Roman" w:cs="Times New Roman"/>
          <w:color w:val="000000" w:themeColor="text1"/>
          <w:sz w:val="24"/>
          <w:szCs w:val="24"/>
          <w14:textFill>
            <w14:solidFill>
              <w14:schemeClr w14:val="tx1"/>
            </w14:solidFill>
          </w14:textFill>
        </w:rPr>
        <w:t>采购联系人：</w:t>
      </w:r>
      <w:r>
        <w:rPr>
          <w:rFonts w:hint="default" w:ascii="Times New Roman" w:hAnsi="Times New Roman" w:cs="Times New Roman"/>
          <w:color w:val="000000" w:themeColor="text1"/>
          <w:sz w:val="24"/>
          <w:szCs w:val="24"/>
          <w:lang w:val="en-US" w:eastAsia="zh-CN"/>
          <w14:textFill>
            <w14:solidFill>
              <w14:schemeClr w14:val="tx1"/>
            </w14:solidFill>
          </w14:textFill>
        </w:rPr>
        <w:t>陈先生</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联系电话：</w:t>
      </w:r>
      <w:r>
        <w:rPr>
          <w:rFonts w:hint="default" w:ascii="Times New Roman" w:cs="Times New Roman"/>
          <w:b w:val="0"/>
          <w:bCs w:val="0"/>
          <w:color w:val="000000" w:themeColor="text1"/>
          <w:highlight w:val="none"/>
          <w:lang w:val="en-US" w:eastAsia="zh-CN"/>
          <w14:textFill>
            <w14:solidFill>
              <w14:schemeClr w14:val="tx1"/>
            </w14:solidFill>
          </w14:textFill>
        </w:rPr>
        <w:t>13798925768</w:t>
      </w:r>
    </w:p>
    <w:p w14:paraId="07FAFB3E">
      <w:pPr>
        <w:spacing w:line="360" w:lineRule="auto"/>
        <w:ind w:left="0" w:leftChars="0" w:firstLine="960" w:firstLineChars="400"/>
        <w:rPr>
          <w:rFonts w:hint="default" w:ascii="Times New Roman" w:hAnsi="Times New Roman" w:eastAsia="宋体" w:cs="Times New Roman"/>
          <w:color w:val="auto"/>
          <w:highlight w:val="none"/>
        </w:rPr>
      </w:pPr>
      <w:r>
        <w:rPr>
          <w:rFonts w:hint="default" w:ascii="Times New Roman" w:hAnsi="Times New Roman" w:cs="Times New Roman"/>
          <w:color w:val="000000" w:themeColor="text1"/>
          <w:sz w:val="24"/>
          <w:szCs w:val="24"/>
          <w14:textFill>
            <w14:solidFill>
              <w14:schemeClr w14:val="tx1"/>
            </w14:solidFill>
          </w14:textFill>
        </w:rPr>
        <w:t>联系地址：</w:t>
      </w:r>
      <w:r>
        <w:rPr>
          <w:rFonts w:hint="default" w:ascii="Times New Roman" w:hAnsi="Times New Roman" w:eastAsia="宋体" w:cs="Times New Roman"/>
          <w:color w:val="auto"/>
          <w:highlight w:val="none"/>
          <w:lang w:val="en-US" w:eastAsia="zh-CN"/>
        </w:rPr>
        <w:t>东莞市松山湖管委会松山湖高新技术开发区滨湖路南段2号</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江库联网工程中心</w:t>
      </w:r>
      <w:r>
        <w:rPr>
          <w:rFonts w:hint="default" w:ascii="Times New Roman" w:hAnsi="Times New Roman" w:eastAsia="宋体" w:cs="Times New Roman"/>
          <w:color w:val="auto"/>
          <w:highlight w:val="none"/>
        </w:rPr>
        <w:t>）</w:t>
      </w:r>
    </w:p>
    <w:bookmarkEnd w:id="3"/>
    <w:p w14:paraId="5E4E917E">
      <w:pPr>
        <w:spacing w:line="360" w:lineRule="auto"/>
        <w:ind w:left="0" w:leftChars="0" w:firstLine="960" w:firstLineChars="400"/>
        <w:rPr>
          <w:rFonts w:hint="default" w:ascii="Times New Roman"/>
          <w:sz w:val="24"/>
          <w:szCs w:val="24"/>
          <w:lang w:val="en-US" w:eastAsia="zh-CN"/>
        </w:rPr>
      </w:pPr>
    </w:p>
    <w:p w14:paraId="2C3B7999">
      <w:pPr>
        <w:spacing w:line="360" w:lineRule="auto"/>
        <w:jc w:val="right"/>
        <w:rPr>
          <w:rFonts w:hint="default" w:ascii="Times New Roman" w:hAnsi="Times New Roman" w:cs="Times New Roman"/>
          <w:color w:val="000000" w:themeColor="text1"/>
          <w:sz w:val="24"/>
          <w:szCs w:val="24"/>
          <w14:textFill>
            <w14:solidFill>
              <w14:schemeClr w14:val="tx1"/>
            </w14:solidFill>
          </w14:textFill>
        </w:rPr>
      </w:pPr>
      <w:bookmarkStart w:id="4" w:name="_Hlk27138410"/>
      <w:r>
        <w:rPr>
          <w:rFonts w:hint="default" w:ascii="Times New Roman" w:hAnsi="Times New Roman" w:cs="Times New Roman"/>
          <w:color w:val="000000" w:themeColor="text1"/>
          <w:sz w:val="24"/>
          <w:szCs w:val="24"/>
          <w14:textFill>
            <w14:solidFill>
              <w14:schemeClr w14:val="tx1"/>
            </w14:solidFill>
          </w14:textFill>
        </w:rPr>
        <w:t>东莞市水务环境投资控股集团</w:t>
      </w:r>
      <w:r>
        <w:rPr>
          <w:rFonts w:hint="default" w:ascii="Times New Roman" w:hAnsi="Times New Roman" w:cs="Times New Roman"/>
          <w:color w:val="000000" w:themeColor="text1"/>
          <w:sz w:val="24"/>
          <w:szCs w:val="24"/>
          <w:lang w:val="en-US" w:eastAsia="zh-CN"/>
          <w14:textFill>
            <w14:solidFill>
              <w14:schemeClr w14:val="tx1"/>
            </w14:solidFill>
          </w14:textFill>
        </w:rPr>
        <w:t>原水</w:t>
      </w:r>
      <w:r>
        <w:rPr>
          <w:rFonts w:hint="default" w:ascii="Times New Roman" w:hAnsi="Times New Roman" w:cs="Times New Roman"/>
          <w:color w:val="000000" w:themeColor="text1"/>
          <w:sz w:val="24"/>
          <w:szCs w:val="24"/>
          <w14:textFill>
            <w14:solidFill>
              <w14:schemeClr w14:val="tx1"/>
            </w14:solidFill>
          </w14:textFill>
        </w:rPr>
        <w:t>有限公司</w:t>
      </w:r>
    </w:p>
    <w:p w14:paraId="76D22EC7">
      <w:pPr>
        <w:wordWrap w:val="0"/>
        <w:spacing w:line="360" w:lineRule="auto"/>
        <w:jc w:val="right"/>
        <w:rPr>
          <w:rFonts w:ascii="Times New Roman" w:hAnsi="Times New Roman" w:cs="Times New Roman"/>
          <w:color w:val="000000" w:themeColor="text1"/>
          <w14:textFill>
            <w14:solidFill>
              <w14:schemeClr w14:val="tx1"/>
            </w14:solidFill>
          </w14:textFill>
        </w:rPr>
      </w:pPr>
      <w:r>
        <w:rPr>
          <w:rFonts w:ascii="Times New Roman"/>
          <w:color w:val="000000" w:themeColor="text1"/>
          <w:sz w:val="24"/>
          <w:szCs w:val="24"/>
          <w14:textFill>
            <w14:solidFill>
              <w14:schemeClr w14:val="tx1"/>
            </w14:solidFill>
          </w14:textFill>
        </w:rPr>
        <w:t>202</w:t>
      </w:r>
      <w:r>
        <w:rPr>
          <w:rFonts w:hint="default" w:ascii="Times New Roman"/>
          <w:color w:val="000000" w:themeColor="text1"/>
          <w:sz w:val="24"/>
          <w:szCs w:val="24"/>
          <w:lang w:val="en-US" w:eastAsia="zh-CN"/>
          <w14:textFill>
            <w14:solidFill>
              <w14:schemeClr w14:val="tx1"/>
            </w14:solidFill>
          </w14:textFill>
        </w:rPr>
        <w:t>6</w:t>
      </w:r>
      <w:r>
        <w:rPr>
          <w:rFonts w:ascii="Times New Roman"/>
          <w:color w:val="000000" w:themeColor="text1"/>
          <w:sz w:val="24"/>
          <w:szCs w:val="24"/>
          <w14:textFill>
            <w14:solidFill>
              <w14:schemeClr w14:val="tx1"/>
            </w14:solidFill>
          </w14:textFill>
        </w:rPr>
        <w:t>年</w:t>
      </w:r>
      <w:r>
        <w:rPr>
          <w:rFonts w:hint="default" w:ascii="Times New Roman"/>
          <w:color w:val="000000" w:themeColor="text1"/>
          <w:sz w:val="24"/>
          <w:szCs w:val="24"/>
          <w:lang w:val="en-US" w:eastAsia="zh-CN"/>
          <w14:textFill>
            <w14:solidFill>
              <w14:schemeClr w14:val="tx1"/>
            </w14:solidFill>
          </w14:textFill>
        </w:rPr>
        <w:t>4</w:t>
      </w:r>
      <w:r>
        <w:rPr>
          <w:rFonts w:ascii="Times New Roman"/>
          <w:color w:val="000000" w:themeColor="text1"/>
          <w:sz w:val="24"/>
          <w:szCs w:val="24"/>
          <w14:textFill>
            <w14:solidFill>
              <w14:schemeClr w14:val="tx1"/>
            </w14:solidFill>
          </w14:textFill>
        </w:rPr>
        <w:t>月</w:t>
      </w:r>
      <w:r>
        <w:rPr>
          <w:rFonts w:hint="eastAsia" w:ascii="Times New Roman" w:hAnsi="Times New Roman" w:cs="Times New Roman"/>
          <w:color w:val="000000" w:themeColor="text1"/>
          <w:sz w:val="24"/>
          <w:szCs w:val="24"/>
          <w:lang w:val="en-US" w:eastAsia="zh-CN"/>
          <w14:textFill>
            <w14:solidFill>
              <w14:schemeClr w14:val="tx1"/>
            </w14:solidFill>
          </w14:textFill>
        </w:rPr>
        <w:t>17</w:t>
      </w:r>
      <w:r>
        <w:rPr>
          <w:rFonts w:ascii="Times New Roman"/>
          <w:color w:val="000000" w:themeColor="text1"/>
          <w:sz w:val="24"/>
          <w:szCs w:val="24"/>
          <w14:textFill>
            <w14:solidFill>
              <w14:schemeClr w14:val="tx1"/>
            </w14:solidFill>
          </w14:textFill>
        </w:rPr>
        <w:t>日</w:t>
      </w:r>
      <w:r>
        <w:rPr>
          <w:rFonts w:hint="default" w:ascii="Times New Roman"/>
          <w:color w:val="000000" w:themeColor="text1"/>
          <w14:textFill>
            <w14:solidFill>
              <w14:schemeClr w14:val="tx1"/>
            </w14:solidFill>
          </w14:textFill>
        </w:rPr>
        <w:t xml:space="preserve">      </w:t>
      </w:r>
      <w:bookmarkEnd w:id="4"/>
    </w:p>
    <w:p w14:paraId="3F2D2CB8">
      <w:pPr>
        <w:spacing w:line="360" w:lineRule="auto"/>
        <w:rPr>
          <w:rFonts w:ascii="Times New Roman" w:hAnsi="Times New Roman" w:cs="Times New Roman"/>
        </w:rPr>
        <w:sectPr>
          <w:footerReference r:id="rId5" w:type="default"/>
          <w:pgSz w:w="11906" w:h="16838"/>
          <w:pgMar w:top="1440" w:right="1803" w:bottom="1440" w:left="1803" w:header="851" w:footer="992" w:gutter="0"/>
          <w:pgNumType w:fmt="decimal"/>
          <w:cols w:space="0" w:num="1"/>
          <w:docGrid w:type="lines" w:linePitch="332" w:charSpace="0"/>
        </w:sectPr>
      </w:pPr>
    </w:p>
    <w:p w14:paraId="1F3AB1D9">
      <w:pPr>
        <w:pStyle w:val="2"/>
        <w:spacing w:before="0" w:after="0"/>
        <w:jc w:val="center"/>
        <w:rPr>
          <w:rFonts w:ascii="Times New Roman" w:hAnsi="Times New Roman" w:cs="Times New Roman"/>
          <w:szCs w:val="32"/>
        </w:rPr>
      </w:pPr>
      <w:bookmarkStart w:id="5" w:name="_Toc29476691"/>
      <w:r>
        <w:rPr>
          <w:rFonts w:hint="default" w:ascii="Times New Roman" w:hAnsi="Times New Roman" w:cs="Times New Roman"/>
          <w:szCs w:val="32"/>
        </w:rPr>
        <w:t>第二章 用户需求</w:t>
      </w:r>
      <w:bookmarkEnd w:id="5"/>
    </w:p>
    <w:p w14:paraId="09AEFE12">
      <w:pPr>
        <w:widowControl/>
        <w:jc w:val="center"/>
        <w:rPr>
          <w:rFonts w:hint="default" w:ascii="Times New Roman" w:hAnsi="Times New Roman" w:cs="Times New Roman"/>
          <w:b/>
          <w:kern w:val="0"/>
          <w:sz w:val="32"/>
          <w:szCs w:val="52"/>
        </w:rPr>
      </w:pPr>
      <w:bookmarkStart w:id="6" w:name="_Toc447045087"/>
      <w:bookmarkStart w:id="7" w:name="_Toc447044476"/>
      <w:bookmarkStart w:id="8" w:name="_Toc447044600"/>
    </w:p>
    <w:p w14:paraId="0C48F3F3">
      <w:pPr>
        <w:pStyle w:val="27"/>
        <w:numPr>
          <w:ilvl w:val="0"/>
          <w:numId w:val="1"/>
        </w:numPr>
        <w:tabs>
          <w:tab w:val="left" w:pos="567"/>
        </w:tabs>
        <w:ind w:firstLineChars="0"/>
        <w:jc w:val="left"/>
        <w:outlineLvl w:val="0"/>
        <w:rPr>
          <w:rFonts w:ascii="Times New Roman" w:hAnsi="Times New Roman"/>
          <w:b/>
          <w:sz w:val="24"/>
        </w:rPr>
      </w:pPr>
      <w:r>
        <w:rPr>
          <w:rFonts w:hint="default" w:ascii="Times New Roman" w:hAnsi="Times New Roman"/>
          <w:b/>
          <w:sz w:val="24"/>
        </w:rPr>
        <w:t>项目概况</w:t>
      </w:r>
    </w:p>
    <w:p w14:paraId="5F083250">
      <w:pPr>
        <w:widowControl/>
        <w:spacing w:line="360" w:lineRule="auto"/>
        <w:ind w:left="420" w:firstLine="480" w:firstLineChars="200"/>
        <w:jc w:val="left"/>
        <w:rPr>
          <w:rFonts w:ascii="Times New Roman" w:hAnsi="Times New Roman"/>
          <w:sz w:val="24"/>
        </w:rPr>
      </w:pPr>
      <w:r>
        <w:rPr>
          <w:rFonts w:hint="default" w:ascii="Times New Roman" w:hAnsi="Times New Roman"/>
          <w:sz w:val="24"/>
        </w:rPr>
        <w:t>（一）采购人：</w:t>
      </w:r>
      <w:r>
        <w:rPr>
          <w:rFonts w:hint="default" w:ascii="Times New Roman"/>
          <w:i w:val="0"/>
          <w:iCs w:val="0"/>
          <w:caps w:val="0"/>
          <w:color w:val="333333"/>
          <w:spacing w:val="0"/>
          <w:sz w:val="24"/>
          <w:szCs w:val="24"/>
          <w:shd w:val="clear" w:fill="FFFFFF"/>
          <w:lang w:eastAsia="zh-CN"/>
        </w:rPr>
        <w:t>东莞市水务环境投资控股集团原水有限公司</w:t>
      </w:r>
    </w:p>
    <w:p w14:paraId="23411D04">
      <w:pPr>
        <w:widowControl/>
        <w:spacing w:line="360" w:lineRule="auto"/>
        <w:ind w:left="420" w:firstLine="480" w:firstLineChars="200"/>
        <w:jc w:val="left"/>
        <w:rPr>
          <w:rFonts w:hint="default" w:ascii="Times New Roman" w:hAnsi="Times New Roman" w:eastAsia="宋体" w:cs="Times New Roman"/>
          <w:i w:val="0"/>
          <w:iCs w:val="0"/>
          <w:caps w:val="0"/>
          <w:color w:val="333333"/>
          <w:spacing w:val="0"/>
          <w:sz w:val="24"/>
          <w:szCs w:val="24"/>
          <w:shd w:val="clear" w:fill="FFFFFF"/>
          <w:lang w:eastAsia="zh-CN"/>
        </w:rPr>
      </w:pPr>
      <w:r>
        <w:rPr>
          <w:rFonts w:hint="default" w:ascii="Times New Roman" w:hAnsi="Times New Roman"/>
          <w:sz w:val="24"/>
        </w:rPr>
        <w:t>（二）项目名称：</w:t>
      </w:r>
      <w:r>
        <w:rPr>
          <w:rFonts w:hint="default" w:ascii="Times New Roman"/>
          <w:i w:val="0"/>
          <w:iCs w:val="0"/>
          <w:caps w:val="0"/>
          <w:color w:val="333333"/>
          <w:spacing w:val="0"/>
          <w:sz w:val="24"/>
          <w:szCs w:val="24"/>
          <w:shd w:val="clear" w:fill="FFFFFF"/>
          <w:lang w:eastAsia="zh-CN"/>
        </w:rPr>
        <w:t>东莞市水务环境投资控股集团原水有限公司</w:t>
      </w:r>
      <w:r>
        <w:rPr>
          <w:rFonts w:hint="default" w:ascii="Times New Roman"/>
          <w:i w:val="0"/>
          <w:iCs w:val="0"/>
          <w:caps w:val="0"/>
          <w:color w:val="333333"/>
          <w:spacing w:val="0"/>
          <w:sz w:val="24"/>
          <w:szCs w:val="24"/>
          <w:shd w:val="clear" w:fill="FFFFFF"/>
          <w:lang w:val="en-US" w:eastAsia="zh-CN"/>
        </w:rPr>
        <w:t>办公电脑及配件</w:t>
      </w:r>
      <w:r>
        <w:rPr>
          <w:rFonts w:hint="default" w:ascii="Times New Roman"/>
          <w:i w:val="0"/>
          <w:iCs w:val="0"/>
          <w:caps w:val="0"/>
          <w:color w:val="333333"/>
          <w:spacing w:val="0"/>
          <w:sz w:val="24"/>
          <w:szCs w:val="24"/>
          <w:shd w:val="clear" w:fill="FFFFFF"/>
          <w:lang w:eastAsia="zh-CN"/>
        </w:rPr>
        <w:t>采购项目</w:t>
      </w:r>
    </w:p>
    <w:p w14:paraId="527ECD5A">
      <w:pPr>
        <w:widowControl/>
        <w:spacing w:line="360" w:lineRule="auto"/>
        <w:ind w:left="420" w:firstLine="480" w:firstLineChars="200"/>
        <w:jc w:val="left"/>
        <w:rPr>
          <w:rFonts w:hint="default" w:ascii="Times New Roman" w:hAnsi="Times New Roman"/>
          <w:sz w:val="24"/>
          <w:highlight w:val="none"/>
        </w:rPr>
      </w:pPr>
      <w:r>
        <w:rPr>
          <w:rFonts w:ascii="Times New Roman" w:hAnsi="Times New Roman"/>
          <w:sz w:val="24"/>
        </w:rPr>
        <w:t>（三）采</w:t>
      </w:r>
      <w:r>
        <w:rPr>
          <w:rFonts w:ascii="Times New Roman" w:hAnsi="Times New Roman"/>
          <w:sz w:val="24"/>
          <w:highlight w:val="none"/>
        </w:rPr>
        <w:t>购数量：</w:t>
      </w:r>
      <w:r>
        <w:rPr>
          <w:rFonts w:hint="default" w:ascii="Times New Roman" w:hAnsi="Times New Roman"/>
          <w:sz w:val="24"/>
          <w:highlight w:val="none"/>
          <w:lang w:val="en-US" w:eastAsia="zh-CN"/>
        </w:rPr>
        <w:t>电脑18</w:t>
      </w:r>
      <w:r>
        <w:rPr>
          <w:rFonts w:hint="default" w:ascii="Times New Roman" w:hAnsi="Times New Roman"/>
          <w:sz w:val="24"/>
          <w:highlight w:val="none"/>
        </w:rPr>
        <w:t>台</w:t>
      </w:r>
      <w:r>
        <w:rPr>
          <w:rFonts w:hint="default" w:ascii="Times New Roman" w:hAnsi="Times New Roman"/>
          <w:sz w:val="24"/>
          <w:highlight w:val="none"/>
          <w:lang w:eastAsia="zh-CN"/>
        </w:rPr>
        <w:t>、</w:t>
      </w:r>
      <w:r>
        <w:rPr>
          <w:rFonts w:ascii="Times New Roman" w:hAnsi="Times New Roman" w:eastAsia="宋体" w:cs="Times New Roman"/>
          <w:sz w:val="24"/>
          <w:szCs w:val="24"/>
        </w:rPr>
        <w:t>配套配件</w:t>
      </w:r>
      <w:r>
        <w:rPr>
          <w:rFonts w:hint="default" w:ascii="Times New Roman" w:hAnsi="Times New Roman" w:cs="Times New Roman"/>
          <w:sz w:val="24"/>
          <w:szCs w:val="24"/>
          <w:lang w:val="en-US" w:eastAsia="zh-CN"/>
        </w:rPr>
        <w:t>2</w:t>
      </w:r>
      <w:r>
        <w:rPr>
          <w:rFonts w:ascii="Times New Roman" w:hAnsi="Times New Roman" w:eastAsia="宋体" w:cs="Times New Roman"/>
          <w:sz w:val="24"/>
          <w:szCs w:val="24"/>
        </w:rPr>
        <w:t>件</w:t>
      </w:r>
      <w:r>
        <w:rPr>
          <w:rFonts w:hint="default" w:ascii="Times New Roman" w:hAnsi="Times New Roman"/>
          <w:sz w:val="24"/>
          <w:highlight w:val="none"/>
        </w:rPr>
        <w:t>（其中</w:t>
      </w:r>
      <w:r>
        <w:rPr>
          <w:rFonts w:hint="default" w:ascii="Times New Roman"/>
          <w:sz w:val="24"/>
          <w:highlight w:val="none"/>
          <w:lang w:val="en-US" w:eastAsia="zh-CN"/>
        </w:rPr>
        <w:t>3</w:t>
      </w:r>
      <w:r>
        <w:rPr>
          <w:rFonts w:hint="default" w:ascii="Times New Roman" w:hAnsi="Times New Roman"/>
          <w:sz w:val="24"/>
          <w:highlight w:val="none"/>
        </w:rPr>
        <w:t>台</w:t>
      </w:r>
      <w:r>
        <w:rPr>
          <w:rFonts w:hint="default" w:ascii="Times New Roman" w:hAnsi="Times New Roman"/>
          <w:sz w:val="24"/>
          <w:highlight w:val="none"/>
          <w:lang w:val="en-US" w:eastAsia="zh-CN"/>
        </w:rPr>
        <w:t>国产化</w:t>
      </w:r>
      <w:r>
        <w:rPr>
          <w:rFonts w:hint="default" w:ascii="Times New Roman" w:hAnsi="Times New Roman"/>
          <w:sz w:val="24"/>
          <w:highlight w:val="none"/>
        </w:rPr>
        <w:t>笔记本电脑</w:t>
      </w:r>
      <w:r>
        <w:rPr>
          <w:rFonts w:hint="default" w:ascii="Times New Roman" w:hAnsi="Times New Roman"/>
          <w:sz w:val="24"/>
          <w:highlight w:val="none"/>
          <w:lang w:val="en-US" w:eastAsia="zh-CN"/>
        </w:rPr>
        <w:t>、</w:t>
      </w:r>
      <w:r>
        <w:rPr>
          <w:rFonts w:hint="default" w:ascii="Times New Roman"/>
          <w:sz w:val="24"/>
          <w:highlight w:val="none"/>
          <w:lang w:val="en-US" w:eastAsia="zh-CN"/>
        </w:rPr>
        <w:t>15</w:t>
      </w:r>
      <w:r>
        <w:rPr>
          <w:rFonts w:hint="default" w:ascii="Times New Roman" w:hAnsi="Times New Roman"/>
          <w:sz w:val="24"/>
          <w:highlight w:val="none"/>
        </w:rPr>
        <w:t>台</w:t>
      </w:r>
      <w:r>
        <w:rPr>
          <w:rFonts w:hint="default" w:ascii="Times New Roman" w:hAnsi="Times New Roman"/>
          <w:sz w:val="24"/>
          <w:highlight w:val="none"/>
          <w:lang w:val="en-US" w:eastAsia="zh-CN"/>
        </w:rPr>
        <w:t>国产化</w:t>
      </w:r>
      <w:r>
        <w:rPr>
          <w:rFonts w:hint="default" w:ascii="Times New Roman" w:hAnsi="Times New Roman"/>
          <w:sz w:val="24"/>
          <w:highlight w:val="none"/>
        </w:rPr>
        <w:t>台式</w:t>
      </w:r>
      <w:r>
        <w:rPr>
          <w:rFonts w:hint="default" w:ascii="Times New Roman" w:hAnsi="Times New Roman"/>
          <w:sz w:val="24"/>
          <w:highlight w:val="none"/>
          <w:lang w:val="en-US" w:eastAsia="zh-CN"/>
        </w:rPr>
        <w:t>电脑、1条内存条、1个独立显卡）</w:t>
      </w:r>
    </w:p>
    <w:p w14:paraId="3BB041FA">
      <w:pPr>
        <w:widowControl/>
        <w:numPr>
          <w:ilvl w:val="-1"/>
          <w:numId w:val="0"/>
        </w:numPr>
        <w:spacing w:line="360" w:lineRule="auto"/>
        <w:ind w:left="480" w:leftChars="200" w:firstLine="480" w:firstLineChars="200"/>
        <w:jc w:val="left"/>
        <w:rPr>
          <w:rFonts w:hint="default" w:ascii="Times New Roman" w:hAnsi="Times New Roman"/>
          <w:sz w:val="24"/>
          <w:highlight w:val="none"/>
        </w:rPr>
      </w:pPr>
      <w:r>
        <w:rPr>
          <w:rFonts w:hint="default" w:ascii="Times New Roman" w:hAnsi="Times New Roman"/>
          <w:sz w:val="24"/>
          <w:highlight w:val="none"/>
        </w:rPr>
        <w:t>（四）</w:t>
      </w:r>
      <w:r>
        <w:rPr>
          <w:rFonts w:hint="default" w:ascii="Times New Roman" w:hAnsi="Times New Roman"/>
          <w:sz w:val="24"/>
          <w:highlight w:val="none"/>
          <w:lang w:val="en-US" w:eastAsia="zh-CN"/>
        </w:rPr>
        <w:t>不含税</w:t>
      </w:r>
      <w:r>
        <w:rPr>
          <w:rFonts w:hint="default" w:ascii="Times New Roman" w:hAnsi="Times New Roman"/>
          <w:sz w:val="24"/>
          <w:highlight w:val="none"/>
        </w:rPr>
        <w:t>采购预算：</w:t>
      </w:r>
      <w:r>
        <w:rPr>
          <w:rFonts w:hint="default" w:ascii="Times New Roman" w:hAnsi="Times New Roman"/>
          <w:sz w:val="24"/>
          <w:highlight w:val="none"/>
          <w:lang w:val="en-US" w:eastAsia="zh-CN"/>
        </w:rPr>
        <w:t>98</w:t>
      </w:r>
      <w:r>
        <w:rPr>
          <w:rFonts w:hint="default" w:ascii="Times New Roman" w:hAnsi="Times New Roman" w:cs="Times New Roman"/>
          <w:sz w:val="24"/>
          <w:szCs w:val="24"/>
          <w:highlight w:val="none"/>
          <w:lang w:val="en-US" w:eastAsia="zh-CN"/>
        </w:rPr>
        <w:t>,000</w:t>
      </w:r>
      <w:r>
        <w:rPr>
          <w:rFonts w:hint="default" w:ascii="Times New Roman" w:hAnsi="Times New Roman"/>
          <w:sz w:val="24"/>
          <w:highlight w:val="none"/>
        </w:rPr>
        <w:t>元</w:t>
      </w:r>
    </w:p>
    <w:p w14:paraId="063CFBA0">
      <w:pPr>
        <w:widowControl/>
        <w:numPr>
          <w:ilvl w:val="0"/>
          <w:numId w:val="0"/>
        </w:numPr>
        <w:spacing w:line="360" w:lineRule="auto"/>
        <w:ind w:left="0" w:firstLine="960" w:firstLineChars="400"/>
        <w:jc w:val="left"/>
        <w:rPr>
          <w:rFonts w:hint="default" w:ascii="Times New Roman"/>
          <w:sz w:val="24"/>
          <w:highlight w:val="none"/>
          <w:lang w:val="en-US" w:eastAsia="zh-CN"/>
        </w:rPr>
      </w:pPr>
      <w:r>
        <w:rPr>
          <w:rFonts w:hint="default" w:ascii="Times New Roman" w:hAnsi="Times New Roman" w:eastAsia="宋体" w:cs="Times New Roman"/>
          <w:sz w:val="24"/>
          <w:szCs w:val="24"/>
          <w:lang w:val="en-US" w:eastAsia="zh-CN" w:bidi="ar-SA"/>
        </w:rPr>
        <w:t>（五）</w:t>
      </w:r>
      <w:r>
        <w:rPr>
          <w:rFonts w:hint="default" w:ascii="Times New Roman"/>
          <w:sz w:val="24"/>
          <w:highlight w:val="none"/>
          <w:lang w:val="en-US" w:eastAsia="zh-CN"/>
        </w:rPr>
        <w:t>供货期</w:t>
      </w:r>
      <w:r>
        <w:rPr>
          <w:rFonts w:hint="default" w:ascii="Times New Roman" w:hAnsi="Times New Roman"/>
          <w:sz w:val="24"/>
          <w:highlight w:val="none"/>
        </w:rPr>
        <w:t>：</w:t>
      </w:r>
      <w:r>
        <w:rPr>
          <w:rFonts w:hint="default" w:ascii="Times New Roman" w:hAnsi="Times New Roman" w:eastAsia="宋体"/>
          <w:sz w:val="24"/>
          <w:szCs w:val="24"/>
          <w:highlight w:val="none"/>
          <w:lang w:val="en-US" w:eastAsia="zh-CN"/>
        </w:rPr>
        <w:t>从合同签订日期起</w:t>
      </w:r>
      <w:r>
        <w:rPr>
          <w:rFonts w:hint="default" w:ascii="Times New Roman"/>
          <w:sz w:val="24"/>
          <w:highlight w:val="none"/>
          <w:lang w:val="en-US" w:eastAsia="zh-CN"/>
        </w:rPr>
        <w:t>至18台电脑及配件配送完毕止</w:t>
      </w:r>
    </w:p>
    <w:p w14:paraId="26EC2C56">
      <w:pPr>
        <w:pStyle w:val="27"/>
        <w:numPr>
          <w:ilvl w:val="0"/>
          <w:numId w:val="1"/>
        </w:numPr>
        <w:tabs>
          <w:tab w:val="left" w:pos="567"/>
        </w:tabs>
        <w:ind w:firstLineChars="0"/>
        <w:jc w:val="left"/>
        <w:outlineLvl w:val="0"/>
        <w:rPr>
          <w:rFonts w:ascii="Times New Roman" w:hAnsi="Times New Roman"/>
          <w:b/>
          <w:sz w:val="24"/>
          <w:szCs w:val="24"/>
          <w:highlight w:val="none"/>
        </w:rPr>
      </w:pPr>
      <w:r>
        <w:rPr>
          <w:rFonts w:hint="default" w:ascii="Times New Roman" w:hAnsi="Times New Roman"/>
          <w:b/>
          <w:sz w:val="24"/>
          <w:szCs w:val="24"/>
          <w:highlight w:val="none"/>
        </w:rPr>
        <w:t>采购清单及配置要求</w:t>
      </w:r>
    </w:p>
    <w:p w14:paraId="0FE3EDCB">
      <w:pPr>
        <w:pStyle w:val="27"/>
        <w:tabs>
          <w:tab w:val="left" w:pos="567"/>
        </w:tabs>
        <w:ind w:left="0" w:firstLine="960" w:firstLineChars="400"/>
        <w:jc w:val="left"/>
        <w:outlineLvl w:val="0"/>
        <w:rPr>
          <w:rFonts w:ascii="Times New Roman" w:hAnsi="Times New Roman"/>
          <w:sz w:val="24"/>
          <w:szCs w:val="24"/>
          <w:highlight w:val="none"/>
        </w:rPr>
      </w:pPr>
      <w:r>
        <w:rPr>
          <w:rFonts w:hint="default" w:ascii="Times New Roman" w:hAnsi="Times New Roman"/>
          <w:sz w:val="24"/>
          <w:szCs w:val="24"/>
          <w:highlight w:val="none"/>
        </w:rPr>
        <w:t>（一）采购清单</w:t>
      </w:r>
    </w:p>
    <w:tbl>
      <w:tblPr>
        <w:tblStyle w:val="20"/>
        <w:tblW w:w="4562" w:type="pct"/>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180"/>
        <w:gridCol w:w="1815"/>
        <w:gridCol w:w="1987"/>
        <w:gridCol w:w="1973"/>
      </w:tblGrid>
      <w:tr w14:paraId="4E04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4" w:type="pct"/>
            <w:shd w:val="clear" w:color="auto" w:fill="auto"/>
            <w:vAlign w:val="center"/>
          </w:tcPr>
          <w:p w14:paraId="00C032C0">
            <w:pPr>
              <w:widowControl/>
              <w:jc w:val="center"/>
              <w:rPr>
                <w:rFonts w:ascii="Times New Roman" w:hAnsi="Times New Roman" w:cs="Times New Roman"/>
                <w:b/>
                <w:bCs/>
                <w:kern w:val="0"/>
                <w:sz w:val="24"/>
                <w:highlight w:val="none"/>
              </w:rPr>
            </w:pPr>
            <w:r>
              <w:rPr>
                <w:rFonts w:hint="default" w:ascii="Times New Roman" w:hAnsi="Times New Roman" w:cs="Times New Roman"/>
                <w:b/>
                <w:bCs/>
                <w:kern w:val="0"/>
                <w:sz w:val="24"/>
                <w:highlight w:val="none"/>
              </w:rPr>
              <w:t>序号</w:t>
            </w:r>
          </w:p>
        </w:tc>
        <w:tc>
          <w:tcPr>
            <w:tcW w:w="1199" w:type="pct"/>
            <w:shd w:val="clear" w:color="auto" w:fill="auto"/>
            <w:vAlign w:val="center"/>
          </w:tcPr>
          <w:p w14:paraId="147293FC">
            <w:pPr>
              <w:widowControl/>
              <w:jc w:val="center"/>
              <w:rPr>
                <w:rFonts w:ascii="Times New Roman" w:hAnsi="Times New Roman" w:cs="Times New Roman"/>
                <w:b/>
                <w:bCs/>
                <w:kern w:val="0"/>
                <w:sz w:val="24"/>
                <w:highlight w:val="none"/>
              </w:rPr>
            </w:pPr>
            <w:r>
              <w:rPr>
                <w:rFonts w:hint="default" w:ascii="Times New Roman" w:hAnsi="Times New Roman" w:cs="Times New Roman"/>
                <w:b/>
                <w:bCs/>
                <w:kern w:val="0"/>
                <w:sz w:val="24"/>
                <w:highlight w:val="none"/>
              </w:rPr>
              <w:t>货物名称</w:t>
            </w:r>
          </w:p>
        </w:tc>
        <w:tc>
          <w:tcPr>
            <w:tcW w:w="998" w:type="pct"/>
            <w:shd w:val="clear" w:color="auto" w:fill="auto"/>
            <w:vAlign w:val="center"/>
          </w:tcPr>
          <w:p w14:paraId="56F11A8B">
            <w:pPr>
              <w:widowControl/>
              <w:jc w:val="center"/>
              <w:rPr>
                <w:rFonts w:ascii="Times New Roman" w:hAnsi="Times New Roman" w:cs="Times New Roman"/>
                <w:b/>
                <w:bCs/>
                <w:kern w:val="0"/>
                <w:sz w:val="24"/>
                <w:highlight w:val="none"/>
              </w:rPr>
            </w:pPr>
            <w:r>
              <w:rPr>
                <w:rFonts w:hint="default" w:ascii="Times New Roman" w:hAnsi="Times New Roman" w:cs="Times New Roman"/>
                <w:b/>
                <w:bCs/>
                <w:kern w:val="0"/>
                <w:sz w:val="24"/>
                <w:highlight w:val="none"/>
                <w:lang w:val="en-US" w:eastAsia="zh-CN"/>
              </w:rPr>
              <w:t>采购</w:t>
            </w:r>
            <w:r>
              <w:rPr>
                <w:rFonts w:hint="default" w:ascii="Times New Roman" w:hAnsi="Times New Roman" w:cs="Times New Roman"/>
                <w:b/>
                <w:bCs/>
                <w:kern w:val="0"/>
                <w:sz w:val="24"/>
                <w:highlight w:val="none"/>
              </w:rPr>
              <w:t>数量</w:t>
            </w:r>
          </w:p>
        </w:tc>
        <w:tc>
          <w:tcPr>
            <w:tcW w:w="1091" w:type="pct"/>
            <w:vAlign w:val="center"/>
          </w:tcPr>
          <w:p w14:paraId="1031D79A">
            <w:pPr>
              <w:widowControl/>
              <w:jc w:val="center"/>
              <w:rPr>
                <w:rFonts w:ascii="Times New Roman" w:hAnsi="Times New Roman" w:cs="Times New Roman"/>
                <w:b/>
                <w:bCs/>
                <w:kern w:val="0"/>
                <w:sz w:val="24"/>
                <w:highlight w:val="none"/>
              </w:rPr>
            </w:pPr>
            <w:r>
              <w:rPr>
                <w:rFonts w:hint="default" w:ascii="Times New Roman" w:hAnsi="Times New Roman" w:cs="Times New Roman"/>
                <w:b/>
                <w:bCs/>
                <w:kern w:val="0"/>
                <w:sz w:val="24"/>
                <w:highlight w:val="none"/>
                <w:lang w:val="en-US" w:eastAsia="zh-CN"/>
              </w:rPr>
              <w:t>不含税单价限价</w:t>
            </w:r>
            <w:r>
              <w:rPr>
                <w:rFonts w:hint="default" w:ascii="Times New Roman" w:hAnsi="Times New Roman" w:cs="Times New Roman"/>
                <w:b/>
                <w:bCs/>
                <w:kern w:val="0"/>
                <w:sz w:val="24"/>
                <w:highlight w:val="none"/>
              </w:rPr>
              <w:t>（元）</w:t>
            </w:r>
          </w:p>
        </w:tc>
        <w:tc>
          <w:tcPr>
            <w:tcW w:w="1085" w:type="pct"/>
            <w:vAlign w:val="center"/>
          </w:tcPr>
          <w:p w14:paraId="4B861DE8">
            <w:pPr>
              <w:widowControl/>
              <w:jc w:val="center"/>
              <w:rPr>
                <w:rFonts w:ascii="Times New Roman" w:hAnsi="Times New Roman" w:cs="Times New Roman"/>
                <w:b/>
                <w:bCs/>
                <w:kern w:val="0"/>
                <w:sz w:val="24"/>
                <w:highlight w:val="none"/>
              </w:rPr>
            </w:pPr>
            <w:r>
              <w:rPr>
                <w:rFonts w:hint="default" w:ascii="Times New Roman" w:hAnsi="Times New Roman" w:cs="Times New Roman"/>
                <w:b/>
                <w:bCs/>
                <w:kern w:val="0"/>
                <w:sz w:val="24"/>
                <w:highlight w:val="none"/>
                <w:lang w:val="en-US" w:eastAsia="zh-CN"/>
              </w:rPr>
              <w:t>不含税小计</w:t>
            </w:r>
            <w:r>
              <w:rPr>
                <w:rFonts w:hint="default" w:ascii="Times New Roman" w:hAnsi="Times New Roman" w:cs="Times New Roman"/>
                <w:b/>
                <w:bCs/>
                <w:kern w:val="0"/>
                <w:sz w:val="24"/>
                <w:highlight w:val="none"/>
              </w:rPr>
              <w:t>（元）</w:t>
            </w:r>
          </w:p>
        </w:tc>
      </w:tr>
      <w:tr w14:paraId="5C56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4" w:type="pct"/>
            <w:shd w:val="clear" w:color="auto" w:fill="auto"/>
            <w:vAlign w:val="center"/>
          </w:tcPr>
          <w:p w14:paraId="0013B98E">
            <w:pPr>
              <w:widowControl/>
              <w:jc w:val="center"/>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lang w:val="en-US" w:eastAsia="zh-CN"/>
              </w:rPr>
              <w:t>1</w:t>
            </w:r>
          </w:p>
        </w:tc>
        <w:tc>
          <w:tcPr>
            <w:tcW w:w="1199" w:type="pct"/>
            <w:shd w:val="clear" w:color="auto" w:fill="auto"/>
            <w:vAlign w:val="center"/>
          </w:tcPr>
          <w:p w14:paraId="75291E94">
            <w:pPr>
              <w:widowControl/>
              <w:jc w:val="center"/>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lang w:val="en-US" w:eastAsia="zh-CN"/>
              </w:rPr>
              <w:t>国产化笔记本电脑</w:t>
            </w:r>
          </w:p>
        </w:tc>
        <w:tc>
          <w:tcPr>
            <w:tcW w:w="998" w:type="pct"/>
            <w:shd w:val="clear" w:color="auto" w:fill="auto"/>
            <w:vAlign w:val="center"/>
          </w:tcPr>
          <w:p w14:paraId="118683DA">
            <w:pPr>
              <w:widowControl/>
              <w:jc w:val="center"/>
              <w:rPr>
                <w:rFonts w:hint="default" w:ascii="Times New Roman"/>
                <w:kern w:val="0"/>
                <w:sz w:val="24"/>
                <w:highlight w:val="none"/>
                <w:lang w:val="en-US" w:eastAsia="zh-CN"/>
              </w:rPr>
            </w:pPr>
            <w:r>
              <w:rPr>
                <w:rFonts w:hint="default" w:ascii="Times New Roman"/>
                <w:kern w:val="0"/>
                <w:sz w:val="24"/>
                <w:highlight w:val="none"/>
                <w:lang w:val="en-US" w:eastAsia="zh-CN"/>
              </w:rPr>
              <w:t>3</w:t>
            </w:r>
          </w:p>
        </w:tc>
        <w:tc>
          <w:tcPr>
            <w:tcW w:w="1091" w:type="pct"/>
            <w:vAlign w:val="center"/>
          </w:tcPr>
          <w:p w14:paraId="7D4695A9">
            <w:pPr>
              <w:widowControl/>
              <w:jc w:val="center"/>
              <w:rPr>
                <w:rFonts w:hint="default" w:ascii="Times New Roman" w:eastAsia="宋体"/>
                <w:sz w:val="24"/>
                <w:highlight w:val="none"/>
                <w:lang w:val="en-US" w:eastAsia="zh-CN"/>
              </w:rPr>
            </w:pPr>
            <w:r>
              <w:rPr>
                <w:rFonts w:hint="default" w:ascii="Times New Roman"/>
                <w:sz w:val="24"/>
                <w:highlight w:val="none"/>
                <w:lang w:val="en-US" w:eastAsia="zh-CN"/>
              </w:rPr>
              <w:t>7,000.00</w:t>
            </w:r>
          </w:p>
        </w:tc>
        <w:tc>
          <w:tcPr>
            <w:tcW w:w="1085" w:type="pct"/>
            <w:vAlign w:val="center"/>
          </w:tcPr>
          <w:p w14:paraId="49174149">
            <w:pPr>
              <w:widowControl/>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21,000.00</w:t>
            </w:r>
          </w:p>
        </w:tc>
      </w:tr>
      <w:tr w14:paraId="03DC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4" w:type="pct"/>
            <w:shd w:val="clear" w:color="auto" w:fill="auto"/>
            <w:vAlign w:val="center"/>
          </w:tcPr>
          <w:p w14:paraId="34279A51">
            <w:pPr>
              <w:widowControl/>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2</w:t>
            </w:r>
          </w:p>
        </w:tc>
        <w:tc>
          <w:tcPr>
            <w:tcW w:w="1199" w:type="pct"/>
            <w:shd w:val="clear" w:color="auto" w:fill="auto"/>
            <w:vAlign w:val="center"/>
          </w:tcPr>
          <w:p w14:paraId="408C6E50">
            <w:pPr>
              <w:widowControl/>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lang w:val="en-US" w:eastAsia="zh-CN"/>
              </w:rPr>
              <w:t>国产化</w:t>
            </w:r>
            <w:r>
              <w:rPr>
                <w:rFonts w:hint="default" w:ascii="Times New Roman" w:hAnsi="Times New Roman" w:cs="Times New Roman"/>
                <w:kern w:val="0"/>
                <w:sz w:val="24"/>
                <w:highlight w:val="none"/>
              </w:rPr>
              <w:t>台式电脑</w:t>
            </w:r>
          </w:p>
        </w:tc>
        <w:tc>
          <w:tcPr>
            <w:tcW w:w="998" w:type="pct"/>
            <w:shd w:val="clear" w:color="auto" w:fill="auto"/>
            <w:vAlign w:val="center"/>
          </w:tcPr>
          <w:p w14:paraId="18129E89">
            <w:pPr>
              <w:widowControl/>
              <w:jc w:val="center"/>
              <w:rPr>
                <w:rFonts w:hint="default" w:ascii="Times New Roman"/>
                <w:kern w:val="0"/>
                <w:sz w:val="24"/>
                <w:highlight w:val="none"/>
                <w:lang w:val="en-US"/>
              </w:rPr>
            </w:pPr>
            <w:r>
              <w:rPr>
                <w:rFonts w:hint="default" w:ascii="Times New Roman"/>
                <w:kern w:val="0"/>
                <w:sz w:val="24"/>
                <w:highlight w:val="none"/>
                <w:lang w:val="en-US" w:eastAsia="zh-CN"/>
              </w:rPr>
              <w:t>15</w:t>
            </w:r>
          </w:p>
        </w:tc>
        <w:tc>
          <w:tcPr>
            <w:tcW w:w="1091" w:type="pct"/>
            <w:vAlign w:val="center"/>
          </w:tcPr>
          <w:p w14:paraId="32051B27">
            <w:pPr>
              <w:widowControl/>
              <w:jc w:val="center"/>
              <w:rPr>
                <w:rFonts w:hint="default" w:ascii="Times New Roman" w:eastAsia="宋体"/>
                <w:kern w:val="0"/>
                <w:sz w:val="24"/>
                <w:highlight w:val="none"/>
                <w:lang w:val="en-US" w:eastAsia="zh-CN"/>
              </w:rPr>
            </w:pPr>
            <w:r>
              <w:rPr>
                <w:rFonts w:hint="default" w:ascii="Times New Roman"/>
                <w:sz w:val="24"/>
                <w:highlight w:val="none"/>
                <w:lang w:val="en-US" w:eastAsia="zh-CN"/>
              </w:rPr>
              <w:t>5,000.00</w:t>
            </w:r>
          </w:p>
        </w:tc>
        <w:tc>
          <w:tcPr>
            <w:tcW w:w="1085" w:type="pct"/>
            <w:vAlign w:val="center"/>
          </w:tcPr>
          <w:p w14:paraId="19D584F5">
            <w:pPr>
              <w:widowControl/>
              <w:jc w:val="center"/>
              <w:rPr>
                <w:rFonts w:hint="default" w:ascii="Times New Roman"/>
                <w:kern w:val="0"/>
                <w:sz w:val="24"/>
                <w:highlight w:val="none"/>
                <w:lang w:val="en-US"/>
              </w:rPr>
            </w:pPr>
            <w:r>
              <w:rPr>
                <w:rFonts w:hint="default" w:ascii="Times New Roman" w:hAnsi="Times New Roman" w:cs="Times New Roman"/>
                <w:sz w:val="24"/>
                <w:szCs w:val="24"/>
                <w:highlight w:val="none"/>
                <w:lang w:val="en-US" w:eastAsia="zh-CN"/>
              </w:rPr>
              <w:t>75,000.00</w:t>
            </w:r>
          </w:p>
        </w:tc>
      </w:tr>
      <w:tr w14:paraId="50E2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4" w:type="pct"/>
            <w:shd w:val="clear" w:color="auto" w:fill="auto"/>
            <w:vAlign w:val="center"/>
          </w:tcPr>
          <w:p w14:paraId="72DC6558">
            <w:pPr>
              <w:widowControl/>
              <w:jc w:val="center"/>
              <w:rPr>
                <w:rFonts w:hint="default" w:ascii="Times New Roman" w:hAnsi="Times New Roman" w:cs="Times New Roman"/>
                <w:kern w:val="0"/>
                <w:sz w:val="24"/>
                <w:highlight w:val="none"/>
                <w:lang w:val="en-US" w:eastAsia="zh-CN"/>
              </w:rPr>
            </w:pPr>
            <w:r>
              <w:rPr>
                <w:rFonts w:hint="default" w:ascii="Times New Roman" w:hAnsi="Times New Roman" w:cs="Times New Roman"/>
                <w:kern w:val="0"/>
                <w:sz w:val="24"/>
                <w:highlight w:val="none"/>
                <w:lang w:val="en-US" w:eastAsia="zh-CN"/>
              </w:rPr>
              <w:t>3</w:t>
            </w:r>
          </w:p>
        </w:tc>
        <w:tc>
          <w:tcPr>
            <w:tcW w:w="1199" w:type="pct"/>
            <w:shd w:val="clear" w:color="auto" w:fill="auto"/>
            <w:vAlign w:val="center"/>
          </w:tcPr>
          <w:p w14:paraId="01970908">
            <w:pPr>
              <w:widowControl/>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highlight w:val="none"/>
                <w:lang w:val="en-US" w:eastAsia="zh-CN"/>
              </w:rPr>
              <w:t>台式电脑内存条</w:t>
            </w:r>
          </w:p>
        </w:tc>
        <w:tc>
          <w:tcPr>
            <w:tcW w:w="998" w:type="pct"/>
            <w:shd w:val="clear" w:color="auto" w:fill="auto"/>
            <w:vAlign w:val="center"/>
          </w:tcPr>
          <w:p w14:paraId="1BBBC9ED">
            <w:pPr>
              <w:widowControl/>
              <w:jc w:val="center"/>
              <w:rPr>
                <w:rFonts w:hint="default" w:ascii="Times New Roman" w:hAnsi="Times New Roman" w:eastAsia="宋体" w:cs="Times New Roman"/>
                <w:kern w:val="0"/>
                <w:sz w:val="24"/>
                <w:szCs w:val="24"/>
                <w:highlight w:val="none"/>
                <w:lang w:val="en-US" w:eastAsia="zh-CN" w:bidi="ar-SA"/>
              </w:rPr>
            </w:pPr>
            <w:r>
              <w:rPr>
                <w:rFonts w:hint="default" w:ascii="Times New Roman"/>
                <w:kern w:val="0"/>
                <w:sz w:val="24"/>
                <w:highlight w:val="none"/>
                <w:lang w:val="en-US" w:eastAsia="zh-CN"/>
              </w:rPr>
              <w:t>1</w:t>
            </w:r>
          </w:p>
        </w:tc>
        <w:tc>
          <w:tcPr>
            <w:tcW w:w="1091" w:type="pct"/>
            <w:vAlign w:val="center"/>
          </w:tcPr>
          <w:p w14:paraId="450B4E33">
            <w:pPr>
              <w:widowControl/>
              <w:jc w:val="center"/>
              <w:rPr>
                <w:rFonts w:hint="default" w:ascii="Times New Roman" w:hAnsi="Times New Roman" w:eastAsia="宋体" w:cs="Times New Roman"/>
                <w:sz w:val="24"/>
                <w:szCs w:val="24"/>
                <w:highlight w:val="none"/>
                <w:lang w:val="en-US" w:eastAsia="zh-CN" w:bidi="ar-SA"/>
              </w:rPr>
            </w:pPr>
            <w:r>
              <w:rPr>
                <w:rFonts w:hint="default" w:ascii="Times New Roman"/>
                <w:sz w:val="24"/>
                <w:highlight w:val="none"/>
                <w:lang w:val="en-US" w:eastAsia="zh-CN"/>
              </w:rPr>
              <w:t>1,000.00</w:t>
            </w:r>
          </w:p>
        </w:tc>
        <w:tc>
          <w:tcPr>
            <w:tcW w:w="1085" w:type="pct"/>
            <w:vAlign w:val="center"/>
          </w:tcPr>
          <w:p w14:paraId="2F9A1684">
            <w:pPr>
              <w:widowControl/>
              <w:jc w:val="center"/>
              <w:rPr>
                <w:rFonts w:hint="default" w:ascii="Times New Roman" w:hAnsi="Times New Roman" w:eastAsia="宋体" w:cs="Times New Roman"/>
                <w:sz w:val="24"/>
                <w:szCs w:val="24"/>
                <w:highlight w:val="none"/>
                <w:lang w:val="en-US" w:eastAsia="zh-CN" w:bidi="ar-SA"/>
              </w:rPr>
            </w:pPr>
            <w:r>
              <w:rPr>
                <w:rFonts w:hint="default" w:ascii="Times New Roman"/>
                <w:sz w:val="24"/>
                <w:highlight w:val="none"/>
                <w:lang w:val="en-US" w:eastAsia="zh-CN"/>
              </w:rPr>
              <w:t>1,000.00</w:t>
            </w:r>
          </w:p>
        </w:tc>
      </w:tr>
      <w:tr w14:paraId="24A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4" w:type="pct"/>
            <w:shd w:val="clear" w:color="auto" w:fill="auto"/>
            <w:vAlign w:val="center"/>
          </w:tcPr>
          <w:p w14:paraId="60864097">
            <w:pPr>
              <w:widowControl/>
              <w:jc w:val="center"/>
              <w:rPr>
                <w:rFonts w:hint="default" w:ascii="Times New Roman" w:hAnsi="Times New Roman" w:cs="Times New Roman"/>
                <w:kern w:val="0"/>
                <w:sz w:val="24"/>
                <w:highlight w:val="none"/>
                <w:lang w:val="en-US" w:eastAsia="zh-CN"/>
              </w:rPr>
            </w:pPr>
            <w:r>
              <w:rPr>
                <w:rFonts w:hint="default" w:ascii="Times New Roman" w:hAnsi="Times New Roman" w:cs="Times New Roman"/>
                <w:kern w:val="0"/>
                <w:sz w:val="24"/>
                <w:highlight w:val="none"/>
                <w:lang w:val="en-US" w:eastAsia="zh-CN"/>
              </w:rPr>
              <w:t>4</w:t>
            </w:r>
          </w:p>
        </w:tc>
        <w:tc>
          <w:tcPr>
            <w:tcW w:w="1199" w:type="pct"/>
            <w:shd w:val="clear" w:color="auto" w:fill="auto"/>
            <w:vAlign w:val="center"/>
          </w:tcPr>
          <w:p w14:paraId="28D1522A">
            <w:pPr>
              <w:widowControl/>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highlight w:val="none"/>
                <w:lang w:val="en-US" w:eastAsia="zh-CN"/>
              </w:rPr>
              <w:t>独立显卡</w:t>
            </w:r>
          </w:p>
        </w:tc>
        <w:tc>
          <w:tcPr>
            <w:tcW w:w="998" w:type="pct"/>
            <w:shd w:val="clear" w:color="auto" w:fill="auto"/>
            <w:vAlign w:val="center"/>
          </w:tcPr>
          <w:p w14:paraId="4CAC45B6">
            <w:pPr>
              <w:widowControl/>
              <w:jc w:val="center"/>
              <w:rPr>
                <w:rFonts w:hint="default" w:ascii="Times New Roman" w:hAnsi="Times New Roman" w:eastAsia="宋体" w:cs="Times New Roman"/>
                <w:kern w:val="0"/>
                <w:sz w:val="24"/>
                <w:szCs w:val="24"/>
                <w:highlight w:val="none"/>
                <w:lang w:val="en-US" w:eastAsia="zh-CN" w:bidi="ar-SA"/>
              </w:rPr>
            </w:pPr>
            <w:r>
              <w:rPr>
                <w:rFonts w:hint="default" w:ascii="Times New Roman"/>
                <w:kern w:val="0"/>
                <w:sz w:val="24"/>
                <w:highlight w:val="none"/>
                <w:lang w:val="en-US" w:eastAsia="zh-CN"/>
              </w:rPr>
              <w:t>1</w:t>
            </w:r>
          </w:p>
        </w:tc>
        <w:tc>
          <w:tcPr>
            <w:tcW w:w="1091" w:type="pct"/>
            <w:vAlign w:val="center"/>
          </w:tcPr>
          <w:p w14:paraId="0826AEF3">
            <w:pPr>
              <w:widowControl/>
              <w:jc w:val="center"/>
              <w:rPr>
                <w:rFonts w:hint="default" w:ascii="Times New Roman" w:hAnsi="Times New Roman" w:eastAsia="宋体" w:cs="Times New Roman"/>
                <w:sz w:val="24"/>
                <w:szCs w:val="24"/>
                <w:highlight w:val="none"/>
                <w:lang w:val="en-US" w:eastAsia="zh-CN" w:bidi="ar-SA"/>
              </w:rPr>
            </w:pPr>
            <w:r>
              <w:rPr>
                <w:rFonts w:hint="default" w:ascii="Times New Roman"/>
                <w:sz w:val="24"/>
                <w:highlight w:val="none"/>
                <w:lang w:val="en-US" w:eastAsia="zh-CN"/>
              </w:rPr>
              <w:t>1,000.00</w:t>
            </w:r>
          </w:p>
        </w:tc>
        <w:tc>
          <w:tcPr>
            <w:tcW w:w="1085" w:type="pct"/>
            <w:vAlign w:val="center"/>
          </w:tcPr>
          <w:p w14:paraId="404C9FF8">
            <w:pPr>
              <w:widowControl/>
              <w:jc w:val="center"/>
              <w:rPr>
                <w:rFonts w:hint="default" w:ascii="Times New Roman" w:hAnsi="Times New Roman" w:eastAsia="宋体" w:cs="Times New Roman"/>
                <w:sz w:val="24"/>
                <w:szCs w:val="24"/>
                <w:highlight w:val="none"/>
                <w:lang w:val="en-US" w:eastAsia="zh-CN" w:bidi="ar-SA"/>
              </w:rPr>
            </w:pPr>
            <w:r>
              <w:rPr>
                <w:rFonts w:hint="default" w:ascii="Times New Roman"/>
                <w:sz w:val="24"/>
                <w:highlight w:val="none"/>
                <w:lang w:val="en-US" w:eastAsia="zh-CN"/>
              </w:rPr>
              <w:t>1,000.00</w:t>
            </w:r>
          </w:p>
        </w:tc>
      </w:tr>
      <w:tr w14:paraId="1464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14" w:type="pct"/>
            <w:gridSpan w:val="4"/>
            <w:shd w:val="clear" w:color="auto" w:fill="auto"/>
            <w:vAlign w:val="center"/>
          </w:tcPr>
          <w:p w14:paraId="51AD1FCA">
            <w:pPr>
              <w:widowControl/>
              <w:jc w:val="center"/>
              <w:rPr>
                <w:rFonts w:ascii="Times New Roman" w:hAnsi="Times New Roman" w:eastAsia="宋体" w:cs="Times New Roman"/>
                <w:kern w:val="0"/>
                <w:sz w:val="24"/>
                <w:szCs w:val="24"/>
                <w:highlight w:val="none"/>
                <w:lang w:val="en-US" w:eastAsia="zh-CN" w:bidi="ar-SA"/>
              </w:rPr>
            </w:pPr>
            <w:r>
              <w:rPr>
                <w:rFonts w:hint="default" w:ascii="Times New Roman" w:hAnsi="Times New Roman" w:cs="Times New Roman"/>
                <w:b/>
                <w:bCs/>
                <w:kern w:val="0"/>
                <w:sz w:val="24"/>
                <w:highlight w:val="none"/>
                <w:lang w:val="en-US" w:eastAsia="zh-CN"/>
              </w:rPr>
              <w:t>不含税合计（元）：</w:t>
            </w:r>
          </w:p>
        </w:tc>
        <w:tc>
          <w:tcPr>
            <w:tcW w:w="1085" w:type="pct"/>
            <w:vAlign w:val="center"/>
          </w:tcPr>
          <w:p w14:paraId="683E8672">
            <w:pPr>
              <w:widowControl/>
              <w:jc w:val="center"/>
              <w:rPr>
                <w:rFonts w:hint="default" w:ascii="Times New Roman"/>
                <w:sz w:val="24"/>
                <w:highlight w:val="none"/>
                <w:lang w:val="en-US"/>
              </w:rPr>
            </w:pPr>
            <w:r>
              <w:rPr>
                <w:rFonts w:hint="default" w:ascii="Times New Roman" w:hAnsi="Times New Roman" w:cs="Times New Roman"/>
                <w:sz w:val="24"/>
                <w:szCs w:val="24"/>
                <w:highlight w:val="none"/>
                <w:lang w:val="en-US" w:eastAsia="zh-CN"/>
              </w:rPr>
              <w:t>98,000.00</w:t>
            </w:r>
          </w:p>
        </w:tc>
      </w:tr>
    </w:tbl>
    <w:p w14:paraId="511C2078">
      <w:pPr>
        <w:widowControl/>
        <w:numPr>
          <w:ilvl w:val="0"/>
          <w:numId w:val="0"/>
        </w:numPr>
        <w:spacing w:line="360" w:lineRule="auto"/>
        <w:ind w:firstLine="960" w:firstLineChars="400"/>
        <w:jc w:val="left"/>
        <w:rPr>
          <w:rFonts w:hint="default" w:ascii="Times New Roman" w:hAnsi="Times New Roman"/>
          <w:sz w:val="24"/>
          <w:highlight w:val="none"/>
        </w:rPr>
      </w:pPr>
      <w:r>
        <w:rPr>
          <w:rFonts w:hint="default" w:ascii="Times New Roman" w:hAnsi="Times New Roman"/>
          <w:sz w:val="24"/>
          <w:highlight w:val="none"/>
          <w:lang w:eastAsia="zh-CN"/>
        </w:rPr>
        <w:t>（</w:t>
      </w:r>
      <w:r>
        <w:rPr>
          <w:rFonts w:hint="default" w:ascii="Times New Roman" w:hAnsi="Times New Roman"/>
          <w:sz w:val="24"/>
          <w:highlight w:val="none"/>
          <w:lang w:val="en-US" w:eastAsia="zh-CN"/>
        </w:rPr>
        <w:t>二</w:t>
      </w:r>
      <w:r>
        <w:rPr>
          <w:rFonts w:hint="default" w:ascii="Times New Roman" w:hAnsi="Times New Roman"/>
          <w:sz w:val="24"/>
          <w:highlight w:val="none"/>
          <w:lang w:eastAsia="zh-CN"/>
        </w:rPr>
        <w:t>）</w:t>
      </w:r>
      <w:r>
        <w:rPr>
          <w:rFonts w:hint="default" w:ascii="Times New Roman" w:hAnsi="Times New Roman"/>
          <w:sz w:val="24"/>
          <w:highlight w:val="none"/>
        </w:rPr>
        <w:t>配置要求</w:t>
      </w:r>
    </w:p>
    <w:p w14:paraId="47FD1EC9">
      <w:pPr>
        <w:widowControl/>
        <w:numPr>
          <w:ilvl w:val="-1"/>
          <w:numId w:val="0"/>
        </w:numPr>
        <w:spacing w:line="360" w:lineRule="auto"/>
        <w:ind w:left="0" w:leftChars="0" w:firstLine="960" w:firstLineChars="400"/>
        <w:jc w:val="left"/>
        <w:rPr>
          <w:rFonts w:hint="default" w:ascii="Times New Roman" w:hAnsi="Times New Roman" w:eastAsia="宋体"/>
          <w:sz w:val="24"/>
          <w:lang w:val="en-US" w:eastAsia="zh-CN"/>
        </w:rPr>
      </w:pPr>
      <w:r>
        <w:rPr>
          <w:rFonts w:hint="default" w:ascii="Times New Roman" w:hAnsi="Times New Roman"/>
          <w:sz w:val="24"/>
          <w:lang w:val="en-US" w:eastAsia="zh-CN"/>
        </w:rPr>
        <w:t>1.</w:t>
      </w:r>
      <w:r>
        <w:rPr>
          <w:rFonts w:hint="default" w:ascii="Times New Roman" w:hAnsi="Times New Roman" w:cs="Times New Roman"/>
          <w:kern w:val="0"/>
          <w:sz w:val="24"/>
          <w:highlight w:val="none"/>
          <w:lang w:val="en-US" w:eastAsia="zh-CN"/>
        </w:rPr>
        <w:t>国产化笔记本电脑</w:t>
      </w:r>
      <w:r>
        <w:rPr>
          <w:rFonts w:hint="default" w:ascii="Times New Roman" w:hAnsi="Times New Roman"/>
          <w:sz w:val="24"/>
          <w:lang w:val="en-US" w:eastAsia="zh-CN"/>
        </w:rPr>
        <w:t>配置</w:t>
      </w:r>
    </w:p>
    <w:tbl>
      <w:tblPr>
        <w:tblStyle w:val="20"/>
        <w:tblW w:w="913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52"/>
      </w:tblGrid>
      <w:tr w14:paraId="6AD5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4" w:type="dxa"/>
          </w:tcPr>
          <w:p w14:paraId="61512D22">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处理器：</w:t>
            </w:r>
          </w:p>
        </w:tc>
        <w:tc>
          <w:tcPr>
            <w:tcW w:w="7152" w:type="dxa"/>
            <w:shd w:val="clear" w:color="auto" w:fill="auto"/>
            <w:vAlign w:val="center"/>
          </w:tcPr>
          <w:p w14:paraId="608A9065">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兆芯≥KX-7000或麒麟9000C</w:t>
            </w:r>
          </w:p>
        </w:tc>
      </w:tr>
      <w:tr w14:paraId="1CDB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5DEF8D1E">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屏幕与产品：</w:t>
            </w:r>
          </w:p>
        </w:tc>
        <w:tc>
          <w:tcPr>
            <w:tcW w:w="7152" w:type="dxa"/>
          </w:tcPr>
          <w:p w14:paraId="0208E3A5">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≥14英寸，不低于1920×1080像素，16:9，IPS面板。</w:t>
            </w:r>
          </w:p>
        </w:tc>
      </w:tr>
      <w:tr w14:paraId="2962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777133B">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内存：</w:t>
            </w:r>
          </w:p>
        </w:tc>
        <w:tc>
          <w:tcPr>
            <w:tcW w:w="7152" w:type="dxa"/>
          </w:tcPr>
          <w:p w14:paraId="298E9EFC">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配置不低于16GBDDR4</w:t>
            </w:r>
          </w:p>
        </w:tc>
      </w:tr>
      <w:tr w14:paraId="748F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43232A4">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硬盘：</w:t>
            </w:r>
          </w:p>
        </w:tc>
        <w:tc>
          <w:tcPr>
            <w:tcW w:w="7152" w:type="dxa"/>
          </w:tcPr>
          <w:p w14:paraId="53A4976E">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配置不低于1TBSSD</w:t>
            </w:r>
          </w:p>
        </w:tc>
      </w:tr>
      <w:tr w14:paraId="5124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5ABF214">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接口：</w:t>
            </w:r>
          </w:p>
        </w:tc>
        <w:tc>
          <w:tcPr>
            <w:tcW w:w="7152" w:type="dxa"/>
          </w:tcPr>
          <w:p w14:paraId="779FDF18">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不少于1个HDMI接口或USB-C（无HDMI接口需提供转换器）、≧1个USB接口（至少1个USB3.2接口）和1个3.5mm音频输出接口</w:t>
            </w:r>
          </w:p>
        </w:tc>
      </w:tr>
      <w:tr w14:paraId="335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CFDDFD0">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操作系统：</w:t>
            </w:r>
          </w:p>
        </w:tc>
        <w:tc>
          <w:tcPr>
            <w:tcW w:w="7152" w:type="dxa"/>
          </w:tcPr>
          <w:p w14:paraId="6252153E">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不低于银河麒麟桌面系统V10SP3（2403）或统信UOS桌面操作系统V20专业版（1070u1）</w:t>
            </w:r>
          </w:p>
        </w:tc>
      </w:tr>
      <w:tr w14:paraId="0060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1CD1E80">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推荐品牌：</w:t>
            </w:r>
          </w:p>
        </w:tc>
        <w:tc>
          <w:tcPr>
            <w:tcW w:w="7152" w:type="dxa"/>
          </w:tcPr>
          <w:p w14:paraId="59698817">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联想、清华同方、华为</w:t>
            </w:r>
          </w:p>
        </w:tc>
      </w:tr>
      <w:tr w14:paraId="2E41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6" w:type="dxa"/>
            <w:gridSpan w:val="2"/>
          </w:tcPr>
          <w:p w14:paraId="4DDD8450">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需配电脑包和无线鼠标</w:t>
            </w:r>
          </w:p>
        </w:tc>
      </w:tr>
      <w:tr w14:paraId="0F34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6" w:type="dxa"/>
            <w:gridSpan w:val="2"/>
          </w:tcPr>
          <w:p w14:paraId="6E1081BA">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原厂配置且操作系统需授权到我司使用，包含授权书或其他授权证明，支持官网查询或400电话查询</w:t>
            </w:r>
          </w:p>
        </w:tc>
      </w:tr>
    </w:tbl>
    <w:p w14:paraId="09C28913">
      <w:pPr>
        <w:numPr>
          <w:ilvl w:val="-1"/>
          <w:numId w:val="0"/>
        </w:numPr>
        <w:tabs>
          <w:tab w:val="left" w:pos="567"/>
        </w:tabs>
        <w:spacing w:line="360" w:lineRule="auto"/>
        <w:ind w:firstLine="960" w:firstLineChars="400"/>
        <w:jc w:val="left"/>
        <w:outlineLvl w:val="0"/>
        <w:rPr>
          <w:rFonts w:hint="default" w:ascii="Times New Roman" w:hAnsi="Times New Roman"/>
          <w:sz w:val="24"/>
        </w:rPr>
      </w:pPr>
      <w:r>
        <w:rPr>
          <w:rFonts w:hint="default" w:ascii="Times New Roman" w:hAnsi="Times New Roman"/>
          <w:sz w:val="24"/>
          <w:lang w:val="en-US" w:eastAsia="zh-CN"/>
        </w:rPr>
        <w:t>2.国产化</w:t>
      </w:r>
      <w:r>
        <w:rPr>
          <w:rFonts w:hint="default" w:ascii="Times New Roman" w:hAnsi="Times New Roman"/>
          <w:sz w:val="24"/>
        </w:rPr>
        <w:t>台式电脑配置</w:t>
      </w:r>
    </w:p>
    <w:tbl>
      <w:tblPr>
        <w:tblStyle w:val="20"/>
        <w:tblW w:w="9128"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7147"/>
      </w:tblGrid>
      <w:tr w14:paraId="3345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69E946FA">
            <w:pPr>
              <w:keepNext w:val="0"/>
              <w:keepLines w:val="0"/>
              <w:widowControl/>
              <w:suppressLineNumbers w:val="0"/>
              <w:jc w:val="left"/>
              <w:textAlignment w:val="center"/>
              <w:rPr>
                <w:rFonts w:hint="default" w:ascii="Times New Roman" w:eastAsia="仿宋_GB2312"/>
                <w:sz w:val="24"/>
                <w:lang w:val="en-US" w:eastAsia="zh-CN"/>
              </w:rPr>
            </w:pPr>
            <w:bookmarkStart w:id="9" w:name="OLE_LINK1" w:colFirst="1" w:colLast="1"/>
            <w:r>
              <w:rPr>
                <w:rFonts w:hint="default" w:ascii="Times New Roman" w:eastAsia="仿宋_GB2312"/>
                <w:sz w:val="24"/>
                <w:lang w:val="en-US" w:eastAsia="zh-CN"/>
              </w:rPr>
              <w:t>处理器：</w:t>
            </w:r>
          </w:p>
        </w:tc>
        <w:tc>
          <w:tcPr>
            <w:tcW w:w="7147" w:type="dxa"/>
            <w:shd w:val="clear" w:color="auto" w:fill="auto"/>
            <w:noWrap w:val="0"/>
            <w:vAlign w:val="center"/>
          </w:tcPr>
          <w:p w14:paraId="5EFB1A49">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兆芯≥KX-7000、飞腾≥飞腾D3000或麒麟≥9000C</w:t>
            </w:r>
          </w:p>
        </w:tc>
      </w:tr>
      <w:tr w14:paraId="2732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27C35B3A">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内存：</w:t>
            </w:r>
          </w:p>
        </w:tc>
        <w:tc>
          <w:tcPr>
            <w:tcW w:w="7147" w:type="dxa"/>
            <w:noWrap w:val="0"/>
            <w:vAlign w:val="top"/>
          </w:tcPr>
          <w:p w14:paraId="369620B1">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配置不低于16GBDDR4（单条），至少预留一个内存插槽，支持升级至双通道架构。</w:t>
            </w:r>
          </w:p>
        </w:tc>
      </w:tr>
      <w:tr w14:paraId="0661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0F03631D">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硬盘：</w:t>
            </w:r>
          </w:p>
        </w:tc>
        <w:tc>
          <w:tcPr>
            <w:tcW w:w="7147" w:type="dxa"/>
            <w:noWrap w:val="0"/>
            <w:vAlign w:val="top"/>
          </w:tcPr>
          <w:p w14:paraId="3352AE8D">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配置不低于256GBSSD+1TBHDD</w:t>
            </w:r>
          </w:p>
        </w:tc>
      </w:tr>
      <w:bookmarkEnd w:id="9"/>
      <w:tr w14:paraId="08CD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4E26C1C4">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接口：</w:t>
            </w:r>
          </w:p>
        </w:tc>
        <w:tc>
          <w:tcPr>
            <w:tcW w:w="7147" w:type="dxa"/>
            <w:noWrap w:val="0"/>
            <w:vAlign w:val="top"/>
          </w:tcPr>
          <w:p w14:paraId="12A48542">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前置不少于2个USB3.0接口，后置不少于1个HDMI接口或1个DP接口，不少于4个USB接口，预留PCIex16插槽</w:t>
            </w:r>
          </w:p>
        </w:tc>
      </w:tr>
      <w:tr w14:paraId="1E84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15B0C343">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显示器：</w:t>
            </w:r>
          </w:p>
        </w:tc>
        <w:tc>
          <w:tcPr>
            <w:tcW w:w="7147" w:type="dxa"/>
            <w:noWrap w:val="0"/>
            <w:vAlign w:val="top"/>
          </w:tcPr>
          <w:p w14:paraId="6E12828C">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同品牌≥23英寸显示器，不低于1920*1080像素，IPS面板，不少于1个HDMI接口或DP接口</w:t>
            </w:r>
          </w:p>
        </w:tc>
      </w:tr>
      <w:tr w14:paraId="2386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12742130">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操作系统：</w:t>
            </w:r>
          </w:p>
        </w:tc>
        <w:tc>
          <w:tcPr>
            <w:tcW w:w="7147" w:type="dxa"/>
            <w:noWrap w:val="0"/>
            <w:vAlign w:val="top"/>
          </w:tcPr>
          <w:p w14:paraId="0682C849">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不低于银河麒麟桌面系统V10SP3（2403）或统信UOS桌面操作系统V20专业版（1070u1）</w:t>
            </w:r>
          </w:p>
        </w:tc>
      </w:tr>
      <w:tr w14:paraId="1A16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07860BF6">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推荐品牌：</w:t>
            </w:r>
          </w:p>
        </w:tc>
        <w:tc>
          <w:tcPr>
            <w:tcW w:w="7147" w:type="dxa"/>
            <w:noWrap w:val="0"/>
            <w:vAlign w:val="top"/>
          </w:tcPr>
          <w:p w14:paraId="4DC9823B">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联想、清华同方、华为</w:t>
            </w:r>
          </w:p>
        </w:tc>
      </w:tr>
      <w:tr w14:paraId="18F6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8" w:type="dxa"/>
            <w:gridSpan w:val="2"/>
            <w:noWrap w:val="0"/>
            <w:vAlign w:val="top"/>
          </w:tcPr>
          <w:p w14:paraId="76E1DA98">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需配键盘和鼠标</w:t>
            </w:r>
          </w:p>
        </w:tc>
      </w:tr>
      <w:tr w14:paraId="02D4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8" w:type="dxa"/>
            <w:gridSpan w:val="2"/>
            <w:noWrap w:val="0"/>
            <w:vAlign w:val="top"/>
          </w:tcPr>
          <w:p w14:paraId="67B934AF">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货物必须是原厂生产的、全新的、未使用过的产品且操作系统需授权到我司使用，包含合格证或其他证明、授权书或其他授权证明，支持官网查询或400电话查询</w:t>
            </w:r>
            <w:bookmarkStart w:id="20" w:name="_GoBack"/>
            <w:bookmarkEnd w:id="20"/>
          </w:p>
        </w:tc>
      </w:tr>
    </w:tbl>
    <w:p w14:paraId="7098BD80">
      <w:pPr>
        <w:keepNext/>
        <w:keepLines/>
        <w:pageBreakBefore w:val="0"/>
        <w:widowControl w:val="0"/>
        <w:numPr>
          <w:ilvl w:val="-1"/>
          <w:numId w:val="0"/>
        </w:numPr>
        <w:tabs>
          <w:tab w:val="left" w:pos="567"/>
        </w:tabs>
        <w:kinsoku/>
        <w:wordWrap/>
        <w:overflowPunct/>
        <w:topLinePunct w:val="0"/>
        <w:autoSpaceDE w:val="0"/>
        <w:autoSpaceDN w:val="0"/>
        <w:bidi w:val="0"/>
        <w:adjustRightInd w:val="0"/>
        <w:snapToGrid/>
        <w:spacing w:before="0" w:after="0" w:line="360" w:lineRule="auto"/>
        <w:ind w:firstLine="960" w:firstLineChars="400"/>
        <w:textAlignment w:val="auto"/>
        <w:outlineLvl w:val="0"/>
        <w:rPr>
          <w:rFonts w:hint="default" w:ascii="Times New Roman" w:hAnsi="Times New Roman" w:eastAsia="宋体" w:cs="Times New Roman"/>
          <w:b w:val="0"/>
          <w:bCs w:val="0"/>
          <w:sz w:val="24"/>
          <w:szCs w:val="24"/>
          <w:lang w:val="en-US" w:eastAsia="zh-CN" w:bidi="ar-SA"/>
        </w:rPr>
      </w:pPr>
      <w:r>
        <w:rPr>
          <w:rFonts w:hint="default" w:ascii="Times New Roman" w:hAnsi="Times New Roman" w:cs="Times New Roman"/>
          <w:b w:val="0"/>
          <w:bCs w:val="0"/>
          <w:sz w:val="24"/>
          <w:szCs w:val="24"/>
          <w:lang w:val="en-US" w:eastAsia="zh-CN" w:bidi="ar-SA"/>
        </w:rPr>
        <w:t>3.</w:t>
      </w:r>
      <w:r>
        <w:rPr>
          <w:rFonts w:hint="default" w:ascii="Times New Roman" w:hAnsi="Times New Roman" w:eastAsia="宋体" w:cs="Times New Roman"/>
          <w:b w:val="0"/>
          <w:bCs w:val="0"/>
          <w:sz w:val="24"/>
          <w:szCs w:val="24"/>
          <w:lang w:val="en-US" w:eastAsia="zh-CN" w:bidi="ar-SA"/>
        </w:rPr>
        <w:t>台式电脑内存条</w:t>
      </w:r>
    </w:p>
    <w:tbl>
      <w:tblPr>
        <w:tblStyle w:val="20"/>
        <w:tblW w:w="9128"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7147"/>
      </w:tblGrid>
      <w:tr w14:paraId="133F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62AA81B9">
            <w:pPr>
              <w:keepNext w:val="0"/>
              <w:keepLines w:val="0"/>
              <w:widowControl/>
              <w:suppressLineNumbers w:val="0"/>
              <w:jc w:val="left"/>
              <w:textAlignment w:val="center"/>
              <w:rPr>
                <w:rFonts w:hint="default" w:ascii="Times New Roman" w:eastAsia="仿宋_GB2312"/>
                <w:sz w:val="24"/>
                <w:lang w:eastAsia="zh-CN"/>
              </w:rPr>
            </w:pPr>
            <w:r>
              <w:rPr>
                <w:rFonts w:hint="default" w:ascii="Times New Roman" w:eastAsia="仿宋_GB2312"/>
                <w:sz w:val="24"/>
                <w:lang w:val="en-US" w:eastAsia="zh-CN"/>
              </w:rPr>
              <w:t>内存：</w:t>
            </w:r>
          </w:p>
        </w:tc>
        <w:tc>
          <w:tcPr>
            <w:tcW w:w="7147" w:type="dxa"/>
            <w:noWrap w:val="0"/>
            <w:vAlign w:val="top"/>
          </w:tcPr>
          <w:p w14:paraId="49B6DB5D">
            <w:pPr>
              <w:keepNext w:val="0"/>
              <w:keepLines w:val="0"/>
              <w:widowControl/>
              <w:suppressLineNumbers w:val="0"/>
              <w:jc w:val="left"/>
              <w:textAlignment w:val="center"/>
              <w:rPr>
                <w:rFonts w:hint="default" w:ascii="Times New Roman" w:eastAsia="仿宋_GB2312"/>
                <w:sz w:val="24"/>
                <w:lang w:val="en-US" w:eastAsia="zh-CN"/>
              </w:rPr>
            </w:pPr>
            <w:r>
              <w:rPr>
                <w:rFonts w:ascii="Times New Roman" w:eastAsia="仿宋_GB2312"/>
                <w:sz w:val="24"/>
              </w:rPr>
              <w:t>配置不低于</w:t>
            </w:r>
            <w:r>
              <w:rPr>
                <w:rFonts w:hint="default" w:ascii="Times New Roman" w:eastAsia="仿宋_GB2312"/>
                <w:sz w:val="24"/>
                <w:lang w:val="en-US" w:eastAsia="zh-CN"/>
              </w:rPr>
              <w:t>16</w:t>
            </w:r>
            <w:r>
              <w:rPr>
                <w:rFonts w:ascii="Times New Roman" w:eastAsia="仿宋_GB2312"/>
                <w:sz w:val="24"/>
              </w:rPr>
              <w:t>GBDDR</w:t>
            </w:r>
            <w:r>
              <w:rPr>
                <w:rFonts w:hint="default" w:ascii="Times New Roman" w:eastAsia="仿宋_GB2312"/>
                <w:sz w:val="24"/>
                <w:lang w:val="en-US" w:eastAsia="zh-CN"/>
              </w:rPr>
              <w:t>4</w:t>
            </w:r>
          </w:p>
        </w:tc>
      </w:tr>
      <w:tr w14:paraId="02D2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19606205">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要求：</w:t>
            </w:r>
          </w:p>
        </w:tc>
        <w:tc>
          <w:tcPr>
            <w:tcW w:w="7147" w:type="dxa"/>
            <w:noWrap w:val="0"/>
            <w:vAlign w:val="top"/>
          </w:tcPr>
          <w:p w14:paraId="168E57DE">
            <w:pPr>
              <w:keepNext w:val="0"/>
              <w:keepLines w:val="0"/>
              <w:widowControl/>
              <w:suppressLineNumbers w:val="0"/>
              <w:jc w:val="left"/>
              <w:textAlignment w:val="center"/>
              <w:rPr>
                <w:rFonts w:ascii="Times New Roman" w:eastAsia="仿宋_GB2312"/>
                <w:sz w:val="24"/>
              </w:rPr>
            </w:pPr>
            <w:r>
              <w:rPr>
                <w:rFonts w:hint="default" w:ascii="Times New Roman" w:eastAsia="仿宋_GB2312"/>
                <w:sz w:val="24"/>
                <w:lang w:val="en-US" w:eastAsia="zh-CN"/>
              </w:rPr>
              <w:t>内存条需与本批次国产化台式电脑原厂内存条同品牌、同型号、同容量、同频率、同代次，确保在兆芯、飞腾、麒麟处理器及银河麒麟、统信UOS系统下完美兼容、长期稳定运行。</w:t>
            </w:r>
          </w:p>
        </w:tc>
      </w:tr>
      <w:tr w14:paraId="4D51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8" w:type="dxa"/>
            <w:gridSpan w:val="2"/>
            <w:noWrap w:val="0"/>
            <w:vAlign w:val="top"/>
          </w:tcPr>
          <w:p w14:paraId="3973830C">
            <w:pPr>
              <w:keepNext w:val="0"/>
              <w:keepLines w:val="0"/>
              <w:widowControl/>
              <w:suppressLineNumbers w:val="0"/>
              <w:jc w:val="left"/>
              <w:textAlignment w:val="center"/>
              <w:rPr>
                <w:rFonts w:ascii="Times New Roman" w:eastAsia="仿宋_GB2312"/>
                <w:sz w:val="24"/>
              </w:rPr>
            </w:pPr>
            <w:r>
              <w:rPr>
                <w:rFonts w:hint="default" w:ascii="Times New Roman" w:eastAsia="仿宋_GB2312"/>
                <w:sz w:val="24"/>
                <w:lang w:val="en-US" w:eastAsia="zh-CN"/>
              </w:rPr>
              <w:t>货物必须是原厂生产的、全新的、未使用过的产品，包含合格证或其他证明，支持官网查询或400电话查询</w:t>
            </w:r>
          </w:p>
        </w:tc>
      </w:tr>
    </w:tbl>
    <w:p w14:paraId="2CE76D6C">
      <w:pPr>
        <w:pStyle w:val="3"/>
        <w:keepNext/>
        <w:keepLines/>
        <w:pageBreakBefore w:val="0"/>
        <w:widowControl w:val="0"/>
        <w:numPr>
          <w:ilvl w:val="0"/>
          <w:numId w:val="0"/>
        </w:numPr>
        <w:kinsoku/>
        <w:wordWrap/>
        <w:overflowPunct/>
        <w:topLinePunct w:val="0"/>
        <w:autoSpaceDE w:val="0"/>
        <w:autoSpaceDN w:val="0"/>
        <w:bidi w:val="0"/>
        <w:adjustRightInd w:val="0"/>
        <w:snapToGrid/>
        <w:spacing w:before="0" w:after="0" w:line="360" w:lineRule="auto"/>
        <w:ind w:firstLine="960" w:firstLineChars="400"/>
        <w:textAlignment w:val="auto"/>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4.独立显卡</w:t>
      </w:r>
    </w:p>
    <w:tbl>
      <w:tblPr>
        <w:tblStyle w:val="20"/>
        <w:tblW w:w="9128"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7147"/>
      </w:tblGrid>
      <w:tr w14:paraId="37D9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5E9AF268">
            <w:pPr>
              <w:keepNext w:val="0"/>
              <w:keepLines w:val="0"/>
              <w:widowControl/>
              <w:suppressLineNumbers w:val="0"/>
              <w:jc w:val="left"/>
              <w:textAlignment w:val="center"/>
              <w:rPr>
                <w:rFonts w:hint="default" w:ascii="Times New Roman" w:eastAsia="仿宋_GB2312"/>
                <w:sz w:val="24"/>
                <w:lang w:eastAsia="zh-CN"/>
              </w:rPr>
            </w:pPr>
            <w:r>
              <w:rPr>
                <w:rFonts w:hint="default" w:ascii="Times New Roman" w:eastAsia="仿宋_GB2312"/>
                <w:sz w:val="24"/>
              </w:rPr>
              <w:t>显存容量</w:t>
            </w:r>
            <w:r>
              <w:rPr>
                <w:rFonts w:hint="default" w:ascii="Times New Roman" w:eastAsia="仿宋_GB2312"/>
                <w:sz w:val="24"/>
                <w:lang w:eastAsia="zh-CN"/>
              </w:rPr>
              <w:t>：</w:t>
            </w:r>
          </w:p>
        </w:tc>
        <w:tc>
          <w:tcPr>
            <w:tcW w:w="7147" w:type="dxa"/>
            <w:shd w:val="clear" w:color="auto" w:fill="auto"/>
            <w:noWrap w:val="0"/>
            <w:vAlign w:val="center"/>
          </w:tcPr>
          <w:p w14:paraId="7D76B306">
            <w:pPr>
              <w:keepNext w:val="0"/>
              <w:keepLines w:val="0"/>
              <w:widowControl/>
              <w:suppressLineNumbers w:val="0"/>
              <w:jc w:val="left"/>
              <w:textAlignment w:val="center"/>
              <w:rPr>
                <w:rFonts w:hint="default" w:ascii="Times New Roman" w:eastAsia="仿宋_GB2312"/>
                <w:sz w:val="24"/>
                <w:lang w:val="en-US" w:eastAsia="zh-CN"/>
              </w:rPr>
            </w:pPr>
            <w:r>
              <w:rPr>
                <w:rFonts w:ascii="Times New Roman" w:eastAsia="仿宋_GB2312"/>
                <w:sz w:val="24"/>
              </w:rPr>
              <w:t>配置不低于</w:t>
            </w:r>
            <w:r>
              <w:rPr>
                <w:rFonts w:hint="default" w:ascii="Times New Roman" w:eastAsia="仿宋_GB2312"/>
                <w:sz w:val="24"/>
                <w:lang w:val="en-US" w:eastAsia="zh-CN"/>
              </w:rPr>
              <w:t>4GB</w:t>
            </w:r>
          </w:p>
        </w:tc>
      </w:tr>
      <w:tr w14:paraId="6206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74E88731">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rPr>
              <w:t>显存类型</w:t>
            </w:r>
            <w:r>
              <w:rPr>
                <w:rFonts w:hint="default" w:ascii="Times New Roman" w:eastAsia="仿宋_GB2312"/>
                <w:sz w:val="24"/>
                <w:lang w:eastAsia="zh-CN"/>
              </w:rPr>
              <w:t>：</w:t>
            </w:r>
          </w:p>
        </w:tc>
        <w:tc>
          <w:tcPr>
            <w:tcW w:w="7147" w:type="dxa"/>
            <w:shd w:val="clear" w:color="auto" w:fill="auto"/>
            <w:noWrap w:val="0"/>
            <w:vAlign w:val="center"/>
          </w:tcPr>
          <w:p w14:paraId="505252F4">
            <w:pPr>
              <w:keepNext w:val="0"/>
              <w:keepLines w:val="0"/>
              <w:widowControl/>
              <w:suppressLineNumbers w:val="0"/>
              <w:jc w:val="left"/>
              <w:textAlignment w:val="center"/>
              <w:rPr>
                <w:rFonts w:hint="default" w:ascii="Times New Roman" w:eastAsia="仿宋_GB2312"/>
                <w:sz w:val="24"/>
              </w:rPr>
            </w:pPr>
            <w:r>
              <w:rPr>
                <w:rFonts w:ascii="Times New Roman" w:eastAsia="仿宋_GB2312"/>
                <w:sz w:val="24"/>
              </w:rPr>
              <w:t>配置不低于</w:t>
            </w:r>
            <w:r>
              <w:rPr>
                <w:rFonts w:hint="default" w:ascii="Times New Roman" w:eastAsia="仿宋_GB2312"/>
                <w:sz w:val="24"/>
                <w:lang w:val="en-US" w:eastAsia="zh-CN"/>
              </w:rPr>
              <w:t>DDR5</w:t>
            </w:r>
          </w:p>
        </w:tc>
      </w:tr>
      <w:tr w14:paraId="0841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2CAC9714">
            <w:pPr>
              <w:keepNext w:val="0"/>
              <w:keepLines w:val="0"/>
              <w:widowControl/>
              <w:suppressLineNumbers w:val="0"/>
              <w:jc w:val="left"/>
              <w:textAlignment w:val="center"/>
              <w:rPr>
                <w:rFonts w:hint="default" w:ascii="Times New Roman" w:eastAsia="仿宋_GB2312"/>
                <w:sz w:val="24"/>
                <w:lang w:eastAsia="zh-CN"/>
              </w:rPr>
            </w:pPr>
            <w:r>
              <w:rPr>
                <w:rFonts w:hint="default" w:ascii="Times New Roman" w:eastAsia="仿宋_GB2312"/>
                <w:sz w:val="24"/>
              </w:rPr>
              <w:t>显存位宽</w:t>
            </w:r>
            <w:r>
              <w:rPr>
                <w:rFonts w:hint="default" w:ascii="Times New Roman" w:eastAsia="仿宋_GB2312"/>
                <w:sz w:val="24"/>
                <w:lang w:eastAsia="zh-CN"/>
              </w:rPr>
              <w:t>：</w:t>
            </w:r>
          </w:p>
        </w:tc>
        <w:tc>
          <w:tcPr>
            <w:tcW w:w="7147" w:type="dxa"/>
            <w:shd w:val="clear" w:color="auto" w:fill="auto"/>
            <w:noWrap w:val="0"/>
            <w:vAlign w:val="center"/>
          </w:tcPr>
          <w:p w14:paraId="48842334">
            <w:pPr>
              <w:keepNext w:val="0"/>
              <w:keepLines w:val="0"/>
              <w:widowControl/>
              <w:suppressLineNumbers w:val="0"/>
              <w:jc w:val="left"/>
              <w:textAlignment w:val="center"/>
              <w:rPr>
                <w:rFonts w:ascii="Times New Roman" w:eastAsia="仿宋_GB2312"/>
                <w:sz w:val="24"/>
              </w:rPr>
            </w:pPr>
            <w:r>
              <w:rPr>
                <w:rFonts w:ascii="Times New Roman" w:eastAsia="仿宋_GB2312"/>
                <w:sz w:val="24"/>
              </w:rPr>
              <w:t>配置不低于</w:t>
            </w:r>
            <w:r>
              <w:rPr>
                <w:rFonts w:hint="default" w:ascii="Times New Roman" w:eastAsia="仿宋_GB2312"/>
                <w:sz w:val="24"/>
              </w:rPr>
              <w:t>128bit</w:t>
            </w:r>
          </w:p>
        </w:tc>
      </w:tr>
      <w:tr w14:paraId="42B0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7FF679AF">
            <w:pPr>
              <w:keepNext w:val="0"/>
              <w:keepLines w:val="0"/>
              <w:widowControl/>
              <w:suppressLineNumbers w:val="0"/>
              <w:jc w:val="left"/>
              <w:textAlignment w:val="center"/>
              <w:rPr>
                <w:rFonts w:hint="default" w:ascii="Times New Roman" w:eastAsia="仿宋_GB2312"/>
                <w:sz w:val="24"/>
              </w:rPr>
            </w:pPr>
            <w:r>
              <w:rPr>
                <w:rFonts w:hint="default" w:ascii="Times New Roman" w:eastAsia="仿宋_GB2312"/>
                <w:sz w:val="24"/>
                <w:lang w:val="en-US" w:eastAsia="zh-CN"/>
              </w:rPr>
              <w:t>性能：</w:t>
            </w:r>
          </w:p>
        </w:tc>
        <w:tc>
          <w:tcPr>
            <w:tcW w:w="7147" w:type="dxa"/>
            <w:shd w:val="clear" w:color="auto" w:fill="auto"/>
            <w:noWrap w:val="0"/>
            <w:vAlign w:val="center"/>
          </w:tcPr>
          <w:p w14:paraId="695EDA09">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配置不低于GTX 1050</w:t>
            </w:r>
          </w:p>
        </w:tc>
      </w:tr>
      <w:tr w14:paraId="6A2D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155F3E9A">
            <w:pPr>
              <w:keepNext w:val="0"/>
              <w:keepLines w:val="0"/>
              <w:widowControl/>
              <w:suppressLineNumbers w:val="0"/>
              <w:jc w:val="left"/>
              <w:textAlignment w:val="center"/>
              <w:rPr>
                <w:rFonts w:hint="default" w:ascii="Times New Roman" w:eastAsia="仿宋_GB2312"/>
                <w:sz w:val="24"/>
              </w:rPr>
            </w:pPr>
            <w:r>
              <w:rPr>
                <w:rFonts w:hint="default" w:ascii="Times New Roman" w:eastAsia="仿宋_GB2312"/>
                <w:sz w:val="24"/>
              </w:rPr>
              <w:t>接口：</w:t>
            </w:r>
          </w:p>
        </w:tc>
        <w:tc>
          <w:tcPr>
            <w:tcW w:w="7147" w:type="dxa"/>
            <w:shd w:val="clear" w:color="auto" w:fill="auto"/>
            <w:noWrap w:val="0"/>
            <w:vAlign w:val="center"/>
          </w:tcPr>
          <w:p w14:paraId="1156CD1A">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不少于</w:t>
            </w:r>
            <w:r>
              <w:rPr>
                <w:rFonts w:hint="default" w:ascii="Times New Roman" w:eastAsia="仿宋_GB2312"/>
                <w:sz w:val="24"/>
              </w:rPr>
              <w:t>1个HDMI</w:t>
            </w:r>
            <w:r>
              <w:rPr>
                <w:rFonts w:hint="default" w:ascii="Times New Roman" w:eastAsia="仿宋_GB2312"/>
                <w:sz w:val="24"/>
                <w:lang w:val="en-US" w:eastAsia="zh-CN"/>
              </w:rPr>
              <w:t>接口</w:t>
            </w:r>
            <w:r>
              <w:rPr>
                <w:rFonts w:hint="default" w:ascii="Times New Roman" w:eastAsia="仿宋_GB2312"/>
                <w:sz w:val="24"/>
              </w:rPr>
              <w:t>或D</w:t>
            </w:r>
            <w:r>
              <w:rPr>
                <w:rFonts w:ascii="Times New Roman" w:eastAsia="仿宋_GB2312"/>
                <w:sz w:val="24"/>
              </w:rPr>
              <w:t>P</w:t>
            </w:r>
            <w:r>
              <w:rPr>
                <w:rFonts w:hint="default" w:ascii="Times New Roman" w:eastAsia="仿宋_GB2312"/>
                <w:sz w:val="24"/>
              </w:rPr>
              <w:t>接口</w:t>
            </w:r>
          </w:p>
        </w:tc>
      </w:tr>
      <w:tr w14:paraId="7A0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241858A6">
            <w:pPr>
              <w:keepNext w:val="0"/>
              <w:keepLines w:val="0"/>
              <w:widowControl/>
              <w:suppressLineNumbers w:val="0"/>
              <w:jc w:val="left"/>
              <w:textAlignment w:val="center"/>
              <w:rPr>
                <w:rFonts w:hint="default" w:ascii="Times New Roman" w:eastAsia="仿宋_GB2312"/>
                <w:sz w:val="24"/>
              </w:rPr>
            </w:pPr>
            <w:r>
              <w:rPr>
                <w:rFonts w:hint="default" w:ascii="Times New Roman" w:eastAsia="仿宋_GB2312"/>
                <w:sz w:val="24"/>
              </w:rPr>
              <w:t>插槽：</w:t>
            </w:r>
          </w:p>
        </w:tc>
        <w:tc>
          <w:tcPr>
            <w:tcW w:w="7147" w:type="dxa"/>
            <w:shd w:val="clear" w:color="auto" w:fill="auto"/>
            <w:noWrap w:val="0"/>
            <w:vAlign w:val="center"/>
          </w:tcPr>
          <w:p w14:paraId="778F3D0B">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rPr>
              <w:t>PCIex16</w:t>
            </w:r>
          </w:p>
        </w:tc>
      </w:tr>
      <w:tr w14:paraId="5F65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4E83EF26">
            <w:pPr>
              <w:keepNext w:val="0"/>
              <w:keepLines w:val="0"/>
              <w:widowControl/>
              <w:suppressLineNumbers w:val="0"/>
              <w:jc w:val="left"/>
              <w:textAlignment w:val="center"/>
              <w:rPr>
                <w:rFonts w:hint="default" w:ascii="Times New Roman" w:eastAsia="仿宋_GB2312"/>
                <w:sz w:val="24"/>
              </w:rPr>
            </w:pPr>
            <w:r>
              <w:rPr>
                <w:rFonts w:hint="default" w:ascii="Times New Roman" w:eastAsia="仿宋_GB2312"/>
                <w:sz w:val="24"/>
              </w:rPr>
              <w:t>功耗：</w:t>
            </w:r>
          </w:p>
        </w:tc>
        <w:tc>
          <w:tcPr>
            <w:tcW w:w="7147" w:type="dxa"/>
            <w:shd w:val="clear" w:color="auto" w:fill="auto"/>
            <w:noWrap w:val="0"/>
            <w:vAlign w:val="center"/>
          </w:tcPr>
          <w:p w14:paraId="1BAE8B19">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配置不低于50W，</w:t>
            </w:r>
            <w:r>
              <w:rPr>
                <w:rFonts w:hint="default" w:ascii="Times New Roman" w:eastAsia="仿宋_GB2312"/>
                <w:sz w:val="24"/>
              </w:rPr>
              <w:t>显卡功耗如超出台式机原装电源承载能力，需同步升级电源。</w:t>
            </w:r>
          </w:p>
        </w:tc>
      </w:tr>
      <w:tr w14:paraId="07F4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4E85A0AF">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lang w:val="en-US" w:eastAsia="zh-CN"/>
              </w:rPr>
              <w:t>兼容性：</w:t>
            </w:r>
          </w:p>
        </w:tc>
        <w:tc>
          <w:tcPr>
            <w:tcW w:w="7147" w:type="dxa"/>
            <w:shd w:val="clear" w:color="auto" w:fill="auto"/>
            <w:noWrap w:val="0"/>
            <w:vAlign w:val="center"/>
          </w:tcPr>
          <w:p w14:paraId="0204470C">
            <w:pPr>
              <w:keepNext w:val="0"/>
              <w:keepLines w:val="0"/>
              <w:widowControl/>
              <w:suppressLineNumbers w:val="0"/>
              <w:jc w:val="left"/>
              <w:textAlignment w:val="center"/>
              <w:rPr>
                <w:rFonts w:ascii="Times New Roman" w:eastAsia="仿宋_GB2312"/>
                <w:sz w:val="24"/>
              </w:rPr>
            </w:pPr>
            <w:r>
              <w:rPr>
                <w:rFonts w:hint="default" w:ascii="Times New Roman" w:eastAsia="仿宋_GB2312"/>
                <w:sz w:val="24"/>
                <w:lang w:val="en-US" w:eastAsia="zh-CN"/>
              </w:rPr>
              <w:t>兼容</w:t>
            </w:r>
            <w:r>
              <w:rPr>
                <w:rFonts w:hint="default" w:ascii="Times New Roman" w:eastAsia="仿宋_GB2312"/>
                <w:sz w:val="24"/>
              </w:rPr>
              <w:t>适配本批次台式电脑处理器及操作系统。</w:t>
            </w:r>
          </w:p>
        </w:tc>
      </w:tr>
      <w:tr w14:paraId="10FA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7AA694AE">
            <w:pPr>
              <w:keepNext w:val="0"/>
              <w:keepLines w:val="0"/>
              <w:widowControl/>
              <w:suppressLineNumbers w:val="0"/>
              <w:jc w:val="left"/>
              <w:textAlignment w:val="center"/>
              <w:rPr>
                <w:rFonts w:hint="default" w:ascii="Times New Roman" w:eastAsia="仿宋_GB2312"/>
                <w:sz w:val="24"/>
                <w:lang w:val="en-US" w:eastAsia="zh-CN"/>
              </w:rPr>
            </w:pPr>
            <w:r>
              <w:rPr>
                <w:rFonts w:hint="default" w:ascii="Times New Roman" w:eastAsia="仿宋_GB2312"/>
                <w:sz w:val="24"/>
              </w:rPr>
              <w:t>驱动：</w:t>
            </w:r>
          </w:p>
        </w:tc>
        <w:tc>
          <w:tcPr>
            <w:tcW w:w="7147" w:type="dxa"/>
            <w:shd w:val="clear" w:color="auto" w:fill="auto"/>
            <w:noWrap w:val="0"/>
            <w:vAlign w:val="center"/>
          </w:tcPr>
          <w:p w14:paraId="0810E224">
            <w:pPr>
              <w:keepNext w:val="0"/>
              <w:keepLines w:val="0"/>
              <w:widowControl/>
              <w:suppressLineNumbers w:val="0"/>
              <w:jc w:val="left"/>
              <w:textAlignment w:val="center"/>
              <w:rPr>
                <w:rFonts w:hint="default" w:ascii="Times New Roman" w:eastAsia="仿宋_GB2312"/>
                <w:sz w:val="24"/>
              </w:rPr>
            </w:pPr>
            <w:r>
              <w:rPr>
                <w:rFonts w:hint="default" w:ascii="Times New Roman" w:eastAsia="仿宋_GB2312"/>
                <w:sz w:val="24"/>
              </w:rPr>
              <w:t>提供银河麒麟、统信UOS官方适配驱动</w:t>
            </w:r>
          </w:p>
        </w:tc>
      </w:tr>
      <w:tr w14:paraId="7A90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8" w:type="dxa"/>
            <w:gridSpan w:val="2"/>
            <w:noWrap w:val="0"/>
            <w:vAlign w:val="top"/>
          </w:tcPr>
          <w:p w14:paraId="3AB951F8">
            <w:pPr>
              <w:keepNext w:val="0"/>
              <w:keepLines w:val="0"/>
              <w:widowControl/>
              <w:suppressLineNumbers w:val="0"/>
              <w:jc w:val="left"/>
              <w:textAlignment w:val="center"/>
              <w:rPr>
                <w:rFonts w:ascii="Times New Roman" w:eastAsia="仿宋_GB2312"/>
                <w:sz w:val="24"/>
              </w:rPr>
            </w:pPr>
            <w:r>
              <w:rPr>
                <w:rFonts w:hint="default" w:ascii="Times New Roman" w:eastAsia="仿宋_GB2312"/>
                <w:sz w:val="24"/>
                <w:lang w:val="en-US" w:eastAsia="zh-CN"/>
              </w:rPr>
              <w:t>货物必须是原厂生产的、全新的、未使用过的产品，包含合格证或其他证明，支持官网查询或400电话查询</w:t>
            </w:r>
          </w:p>
        </w:tc>
      </w:tr>
    </w:tbl>
    <w:p w14:paraId="0CB7C47D">
      <w:pPr>
        <w:tabs>
          <w:tab w:val="left" w:pos="567"/>
        </w:tabs>
        <w:spacing w:line="360" w:lineRule="auto"/>
        <w:ind w:firstLine="482" w:firstLineChars="200"/>
        <w:jc w:val="left"/>
        <w:outlineLvl w:val="0"/>
        <w:rPr>
          <w:rFonts w:ascii="Times New Roman" w:hAnsi="Times New Roman"/>
          <w:b/>
          <w:sz w:val="24"/>
        </w:rPr>
      </w:pPr>
      <w:r>
        <w:rPr>
          <w:rFonts w:hint="default" w:ascii="Times New Roman" w:hAnsi="Times New Roman"/>
          <w:b/>
          <w:sz w:val="24"/>
        </w:rPr>
        <w:t>三、</w:t>
      </w:r>
      <w:r>
        <w:rPr>
          <w:rFonts w:ascii="Times New Roman" w:hAnsi="Times New Roman"/>
          <w:b/>
          <w:sz w:val="24"/>
        </w:rPr>
        <w:t>交货要求</w:t>
      </w:r>
    </w:p>
    <w:p w14:paraId="4156B00E">
      <w:pPr>
        <w:widowControl/>
        <w:spacing w:line="360" w:lineRule="auto"/>
        <w:ind w:firstLine="480" w:firstLineChars="200"/>
        <w:jc w:val="left"/>
        <w:rPr>
          <w:rFonts w:ascii="Times New Roman" w:hAnsi="Times New Roman"/>
          <w:sz w:val="24"/>
        </w:rPr>
      </w:pPr>
      <w:r>
        <w:rPr>
          <w:rFonts w:hint="default" w:ascii="Times New Roman" w:hAnsi="Times New Roman"/>
          <w:sz w:val="24"/>
          <w:lang w:eastAsia="zh-CN"/>
        </w:rPr>
        <w:t>（</w:t>
      </w:r>
      <w:r>
        <w:rPr>
          <w:rFonts w:hint="default" w:ascii="Times New Roman" w:hAnsi="Times New Roman"/>
          <w:sz w:val="24"/>
          <w:lang w:val="en-US" w:eastAsia="zh-CN"/>
        </w:rPr>
        <w:t>一）</w:t>
      </w:r>
      <w:r>
        <w:rPr>
          <w:rFonts w:hint="default" w:ascii="Times New Roman" w:hAnsi="Times New Roman"/>
          <w:sz w:val="24"/>
        </w:rPr>
        <w:t>交货期：</w:t>
      </w:r>
      <w:r>
        <w:rPr>
          <w:rFonts w:hint="default" w:ascii="Times New Roman" w:hAnsi="Times New Roman"/>
          <w:sz w:val="24"/>
          <w:lang w:eastAsia="zh-CN"/>
        </w:rPr>
        <w:t>采购人</w:t>
      </w:r>
      <w:r>
        <w:rPr>
          <w:rFonts w:hint="default" w:ascii="Times New Roman" w:hAnsi="Times New Roman"/>
          <w:sz w:val="24"/>
        </w:rPr>
        <w:t>向</w:t>
      </w:r>
      <w:r>
        <w:rPr>
          <w:rFonts w:hint="default" w:ascii="Times New Roman" w:hAnsi="Times New Roman"/>
          <w:sz w:val="24"/>
          <w:lang w:eastAsia="zh-CN"/>
        </w:rPr>
        <w:t>供货单位</w:t>
      </w:r>
      <w:r>
        <w:rPr>
          <w:rFonts w:hint="default" w:ascii="Times New Roman" w:hAnsi="Times New Roman"/>
          <w:sz w:val="24"/>
        </w:rPr>
        <w:t>提出供货需求后，</w:t>
      </w:r>
      <w:r>
        <w:rPr>
          <w:rFonts w:hint="default" w:ascii="Times New Roman" w:hAnsi="Times New Roman"/>
          <w:sz w:val="24"/>
          <w:lang w:eastAsia="zh-CN"/>
        </w:rPr>
        <w:t>供货单位</w:t>
      </w:r>
      <w:r>
        <w:rPr>
          <w:rFonts w:hint="default" w:ascii="Times New Roman" w:hAnsi="Times New Roman"/>
          <w:sz w:val="24"/>
        </w:rPr>
        <w:t>须</w:t>
      </w:r>
      <w:r>
        <w:rPr>
          <w:rFonts w:ascii="Times New Roman" w:hAnsi="Times New Roman"/>
          <w:sz w:val="24"/>
        </w:rPr>
        <w:t>7天</w:t>
      </w:r>
      <w:r>
        <w:rPr>
          <w:rFonts w:hint="default" w:ascii="Times New Roman" w:hAnsi="Times New Roman"/>
          <w:sz w:val="24"/>
        </w:rPr>
        <w:t>内交货</w:t>
      </w:r>
      <w:r>
        <w:rPr>
          <w:rFonts w:hint="default" w:ascii="Times New Roman" w:hAnsi="Times New Roman"/>
          <w:sz w:val="24"/>
          <w:lang w:eastAsia="zh-CN"/>
        </w:rPr>
        <w:t>，对于部分货源不充足需要订购的货物,</w:t>
      </w:r>
      <w:r>
        <w:rPr>
          <w:rFonts w:hint="default" w:ascii="Times New Roman" w:hAnsi="Times New Roman"/>
          <w:sz w:val="24"/>
          <w:lang w:val="en-US" w:eastAsia="zh-CN"/>
        </w:rPr>
        <w:t>供货单位</w:t>
      </w:r>
      <w:r>
        <w:rPr>
          <w:rFonts w:hint="default" w:ascii="Times New Roman" w:hAnsi="Times New Roman"/>
          <w:sz w:val="24"/>
          <w:lang w:eastAsia="zh-CN"/>
        </w:rPr>
        <w:t>需跟</w:t>
      </w:r>
      <w:r>
        <w:rPr>
          <w:rFonts w:hint="default" w:ascii="Times New Roman" w:hAnsi="Times New Roman"/>
          <w:sz w:val="24"/>
          <w:lang w:val="en-US" w:eastAsia="zh-CN"/>
        </w:rPr>
        <w:t>采购人</w:t>
      </w:r>
      <w:r>
        <w:rPr>
          <w:rFonts w:hint="default" w:ascii="Times New Roman" w:hAnsi="Times New Roman"/>
          <w:sz w:val="24"/>
          <w:lang w:eastAsia="zh-CN"/>
        </w:rPr>
        <w:t>进行沟通并经</w:t>
      </w:r>
      <w:r>
        <w:rPr>
          <w:rFonts w:hint="default" w:ascii="Times New Roman" w:hAnsi="Times New Roman"/>
          <w:sz w:val="24"/>
          <w:lang w:val="en-US" w:eastAsia="zh-CN"/>
        </w:rPr>
        <w:t>采购人</w:t>
      </w:r>
      <w:r>
        <w:rPr>
          <w:rFonts w:hint="default" w:ascii="Times New Roman" w:hAnsi="Times New Roman"/>
          <w:sz w:val="24"/>
          <w:lang w:eastAsia="zh-CN"/>
        </w:rPr>
        <w:t>同意后,可延长交货期。</w:t>
      </w:r>
    </w:p>
    <w:p w14:paraId="4C02E2E9">
      <w:pPr>
        <w:widowControl/>
        <w:spacing w:line="360" w:lineRule="auto"/>
        <w:ind w:left="0" w:leftChars="0" w:firstLine="480" w:firstLineChars="200"/>
        <w:jc w:val="left"/>
        <w:rPr>
          <w:rFonts w:ascii="Times New Roman" w:hAnsi="Times New Roman"/>
          <w:sz w:val="24"/>
        </w:rPr>
      </w:pPr>
      <w:r>
        <w:rPr>
          <w:rFonts w:hint="default" w:ascii="Times New Roman" w:hAnsi="Times New Roman"/>
          <w:sz w:val="24"/>
          <w:lang w:eastAsia="zh-CN"/>
        </w:rPr>
        <w:t>（</w:t>
      </w:r>
      <w:r>
        <w:rPr>
          <w:rFonts w:hint="default" w:ascii="Times New Roman" w:hAnsi="Times New Roman"/>
          <w:sz w:val="24"/>
          <w:lang w:val="en-US" w:eastAsia="zh-CN"/>
        </w:rPr>
        <w:t>二）</w:t>
      </w:r>
      <w:r>
        <w:rPr>
          <w:rFonts w:hint="default" w:ascii="Times New Roman" w:hAnsi="Times New Roman"/>
          <w:sz w:val="24"/>
        </w:rPr>
        <w:t>若需求的某一电脑型号停产，需更换型号，该型号配置必须满足“二、采购清单及配置要求。”</w:t>
      </w:r>
    </w:p>
    <w:p w14:paraId="1A5CF521">
      <w:pPr>
        <w:widowControl/>
        <w:spacing w:line="360" w:lineRule="auto"/>
        <w:ind w:firstLine="480" w:firstLineChars="200"/>
        <w:jc w:val="left"/>
        <w:rPr>
          <w:rFonts w:hint="default" w:ascii="Times New Roman" w:hAnsi="Times New Roman"/>
          <w:sz w:val="24"/>
        </w:rPr>
      </w:pPr>
      <w:r>
        <w:rPr>
          <w:rFonts w:hint="default" w:ascii="Times New Roman" w:hAnsi="Times New Roman"/>
          <w:sz w:val="24"/>
          <w:lang w:eastAsia="zh-CN"/>
        </w:rPr>
        <w:t>（</w:t>
      </w:r>
      <w:r>
        <w:rPr>
          <w:rFonts w:hint="default" w:ascii="Times New Roman" w:hAnsi="Times New Roman"/>
          <w:sz w:val="24"/>
          <w:lang w:val="en-US" w:eastAsia="zh-CN"/>
        </w:rPr>
        <w:t>三）</w:t>
      </w:r>
      <w:r>
        <w:rPr>
          <w:rFonts w:ascii="Times New Roman" w:hAnsi="Times New Roman"/>
          <w:sz w:val="24"/>
        </w:rPr>
        <w:t>交货地点</w:t>
      </w:r>
      <w:r>
        <w:rPr>
          <w:rFonts w:hint="default" w:ascii="Times New Roman" w:hAnsi="Times New Roman"/>
          <w:sz w:val="24"/>
        </w:rPr>
        <w:t>：</w:t>
      </w:r>
      <w:r>
        <w:rPr>
          <w:rFonts w:hint="default" w:ascii="Times New Roman"/>
          <w:lang w:eastAsia="zh-CN"/>
        </w:rPr>
        <w:t>东莞市松山湖管委会滨湖路南段2号</w:t>
      </w:r>
      <w:r>
        <w:rPr>
          <w:rFonts w:hint="default" w:ascii="Times New Roman"/>
          <w:lang w:val="en-US" w:eastAsia="zh-CN"/>
        </w:rPr>
        <w:t>（江库联网工程中心5楼）</w:t>
      </w:r>
      <w:r>
        <w:rPr>
          <w:rFonts w:hint="default" w:ascii="Times New Roman" w:hAnsi="Times New Roman"/>
          <w:sz w:val="24"/>
        </w:rPr>
        <w:t>。</w:t>
      </w:r>
    </w:p>
    <w:p w14:paraId="1E565BEA">
      <w:pPr>
        <w:widowControl/>
        <w:spacing w:line="360" w:lineRule="auto"/>
        <w:ind w:firstLine="480" w:firstLineChars="200"/>
        <w:jc w:val="left"/>
        <w:rPr>
          <w:rFonts w:ascii="Times New Roman" w:hAnsi="Times New Roman"/>
          <w:sz w:val="24"/>
        </w:rPr>
      </w:pPr>
      <w:r>
        <w:rPr>
          <w:rFonts w:hint="default" w:ascii="Times New Roman" w:hAnsi="Times New Roman"/>
          <w:sz w:val="24"/>
          <w:lang w:val="en-US" w:eastAsia="zh-CN"/>
        </w:rPr>
        <w:t>（四）</w:t>
      </w:r>
      <w:r>
        <w:rPr>
          <w:rFonts w:hint="default" w:ascii="Times New Roman" w:hAnsi="Times New Roman"/>
          <w:sz w:val="24"/>
          <w:lang w:eastAsia="zh-CN"/>
        </w:rPr>
        <w:t>供货单位</w:t>
      </w:r>
      <w:r>
        <w:rPr>
          <w:rFonts w:hint="default" w:ascii="Times New Roman" w:hAnsi="Times New Roman"/>
          <w:sz w:val="24"/>
        </w:rPr>
        <w:t>提供的货物必须是原厂生产的、全新的、未使用过的产品(含零部件、配件、随机工具等)</w:t>
      </w:r>
      <w:r>
        <w:rPr>
          <w:rFonts w:hint="default" w:ascii="Times New Roman" w:hAnsi="Times New Roman"/>
          <w:sz w:val="24"/>
          <w:lang w:eastAsia="zh-CN"/>
        </w:rPr>
        <w:t>，</w:t>
      </w:r>
      <w:r>
        <w:rPr>
          <w:rFonts w:hint="default" w:ascii="Times New Roman" w:hAnsi="Times New Roman" w:eastAsia="宋体"/>
          <w:sz w:val="24"/>
          <w:lang w:val="en-US" w:eastAsia="zh-CN"/>
        </w:rPr>
        <w:t>且操作系统需授权到我司使用，包含授权书或其他授权证明，</w:t>
      </w:r>
      <w:r>
        <w:rPr>
          <w:rFonts w:hint="default" w:ascii="Times New Roman" w:hAnsi="Times New Roman"/>
          <w:sz w:val="24"/>
        </w:rPr>
        <w:t>随机配备的所有配件必须为原厂原配，表面无划伤、无开封、无碰撞的痕迹。</w:t>
      </w:r>
    </w:p>
    <w:p w14:paraId="6BC2DF8E">
      <w:pPr>
        <w:widowControl/>
        <w:spacing w:line="360" w:lineRule="auto"/>
        <w:ind w:firstLine="480" w:firstLineChars="200"/>
        <w:jc w:val="left"/>
        <w:rPr>
          <w:rFonts w:ascii="Times New Roman" w:hAnsi="Times New Roman"/>
          <w:sz w:val="24"/>
        </w:rPr>
      </w:pPr>
      <w:r>
        <w:rPr>
          <w:rFonts w:hint="default" w:ascii="Times New Roman" w:hAnsi="Times New Roman"/>
          <w:sz w:val="24"/>
        </w:rPr>
        <w:t>（五）</w:t>
      </w:r>
      <w:r>
        <w:rPr>
          <w:rFonts w:hint="default" w:ascii="Times New Roman" w:hAnsi="Times New Roman"/>
          <w:sz w:val="24"/>
          <w:lang w:eastAsia="zh-CN"/>
        </w:rPr>
        <w:t>供货单位</w:t>
      </w:r>
      <w:r>
        <w:rPr>
          <w:rFonts w:hint="default" w:ascii="Times New Roman" w:hAnsi="Times New Roman"/>
          <w:sz w:val="24"/>
        </w:rPr>
        <w:t>应保证提供的货物不侵犯任何第三方的专利、商标、版权以及其它权利，否则，</w:t>
      </w:r>
      <w:r>
        <w:rPr>
          <w:rFonts w:hint="default" w:ascii="Times New Roman" w:hAnsi="Times New Roman"/>
          <w:sz w:val="24"/>
          <w:lang w:eastAsia="zh-CN"/>
        </w:rPr>
        <w:t>供货单位</w:t>
      </w:r>
      <w:r>
        <w:rPr>
          <w:rFonts w:hint="default" w:ascii="Times New Roman" w:hAnsi="Times New Roman"/>
          <w:sz w:val="24"/>
        </w:rPr>
        <w:t>须承担因此产生的全部责任及费用，如因此造成采购人损失的，</w:t>
      </w:r>
      <w:r>
        <w:rPr>
          <w:rFonts w:hint="default" w:ascii="Times New Roman" w:hAnsi="Times New Roman"/>
          <w:sz w:val="24"/>
          <w:lang w:eastAsia="zh-CN"/>
        </w:rPr>
        <w:t>供货单位</w:t>
      </w:r>
      <w:r>
        <w:rPr>
          <w:rFonts w:hint="default" w:ascii="Times New Roman" w:hAnsi="Times New Roman"/>
          <w:sz w:val="24"/>
        </w:rPr>
        <w:t>应予以赔偿。</w:t>
      </w:r>
    </w:p>
    <w:p w14:paraId="7F9E471A">
      <w:pPr>
        <w:widowControl/>
        <w:spacing w:line="360" w:lineRule="auto"/>
        <w:ind w:firstLine="480" w:firstLineChars="200"/>
        <w:jc w:val="left"/>
        <w:rPr>
          <w:rFonts w:ascii="Times New Roman" w:hAnsi="Times New Roman"/>
          <w:sz w:val="24"/>
        </w:rPr>
      </w:pPr>
      <w:r>
        <w:rPr>
          <w:rFonts w:hint="default" w:ascii="Times New Roman" w:hAnsi="Times New Roman"/>
          <w:sz w:val="24"/>
        </w:rPr>
        <w:t>（六）如</w:t>
      </w:r>
      <w:r>
        <w:rPr>
          <w:rFonts w:hint="default" w:ascii="Times New Roman" w:hAnsi="Times New Roman"/>
          <w:sz w:val="24"/>
          <w:lang w:eastAsia="zh-CN"/>
        </w:rPr>
        <w:t>供货单位</w:t>
      </w:r>
      <w:r>
        <w:rPr>
          <w:rFonts w:hint="default" w:ascii="Times New Roman" w:hAnsi="Times New Roman"/>
          <w:sz w:val="24"/>
        </w:rPr>
        <w:t>所报的品牌型号因生产厂商停产，</w:t>
      </w:r>
      <w:r>
        <w:rPr>
          <w:rFonts w:hint="default" w:ascii="Times New Roman" w:hAnsi="Times New Roman"/>
          <w:sz w:val="24"/>
          <w:lang w:eastAsia="zh-CN"/>
        </w:rPr>
        <w:t>供货单位</w:t>
      </w:r>
      <w:r>
        <w:rPr>
          <w:rFonts w:hint="default" w:ascii="Times New Roman" w:hAnsi="Times New Roman"/>
          <w:sz w:val="24"/>
        </w:rPr>
        <w:t>负责按该型号同系列升级配置进行供货，合同单价不变。</w:t>
      </w:r>
    </w:p>
    <w:p w14:paraId="5D7B2B48">
      <w:pPr>
        <w:widowControl/>
        <w:spacing w:line="360" w:lineRule="auto"/>
        <w:ind w:firstLine="480" w:firstLineChars="200"/>
        <w:jc w:val="left"/>
        <w:rPr>
          <w:rFonts w:ascii="Times New Roman"/>
          <w:b/>
          <w:sz w:val="24"/>
        </w:rPr>
      </w:pPr>
      <w:r>
        <w:rPr>
          <w:rFonts w:hint="default" w:ascii="Times New Roman" w:hAnsi="Times New Roman"/>
          <w:sz w:val="24"/>
        </w:rPr>
        <w:t>（七）</w:t>
      </w:r>
      <w:r>
        <w:rPr>
          <w:rFonts w:ascii="Times New Roman"/>
          <w:sz w:val="24"/>
        </w:rPr>
        <w:t>如没有符合上述配置要求的产品，只有配置相近的型号，且需要升级某些配置来满足配置要求的，</w:t>
      </w:r>
      <w:r>
        <w:rPr>
          <w:rFonts w:hint="default" w:ascii="Times New Roman"/>
          <w:sz w:val="24"/>
          <w:lang w:val="en-US" w:eastAsia="zh-CN"/>
        </w:rPr>
        <w:t>供货单位</w:t>
      </w:r>
      <w:r>
        <w:rPr>
          <w:rFonts w:ascii="Times New Roman"/>
          <w:sz w:val="24"/>
        </w:rPr>
        <w:t>需提供该型号的原始配置和升级配件的品牌型号、规格，待</w:t>
      </w:r>
      <w:r>
        <w:rPr>
          <w:rFonts w:hint="default" w:ascii="Times New Roman" w:hAnsi="Times New Roman"/>
          <w:sz w:val="24"/>
          <w:lang w:val="en-US" w:eastAsia="zh-CN"/>
        </w:rPr>
        <w:t>采购人</w:t>
      </w:r>
      <w:r>
        <w:rPr>
          <w:rFonts w:ascii="Times New Roman"/>
          <w:sz w:val="24"/>
        </w:rPr>
        <w:t>核实是否符合要求后，</w:t>
      </w:r>
      <w:r>
        <w:rPr>
          <w:rFonts w:hint="default" w:ascii="Times New Roman"/>
          <w:sz w:val="24"/>
          <w:lang w:eastAsia="zh-CN"/>
        </w:rPr>
        <w:t>供货单位</w:t>
      </w:r>
      <w:r>
        <w:rPr>
          <w:rFonts w:hint="default" w:ascii="Times New Roman"/>
          <w:sz w:val="24"/>
        </w:rPr>
        <w:t>在</w:t>
      </w:r>
      <w:r>
        <w:rPr>
          <w:rFonts w:hint="default" w:ascii="Times New Roman"/>
          <w:sz w:val="24"/>
          <w:lang w:eastAsia="zh-CN"/>
        </w:rPr>
        <w:t>采购人</w:t>
      </w:r>
      <w:r>
        <w:rPr>
          <w:rFonts w:ascii="Times New Roman"/>
          <w:sz w:val="24"/>
        </w:rPr>
        <w:t>指定场所进行升级配置，升级配置范围仅限内存、硬盘和显卡。</w:t>
      </w:r>
      <w:r>
        <w:rPr>
          <w:rFonts w:ascii="Times New Roman"/>
          <w:sz w:val="24"/>
        </w:rPr>
        <w:br w:type="textWrapping"/>
      </w:r>
      <w:r>
        <w:rPr>
          <w:rFonts w:hint="eastAsia" w:ascii="Times New Roman"/>
          <w:sz w:val="24"/>
          <w:lang w:val="en-US" w:eastAsia="zh-CN"/>
        </w:rPr>
        <w:t xml:space="preserve">    </w:t>
      </w:r>
      <w:r>
        <w:rPr>
          <w:rFonts w:hint="default" w:ascii="Times New Roman"/>
          <w:b/>
          <w:sz w:val="24"/>
        </w:rPr>
        <w:t>四、验收要求</w:t>
      </w:r>
    </w:p>
    <w:p w14:paraId="4D3D1101">
      <w:pPr>
        <w:spacing w:line="360" w:lineRule="auto"/>
        <w:ind w:firstLine="480" w:firstLineChars="200"/>
        <w:rPr>
          <w:rFonts w:ascii="Times New Roman" w:hAnsi="Times New Roman"/>
          <w:color w:val="000000"/>
          <w:sz w:val="24"/>
        </w:rPr>
      </w:pPr>
      <w:r>
        <w:rPr>
          <w:rFonts w:hint="default" w:ascii="Times New Roman" w:hAnsi="Times New Roman"/>
          <w:sz w:val="24"/>
        </w:rPr>
        <w:t>（一）</w:t>
      </w:r>
      <w:r>
        <w:rPr>
          <w:rFonts w:hint="default" w:ascii="Times New Roman" w:hAnsi="Times New Roman"/>
          <w:color w:val="000000"/>
          <w:sz w:val="24"/>
        </w:rPr>
        <w:t>货物运抵交货地点现场后3日内，</w:t>
      </w:r>
      <w:r>
        <w:rPr>
          <w:rFonts w:hint="default" w:ascii="Times New Roman" w:hAnsi="Times New Roman"/>
          <w:sz w:val="24"/>
          <w:lang w:eastAsia="zh-CN"/>
        </w:rPr>
        <w:t>采购人</w:t>
      </w:r>
      <w:r>
        <w:rPr>
          <w:rFonts w:ascii="Times New Roman" w:hAnsi="Times New Roman"/>
          <w:color w:val="000000"/>
          <w:sz w:val="24"/>
        </w:rPr>
        <w:t>（含</w:t>
      </w:r>
      <w:r>
        <w:rPr>
          <w:rFonts w:hint="default" w:ascii="Times New Roman" w:hAnsi="Times New Roman"/>
          <w:sz w:val="24"/>
          <w:lang w:eastAsia="zh-CN"/>
        </w:rPr>
        <w:t>采购人</w:t>
      </w:r>
      <w:r>
        <w:rPr>
          <w:rFonts w:ascii="Times New Roman" w:hAnsi="Times New Roman"/>
          <w:color w:val="000000"/>
          <w:sz w:val="24"/>
        </w:rPr>
        <w:t>委托的第三方）、</w:t>
      </w:r>
      <w:r>
        <w:rPr>
          <w:rFonts w:hint="default" w:ascii="Times New Roman"/>
          <w:sz w:val="24"/>
          <w:lang w:eastAsia="zh-CN"/>
        </w:rPr>
        <w:t>供货单位</w:t>
      </w:r>
      <w:r>
        <w:rPr>
          <w:rFonts w:ascii="Times New Roman" w:hAnsi="Times New Roman"/>
          <w:color w:val="000000"/>
          <w:sz w:val="24"/>
        </w:rPr>
        <w:t>代表共同验货。双方按照本合同、国家相关法律法规以及规范的要求等相关的规定，对货物的</w:t>
      </w:r>
      <w:r>
        <w:rPr>
          <w:rFonts w:hint="default" w:ascii="Times New Roman" w:hAnsi="Times New Roman"/>
          <w:color w:val="000000"/>
          <w:sz w:val="24"/>
        </w:rPr>
        <w:t>材质</w:t>
      </w:r>
      <w:r>
        <w:rPr>
          <w:rFonts w:ascii="Times New Roman" w:hAnsi="Times New Roman"/>
          <w:color w:val="000000"/>
          <w:sz w:val="24"/>
        </w:rPr>
        <w:t>、品牌、产地、型号规格、</w:t>
      </w:r>
      <w:r>
        <w:rPr>
          <w:rFonts w:hint="default" w:ascii="Times New Roman" w:hAnsi="Times New Roman"/>
          <w:color w:val="000000"/>
          <w:sz w:val="24"/>
        </w:rPr>
        <w:t>结构、</w:t>
      </w:r>
      <w:r>
        <w:rPr>
          <w:rFonts w:ascii="Times New Roman" w:hAnsi="Times New Roman"/>
          <w:color w:val="000000"/>
          <w:sz w:val="24"/>
        </w:rPr>
        <w:t>数量、外观质量、资料进行清点和全面的检验，</w:t>
      </w:r>
      <w:r>
        <w:rPr>
          <w:rFonts w:hint="default" w:ascii="Times New Roman" w:hAnsi="Times New Roman"/>
          <w:color w:val="000000"/>
          <w:sz w:val="24"/>
          <w:lang w:eastAsia="zh-CN"/>
        </w:rPr>
        <w:t>供货单位</w:t>
      </w:r>
      <w:r>
        <w:rPr>
          <w:rFonts w:hint="default" w:ascii="Times New Roman" w:hAnsi="Times New Roman"/>
          <w:color w:val="000000"/>
          <w:sz w:val="24"/>
        </w:rPr>
        <w:t>需提供货物相关的检测报告。</w:t>
      </w:r>
    </w:p>
    <w:p w14:paraId="180DDD6B">
      <w:pPr>
        <w:spacing w:line="360" w:lineRule="auto"/>
        <w:ind w:firstLine="480" w:firstLineChars="200"/>
        <w:rPr>
          <w:rFonts w:ascii="Times New Roman" w:hAnsi="Times New Roman"/>
          <w:color w:val="000000"/>
          <w:sz w:val="24"/>
        </w:rPr>
      </w:pPr>
      <w:r>
        <w:rPr>
          <w:rFonts w:hint="default" w:ascii="Times New Roman" w:hAnsi="Times New Roman"/>
          <w:color w:val="000000"/>
          <w:sz w:val="24"/>
        </w:rPr>
        <w:t>（二）</w:t>
      </w:r>
      <w:r>
        <w:rPr>
          <w:rFonts w:ascii="Times New Roman" w:hAnsi="Times New Roman"/>
          <w:color w:val="000000"/>
          <w:sz w:val="24"/>
        </w:rPr>
        <w:t>如发现货物的</w:t>
      </w:r>
      <w:r>
        <w:rPr>
          <w:rFonts w:hint="default" w:ascii="Times New Roman" w:hAnsi="Times New Roman"/>
          <w:color w:val="000000"/>
          <w:sz w:val="24"/>
        </w:rPr>
        <w:t>材质</w:t>
      </w:r>
      <w:r>
        <w:rPr>
          <w:rFonts w:ascii="Times New Roman" w:hAnsi="Times New Roman"/>
          <w:color w:val="000000"/>
          <w:sz w:val="24"/>
        </w:rPr>
        <w:t>、品牌、产地、型号规格、</w:t>
      </w:r>
      <w:r>
        <w:rPr>
          <w:rFonts w:hint="default" w:ascii="Times New Roman" w:hAnsi="Times New Roman"/>
          <w:color w:val="000000"/>
          <w:sz w:val="24"/>
        </w:rPr>
        <w:t>结构、</w:t>
      </w:r>
      <w:r>
        <w:rPr>
          <w:rFonts w:ascii="Times New Roman" w:hAnsi="Times New Roman"/>
          <w:color w:val="000000"/>
          <w:sz w:val="24"/>
        </w:rPr>
        <w:t>数量、外观质量、资料与合同不符，或货物短缺、质次、损坏等问题，</w:t>
      </w:r>
      <w:r>
        <w:rPr>
          <w:rFonts w:hint="default" w:ascii="Times New Roman" w:hAnsi="Times New Roman"/>
          <w:color w:val="000000"/>
          <w:sz w:val="24"/>
          <w:lang w:eastAsia="zh-CN"/>
        </w:rPr>
        <w:t>采购人</w:t>
      </w:r>
      <w:r>
        <w:rPr>
          <w:rFonts w:ascii="Times New Roman" w:hAnsi="Times New Roman"/>
          <w:color w:val="000000"/>
          <w:sz w:val="24"/>
        </w:rPr>
        <w:t>有权拒绝收货及拒绝付款，</w:t>
      </w:r>
      <w:r>
        <w:rPr>
          <w:rFonts w:hint="default" w:ascii="Times New Roman" w:hAnsi="Times New Roman"/>
          <w:color w:val="000000"/>
          <w:sz w:val="24"/>
          <w:lang w:eastAsia="zh-CN"/>
        </w:rPr>
        <w:t>供货单位</w:t>
      </w:r>
      <w:r>
        <w:rPr>
          <w:rFonts w:ascii="Times New Roman" w:hAnsi="Times New Roman"/>
          <w:color w:val="000000"/>
          <w:sz w:val="24"/>
        </w:rPr>
        <w:t>应在</w:t>
      </w:r>
      <w:r>
        <w:rPr>
          <w:rFonts w:hint="default" w:ascii="Times New Roman" w:hAnsi="Times New Roman"/>
          <w:color w:val="000000"/>
          <w:sz w:val="24"/>
          <w:lang w:eastAsia="zh-CN"/>
        </w:rPr>
        <w:t>采购人</w:t>
      </w:r>
      <w:r>
        <w:rPr>
          <w:rFonts w:ascii="Times New Roman" w:hAnsi="Times New Roman"/>
          <w:color w:val="000000"/>
          <w:sz w:val="24"/>
        </w:rPr>
        <w:t>规定的时间内立即、无条件为</w:t>
      </w:r>
      <w:r>
        <w:rPr>
          <w:rFonts w:hint="default" w:ascii="Times New Roman" w:hAnsi="Times New Roman"/>
          <w:color w:val="000000"/>
          <w:sz w:val="24"/>
          <w:lang w:eastAsia="zh-CN"/>
        </w:rPr>
        <w:t>采购人</w:t>
      </w:r>
      <w:r>
        <w:rPr>
          <w:rFonts w:ascii="Times New Roman" w:hAnsi="Times New Roman"/>
          <w:color w:val="000000"/>
          <w:sz w:val="24"/>
        </w:rPr>
        <w:t>免费更换、补齐或无条件退货。更换或补齐后的货物，</w:t>
      </w:r>
      <w:r>
        <w:rPr>
          <w:rFonts w:hint="default" w:ascii="Times New Roman" w:hAnsi="Times New Roman"/>
          <w:color w:val="000000"/>
          <w:sz w:val="24"/>
          <w:lang w:eastAsia="zh-CN"/>
        </w:rPr>
        <w:t>采购人</w:t>
      </w:r>
      <w:r>
        <w:rPr>
          <w:rFonts w:ascii="Times New Roman" w:hAnsi="Times New Roman"/>
          <w:color w:val="000000"/>
          <w:sz w:val="24"/>
        </w:rPr>
        <w:t>有权按照本条有关验收的约定进行验收，由此产生的制造、修理和运费及保险费等费用均应由</w:t>
      </w:r>
      <w:r>
        <w:rPr>
          <w:rFonts w:hint="default" w:ascii="Times New Roman" w:hAnsi="Times New Roman"/>
          <w:color w:val="000000"/>
          <w:sz w:val="24"/>
          <w:lang w:eastAsia="zh-CN"/>
        </w:rPr>
        <w:t>供货单位</w:t>
      </w:r>
      <w:r>
        <w:rPr>
          <w:rFonts w:ascii="Times New Roman" w:hAnsi="Times New Roman"/>
          <w:color w:val="000000"/>
          <w:sz w:val="24"/>
        </w:rPr>
        <w:t>负担，与</w:t>
      </w:r>
      <w:r>
        <w:rPr>
          <w:rFonts w:hint="default" w:ascii="Times New Roman" w:hAnsi="Times New Roman"/>
          <w:color w:val="000000"/>
          <w:sz w:val="24"/>
          <w:lang w:eastAsia="zh-CN"/>
        </w:rPr>
        <w:t>采购人</w:t>
      </w:r>
      <w:r>
        <w:rPr>
          <w:rFonts w:ascii="Times New Roman" w:hAnsi="Times New Roman"/>
          <w:color w:val="000000"/>
          <w:sz w:val="24"/>
        </w:rPr>
        <w:t>无关。</w:t>
      </w:r>
    </w:p>
    <w:p w14:paraId="588612BD">
      <w:pPr>
        <w:spacing w:line="360" w:lineRule="auto"/>
        <w:ind w:firstLine="480" w:firstLineChars="200"/>
        <w:rPr>
          <w:rFonts w:ascii="Times New Roman" w:hAnsi="Times New Roman"/>
          <w:color w:val="000000"/>
          <w:sz w:val="24"/>
        </w:rPr>
      </w:pPr>
      <w:r>
        <w:rPr>
          <w:rFonts w:hint="default" w:ascii="Times New Roman" w:hAnsi="Times New Roman"/>
          <w:color w:val="000000"/>
          <w:sz w:val="24"/>
          <w:lang w:val="en-US" w:eastAsia="zh-CN"/>
        </w:rPr>
        <w:t>（三）</w:t>
      </w:r>
      <w:r>
        <w:rPr>
          <w:rFonts w:ascii="Times New Roman" w:hAnsi="Times New Roman"/>
          <w:color w:val="000000"/>
          <w:sz w:val="24"/>
        </w:rPr>
        <w:t>由于非</w:t>
      </w:r>
      <w:r>
        <w:rPr>
          <w:rFonts w:hint="default" w:ascii="Times New Roman" w:hAnsi="Times New Roman"/>
          <w:color w:val="000000"/>
          <w:sz w:val="24"/>
          <w:lang w:eastAsia="zh-CN"/>
        </w:rPr>
        <w:t>采购人</w:t>
      </w:r>
      <w:r>
        <w:rPr>
          <w:rFonts w:ascii="Times New Roman" w:hAnsi="Times New Roman"/>
          <w:color w:val="000000"/>
          <w:sz w:val="24"/>
        </w:rPr>
        <w:t>原因而引起货物的修理或更换的时间，</w:t>
      </w:r>
      <w:r>
        <w:rPr>
          <w:rFonts w:hint="default" w:ascii="Times New Roman" w:hAnsi="Times New Roman"/>
          <w:color w:val="000000"/>
          <w:sz w:val="24"/>
        </w:rPr>
        <w:t>如</w:t>
      </w:r>
      <w:r>
        <w:rPr>
          <w:rFonts w:hint="default" w:ascii="Times New Roman" w:hAnsi="Times New Roman"/>
          <w:color w:val="000000"/>
          <w:sz w:val="24"/>
          <w:lang w:eastAsia="zh-CN"/>
        </w:rPr>
        <w:t>供货单位</w:t>
      </w:r>
      <w:r>
        <w:rPr>
          <w:rFonts w:hint="default" w:ascii="Times New Roman" w:hAnsi="Times New Roman"/>
          <w:color w:val="000000"/>
          <w:sz w:val="24"/>
        </w:rPr>
        <w:t>在交货期前完成修理或更换并按合同约定时间交货的，则不视为逾期交货</w:t>
      </w:r>
      <w:r>
        <w:rPr>
          <w:rFonts w:ascii="Times New Roman" w:hAnsi="Times New Roman"/>
          <w:color w:val="000000"/>
          <w:sz w:val="24"/>
        </w:rPr>
        <w:t>，否则将视为</w:t>
      </w:r>
      <w:r>
        <w:rPr>
          <w:rFonts w:hint="default" w:ascii="Times New Roman" w:hAnsi="Times New Roman"/>
          <w:color w:val="000000"/>
          <w:sz w:val="24"/>
          <w:lang w:eastAsia="zh-CN"/>
        </w:rPr>
        <w:t>供货单位</w:t>
      </w:r>
      <w:r>
        <w:rPr>
          <w:rFonts w:ascii="Times New Roman" w:hAnsi="Times New Roman"/>
          <w:color w:val="000000"/>
          <w:sz w:val="24"/>
        </w:rPr>
        <w:t>逾期交货。</w:t>
      </w:r>
    </w:p>
    <w:p w14:paraId="4AC23B9D">
      <w:pPr>
        <w:spacing w:line="360" w:lineRule="auto"/>
        <w:ind w:firstLine="480" w:firstLineChars="200"/>
        <w:rPr>
          <w:rFonts w:ascii="Times New Roman" w:hAnsi="Times New Roman"/>
          <w:color w:val="000000"/>
          <w:sz w:val="24"/>
        </w:rPr>
      </w:pPr>
      <w:r>
        <w:rPr>
          <w:rFonts w:ascii="Times New Roman" w:hAnsi="Times New Roman"/>
          <w:color w:val="000000"/>
          <w:sz w:val="24"/>
          <w:szCs w:val="24"/>
        </w:rPr>
        <w:t>（</w:t>
      </w:r>
      <w:r>
        <w:rPr>
          <w:rFonts w:hint="default" w:ascii="Times New Roman" w:hAnsi="Times New Roman"/>
          <w:color w:val="000000"/>
          <w:sz w:val="24"/>
          <w:szCs w:val="24"/>
          <w:lang w:val="en-US" w:eastAsia="zh-CN"/>
        </w:rPr>
        <w:t>四</w:t>
      </w:r>
      <w:r>
        <w:rPr>
          <w:rFonts w:ascii="Times New Roman" w:hAnsi="Times New Roman"/>
          <w:color w:val="000000"/>
          <w:sz w:val="24"/>
          <w:szCs w:val="24"/>
        </w:rPr>
        <w:t>）供货单位负责完成硬件安装、驱动部署与系统调试，确保在国产处理器及相关操作系统下硬件识别正常、驱动安装有效、运行稳定流畅，无黑屏、花屏、死机、硬件不识别、工作异常等问题，安装调试合格后方可纳入最终验收。</w:t>
      </w:r>
    </w:p>
    <w:p w14:paraId="17753081">
      <w:pPr>
        <w:spacing w:line="360" w:lineRule="auto"/>
        <w:ind w:firstLine="480" w:firstLineChars="200"/>
        <w:rPr>
          <w:rFonts w:ascii="Times New Roman" w:hAnsi="Times New Roman"/>
          <w:color w:val="000000"/>
          <w:sz w:val="24"/>
          <w:szCs w:val="24"/>
          <w:lang w:val="en-US"/>
        </w:rPr>
      </w:pPr>
      <w:r>
        <w:rPr>
          <w:rFonts w:hint="default" w:ascii="Times New Roman" w:hAnsi="Times New Roman"/>
          <w:color w:val="000000"/>
          <w:sz w:val="24"/>
          <w:szCs w:val="24"/>
          <w:lang w:val="en-US" w:eastAsia="zh-CN"/>
        </w:rPr>
        <w:t>（五）每批次货物在采购人清点无误、供货单位完成硬件安装及调试后，双方共同对该批次货物进行验收。验收合格后，采购人出具相关签收手续并由采购人、供货单位双方书面确认验收结果。</w:t>
      </w:r>
    </w:p>
    <w:p w14:paraId="11696356">
      <w:pPr>
        <w:spacing w:line="360" w:lineRule="auto"/>
        <w:ind w:firstLine="482" w:firstLineChars="200"/>
        <w:rPr>
          <w:rFonts w:ascii="Times New Roman"/>
          <w:b/>
          <w:bCs/>
          <w:sz w:val="24"/>
        </w:rPr>
      </w:pPr>
      <w:r>
        <w:rPr>
          <w:rFonts w:ascii="Times New Roman"/>
          <w:b/>
          <w:sz w:val="24"/>
        </w:rPr>
        <w:t>五、</w:t>
      </w:r>
      <w:r>
        <w:rPr>
          <w:rFonts w:ascii="Times New Roman"/>
          <w:b/>
          <w:bCs/>
          <w:sz w:val="24"/>
        </w:rPr>
        <w:t>质保期要求</w:t>
      </w:r>
    </w:p>
    <w:p w14:paraId="3F5468E2">
      <w:pPr>
        <w:spacing w:line="360" w:lineRule="auto"/>
        <w:ind w:firstLine="480" w:firstLineChars="200"/>
        <w:rPr>
          <w:rFonts w:ascii="Times New Roman" w:hAnsi="Times New Roman"/>
          <w:sz w:val="24"/>
        </w:rPr>
      </w:pPr>
      <w:r>
        <w:rPr>
          <w:rFonts w:ascii="Times New Roman" w:hAnsi="Times New Roman"/>
          <w:sz w:val="24"/>
        </w:rPr>
        <w:t>（一）</w:t>
      </w:r>
      <w:r>
        <w:rPr>
          <w:rFonts w:hint="default" w:ascii="Times New Roman" w:hAnsi="Times New Roman"/>
          <w:sz w:val="24"/>
        </w:rPr>
        <w:t>质保期为自验收合格之日起</w:t>
      </w:r>
      <w:r>
        <w:rPr>
          <w:rFonts w:hint="default" w:ascii="Times New Roman" w:hAnsi="Times New Roman"/>
          <w:sz w:val="24"/>
          <w:lang w:val="en-US" w:eastAsia="zh-CN"/>
        </w:rPr>
        <w:t>2</w:t>
      </w:r>
      <w:r>
        <w:rPr>
          <w:rFonts w:hint="default" w:ascii="Times New Roman" w:hAnsi="Times New Roman"/>
          <w:sz w:val="24"/>
        </w:rPr>
        <w:t>年，</w:t>
      </w:r>
      <w:r>
        <w:rPr>
          <w:rFonts w:hint="default" w:ascii="Times New Roman" w:hAnsi="Times New Roman"/>
          <w:sz w:val="24"/>
          <w:lang w:val="en-US" w:eastAsia="zh-CN"/>
        </w:rPr>
        <w:t>自每批次</w:t>
      </w:r>
      <w:r>
        <w:rPr>
          <w:rFonts w:hint="default" w:ascii="Times New Roman" w:hAnsi="Times New Roman"/>
          <w:sz w:val="24"/>
        </w:rPr>
        <w:t>货物验收合格之日起算。质保期内，采购人如发现货物的质量、材质、规格、性能、数量等不符合要求的，或发现货物无论由于任何原因存在隐藏缺陷、工艺问题或使用不良的材料的，或出现其他质量问题的，</w:t>
      </w:r>
      <w:r>
        <w:rPr>
          <w:rFonts w:hint="default" w:ascii="Times New Roman" w:hAnsi="Times New Roman"/>
          <w:sz w:val="24"/>
          <w:lang w:eastAsia="zh-CN"/>
        </w:rPr>
        <w:t>供货单位</w:t>
      </w:r>
      <w:r>
        <w:rPr>
          <w:rFonts w:hint="default" w:ascii="Times New Roman" w:hAnsi="Times New Roman"/>
          <w:sz w:val="24"/>
        </w:rPr>
        <w:t>应在接到采购人指示后无条件在三个工作日内进行更换或退货。更换后的货物的质量保证期从更换完成且获得采购人验收合格之日重新计算</w:t>
      </w:r>
      <w:r>
        <w:rPr>
          <w:rFonts w:ascii="Times New Roman" w:hAnsi="Times New Roman"/>
          <w:sz w:val="24"/>
        </w:rPr>
        <w:t>。</w:t>
      </w:r>
    </w:p>
    <w:p w14:paraId="6A2E5282">
      <w:pPr>
        <w:spacing w:line="360" w:lineRule="auto"/>
        <w:ind w:firstLine="480" w:firstLineChars="200"/>
        <w:rPr>
          <w:rFonts w:ascii="Times New Roman" w:hAnsi="Times New Roman"/>
          <w:sz w:val="24"/>
        </w:rPr>
      </w:pPr>
      <w:r>
        <w:rPr>
          <w:rFonts w:ascii="Times New Roman" w:hAnsi="Times New Roman"/>
          <w:sz w:val="24"/>
        </w:rPr>
        <w:t>（二）</w:t>
      </w:r>
      <w:r>
        <w:rPr>
          <w:rFonts w:hint="default" w:ascii="Times New Roman" w:hAnsi="Times New Roman"/>
          <w:sz w:val="24"/>
        </w:rPr>
        <w:t>质保期内出现货物质量问题，</w:t>
      </w:r>
      <w:r>
        <w:rPr>
          <w:rFonts w:hint="default" w:ascii="Times New Roman" w:hAnsi="Times New Roman"/>
          <w:sz w:val="24"/>
          <w:lang w:eastAsia="zh-CN"/>
        </w:rPr>
        <w:t>供货单位</w:t>
      </w:r>
      <w:r>
        <w:rPr>
          <w:rFonts w:hint="default" w:ascii="Times New Roman" w:hAnsi="Times New Roman"/>
          <w:sz w:val="24"/>
        </w:rPr>
        <w:t>在收到质量问题通知后三天内完成免费维修。未能在上述期限内完成维修，或维修后仍然出现同类问题的，采购人有权要求更换或退货</w:t>
      </w:r>
      <w:r>
        <w:rPr>
          <w:rFonts w:ascii="Times New Roman" w:hAnsi="Times New Roman"/>
          <w:sz w:val="24"/>
        </w:rPr>
        <w:t>。</w:t>
      </w:r>
    </w:p>
    <w:p w14:paraId="02A7E894">
      <w:pPr>
        <w:spacing w:line="360" w:lineRule="auto"/>
        <w:ind w:firstLine="480" w:firstLineChars="200"/>
        <w:rPr>
          <w:rFonts w:ascii="Times New Roman" w:hAnsi="Times New Roman"/>
          <w:sz w:val="24"/>
        </w:rPr>
      </w:pPr>
      <w:r>
        <w:rPr>
          <w:rFonts w:ascii="Times New Roman" w:hAnsi="Times New Roman"/>
          <w:sz w:val="24"/>
        </w:rPr>
        <w:t>（</w:t>
      </w:r>
      <w:r>
        <w:rPr>
          <w:rFonts w:hint="default" w:ascii="Times New Roman" w:hAnsi="Times New Roman"/>
          <w:sz w:val="24"/>
        </w:rPr>
        <w:t>三</w:t>
      </w:r>
      <w:r>
        <w:rPr>
          <w:rFonts w:ascii="Times New Roman" w:hAnsi="Times New Roman"/>
          <w:sz w:val="24"/>
        </w:rPr>
        <w:t>）</w:t>
      </w:r>
      <w:r>
        <w:rPr>
          <w:rFonts w:hint="default" w:ascii="Times New Roman" w:hAnsi="Times New Roman"/>
          <w:sz w:val="24"/>
        </w:rPr>
        <w:t>采购人在使用货物时所遇技术问题，</w:t>
      </w:r>
      <w:r>
        <w:rPr>
          <w:rFonts w:hint="default" w:ascii="Times New Roman" w:hAnsi="Times New Roman"/>
          <w:sz w:val="24"/>
          <w:lang w:eastAsia="zh-CN"/>
        </w:rPr>
        <w:t>供货单位</w:t>
      </w:r>
      <w:r>
        <w:rPr>
          <w:rFonts w:hint="default" w:ascii="Times New Roman" w:hAnsi="Times New Roman"/>
          <w:sz w:val="24"/>
        </w:rPr>
        <w:t>应按采购人要求及时向采购人无偿提供技术指导服务</w:t>
      </w:r>
      <w:r>
        <w:rPr>
          <w:rFonts w:ascii="Times New Roman" w:hAnsi="Times New Roman"/>
          <w:sz w:val="24"/>
        </w:rPr>
        <w:t>。</w:t>
      </w:r>
    </w:p>
    <w:p w14:paraId="72CD376E">
      <w:pPr>
        <w:spacing w:line="360" w:lineRule="auto"/>
        <w:ind w:firstLine="480" w:firstLineChars="200"/>
        <w:rPr>
          <w:rFonts w:ascii="Times New Roman" w:hAnsi="Times New Roman"/>
          <w:sz w:val="24"/>
        </w:rPr>
      </w:pPr>
      <w:r>
        <w:rPr>
          <w:rFonts w:hint="default" w:ascii="Times New Roman" w:hAnsi="Times New Roman"/>
          <w:sz w:val="24"/>
        </w:rPr>
        <w:t>（四）</w:t>
      </w:r>
      <w:r>
        <w:rPr>
          <w:rFonts w:hint="default" w:ascii="Times New Roman" w:hAnsi="Times New Roman"/>
          <w:sz w:val="24"/>
          <w:lang w:eastAsia="zh-CN"/>
        </w:rPr>
        <w:t>供货单位</w:t>
      </w:r>
      <w:r>
        <w:rPr>
          <w:rFonts w:hint="default" w:ascii="Times New Roman" w:hAnsi="Times New Roman"/>
          <w:sz w:val="24"/>
        </w:rPr>
        <w:t>未按上述要求提供售后服务的，采购人有权委托其他第三方提供相关服务，因此产生的费用全部由</w:t>
      </w:r>
      <w:r>
        <w:rPr>
          <w:rFonts w:hint="default" w:ascii="Times New Roman" w:hAnsi="Times New Roman"/>
          <w:sz w:val="24"/>
          <w:lang w:eastAsia="zh-CN"/>
        </w:rPr>
        <w:t>供货单位</w:t>
      </w:r>
      <w:r>
        <w:rPr>
          <w:rFonts w:hint="default" w:ascii="Times New Roman" w:hAnsi="Times New Roman"/>
          <w:sz w:val="24"/>
        </w:rPr>
        <w:t>承担</w:t>
      </w:r>
    </w:p>
    <w:p w14:paraId="090DFCED">
      <w:pPr>
        <w:tabs>
          <w:tab w:val="left" w:pos="567"/>
        </w:tabs>
        <w:spacing w:line="360" w:lineRule="auto"/>
        <w:ind w:firstLine="482" w:firstLineChars="200"/>
        <w:jc w:val="left"/>
        <w:outlineLvl w:val="0"/>
        <w:rPr>
          <w:rFonts w:ascii="Times New Roman" w:hAnsi="Times New Roman"/>
          <w:b/>
          <w:sz w:val="24"/>
        </w:rPr>
      </w:pPr>
      <w:r>
        <w:rPr>
          <w:rFonts w:hint="default" w:ascii="Times New Roman" w:hAnsi="Times New Roman"/>
          <w:b/>
          <w:sz w:val="24"/>
        </w:rPr>
        <w:t>六、报价及付款方式</w:t>
      </w:r>
    </w:p>
    <w:p w14:paraId="280AF440">
      <w:pPr>
        <w:widowControl/>
        <w:spacing w:line="360" w:lineRule="auto"/>
        <w:ind w:firstLine="480" w:firstLineChars="200"/>
        <w:jc w:val="left"/>
        <w:rPr>
          <w:rFonts w:hint="default" w:ascii="Times New Roman" w:hAnsi="Times New Roman"/>
          <w:sz w:val="24"/>
        </w:rPr>
      </w:pPr>
      <w:r>
        <w:rPr>
          <w:rFonts w:hint="default" w:ascii="Times New Roman" w:hAnsi="Times New Roman"/>
          <w:sz w:val="24"/>
          <w:lang w:eastAsia="zh-CN"/>
        </w:rPr>
        <w:t>（</w:t>
      </w:r>
      <w:r>
        <w:rPr>
          <w:rFonts w:hint="default" w:ascii="Times New Roman" w:hAnsi="Times New Roman"/>
          <w:sz w:val="24"/>
          <w:lang w:val="en-US" w:eastAsia="zh-CN"/>
        </w:rPr>
        <w:t>一）</w:t>
      </w:r>
      <w:r>
        <w:rPr>
          <w:rFonts w:hint="default" w:ascii="Times New Roman" w:hAnsi="Times New Roman"/>
          <w:sz w:val="24"/>
          <w:lang w:eastAsia="zh-CN"/>
        </w:rPr>
        <w:t>供货单位</w:t>
      </w:r>
      <w:r>
        <w:rPr>
          <w:rFonts w:hint="default" w:ascii="Times New Roman" w:hAnsi="Times New Roman"/>
          <w:sz w:val="24"/>
        </w:rPr>
        <w:t>的报价应包含但不限于设备及所需附件、包装、运费、安装调试、税费、资料、质保期内维修等的全部费用，包含所有应向其他方支付的专利技术使用费和版税（含货物涉及的专利权和版权、设计或其他知识产权费）。</w:t>
      </w:r>
    </w:p>
    <w:p w14:paraId="770A6F7D">
      <w:pPr>
        <w:widowControl/>
        <w:spacing w:line="360" w:lineRule="auto"/>
        <w:ind w:firstLine="480" w:firstLineChars="200"/>
        <w:rPr>
          <w:rFonts w:ascii="Times New Roman"/>
        </w:rPr>
      </w:pPr>
      <w:r>
        <w:rPr>
          <w:rFonts w:hint="default" w:ascii="Times New Roman" w:hAnsi="Times New Roman"/>
          <w:sz w:val="24"/>
          <w:lang w:eastAsia="zh-CN"/>
        </w:rPr>
        <w:t>（</w:t>
      </w:r>
      <w:r>
        <w:rPr>
          <w:rFonts w:hint="default" w:ascii="Times New Roman" w:hAnsi="Times New Roman"/>
          <w:sz w:val="24"/>
          <w:lang w:val="en-US" w:eastAsia="zh-CN"/>
        </w:rPr>
        <w:t>二）</w:t>
      </w:r>
      <w:r>
        <w:rPr>
          <w:rFonts w:hint="default" w:ascii="Times New Roman" w:hAnsi="Times New Roman"/>
          <w:sz w:val="24"/>
        </w:rPr>
        <w:t>货物按采购人每次通知的数量</w:t>
      </w:r>
      <w:r>
        <w:rPr>
          <w:rFonts w:hint="default" w:ascii="Times New Roman" w:hAnsi="Times New Roman"/>
          <w:sz w:val="24"/>
          <w:lang w:eastAsia="zh-CN"/>
        </w:rPr>
        <w:t>，</w:t>
      </w:r>
      <w:r>
        <w:rPr>
          <w:rFonts w:hint="default" w:ascii="Times New Roman" w:hAnsi="Times New Roman"/>
          <w:sz w:val="24"/>
        </w:rPr>
        <w:t>到达</w:t>
      </w:r>
      <w:r>
        <w:rPr>
          <w:rFonts w:hint="default" w:ascii="Times New Roman" w:hAnsi="Times New Roman"/>
          <w:sz w:val="24"/>
          <w:lang w:eastAsia="zh-CN"/>
        </w:rPr>
        <w:t>采购人</w:t>
      </w:r>
      <w:r>
        <w:rPr>
          <w:rFonts w:hint="default" w:ascii="Times New Roman" w:hAnsi="Times New Roman"/>
          <w:sz w:val="24"/>
        </w:rPr>
        <w:t>指定的地点，经</w:t>
      </w:r>
      <w:r>
        <w:rPr>
          <w:rFonts w:hint="default" w:ascii="Times New Roman" w:hAnsi="Times New Roman"/>
          <w:sz w:val="24"/>
          <w:lang w:eastAsia="zh-CN"/>
        </w:rPr>
        <w:t>采购人</w:t>
      </w:r>
      <w:r>
        <w:rPr>
          <w:rFonts w:hint="default" w:ascii="Times New Roman" w:hAnsi="Times New Roman"/>
          <w:sz w:val="24"/>
        </w:rPr>
        <w:t>验收合格、办理</w:t>
      </w:r>
      <w:r>
        <w:rPr>
          <w:rFonts w:hint="default" w:ascii="Times New Roman" w:hAnsi="Times New Roman"/>
          <w:sz w:val="24"/>
          <w:lang w:val="en-US" w:eastAsia="zh-CN"/>
        </w:rPr>
        <w:t>签</w:t>
      </w:r>
      <w:r>
        <w:rPr>
          <w:rFonts w:hint="default" w:ascii="Times New Roman" w:hAnsi="Times New Roman"/>
          <w:sz w:val="24"/>
        </w:rPr>
        <w:t>收手续后，</w:t>
      </w:r>
      <w:r>
        <w:rPr>
          <w:rFonts w:hint="default" w:ascii="Times New Roman" w:hAnsi="Times New Roman"/>
          <w:sz w:val="24"/>
          <w:lang w:eastAsia="zh-CN"/>
        </w:rPr>
        <w:t>供货单位</w:t>
      </w:r>
      <w:r>
        <w:rPr>
          <w:rFonts w:hint="default" w:ascii="Times New Roman" w:hAnsi="Times New Roman"/>
          <w:sz w:val="24"/>
          <w:lang w:val="en-US" w:eastAsia="zh-CN"/>
        </w:rPr>
        <w:t>在5个工作日内</w:t>
      </w:r>
      <w:r>
        <w:rPr>
          <w:rFonts w:hint="default" w:ascii="Times New Roman" w:hAnsi="Times New Roman"/>
          <w:sz w:val="24"/>
        </w:rPr>
        <w:t>向</w:t>
      </w:r>
      <w:r>
        <w:rPr>
          <w:rFonts w:hint="default" w:ascii="Times New Roman" w:hAnsi="Times New Roman"/>
          <w:sz w:val="24"/>
          <w:lang w:eastAsia="zh-CN"/>
        </w:rPr>
        <w:t>采购人</w:t>
      </w:r>
      <w:r>
        <w:rPr>
          <w:rFonts w:hint="default" w:ascii="Times New Roman" w:hAnsi="Times New Roman"/>
          <w:sz w:val="24"/>
        </w:rPr>
        <w:t>提交相应价款的增值税专用发票（发票上的产品名、规格、数量应与实际交货的相一致）和请款报告，</w:t>
      </w:r>
      <w:r>
        <w:rPr>
          <w:rFonts w:hint="default" w:ascii="Times New Roman" w:hAnsi="Times New Roman"/>
          <w:sz w:val="24"/>
          <w:lang w:val="en-US" w:eastAsia="zh-CN"/>
        </w:rPr>
        <w:t>供货单位</w:t>
      </w:r>
      <w:r>
        <w:rPr>
          <w:rFonts w:hint="default" w:ascii="Times New Roman" w:hAnsi="Times New Roman"/>
          <w:sz w:val="24"/>
        </w:rPr>
        <w:t>按</w:t>
      </w:r>
      <w:r>
        <w:rPr>
          <w:rFonts w:hint="default" w:ascii="Times New Roman" w:hAnsi="Times New Roman"/>
          <w:sz w:val="24"/>
          <w:lang w:val="en-US" w:eastAsia="zh-CN"/>
        </w:rPr>
        <w:t>采购人实际</w:t>
      </w:r>
      <w:r>
        <w:rPr>
          <w:rFonts w:hint="default" w:ascii="Times New Roman" w:hAnsi="Times New Roman"/>
          <w:sz w:val="24"/>
        </w:rPr>
        <w:t>开具增值税专用发票和请款报告</w:t>
      </w:r>
      <w:r>
        <w:rPr>
          <w:rFonts w:hint="default" w:ascii="Times New Roman" w:hAnsi="Times New Roman"/>
          <w:sz w:val="24"/>
          <w:lang w:eastAsia="zh-CN"/>
        </w:rPr>
        <w:t>，采购人</w:t>
      </w:r>
      <w:r>
        <w:rPr>
          <w:rFonts w:hint="default" w:ascii="Times New Roman" w:hAnsi="Times New Roman"/>
          <w:sz w:val="24"/>
        </w:rPr>
        <w:t>收到请款报告审核确认后</w:t>
      </w:r>
      <w:r>
        <w:rPr>
          <w:rFonts w:hint="default" w:ascii="Times New Roman" w:hAnsi="Times New Roman"/>
          <w:sz w:val="24"/>
          <w:lang w:val="en-US" w:eastAsia="zh-CN"/>
        </w:rPr>
        <w:t>30</w:t>
      </w:r>
      <w:r>
        <w:rPr>
          <w:rFonts w:hint="default" w:ascii="Times New Roman" w:hAnsi="Times New Roman"/>
          <w:sz w:val="24"/>
        </w:rPr>
        <w:t>个工作日内以银行转账的方式向</w:t>
      </w:r>
      <w:r>
        <w:rPr>
          <w:rFonts w:hint="default" w:ascii="Times New Roman" w:hAnsi="Times New Roman"/>
          <w:sz w:val="24"/>
          <w:lang w:eastAsia="zh-CN"/>
        </w:rPr>
        <w:t>供货单位</w:t>
      </w:r>
      <w:r>
        <w:rPr>
          <w:rFonts w:hint="default" w:ascii="Times New Roman" w:hAnsi="Times New Roman"/>
          <w:sz w:val="24"/>
        </w:rPr>
        <w:t>支付</w:t>
      </w:r>
      <w:r>
        <w:rPr>
          <w:rFonts w:hint="default" w:ascii="Times New Roman" w:hAnsi="Times New Roman"/>
          <w:sz w:val="24"/>
          <w:lang w:val="en-US" w:eastAsia="zh-CN"/>
        </w:rPr>
        <w:t>相应款项</w:t>
      </w:r>
      <w:r>
        <w:rPr>
          <w:rFonts w:hint="default" w:ascii="Times New Roman" w:hAnsi="Times New Roman"/>
          <w:sz w:val="24"/>
          <w:lang w:eastAsia="zh-CN"/>
        </w:rPr>
        <w:t>。</w:t>
      </w:r>
    </w:p>
    <w:p w14:paraId="5144A7F8">
      <w:pPr>
        <w:widowControl/>
        <w:spacing w:line="360" w:lineRule="auto"/>
        <w:ind w:firstLine="480" w:firstLineChars="200"/>
        <w:rPr>
          <w:rFonts w:ascii="Times New Roman"/>
        </w:rPr>
      </w:pPr>
    </w:p>
    <w:p w14:paraId="7748E3E7">
      <w:pPr>
        <w:spacing w:after="120"/>
        <w:rPr>
          <w:rFonts w:ascii="Times New Roman" w:hAnsi="Times New Roman" w:cs="Times New Roman"/>
        </w:rPr>
      </w:pPr>
    </w:p>
    <w:p w14:paraId="5D40E54B">
      <w:pPr>
        <w:rPr>
          <w:rFonts w:ascii="Times New Roman" w:hAnsi="Times New Roman" w:cs="Times New Roman"/>
        </w:rPr>
      </w:pPr>
    </w:p>
    <w:bookmarkEnd w:id="6"/>
    <w:bookmarkEnd w:id="7"/>
    <w:bookmarkEnd w:id="8"/>
    <w:p w14:paraId="17C457CD">
      <w:pPr>
        <w:pStyle w:val="2"/>
        <w:spacing w:before="0" w:after="0"/>
        <w:jc w:val="center"/>
        <w:rPr>
          <w:rFonts w:ascii="Times New Roman" w:hAnsi="Times New Roman" w:cs="Times New Roman"/>
          <w:szCs w:val="32"/>
        </w:rPr>
      </w:pPr>
      <w:bookmarkStart w:id="10" w:name="_Toc27990830"/>
      <w:bookmarkStart w:id="11" w:name="_Toc29476692"/>
      <w:r>
        <w:rPr>
          <w:rFonts w:hint="default" w:ascii="Times New Roman" w:hAnsi="Times New Roman" w:cs="Times New Roman"/>
          <w:szCs w:val="32"/>
        </w:rPr>
        <w:t>第三章 合同条款</w:t>
      </w:r>
      <w:bookmarkEnd w:id="10"/>
      <w:bookmarkEnd w:id="11"/>
    </w:p>
    <w:p w14:paraId="6610FDD9">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bookmarkStart w:id="12" w:name="OLE_LINK3"/>
    </w:p>
    <w:p w14:paraId="42B608FF">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291B9E17">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60EAD503">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东莞市水务环境投资控股集团原水有限公司</w:t>
      </w:r>
    </w:p>
    <w:p w14:paraId="0CC01557">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办公电脑及配件采购项目合同</w:t>
      </w:r>
    </w:p>
    <w:bookmarkEnd w:id="12"/>
    <w:p w14:paraId="775EE313">
      <w:pPr>
        <w:spacing w:line="360" w:lineRule="auto"/>
        <w:rPr>
          <w:rFonts w:ascii="Times New Roman" w:hAnsi="Times New Roman" w:cs="Times New Roman"/>
          <w:color w:val="000000" w:themeColor="text1"/>
          <w14:textFill>
            <w14:solidFill>
              <w14:schemeClr w14:val="tx1"/>
            </w14:solidFill>
          </w14:textFill>
        </w:rPr>
      </w:pPr>
    </w:p>
    <w:p w14:paraId="5C74B8E7">
      <w:pPr>
        <w:spacing w:line="360" w:lineRule="auto"/>
        <w:rPr>
          <w:rFonts w:ascii="Times New Roman" w:hAnsi="Times New Roman" w:cs="Times New Roman"/>
          <w:color w:val="000000" w:themeColor="text1"/>
          <w14:textFill>
            <w14:solidFill>
              <w14:schemeClr w14:val="tx1"/>
            </w14:solidFill>
          </w14:textFill>
        </w:rPr>
      </w:pPr>
    </w:p>
    <w:p w14:paraId="4CB739BC">
      <w:pPr>
        <w:spacing w:line="360" w:lineRule="auto"/>
        <w:rPr>
          <w:rFonts w:ascii="Times New Roman" w:hAnsi="Times New Roman" w:cs="Times New Roman"/>
          <w:color w:val="000000" w:themeColor="text1"/>
          <w14:textFill>
            <w14:solidFill>
              <w14:schemeClr w14:val="tx1"/>
            </w14:solidFill>
          </w14:textFill>
        </w:rPr>
      </w:pPr>
    </w:p>
    <w:p w14:paraId="534DCCBE">
      <w:pPr>
        <w:spacing w:line="360" w:lineRule="auto"/>
        <w:jc w:val="center"/>
        <w:rPr>
          <w:rFonts w:ascii="Times New Roman" w:hAnsi="Times New Roman" w:cs="Times New Roman"/>
          <w:color w:val="000000" w:themeColor="text1"/>
          <w14:textFill>
            <w14:solidFill>
              <w14:schemeClr w14:val="tx1"/>
            </w14:solidFill>
          </w14:textFill>
        </w:rPr>
      </w:pPr>
    </w:p>
    <w:p w14:paraId="6404CAA9">
      <w:pPr>
        <w:spacing w:line="360" w:lineRule="auto"/>
        <w:jc w:val="center"/>
        <w:rPr>
          <w:rFonts w:ascii="Times New Roman" w:hAnsi="Times New Roman" w:cs="Times New Roman"/>
          <w:color w:val="000000" w:themeColor="text1"/>
          <w14:textFill>
            <w14:solidFill>
              <w14:schemeClr w14:val="tx1"/>
            </w14:solidFill>
          </w14:textFill>
        </w:rPr>
      </w:pPr>
    </w:p>
    <w:p w14:paraId="5AC96594">
      <w:pPr>
        <w:spacing w:line="360" w:lineRule="auto"/>
        <w:rPr>
          <w:rFonts w:ascii="Times New Roman" w:hAnsi="Times New Roman" w:cs="Times New Roman"/>
          <w:color w:val="000000" w:themeColor="text1"/>
          <w14:textFill>
            <w14:solidFill>
              <w14:schemeClr w14:val="tx1"/>
            </w14:solidFill>
          </w14:textFill>
        </w:rPr>
      </w:pPr>
    </w:p>
    <w:p w14:paraId="06AF5643">
      <w:pPr>
        <w:spacing w:line="360" w:lineRule="auto"/>
        <w:rPr>
          <w:rFonts w:ascii="Times New Roman" w:hAnsi="Times New Roman" w:cs="Times New Roman"/>
          <w:color w:val="000000" w:themeColor="text1"/>
          <w14:textFill>
            <w14:solidFill>
              <w14:schemeClr w14:val="tx1"/>
            </w14:solidFill>
          </w14:textFill>
        </w:rPr>
      </w:pPr>
    </w:p>
    <w:p w14:paraId="6A3EBC25">
      <w:pPr>
        <w:spacing w:line="360" w:lineRule="auto"/>
        <w:rPr>
          <w:rFonts w:ascii="Times New Roman" w:hAnsi="Times New Roman" w:cs="Times New Roman"/>
          <w:color w:val="000000" w:themeColor="text1"/>
          <w14:textFill>
            <w14:solidFill>
              <w14:schemeClr w14:val="tx1"/>
            </w14:solidFill>
          </w14:textFill>
        </w:rPr>
      </w:pPr>
    </w:p>
    <w:p w14:paraId="5E741D37">
      <w:pPr>
        <w:spacing w:line="360" w:lineRule="auto"/>
        <w:rPr>
          <w:rFonts w:ascii="Times New Roman" w:hAnsi="Times New Roman" w:cs="Times New Roman"/>
          <w:color w:val="000000" w:themeColor="text1"/>
          <w14:textFill>
            <w14:solidFill>
              <w14:schemeClr w14:val="tx1"/>
            </w14:solidFill>
          </w14:textFill>
        </w:rPr>
      </w:pPr>
    </w:p>
    <w:p w14:paraId="6602BE36">
      <w:pPr>
        <w:spacing w:line="360" w:lineRule="auto"/>
        <w:ind w:firstLine="1200" w:firstLineChars="400"/>
        <w:rPr>
          <w:rFonts w:hint="default" w:ascii="Times New Roman" w:hAnsi="Times New Roman" w:cs="Times New Roman"/>
          <w:color w:val="000000" w:themeColor="text1"/>
          <w:sz w:val="30"/>
          <w:szCs w:val="30"/>
          <w:u w:val="single"/>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甲</w:t>
      </w:r>
      <w:r>
        <w:rPr>
          <w:rFonts w:hint="default" w:ascii="Times New Roman" w:hAnsi="Times New Roman" w:cs="Times New Roman"/>
          <w:color w:val="000000" w:themeColor="text1"/>
          <w:sz w:val="30"/>
          <w:szCs w:val="30"/>
          <w14:textFill>
            <w14:solidFill>
              <w14:schemeClr w14:val="tx1"/>
            </w14:solidFill>
          </w14:textFill>
        </w:rPr>
        <w:t>方：</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single"/>
          <w14:textFill>
            <w14:solidFill>
              <w14:schemeClr w14:val="tx1"/>
            </w14:solidFill>
          </w14:textFill>
        </w:rPr>
        <w:t>东莞市</w:t>
      </w:r>
      <w:r>
        <w:rPr>
          <w:rFonts w:hint="default" w:ascii="Times New Roman" w:cs="Times New Roman"/>
          <w:color w:val="000000" w:themeColor="text1"/>
          <w:sz w:val="30"/>
          <w:szCs w:val="30"/>
          <w:u w:val="single"/>
          <w:lang w:val="en-US" w:eastAsia="zh-CN"/>
          <w14:textFill>
            <w14:solidFill>
              <w14:schemeClr w14:val="tx1"/>
            </w14:solidFill>
          </w14:textFill>
        </w:rPr>
        <w:t xml:space="preserve">水务环境投资控股集团原水有限公司 </w:t>
      </w:r>
    </w:p>
    <w:p w14:paraId="1BF689ED">
      <w:pPr>
        <w:spacing w:line="360" w:lineRule="auto"/>
        <w:ind w:firstLine="2100" w:firstLineChars="700"/>
        <w:rPr>
          <w:rFonts w:hint="default" w:ascii="Times New Roman" w:hAnsi="Times New Roman" w:eastAsia="宋体" w:cs="Times New Roman"/>
          <w:color w:val="000000" w:themeColor="text1"/>
          <w:sz w:val="30"/>
          <w:szCs w:val="30"/>
          <w:lang w:val="en-US" w:eastAsia="zh-CN"/>
          <w14:textFill>
            <w14:solidFill>
              <w14:schemeClr w14:val="tx1"/>
            </w14:solidFill>
          </w14:textFill>
        </w:rPr>
      </w:pPr>
    </w:p>
    <w:p w14:paraId="5671AE12">
      <w:pPr>
        <w:spacing w:line="360" w:lineRule="auto"/>
        <w:ind w:firstLine="1200" w:firstLineChars="400"/>
        <w:rPr>
          <w:rFonts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乙</w:t>
      </w:r>
      <w:r>
        <w:rPr>
          <w:rFonts w:hint="default" w:ascii="Times New Roman" w:hAnsi="Times New Roman" w:cs="Times New Roman"/>
          <w:color w:val="000000" w:themeColor="text1"/>
          <w:sz w:val="30"/>
          <w:szCs w:val="30"/>
          <w14:textFill>
            <w14:solidFill>
              <w14:schemeClr w14:val="tx1"/>
            </w14:solidFill>
          </w14:textFill>
        </w:rPr>
        <w:t>方：</w:t>
      </w:r>
      <w:r>
        <w:rPr>
          <w:rFonts w:hint="default" w:ascii="Times New Roman" w:hAnsi="Times New Roman" w:cs="Times New Roman"/>
          <w:color w:val="000000" w:themeColor="text1"/>
          <w:sz w:val="30"/>
          <w:szCs w:val="30"/>
          <w:u w:val="single"/>
          <w14:textFill>
            <w14:solidFill>
              <w14:schemeClr w14:val="tx1"/>
            </w14:solidFill>
          </w14:textFill>
        </w:rPr>
        <w:t xml:space="preserve"> </w:t>
      </w:r>
      <w:r>
        <w:rPr>
          <w:rFonts w:ascii="Times New Roman" w:hAnsi="Times New Roman" w:cs="Times New Roman"/>
          <w:color w:val="000000" w:themeColor="text1"/>
          <w:sz w:val="30"/>
          <w:szCs w:val="30"/>
          <w:u w:val="single"/>
          <w14:textFill>
            <w14:solidFill>
              <w14:schemeClr w14:val="tx1"/>
            </w14:solidFill>
          </w14:textFill>
        </w:rPr>
        <w:t xml:space="preserve"> </w:t>
      </w:r>
      <w:r>
        <w:rPr>
          <w:rFonts w:hint="default" w:ascii="Times New Roman"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cs="Times New Roman"/>
          <w:color w:val="000000" w:themeColor="text1"/>
          <w:sz w:val="30"/>
          <w:szCs w:val="30"/>
          <w:u w:val="single"/>
          <w14:textFill>
            <w14:solidFill>
              <w14:schemeClr w14:val="tx1"/>
            </w14:solidFill>
          </w14:textFill>
        </w:rPr>
        <w:t xml:space="preserve"> </w:t>
      </w:r>
    </w:p>
    <w:p w14:paraId="302ECAFD">
      <w:pPr>
        <w:spacing w:line="360" w:lineRule="auto"/>
        <w:rPr>
          <w:rFonts w:hint="default" w:ascii="Times New Roman" w:hAnsi="Times New Roman" w:cs="Times New Roman"/>
          <w:color w:val="000000" w:themeColor="text1"/>
          <w:sz w:val="30"/>
          <w:szCs w:val="30"/>
          <w14:textFill>
            <w14:solidFill>
              <w14:schemeClr w14:val="tx1"/>
            </w14:solidFill>
          </w14:textFill>
        </w:rPr>
        <w:sectPr>
          <w:footerReference r:id="rId6" w:type="default"/>
          <w:pgSz w:w="11906" w:h="16838"/>
          <w:pgMar w:top="1440" w:right="1080" w:bottom="1440" w:left="1080" w:header="851" w:footer="992" w:gutter="0"/>
          <w:pgNumType w:fmt="decimal"/>
          <w:cols w:space="425" w:num="1"/>
          <w:docGrid w:type="lines" w:linePitch="312" w:charSpace="0"/>
        </w:sectPr>
      </w:pPr>
    </w:p>
    <w:p w14:paraId="00FA2B7B">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default" w:ascii="Times New Roman" w:cs="Times New Roman"/>
          <w:b w:val="0"/>
          <w:bCs/>
          <w:u w:val="single"/>
          <w:lang w:val="en-US" w:eastAsia="zh-CN"/>
        </w:rPr>
        <w:t>东莞市水务环境投资控股集团原水有限公司</w:t>
      </w:r>
      <w:r>
        <w:rPr>
          <w:rFonts w:hint="default" w:ascii="Times New Roman" w:hAnsi="Times New Roman" w:cs="Times New Roman"/>
          <w:b w:val="0"/>
          <w:bCs/>
          <w:u w:val="single"/>
          <w:lang w:val="en-US" w:eastAsia="zh-CN"/>
        </w:rPr>
        <w:t xml:space="preserve">  </w:t>
      </w:r>
    </w:p>
    <w:p w14:paraId="61F90F41">
      <w:pPr>
        <w:spacing w:beforeLines="0" w:line="480" w:lineRule="exact"/>
        <w:rPr>
          <w:rFonts w:ascii="Times New Roman" w:hAnsi="Times New Roman" w:cs="Times New Roman"/>
        </w:rPr>
      </w:pPr>
      <w:r>
        <w:rPr>
          <w:rFonts w:hint="default" w:ascii="Times New Roman" w:hAnsi="Times New Roman" w:cs="Times New Roman"/>
        </w:rPr>
        <w:t>地址：</w:t>
      </w:r>
      <w:r>
        <w:rPr>
          <w:rFonts w:hint="default" w:ascii="Times New Roman" w:hAnsi="Times New Roman" w:eastAsia="宋体" w:cs="Times New Roman"/>
          <w:u w:val="single"/>
          <w:vertAlign w:val="baseline"/>
          <w:lang w:val="en-US" w:eastAsia="zh-CN"/>
        </w:rPr>
        <w:t>东莞市东城街道樟村社区(大王洲桥旁)樟村水质净化有限公司内</w:t>
      </w:r>
    </w:p>
    <w:p w14:paraId="12CB6020">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乙</w:t>
      </w:r>
      <w:r>
        <w:rPr>
          <w:rFonts w:hint="default" w:ascii="Times New Roman" w:hAnsi="Times New Roman" w:cs="Times New Roman"/>
          <w:b/>
        </w:rPr>
        <w:t>方：</w:t>
      </w:r>
      <w:r>
        <w:rPr>
          <w:rFonts w:hint="default" w:ascii="Times New Roman" w:cs="Times New Roman"/>
          <w:u w:val="single"/>
          <w:lang w:val="en-US" w:eastAsia="zh-CN"/>
        </w:rPr>
        <w:t xml:space="preserve">                                        </w:t>
      </w:r>
    </w:p>
    <w:p w14:paraId="1B777182">
      <w:pPr>
        <w:spacing w:beforeLines="0" w:line="480" w:lineRule="exact"/>
        <w:rPr>
          <w:rFonts w:hint="default" w:ascii="Times New Roman" w:hAnsi="Times New Roman" w:eastAsia="宋体" w:cs="Times New Roman"/>
          <w:u w:val="single"/>
          <w:lang w:val="en-US" w:eastAsia="zh-CN"/>
        </w:rPr>
      </w:pPr>
      <w:r>
        <w:rPr>
          <w:rFonts w:hint="default" w:ascii="Times New Roman" w:hAnsi="Times New Roman" w:cs="Times New Roman"/>
        </w:rPr>
        <w:t>地址：</w:t>
      </w:r>
      <w:r>
        <w:rPr>
          <w:rFonts w:hint="default" w:ascii="Times New Roman" w:cs="Times New Roman"/>
          <w:u w:val="single"/>
          <w:lang w:val="en-US" w:eastAsia="zh-CN"/>
        </w:rPr>
        <w:t xml:space="preserve">                                        </w:t>
      </w:r>
    </w:p>
    <w:p w14:paraId="6B47EB91">
      <w:pPr>
        <w:spacing w:beforeLines="0" w:line="480" w:lineRule="exact"/>
        <w:rPr>
          <w:rFonts w:ascii="Times New Roman" w:hAnsi="Times New Roman" w:cs="Times New Roman"/>
        </w:rPr>
      </w:pPr>
    </w:p>
    <w:p w14:paraId="1F93BC1D">
      <w:pPr>
        <w:spacing w:line="360" w:lineRule="auto"/>
        <w:ind w:firstLine="480" w:firstLineChars="200"/>
        <w:rPr>
          <w:rFonts w:hint="default" w:ascii="Times New Roman"/>
        </w:rPr>
      </w:pPr>
      <w:r>
        <w:rPr>
          <w:rFonts w:hint="default" w:ascii="Times New Roman"/>
        </w:rPr>
        <w:t>经甲方询价</w:t>
      </w:r>
      <w:r>
        <w:rPr>
          <w:rFonts w:ascii="Times New Roman"/>
        </w:rPr>
        <w:t>采购</w:t>
      </w:r>
      <w:r>
        <w:rPr>
          <w:rFonts w:hint="default" w:ascii="Times New Roman"/>
        </w:rPr>
        <w:t>，现确定甲方向乙方采购</w:t>
      </w:r>
      <w:r>
        <w:rPr>
          <w:rFonts w:hint="default" w:ascii="Times New Roman"/>
          <w:u w:val="single"/>
          <w:lang w:eastAsia="zh-CN"/>
        </w:rPr>
        <w:t>办公电脑</w:t>
      </w:r>
      <w:r>
        <w:rPr>
          <w:rFonts w:hint="default" w:ascii="Times New Roman"/>
        </w:rPr>
        <w:t>。根据《中华人民共和国</w:t>
      </w:r>
      <w:r>
        <w:rPr>
          <w:rFonts w:hint="default" w:ascii="Times New Roman"/>
          <w:lang w:val="en-US" w:eastAsia="zh-CN"/>
        </w:rPr>
        <w:t>民法典</w:t>
      </w:r>
      <w:r>
        <w:rPr>
          <w:rFonts w:hint="default" w:ascii="Times New Roman"/>
        </w:rPr>
        <w:t>》等法律、法规的规定，经双方平等协商，双方就</w:t>
      </w:r>
      <w:r>
        <w:rPr>
          <w:rFonts w:hint="default" w:ascii="Times New Roman"/>
          <w:u w:val="single"/>
          <w:lang w:eastAsia="zh-CN"/>
        </w:rPr>
        <w:t>办公电脑</w:t>
      </w:r>
      <w:r>
        <w:rPr>
          <w:rFonts w:hint="default" w:ascii="Times New Roman"/>
        </w:rPr>
        <w:t>（以下称</w:t>
      </w:r>
      <w:r>
        <w:rPr>
          <w:rFonts w:ascii="Times New Roman"/>
        </w:rPr>
        <w:t>“</w:t>
      </w:r>
      <w:r>
        <w:rPr>
          <w:rFonts w:hint="default" w:ascii="Times New Roman"/>
        </w:rPr>
        <w:t>货物</w:t>
      </w:r>
      <w:r>
        <w:rPr>
          <w:rFonts w:ascii="Times New Roman"/>
        </w:rPr>
        <w:t>”</w:t>
      </w:r>
      <w:r>
        <w:rPr>
          <w:rFonts w:hint="default" w:ascii="Times New Roman"/>
        </w:rPr>
        <w:t>）采购事宜，签订本合同。</w:t>
      </w:r>
    </w:p>
    <w:p w14:paraId="15A40AAA">
      <w:pPr>
        <w:spacing w:line="360" w:lineRule="auto"/>
        <w:ind w:firstLine="480" w:firstLineChars="200"/>
        <w:rPr>
          <w:rFonts w:ascii="Times New Roman"/>
        </w:rPr>
      </w:pPr>
    </w:p>
    <w:p w14:paraId="16C73DDC">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采购清单及配置要求</w:t>
      </w:r>
    </w:p>
    <w:p w14:paraId="06EEB06D">
      <w:pPr>
        <w:numPr>
          <w:ilvl w:val="0"/>
          <w:numId w:val="0"/>
        </w:numPr>
        <w:spacing w:before="0" w:beforeLines="-2147483648" w:line="360" w:lineRule="auto"/>
        <w:ind w:firstLine="480" w:firstLineChars="200"/>
        <w:outlineLvl w:val="9"/>
        <w:rPr>
          <w:rFonts w:hint="default" w:ascii="Times New Roman"/>
          <w:bCs w:val="0"/>
          <w:color w:val="auto"/>
        </w:rPr>
      </w:pPr>
      <w:r>
        <w:rPr>
          <w:rFonts w:hint="default" w:ascii="Times New Roman" w:hAnsi="Times New Roman" w:eastAsia="宋体" w:cs="Times New Roman"/>
          <w:bCs w:val="0"/>
          <w:sz w:val="24"/>
          <w:szCs w:val="24"/>
          <w:lang w:val="en-US" w:eastAsia="zh-CN" w:bidi="ar-SA"/>
        </w:rPr>
        <w:t>1、</w:t>
      </w:r>
      <w:r>
        <w:rPr>
          <w:rFonts w:hint="default" w:ascii="Times New Roman"/>
          <w:bCs w:val="0"/>
          <w:color w:val="auto"/>
        </w:rPr>
        <w:t>详见附件</w:t>
      </w:r>
      <w:r>
        <w:rPr>
          <w:rFonts w:hint="default" w:ascii="Times New Roman"/>
          <w:bCs w:val="0"/>
          <w:color w:val="auto"/>
          <w:lang w:val="en-US" w:eastAsia="zh-CN"/>
        </w:rPr>
        <w:t>一</w:t>
      </w:r>
      <w:r>
        <w:rPr>
          <w:rFonts w:hint="default" w:ascii="Times New Roman"/>
          <w:bCs w:val="0"/>
          <w:color w:val="auto"/>
        </w:rPr>
        <w:t>《用户需求书》</w:t>
      </w:r>
      <w:r>
        <w:rPr>
          <w:rFonts w:hint="default" w:ascii="Times New Roman"/>
          <w:bCs w:val="0"/>
          <w:color w:val="auto"/>
          <w:highlight w:val="none"/>
        </w:rPr>
        <w:t>和附件</w:t>
      </w:r>
      <w:r>
        <w:rPr>
          <w:rFonts w:hint="default" w:ascii="Times New Roman"/>
          <w:bCs w:val="0"/>
          <w:color w:val="auto"/>
          <w:highlight w:val="none"/>
          <w:lang w:val="en-US" w:eastAsia="zh-CN"/>
        </w:rPr>
        <w:t>二</w:t>
      </w:r>
      <w:r>
        <w:rPr>
          <w:rFonts w:hint="default" w:ascii="Times New Roman"/>
          <w:bCs w:val="0"/>
          <w:color w:val="auto"/>
          <w:highlight w:val="none"/>
        </w:rPr>
        <w:t>《</w:t>
      </w:r>
      <w:r>
        <w:rPr>
          <w:rFonts w:hint="default" w:ascii="Times New Roman"/>
          <w:bCs w:val="0"/>
          <w:color w:val="auto"/>
          <w:highlight w:val="none"/>
          <w:lang w:val="en-US" w:eastAsia="zh-CN"/>
        </w:rPr>
        <w:t>分项报价表</w:t>
      </w:r>
      <w:r>
        <w:rPr>
          <w:rFonts w:hint="default" w:ascii="Times New Roman"/>
          <w:bCs w:val="0"/>
          <w:color w:val="auto"/>
          <w:highlight w:val="none"/>
        </w:rPr>
        <w:t>》。</w:t>
      </w:r>
    </w:p>
    <w:p w14:paraId="4D2FEFD8">
      <w:pPr>
        <w:numPr>
          <w:ilvl w:val="0"/>
          <w:numId w:val="0"/>
        </w:numPr>
        <w:spacing w:before="0" w:beforeLines="-2147483648" w:line="360" w:lineRule="auto"/>
        <w:ind w:firstLine="480" w:firstLineChars="200"/>
        <w:outlineLvl w:val="9"/>
        <w:rPr>
          <w:rFonts w:hint="default" w:ascii="Times New Roman"/>
          <w:b w:val="0"/>
          <w:bCs w:val="0"/>
          <w:color w:val="auto"/>
        </w:rPr>
      </w:pPr>
      <w:r>
        <w:rPr>
          <w:rFonts w:hint="default" w:ascii="Times New Roman" w:hAnsi="Times New Roman" w:eastAsia="宋体" w:cs="Times New Roman"/>
          <w:b w:val="0"/>
          <w:bCs w:val="0"/>
          <w:sz w:val="24"/>
          <w:szCs w:val="24"/>
          <w:lang w:val="en-US" w:eastAsia="zh-CN" w:bidi="ar-SA"/>
        </w:rPr>
        <w:t>2、</w:t>
      </w:r>
      <w:r>
        <w:rPr>
          <w:rFonts w:hint="default" w:ascii="Times New Roman"/>
          <w:bCs w:val="0"/>
          <w:color w:val="auto"/>
        </w:rPr>
        <w:t>乙方需按照合同中甲方要求的供货范围供货。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14:paraId="3F8FD349">
      <w:pPr>
        <w:rPr>
          <w:rFonts w:hint="default" w:ascii="Times New Roman"/>
          <w:lang w:val="en-US" w:eastAsia="zh-CN"/>
        </w:rPr>
      </w:pPr>
    </w:p>
    <w:p w14:paraId="43F9C425">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交货</w:t>
      </w:r>
      <w:r>
        <w:rPr>
          <w:rFonts w:hint="default" w:ascii="Times New Roman" w:hAnsi="Times New Roman"/>
          <w:b/>
          <w:sz w:val="24"/>
          <w:szCs w:val="24"/>
          <w:lang w:val="en-US" w:eastAsia="zh-CN"/>
        </w:rPr>
        <w:t>要求</w:t>
      </w:r>
    </w:p>
    <w:p w14:paraId="544B5926">
      <w:pPr>
        <w:numPr>
          <w:ilvl w:val="0"/>
          <w:numId w:val="0"/>
        </w:numPr>
        <w:spacing w:line="360" w:lineRule="auto"/>
        <w:ind w:firstLine="480" w:firstLineChars="200"/>
        <w:rPr>
          <w:rFonts w:hint="default" w:ascii="Times New Roman"/>
          <w:lang w:val="en-US" w:eastAsia="zh-CN"/>
        </w:rPr>
      </w:pPr>
      <w:r>
        <w:rPr>
          <w:rFonts w:hint="default" w:ascii="Times New Roman" w:cs="Times New Roman"/>
          <w:sz w:val="24"/>
          <w:szCs w:val="24"/>
          <w:lang w:val="en-US" w:eastAsia="zh-CN" w:bidi="ar-SA"/>
        </w:rPr>
        <w:t>1</w:t>
      </w:r>
      <w:r>
        <w:rPr>
          <w:rFonts w:hint="default" w:ascii="Times New Roman" w:hAnsi="Times New Roman" w:eastAsia="宋体" w:cs="Times New Roman"/>
          <w:sz w:val="24"/>
          <w:szCs w:val="24"/>
          <w:lang w:val="en-US" w:eastAsia="zh-CN" w:bidi="ar-SA"/>
        </w:rPr>
        <w:t>、</w:t>
      </w:r>
      <w:r>
        <w:rPr>
          <w:rFonts w:hint="default" w:ascii="Times New Roman" w:hAnsi="Times New Roman"/>
          <w:sz w:val="24"/>
        </w:rPr>
        <w:t>定点服务期：</w:t>
      </w:r>
      <w:r>
        <w:rPr>
          <w:rFonts w:hint="default" w:ascii="Times New Roman"/>
          <w:sz w:val="24"/>
          <w:lang w:val="en-US" w:eastAsia="zh-CN"/>
        </w:rPr>
        <w:t>从合同签订日期起至18台电脑及配件配送完毕止</w:t>
      </w:r>
      <w:r>
        <w:rPr>
          <w:rFonts w:hint="default" w:ascii="Times New Roman" w:hAnsi="Times New Roman"/>
          <w:szCs w:val="21"/>
        </w:rPr>
        <w:t>。</w:t>
      </w:r>
    </w:p>
    <w:p w14:paraId="55E19144">
      <w:pPr>
        <w:numPr>
          <w:ilvl w:val="0"/>
          <w:numId w:val="0"/>
        </w:numPr>
        <w:spacing w:line="360" w:lineRule="auto"/>
        <w:ind w:firstLine="480" w:firstLineChars="200"/>
        <w:rPr>
          <w:rFonts w:hint="default" w:ascii="Times New Roman"/>
          <w:lang w:val="en-US" w:eastAsia="zh-CN"/>
        </w:rPr>
      </w:pPr>
      <w:r>
        <w:rPr>
          <w:rFonts w:hint="default" w:ascii="Times New Roman" w:cs="Times New Roman"/>
          <w:sz w:val="24"/>
          <w:szCs w:val="24"/>
          <w:lang w:val="en-US" w:eastAsia="zh-CN" w:bidi="ar-SA"/>
        </w:rPr>
        <w:t>2</w:t>
      </w:r>
      <w:r>
        <w:rPr>
          <w:rFonts w:hint="default" w:ascii="Times New Roman" w:hAnsi="Times New Roman" w:eastAsia="宋体" w:cs="Times New Roman"/>
          <w:sz w:val="24"/>
          <w:szCs w:val="24"/>
          <w:lang w:val="en-US" w:eastAsia="zh-CN" w:bidi="ar-SA"/>
        </w:rPr>
        <w:t>、</w:t>
      </w:r>
      <w:r>
        <w:rPr>
          <w:rFonts w:hint="default" w:ascii="Times New Roman"/>
        </w:rPr>
        <w:t>交货</w:t>
      </w:r>
      <w:r>
        <w:rPr>
          <w:rFonts w:hint="default" w:ascii="Times New Roman"/>
          <w:lang w:val="en-US" w:eastAsia="zh-CN"/>
        </w:rPr>
        <w:t>期</w:t>
      </w:r>
      <w:r>
        <w:rPr>
          <w:rFonts w:hint="default" w:ascii="Times New Roman"/>
        </w:rPr>
        <w:t>：</w:t>
      </w:r>
      <w:r>
        <w:rPr>
          <w:rFonts w:hint="default" w:ascii="Times New Roman" w:hAnsi="Times New Roman"/>
          <w:sz w:val="24"/>
          <w:lang w:val="en-US" w:eastAsia="zh-CN"/>
        </w:rPr>
        <w:t>甲方</w:t>
      </w:r>
      <w:r>
        <w:rPr>
          <w:rFonts w:hint="default" w:ascii="Times New Roman" w:hAnsi="Times New Roman"/>
          <w:sz w:val="24"/>
        </w:rPr>
        <w:t>向</w:t>
      </w:r>
      <w:r>
        <w:rPr>
          <w:rFonts w:hint="default" w:ascii="Times New Roman" w:hAnsi="Times New Roman"/>
          <w:sz w:val="24"/>
          <w:lang w:val="en-US" w:eastAsia="zh-CN"/>
        </w:rPr>
        <w:t>乙方</w:t>
      </w:r>
      <w:r>
        <w:rPr>
          <w:rFonts w:hint="default" w:ascii="Times New Roman" w:hAnsi="Times New Roman"/>
          <w:sz w:val="24"/>
        </w:rPr>
        <w:t>提出供货需求后，</w:t>
      </w:r>
      <w:r>
        <w:rPr>
          <w:rFonts w:hint="default" w:ascii="Times New Roman" w:hAnsi="Times New Roman"/>
          <w:sz w:val="24"/>
          <w:lang w:val="en-US" w:eastAsia="zh-CN"/>
        </w:rPr>
        <w:t>乙方</w:t>
      </w:r>
      <w:r>
        <w:rPr>
          <w:rFonts w:hint="default" w:ascii="Times New Roman" w:hAnsi="Times New Roman"/>
          <w:sz w:val="24"/>
        </w:rPr>
        <w:t>须</w:t>
      </w:r>
      <w:r>
        <w:rPr>
          <w:rFonts w:ascii="Times New Roman" w:hAnsi="Times New Roman"/>
          <w:sz w:val="24"/>
        </w:rPr>
        <w:t>7</w:t>
      </w:r>
      <w:r>
        <w:rPr>
          <w:rFonts w:hint="default" w:ascii="Times New Roman" w:hAnsi="Times New Roman"/>
          <w:sz w:val="24"/>
          <w:lang w:val="en-US" w:eastAsia="zh-CN"/>
        </w:rPr>
        <w:t>日</w:t>
      </w:r>
      <w:r>
        <w:rPr>
          <w:rFonts w:hint="default" w:ascii="Times New Roman" w:hAnsi="Times New Roman"/>
          <w:sz w:val="24"/>
        </w:rPr>
        <w:t>内交货</w:t>
      </w:r>
      <w:r>
        <w:rPr>
          <w:rFonts w:hint="default" w:ascii="Times New Roman"/>
          <w:lang w:val="en-US" w:eastAsia="zh-CN"/>
        </w:rPr>
        <w:t>，对于部分货源不充足需要订购的货物，乙方需跟甲方进行沟通并经甲方同意后，可延长交货期。</w:t>
      </w:r>
    </w:p>
    <w:p w14:paraId="656C502F">
      <w:pPr>
        <w:numPr>
          <w:ilvl w:val="0"/>
          <w:numId w:val="0"/>
        </w:numPr>
        <w:spacing w:line="360" w:lineRule="auto"/>
        <w:ind w:firstLine="480" w:firstLineChars="200"/>
        <w:rPr>
          <w:rFonts w:hint="default" w:ascii="Times New Roman"/>
        </w:rPr>
      </w:pPr>
      <w:r>
        <w:rPr>
          <w:rFonts w:hint="default" w:ascii="Times New Roman"/>
          <w:lang w:val="en-US" w:eastAsia="zh-CN"/>
        </w:rPr>
        <w:t>3</w:t>
      </w:r>
      <w:r>
        <w:rPr>
          <w:rFonts w:hint="default" w:ascii="Times New Roman"/>
        </w:rPr>
        <w:t>、若需求的某一电脑型号停产，需更换型号，该型号配置必须满足</w:t>
      </w:r>
      <w:r>
        <w:rPr>
          <w:rFonts w:hint="default" w:ascii="Times New Roman"/>
          <w:lang w:val="en-US" w:eastAsia="zh-CN"/>
        </w:rPr>
        <w:t>用户需求书中“</w:t>
      </w:r>
      <w:r>
        <w:rPr>
          <w:rFonts w:hint="default" w:ascii="Times New Roman"/>
        </w:rPr>
        <w:t>采购清单及配置要求”</w:t>
      </w:r>
      <w:r>
        <w:rPr>
          <w:rFonts w:hint="default" w:ascii="Times New Roman"/>
          <w:lang w:eastAsia="zh-CN"/>
        </w:rPr>
        <w:t>。</w:t>
      </w:r>
    </w:p>
    <w:p w14:paraId="54D86BC1">
      <w:pPr>
        <w:spacing w:line="360" w:lineRule="auto"/>
        <w:ind w:firstLine="480" w:firstLineChars="200"/>
        <w:rPr>
          <w:rFonts w:hint="default" w:ascii="Times New Roman" w:eastAsia="宋体"/>
          <w:lang w:eastAsia="zh-CN"/>
        </w:rPr>
      </w:pPr>
      <w:r>
        <w:rPr>
          <w:rFonts w:hint="default" w:ascii="Times New Roman"/>
          <w:lang w:val="en-US" w:eastAsia="zh-CN"/>
        </w:rPr>
        <w:t>4、</w:t>
      </w:r>
      <w:r>
        <w:rPr>
          <w:rFonts w:hint="default" w:ascii="Times New Roman"/>
        </w:rPr>
        <w:t>交货地点为：</w:t>
      </w:r>
      <w:r>
        <w:rPr>
          <w:rFonts w:hint="default" w:ascii="Times New Roman"/>
          <w:lang w:eastAsia="zh-CN"/>
        </w:rPr>
        <w:t>东莞市松山湖管委会滨湖路南段2号</w:t>
      </w:r>
      <w:r>
        <w:rPr>
          <w:rFonts w:hint="default" w:ascii="Times New Roman"/>
          <w:lang w:val="en-US" w:eastAsia="zh-CN"/>
        </w:rPr>
        <w:t>（江库联网工程中心5楼）</w:t>
      </w:r>
      <w:r>
        <w:rPr>
          <w:rFonts w:hint="default" w:ascii="Times New Roman"/>
          <w:lang w:eastAsia="zh-CN"/>
        </w:rPr>
        <w:t>。</w:t>
      </w:r>
    </w:p>
    <w:p w14:paraId="647AB195">
      <w:pPr>
        <w:spacing w:line="360" w:lineRule="auto"/>
        <w:ind w:firstLine="480" w:firstLineChars="200"/>
        <w:rPr>
          <w:rFonts w:hint="default" w:ascii="Times New Roman"/>
        </w:rPr>
      </w:pPr>
      <w:r>
        <w:rPr>
          <w:rFonts w:hint="default" w:ascii="Times New Roman"/>
          <w:lang w:val="en-US" w:eastAsia="zh-CN"/>
        </w:rPr>
        <w:t>5、乙方</w:t>
      </w:r>
      <w:r>
        <w:rPr>
          <w:rFonts w:hint="default" w:ascii="Times New Roman"/>
        </w:rPr>
        <w:t>提供的货物必须是原厂生产的、全新的、未使用过的产品(含零部件、配件、随机工具等)，</w:t>
      </w:r>
      <w:r>
        <w:rPr>
          <w:rFonts w:hint="default" w:ascii="Times New Roman" w:hAnsi="Times New Roman" w:eastAsia="宋体"/>
          <w:sz w:val="24"/>
          <w:lang w:val="en-US" w:eastAsia="zh-CN"/>
        </w:rPr>
        <w:t>且操作系统需授权到我司使用，包含授权书或其他授权证明，</w:t>
      </w:r>
      <w:r>
        <w:rPr>
          <w:rFonts w:hint="default" w:ascii="Times New Roman"/>
        </w:rPr>
        <w:t>随机配备的所有配件必须为原厂原配，表面无划伤、无开封、无碰撞的痕迹。</w:t>
      </w:r>
    </w:p>
    <w:p w14:paraId="208C3A49">
      <w:pPr>
        <w:spacing w:line="360" w:lineRule="auto"/>
        <w:ind w:firstLine="480" w:firstLineChars="200"/>
        <w:rPr>
          <w:rFonts w:hint="default" w:ascii="Times New Roman"/>
        </w:rPr>
      </w:pPr>
      <w:r>
        <w:rPr>
          <w:rFonts w:hint="default"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33888ACD">
      <w:pPr>
        <w:spacing w:line="360" w:lineRule="auto"/>
        <w:ind w:firstLine="480" w:firstLineChars="200"/>
        <w:rPr>
          <w:rFonts w:hint="default" w:ascii="Times New Roman"/>
          <w:lang w:val="en-US" w:eastAsia="zh-CN"/>
        </w:rPr>
      </w:pPr>
      <w:r>
        <w:rPr>
          <w:rFonts w:hint="default" w:ascii="Times New Roman"/>
          <w:lang w:val="en-US" w:eastAsia="zh-CN"/>
        </w:rPr>
        <w:t>6、乙方应保证提供的货物不侵犯任何第三方的专利、商标、版权以及其它权利。否则，乙方须承担因此产生的全部责任及费用，如因此造成甲方损失的，乙方应予以赔偿。</w:t>
      </w:r>
    </w:p>
    <w:p w14:paraId="24440EE0">
      <w:pPr>
        <w:spacing w:line="360" w:lineRule="auto"/>
        <w:ind w:firstLine="480" w:firstLineChars="200"/>
        <w:rPr>
          <w:rFonts w:hint="default" w:ascii="Times New Roman"/>
          <w:lang w:val="en-US" w:eastAsia="zh-CN"/>
        </w:rPr>
      </w:pPr>
      <w:r>
        <w:rPr>
          <w:rFonts w:hint="default" w:ascii="Times New Roman"/>
          <w:lang w:val="en-US" w:eastAsia="zh-CN"/>
        </w:rPr>
        <w:t>7、如乙方所报的品牌型号因生产厂商停产，乙方负责按该型号同系列升级配置进行供货，合同单价不变。</w:t>
      </w:r>
    </w:p>
    <w:p w14:paraId="63F58F76">
      <w:pPr>
        <w:spacing w:line="360" w:lineRule="auto"/>
        <w:ind w:firstLine="480" w:firstLineChars="200"/>
        <w:rPr>
          <w:rFonts w:hint="default" w:ascii="Times New Roman"/>
          <w:lang w:val="en-US" w:eastAsia="zh-CN"/>
        </w:rPr>
      </w:pPr>
      <w:r>
        <w:rPr>
          <w:rFonts w:hint="default" w:ascii="Times New Roman"/>
          <w:lang w:val="en-US" w:eastAsia="zh-CN"/>
        </w:rPr>
        <w:t>8、如没有符合上述配置要求的产品，只有配置相近的型号，且需要升级某些配置来满足配置要求的，乙方需提供该型号的原始配置和升级配件的品牌型号、规格，待甲方核实是否符合要求后，乙方在甲方指定场所进行升级配置，升级配置范围仅限内存、硬盘和显卡。</w:t>
      </w:r>
    </w:p>
    <w:p w14:paraId="3315DA37">
      <w:pPr>
        <w:rPr>
          <w:rFonts w:ascii="Times New Roman"/>
        </w:rPr>
      </w:pPr>
    </w:p>
    <w:p w14:paraId="120AC887">
      <w:pPr>
        <w:pStyle w:val="27"/>
        <w:numPr>
          <w:ilvl w:val="0"/>
          <w:numId w:val="2"/>
        </w:numPr>
        <w:ind w:firstLineChars="0"/>
        <w:outlineLvl w:val="1"/>
        <w:rPr>
          <w:rFonts w:ascii="Times New Roman" w:hAnsi="Times New Roman"/>
          <w:sz w:val="24"/>
          <w:szCs w:val="24"/>
        </w:rPr>
      </w:pPr>
      <w:r>
        <w:rPr>
          <w:rFonts w:hint="default" w:ascii="Times New Roman" w:hAnsi="Times New Roman"/>
          <w:b/>
          <w:sz w:val="24"/>
          <w:szCs w:val="24"/>
        </w:rPr>
        <w:t>包装</w:t>
      </w:r>
    </w:p>
    <w:p w14:paraId="66D34648">
      <w:pPr>
        <w:spacing w:line="360" w:lineRule="auto"/>
        <w:ind w:firstLine="480" w:firstLineChars="200"/>
        <w:rPr>
          <w:rFonts w:ascii="Times New Roman" w:hAnsi="Times New Roman"/>
        </w:rPr>
      </w:pPr>
      <w:r>
        <w:rPr>
          <w:rFonts w:hint="default" w:ascii="Times New Roman" w:hAnsi="Times New Roman"/>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41B43CAA">
      <w:pPr>
        <w:spacing w:line="360" w:lineRule="auto"/>
        <w:ind w:firstLine="424" w:firstLineChars="177"/>
        <w:rPr>
          <w:rFonts w:ascii="Times New Roman" w:hAnsi="Times New Roman"/>
        </w:rPr>
      </w:pPr>
      <w:r>
        <w:rPr>
          <w:rFonts w:hint="default" w:ascii="Times New Roman" w:hAnsi="Times New Roman"/>
          <w:lang w:val="en-US" w:eastAsia="zh-CN"/>
        </w:rPr>
        <w:t>2</w:t>
      </w:r>
      <w:r>
        <w:rPr>
          <w:rFonts w:hint="default" w:ascii="Times New Roman" w:hAnsi="Times New Roman"/>
        </w:rPr>
        <w:t>、乙方所供货物应为制造商原装出厂，且包装箱号与设备出厂批号应一致。</w:t>
      </w:r>
    </w:p>
    <w:p w14:paraId="6AF03081">
      <w:pPr>
        <w:spacing w:line="360" w:lineRule="auto"/>
        <w:rPr>
          <w:rFonts w:ascii="Times New Roman"/>
        </w:rPr>
      </w:pPr>
    </w:p>
    <w:p w14:paraId="44590EBB">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验收</w:t>
      </w:r>
    </w:p>
    <w:p w14:paraId="0AC0E4BD">
      <w:pPr>
        <w:pStyle w:val="27"/>
        <w:numPr>
          <w:ilvl w:val="0"/>
          <w:numId w:val="0"/>
        </w:numPr>
        <w:ind w:leftChars="0" w:firstLine="480" w:firstLineChars="200"/>
        <w:outlineLvl w:val="1"/>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1、货物运抵交货地点现场后3日内，甲方（含甲方委托的第三方）、乙方代表共同验货。甲乙双方按照本合同、国家相关法律法规以及规范的要求等相关的规定，对货物的材质、品牌、产地、型号规格、结构、数量、外观质量、资料进行清点和全面的检验，乙方需提供货物相关的检测报告。</w:t>
      </w:r>
    </w:p>
    <w:p w14:paraId="24855E3F">
      <w:pPr>
        <w:pStyle w:val="27"/>
        <w:numPr>
          <w:ilvl w:val="0"/>
          <w:numId w:val="0"/>
        </w:numPr>
        <w:ind w:leftChars="0" w:firstLine="480" w:firstLineChars="200"/>
        <w:outlineLvl w:val="1"/>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2、如发现货物的材质、品牌、产地、型号规格、结构、数量、外观质量、资料与合同不符，或货物短缺、质次、损坏等问题，甲方有权拒绝收货及拒绝付款，</w:t>
      </w:r>
      <w:r>
        <w:rPr>
          <w:rFonts w:hint="default" w:ascii="Times New Roman" w:hAnsi="Times New Roman"/>
          <w:lang w:eastAsia="zh-CN"/>
        </w:rPr>
        <w:t>乙方</w:t>
      </w:r>
      <w:r>
        <w:rPr>
          <w:rFonts w:hint="default" w:ascii="Times New Roman" w:hAnsi="Times New Roman" w:eastAsia="宋体" w:cs="Times New Roman"/>
          <w:kern w:val="0"/>
          <w:sz w:val="24"/>
          <w:szCs w:val="24"/>
          <w:lang w:val="en-US" w:eastAsia="zh-CN" w:bidi="ar-SA"/>
        </w:rPr>
        <w:t>应在甲方规定的时间内立即、无条件为甲方免费更换、补齐或无条件退货。更换或补齐后的货物，甲方有权按照本条有关验收的约定进行验收，由此产生的制造、修理和运费及保险费等费用均应由</w:t>
      </w:r>
      <w:r>
        <w:rPr>
          <w:rFonts w:hint="default" w:ascii="Times New Roman" w:hAnsi="Times New Roman"/>
          <w:lang w:eastAsia="zh-CN"/>
        </w:rPr>
        <w:t>乙方</w:t>
      </w:r>
      <w:r>
        <w:rPr>
          <w:rFonts w:hint="default" w:ascii="Times New Roman" w:hAnsi="Times New Roman" w:eastAsia="宋体" w:cs="Times New Roman"/>
          <w:kern w:val="0"/>
          <w:sz w:val="24"/>
          <w:szCs w:val="24"/>
          <w:lang w:val="en-US" w:eastAsia="zh-CN" w:bidi="ar-SA"/>
        </w:rPr>
        <w:t>负担，与甲方无关。</w:t>
      </w:r>
    </w:p>
    <w:p w14:paraId="1D9F040E">
      <w:pPr>
        <w:pStyle w:val="27"/>
        <w:numPr>
          <w:ilvl w:val="0"/>
          <w:numId w:val="0"/>
        </w:numPr>
        <w:ind w:leftChars="0" w:firstLine="480" w:firstLineChars="200"/>
        <w:outlineLvl w:val="1"/>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3、由于非甲方原因而引起货物的修理或更换的时间，如</w:t>
      </w:r>
      <w:r>
        <w:rPr>
          <w:rFonts w:hint="default" w:ascii="Times New Roman" w:hAnsi="Times New Roman"/>
          <w:lang w:eastAsia="zh-CN"/>
        </w:rPr>
        <w:t>乙方</w:t>
      </w:r>
      <w:r>
        <w:rPr>
          <w:rFonts w:hint="default" w:ascii="Times New Roman" w:hAnsi="Times New Roman" w:eastAsia="宋体" w:cs="Times New Roman"/>
          <w:kern w:val="0"/>
          <w:sz w:val="24"/>
          <w:szCs w:val="24"/>
          <w:lang w:val="en-US" w:eastAsia="zh-CN" w:bidi="ar-SA"/>
        </w:rPr>
        <w:t>在交货期前完成修理或更换并按合同约定时间交货的，则不视为逾期交货，否则将视为</w:t>
      </w:r>
      <w:r>
        <w:rPr>
          <w:rFonts w:hint="default" w:ascii="Times New Roman" w:hAnsi="Times New Roman"/>
          <w:lang w:eastAsia="zh-CN"/>
        </w:rPr>
        <w:t>乙方</w:t>
      </w:r>
      <w:r>
        <w:rPr>
          <w:rFonts w:hint="default" w:ascii="Times New Roman" w:hAnsi="Times New Roman" w:eastAsia="宋体" w:cs="Times New Roman"/>
          <w:kern w:val="0"/>
          <w:sz w:val="24"/>
          <w:szCs w:val="24"/>
          <w:lang w:val="en-US" w:eastAsia="zh-CN" w:bidi="ar-SA"/>
        </w:rPr>
        <w:t>逾期交货。</w:t>
      </w:r>
    </w:p>
    <w:p w14:paraId="20C57585">
      <w:pPr>
        <w:pStyle w:val="27"/>
        <w:numPr>
          <w:ilvl w:val="0"/>
          <w:numId w:val="0"/>
        </w:numPr>
        <w:ind w:leftChars="0" w:firstLine="480" w:firstLineChars="200"/>
        <w:outlineLvl w:val="1"/>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4、每批次货物在</w:t>
      </w:r>
      <w:r>
        <w:rPr>
          <w:rFonts w:hint="default" w:ascii="Times New Roman" w:hAnsi="Times New Roman" w:cs="Times New Roman"/>
          <w:kern w:val="0"/>
          <w:sz w:val="24"/>
          <w:szCs w:val="24"/>
          <w:lang w:val="en-US" w:eastAsia="zh-CN" w:bidi="ar-SA"/>
        </w:rPr>
        <w:t>甲方</w:t>
      </w:r>
      <w:r>
        <w:rPr>
          <w:rFonts w:hint="default" w:ascii="Times New Roman" w:hAnsi="Times New Roman" w:eastAsia="宋体" w:cs="Times New Roman"/>
          <w:kern w:val="0"/>
          <w:sz w:val="24"/>
          <w:szCs w:val="24"/>
          <w:lang w:val="en-US" w:eastAsia="zh-CN" w:bidi="ar-SA"/>
        </w:rPr>
        <w:t xml:space="preserve">清点无误后，双方共同对该批次货物进行验收。验收合格后，甲方出具相关签收手续并由甲乙双方书面确认验收结果。 </w:t>
      </w:r>
    </w:p>
    <w:p w14:paraId="2C129E75">
      <w:pPr>
        <w:pStyle w:val="27"/>
        <w:numPr>
          <w:ilvl w:val="0"/>
          <w:numId w:val="0"/>
        </w:numPr>
        <w:outlineLvl w:val="1"/>
        <w:rPr>
          <w:rFonts w:hint="default" w:ascii="Times New Roman" w:hAnsi="Times New Roman"/>
          <w:sz w:val="24"/>
          <w:szCs w:val="24"/>
        </w:rPr>
      </w:pPr>
    </w:p>
    <w:p w14:paraId="1BA96BAD">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价款要求及付款方式</w:t>
      </w:r>
    </w:p>
    <w:p w14:paraId="5C916B8F">
      <w:pPr>
        <w:numPr>
          <w:ilvl w:val="0"/>
          <w:numId w:val="3"/>
        </w:numPr>
        <w:spacing w:line="360" w:lineRule="auto"/>
        <w:ind w:firstLine="566" w:firstLineChars="236"/>
        <w:rPr>
          <w:rFonts w:hint="default" w:ascii="Times New Roman"/>
        </w:rPr>
      </w:pPr>
      <w:r>
        <w:rPr>
          <w:rFonts w:hint="default" w:ascii="Times New Roman"/>
        </w:rPr>
        <w:t>本合同价（即销售额，不含乙方销项税额）</w:t>
      </w:r>
      <w:r>
        <w:rPr>
          <w:rFonts w:ascii="Times New Roman" w:hAnsi="Times New Roman"/>
          <w:sz w:val="24"/>
          <w:szCs w:val="24"/>
        </w:rPr>
        <w:t>为</w:t>
      </w:r>
      <w:r>
        <w:rPr>
          <w:rFonts w:ascii="Times New Roman" w:hAnsi="Times New Roman"/>
          <w:sz w:val="24"/>
          <w:szCs w:val="24"/>
          <w:u w:val="single"/>
        </w:rPr>
        <w:t>¥</w:t>
      </w:r>
      <w:r>
        <w:rPr>
          <w:rFonts w:hint="default" w:ascii="Times New Roman"/>
          <w:sz w:val="24"/>
          <w:szCs w:val="24"/>
          <w:u w:val="single"/>
          <w:lang w:val="en-US" w:eastAsia="zh-CN"/>
        </w:rPr>
        <w:t xml:space="preserve">          </w:t>
      </w:r>
      <w:r>
        <w:rPr>
          <w:rFonts w:ascii="Times New Roman" w:hAnsi="Times New Roman"/>
          <w:sz w:val="24"/>
          <w:szCs w:val="24"/>
        </w:rPr>
        <w:t>元（大写人民币</w:t>
      </w:r>
      <w:r>
        <w:rPr>
          <w:rFonts w:hint="default" w:ascii="Times New Roman"/>
          <w:sz w:val="24"/>
          <w:szCs w:val="24"/>
          <w:u w:val="single"/>
          <w:lang w:val="en-US" w:eastAsia="zh-CN"/>
        </w:rPr>
        <w:t xml:space="preserve">               </w:t>
      </w:r>
      <w:r>
        <w:rPr>
          <w:rFonts w:ascii="Times New Roman" w:hAnsi="Times New Roman"/>
          <w:sz w:val="24"/>
          <w:szCs w:val="24"/>
        </w:rPr>
        <w:t>）</w:t>
      </w:r>
      <w:r>
        <w:rPr>
          <w:rFonts w:hint="default" w:ascii="Times New Roman"/>
        </w:rPr>
        <w:t>。以上合同价（即销售额，不含乙方销项税额）包含但不限于设备及所需附件、包装、运费、安装调试、资料、质保期内维修等的全部费用，包含所有应向其他方支付的专利技术使用费和版税（含货物涉及的专利权和版权、设计或其他知识产权费）</w:t>
      </w:r>
      <w:r>
        <w:rPr>
          <w:rFonts w:hint="default" w:ascii="Times New Roman"/>
          <w:lang w:eastAsia="zh-CN"/>
        </w:rPr>
        <w:t>，</w:t>
      </w:r>
      <w:r>
        <w:rPr>
          <w:rFonts w:hint="default" w:ascii="Times New Roman"/>
        </w:rPr>
        <w:t>乙方销项税额以外的税费等完成本次供货的全部费用。在本合同履行过程中，合同价（即销售额，不含乙方销项税额）不随法律法规政策、物价人工、工期调整而进行调整，未经甲方书面确认，乙方无权增加任何费用。</w:t>
      </w:r>
    </w:p>
    <w:p w14:paraId="1EAA6FFA">
      <w:pPr>
        <w:numPr>
          <w:ilvl w:val="0"/>
          <w:numId w:val="3"/>
        </w:numPr>
        <w:spacing w:line="360" w:lineRule="auto"/>
        <w:ind w:firstLine="566" w:firstLineChars="236"/>
        <w:rPr>
          <w:rFonts w:ascii="Times New Roman"/>
        </w:rPr>
      </w:pPr>
      <w:r>
        <w:rPr>
          <w:rFonts w:hint="default" w:ascii="Times New Roman"/>
        </w:rPr>
        <w:t>依法计得并根据本合同约定确定的销项税额由甲方承担。根据《中华人民共和国增值税</w:t>
      </w:r>
      <w:r>
        <w:rPr>
          <w:rFonts w:hint="default" w:ascii="Times New Roman"/>
          <w:lang w:val="en-US" w:eastAsia="zh-CN"/>
        </w:rPr>
        <w:t>暂行</w:t>
      </w:r>
      <w:r>
        <w:rPr>
          <w:rFonts w:hint="default" w:ascii="Times New Roman"/>
        </w:rPr>
        <w:t>条例》（国务院令第691号修订版）及当前税务部门的相关规定，本合同项目的增值税税率为</w:t>
      </w:r>
      <w:r>
        <w:rPr>
          <w:rFonts w:hint="default" w:ascii="Times New Roman"/>
          <w:u w:val="single"/>
          <w:lang w:val="en-US" w:eastAsia="zh-CN"/>
        </w:rPr>
        <w:t xml:space="preserve">     %</w:t>
      </w:r>
      <w:r>
        <w:rPr>
          <w:rFonts w:hint="default"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default" w:ascii="Times New Roman"/>
          <w:sz w:val="24"/>
          <w:szCs w:val="24"/>
          <w:u w:val="single"/>
          <w:lang w:val="en-US" w:eastAsia="zh-CN"/>
        </w:rPr>
        <w:t xml:space="preserve">         </w:t>
      </w:r>
      <w:r>
        <w:rPr>
          <w:rFonts w:ascii="Times New Roman" w:hAnsi="Times New Roman"/>
          <w:sz w:val="24"/>
          <w:szCs w:val="24"/>
        </w:rPr>
        <w:t>元（大写人民币</w:t>
      </w:r>
      <w:r>
        <w:rPr>
          <w:rFonts w:hint="default" w:ascii="Times New Roman"/>
          <w:sz w:val="24"/>
          <w:szCs w:val="24"/>
          <w:u w:val="single"/>
          <w:lang w:val="en-US" w:eastAsia="zh-CN"/>
        </w:rPr>
        <w:t xml:space="preserve">                </w:t>
      </w:r>
      <w:r>
        <w:rPr>
          <w:rFonts w:ascii="Times New Roman" w:hAnsi="Times New Roman"/>
          <w:sz w:val="24"/>
          <w:szCs w:val="24"/>
        </w:rPr>
        <w:t>）</w:t>
      </w:r>
      <w:r>
        <w:rPr>
          <w:rFonts w:hint="default"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7CC9D824">
      <w:pPr>
        <w:spacing w:line="360" w:lineRule="auto"/>
        <w:ind w:firstLine="566" w:firstLineChars="236"/>
        <w:rPr>
          <w:rFonts w:ascii="Times New Roman"/>
        </w:rPr>
      </w:pPr>
      <w:r>
        <w:rPr>
          <w:rFonts w:hint="default"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2C2E9B11">
      <w:pPr>
        <w:spacing w:line="360" w:lineRule="auto"/>
        <w:ind w:firstLine="566" w:firstLineChars="236"/>
        <w:rPr>
          <w:rFonts w:ascii="Times New Roman"/>
        </w:rPr>
      </w:pPr>
      <w:r>
        <w:rPr>
          <w:rFonts w:hint="default" w:ascii="Times New Roman"/>
          <w:lang w:val="en-US" w:eastAsia="zh-CN"/>
        </w:rPr>
        <w:t>3</w:t>
      </w:r>
      <w:r>
        <w:rPr>
          <w:rFonts w:hint="default" w:ascii="Times New Roman"/>
        </w:rPr>
        <w:t>、合同价税合计</w:t>
      </w:r>
      <w:r>
        <w:rPr>
          <w:rFonts w:ascii="Times New Roman" w:hAnsi="Times New Roman"/>
          <w:sz w:val="24"/>
          <w:szCs w:val="24"/>
        </w:rPr>
        <w:t>为</w:t>
      </w:r>
      <w:r>
        <w:rPr>
          <w:rFonts w:ascii="Times New Roman" w:hAnsi="Times New Roman"/>
          <w:sz w:val="24"/>
          <w:szCs w:val="24"/>
          <w:u w:val="single"/>
        </w:rPr>
        <w:t>¥</w:t>
      </w:r>
      <w:r>
        <w:rPr>
          <w:rFonts w:hint="default" w:ascii="Times New Roman"/>
          <w:sz w:val="24"/>
          <w:szCs w:val="24"/>
          <w:u w:val="single"/>
          <w:lang w:val="en-US" w:eastAsia="zh-CN"/>
        </w:rPr>
        <w:t xml:space="preserve">           </w:t>
      </w:r>
      <w:r>
        <w:rPr>
          <w:rFonts w:ascii="Times New Roman" w:hAnsi="Times New Roman"/>
          <w:sz w:val="24"/>
          <w:szCs w:val="24"/>
        </w:rPr>
        <w:t>元（大写人民币</w:t>
      </w:r>
      <w:r>
        <w:rPr>
          <w:rFonts w:hint="default" w:ascii="Times New Roman"/>
          <w:sz w:val="24"/>
          <w:szCs w:val="24"/>
          <w:u w:val="single"/>
          <w:lang w:val="en-US" w:eastAsia="zh-CN"/>
        </w:rPr>
        <w:t xml:space="preserve">             </w:t>
      </w:r>
      <w:r>
        <w:rPr>
          <w:rFonts w:ascii="Times New Roman" w:hAnsi="Times New Roman"/>
          <w:sz w:val="24"/>
          <w:szCs w:val="24"/>
        </w:rPr>
        <w:t>）</w:t>
      </w:r>
      <w:r>
        <w:rPr>
          <w:rFonts w:hint="default" w:ascii="Times New Roman"/>
        </w:rPr>
        <w:t>。合同履行期间根据本条第</w:t>
      </w:r>
      <w:r>
        <w:rPr>
          <w:rFonts w:hint="default" w:ascii="Times New Roman"/>
          <w:lang w:val="en-US" w:eastAsia="zh-CN"/>
        </w:rPr>
        <w:t>2</w:t>
      </w:r>
      <w:r>
        <w:rPr>
          <w:rFonts w:hint="default" w:ascii="Times New Roman"/>
        </w:rPr>
        <w:t>项规定调整销项税额的，结算合同价税合计对应调整。</w:t>
      </w:r>
    </w:p>
    <w:p w14:paraId="40F920DB">
      <w:pPr>
        <w:spacing w:line="360" w:lineRule="auto"/>
        <w:ind w:firstLine="566" w:firstLineChars="236"/>
        <w:rPr>
          <w:rFonts w:ascii="Times New Roman"/>
        </w:rPr>
      </w:pPr>
      <w:r>
        <w:rPr>
          <w:rFonts w:hint="default" w:ascii="Times New Roman"/>
          <w:lang w:val="en-US" w:eastAsia="zh-CN"/>
        </w:rPr>
        <w:t>4</w:t>
      </w:r>
      <w:r>
        <w:rPr>
          <w:rFonts w:hint="default" w:ascii="Times New Roman"/>
        </w:rPr>
        <w:t>、合同</w:t>
      </w:r>
      <w:r>
        <w:rPr>
          <w:rFonts w:hint="default" w:ascii="Times New Roman"/>
          <w:lang w:val="en-US" w:eastAsia="zh-CN"/>
        </w:rPr>
        <w:t>在</w:t>
      </w:r>
      <w:r>
        <w:rPr>
          <w:rFonts w:hint="default" w:ascii="Times New Roman"/>
        </w:rPr>
        <w:t>履约过程中，乙方根据本合同约定需向甲方支付违约金、赔偿金、或其他应付费用等款项的，</w:t>
      </w:r>
      <w:r>
        <w:rPr>
          <w:rFonts w:hint="default" w:ascii="Times New Roman"/>
          <w:lang w:val="en-US" w:eastAsia="zh-CN"/>
        </w:rPr>
        <w:t>甲方有权要求</w:t>
      </w:r>
      <w:r>
        <w:rPr>
          <w:rFonts w:hint="default" w:ascii="Times New Roman"/>
        </w:rPr>
        <w:t>乙方向甲方支付完</w:t>
      </w:r>
      <w:r>
        <w:rPr>
          <w:rFonts w:hint="default" w:ascii="Times New Roman"/>
          <w:lang w:val="en-US" w:eastAsia="zh-CN"/>
        </w:rPr>
        <w:t>前述</w:t>
      </w:r>
      <w:r>
        <w:rPr>
          <w:rFonts w:hint="default" w:ascii="Times New Roman"/>
        </w:rPr>
        <w:t>款项后，甲方才根据本合同向乙方支付合同价和税额</w:t>
      </w:r>
      <w:r>
        <w:rPr>
          <w:rFonts w:hint="default" w:ascii="Times New Roman"/>
          <w:lang w:eastAsia="zh-CN"/>
        </w:rPr>
        <w:t>，</w:t>
      </w:r>
      <w:r>
        <w:rPr>
          <w:rFonts w:hint="default" w:ascii="Times New Roman"/>
          <w:lang w:val="en-US" w:eastAsia="zh-CN"/>
        </w:rPr>
        <w:t>由此造成逾期付款的，甲方不构成违约；或者</w:t>
      </w:r>
      <w:r>
        <w:rPr>
          <w:rFonts w:hint="default" w:ascii="Times New Roman"/>
        </w:rPr>
        <w:t>，甲方有权直接从未付合同款项中扣除</w:t>
      </w:r>
      <w:r>
        <w:rPr>
          <w:rFonts w:hint="default" w:ascii="Times New Roman"/>
          <w:lang w:val="en-US" w:eastAsia="zh-CN"/>
        </w:rPr>
        <w:t>前述款项</w:t>
      </w:r>
      <w:r>
        <w:rPr>
          <w:rFonts w:hint="default" w:ascii="Times New Roman"/>
        </w:rPr>
        <w:t>，且乙方必须按照扣除前述</w:t>
      </w:r>
      <w:r>
        <w:rPr>
          <w:rFonts w:hint="default" w:ascii="Times New Roman"/>
          <w:lang w:val="en-US" w:eastAsia="zh-CN"/>
        </w:rPr>
        <w:t>款项</w:t>
      </w:r>
      <w:r>
        <w:rPr>
          <w:rFonts w:hint="default" w:ascii="Times New Roman"/>
        </w:rPr>
        <w:t>前的合同价（销售额）开具增值税专用发票，保证增值税税额符合法律规定。</w:t>
      </w:r>
    </w:p>
    <w:p w14:paraId="32761484">
      <w:pPr>
        <w:spacing w:line="360" w:lineRule="auto"/>
        <w:ind w:firstLine="566" w:firstLineChars="236"/>
        <w:rPr>
          <w:rFonts w:hint="default" w:ascii="Times New Roman"/>
          <w:lang w:val="en-US" w:eastAsia="zh-CN"/>
        </w:rPr>
      </w:pPr>
      <w:r>
        <w:rPr>
          <w:rFonts w:hint="default" w:ascii="Times New Roman"/>
          <w:lang w:val="en-US" w:eastAsia="zh-CN"/>
        </w:rPr>
        <w:t>5</w:t>
      </w:r>
      <w:r>
        <w:rPr>
          <w:rFonts w:hint="default" w:ascii="Times New Roman"/>
        </w:rPr>
        <w:t>、货物按</w:t>
      </w:r>
      <w:r>
        <w:rPr>
          <w:rFonts w:hint="default" w:ascii="Times New Roman"/>
          <w:lang w:val="en-US" w:eastAsia="zh-CN"/>
        </w:rPr>
        <w:t>甲方</w:t>
      </w:r>
      <w:r>
        <w:rPr>
          <w:rFonts w:hint="default" w:ascii="Times New Roman"/>
        </w:rPr>
        <w:t>每次通知的数量，到达</w:t>
      </w:r>
      <w:r>
        <w:rPr>
          <w:rFonts w:hint="default" w:ascii="Times New Roman"/>
          <w:lang w:val="en-US" w:eastAsia="zh-CN"/>
        </w:rPr>
        <w:t>甲方</w:t>
      </w:r>
      <w:r>
        <w:rPr>
          <w:rFonts w:hint="default" w:ascii="Times New Roman"/>
        </w:rPr>
        <w:t>指定的地点，经</w:t>
      </w:r>
      <w:r>
        <w:rPr>
          <w:rFonts w:hint="default" w:ascii="Times New Roman"/>
          <w:lang w:val="en-US" w:eastAsia="zh-CN"/>
        </w:rPr>
        <w:t>甲方</w:t>
      </w:r>
      <w:r>
        <w:rPr>
          <w:rFonts w:hint="default" w:ascii="Times New Roman"/>
        </w:rPr>
        <w:t>验收合格、办理签收手续后，</w:t>
      </w:r>
      <w:r>
        <w:rPr>
          <w:rFonts w:hint="default" w:ascii="Times New Roman"/>
          <w:lang w:eastAsia="zh-CN"/>
        </w:rPr>
        <w:t>乙方在5个工作日内</w:t>
      </w:r>
      <w:r>
        <w:rPr>
          <w:rFonts w:hint="default" w:ascii="Times New Roman"/>
          <w:lang w:val="en-US" w:eastAsia="zh-CN"/>
        </w:rPr>
        <w:t>向</w:t>
      </w:r>
      <w:r>
        <w:rPr>
          <w:rFonts w:hint="default" w:ascii="Times New Roman"/>
          <w:lang w:eastAsia="zh-CN"/>
        </w:rPr>
        <w:t>甲方</w:t>
      </w:r>
      <w:r>
        <w:rPr>
          <w:rFonts w:hint="default" w:ascii="Times New Roman"/>
        </w:rPr>
        <w:t>提交</w:t>
      </w:r>
      <w:r>
        <w:rPr>
          <w:rFonts w:hint="default" w:ascii="Times New Roman"/>
          <w:lang w:val="en-US" w:eastAsia="zh-CN"/>
        </w:rPr>
        <w:t>请款金额</w:t>
      </w:r>
      <w:r>
        <w:rPr>
          <w:rFonts w:hint="default" w:ascii="Times New Roman"/>
        </w:rPr>
        <w:t>等额、合法、有效的增值税专用发票</w:t>
      </w:r>
      <w:r>
        <w:rPr>
          <w:rFonts w:hint="default" w:ascii="Times New Roman" w:hAnsi="Times New Roman"/>
          <w:sz w:val="24"/>
        </w:rPr>
        <w:t>（发票上的产品名、规格、数量应与实际交货的相一致）和请款报告</w:t>
      </w:r>
      <w:r>
        <w:rPr>
          <w:rFonts w:hint="default" w:ascii="Times New Roman"/>
        </w:rPr>
        <w:t>，</w:t>
      </w:r>
      <w:r>
        <w:rPr>
          <w:rFonts w:hint="default" w:ascii="Times New Roman"/>
          <w:lang w:eastAsia="zh-CN"/>
        </w:rPr>
        <w:t>甲方</w:t>
      </w:r>
      <w:r>
        <w:rPr>
          <w:rFonts w:hint="default" w:ascii="Times New Roman"/>
        </w:rPr>
        <w:t>在收到前述材料并确认无误后</w:t>
      </w:r>
      <w:r>
        <w:rPr>
          <w:rFonts w:hint="default" w:ascii="Times New Roman"/>
          <w:lang w:val="en-US" w:eastAsia="zh-CN"/>
        </w:rPr>
        <w:t>30</w:t>
      </w:r>
      <w:r>
        <w:rPr>
          <w:rFonts w:hint="default" w:ascii="Times New Roman"/>
        </w:rPr>
        <w:t>个工作日内支付对应货物合同价100%</w:t>
      </w:r>
      <w:r>
        <w:rPr>
          <w:rFonts w:hint="default" w:ascii="Times New Roman"/>
          <w:lang w:val="en-US" w:eastAsia="zh-CN"/>
        </w:rPr>
        <w:t>及对应税额</w:t>
      </w:r>
      <w:r>
        <w:rPr>
          <w:rFonts w:hint="default" w:ascii="Times New Roman"/>
        </w:rPr>
        <w:t>给</w:t>
      </w:r>
      <w:r>
        <w:rPr>
          <w:rFonts w:hint="default" w:ascii="Times New Roman"/>
          <w:lang w:eastAsia="zh-CN"/>
        </w:rPr>
        <w:t>乙方</w:t>
      </w:r>
      <w:r>
        <w:rPr>
          <w:rFonts w:hint="default" w:ascii="Times New Roman"/>
        </w:rPr>
        <w:t>。</w:t>
      </w:r>
    </w:p>
    <w:p w14:paraId="2FBE95F8">
      <w:pPr>
        <w:spacing w:line="360" w:lineRule="auto"/>
        <w:ind w:firstLine="480" w:firstLineChars="200"/>
        <w:rPr>
          <w:rFonts w:ascii="Times New Roman"/>
        </w:rPr>
      </w:pPr>
      <w:r>
        <w:rPr>
          <w:rFonts w:hint="default" w:ascii="Times New Roman"/>
          <w:lang w:val="en-US" w:eastAsia="zh-CN"/>
        </w:rPr>
        <w:t>6</w:t>
      </w:r>
      <w:r>
        <w:rPr>
          <w:rFonts w:hint="default" w:ascii="Times New Roman"/>
        </w:rPr>
        <w:t>、以上款项由甲方直接以银行转账</w:t>
      </w:r>
      <w:r>
        <w:rPr>
          <w:rFonts w:hint="default" w:ascii="Times New Roman"/>
          <w:lang w:val="en-US" w:eastAsia="zh-CN"/>
        </w:rPr>
        <w:t>或银行承兑汇票</w:t>
      </w:r>
      <w:r>
        <w:rPr>
          <w:rFonts w:hint="default" w:ascii="Times New Roman"/>
        </w:rPr>
        <w:t>形式支付给乙方。乙方逾期提交请款材料、发票或提交材料</w:t>
      </w:r>
      <w:r>
        <w:rPr>
          <w:rFonts w:hint="default" w:ascii="Times New Roman"/>
          <w:lang w:eastAsia="zh-CN"/>
        </w:rPr>
        <w:t>、</w:t>
      </w:r>
      <w:r>
        <w:rPr>
          <w:rFonts w:hint="default" w:ascii="Times New Roman"/>
          <w:lang w:val="en-US" w:eastAsia="zh-CN"/>
        </w:rPr>
        <w:t>发票</w:t>
      </w:r>
      <w:r>
        <w:rPr>
          <w:rFonts w:hint="default" w:ascii="Times New Roman"/>
        </w:rPr>
        <w:t>不符合甲方要求的，甲方有权顺延支付相应款项，并不承担逾期付款的违约责任，由于乙方提供的发票不符合税法规定，给甲方造成的损失由乙方承担赔偿责任，乙方不得以此延迟而拒绝履行合同义务。</w:t>
      </w:r>
    </w:p>
    <w:p w14:paraId="10C25A68">
      <w:pPr>
        <w:spacing w:line="360" w:lineRule="auto"/>
        <w:rPr>
          <w:rFonts w:ascii="Times New Roman"/>
        </w:rPr>
      </w:pPr>
    </w:p>
    <w:p w14:paraId="16DF9884">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lang w:val="en-US" w:eastAsia="zh-CN"/>
        </w:rPr>
        <w:t>质保期要求</w:t>
      </w:r>
    </w:p>
    <w:p w14:paraId="0D40B1FD">
      <w:pPr>
        <w:spacing w:line="360" w:lineRule="auto"/>
        <w:ind w:firstLine="424" w:firstLineChars="177"/>
        <w:rPr>
          <w:rFonts w:hint="default" w:ascii="Times New Roman"/>
        </w:rPr>
      </w:pPr>
      <w:r>
        <w:rPr>
          <w:rFonts w:hint="default" w:ascii="Times New Roman"/>
          <w:lang w:val="en-US" w:eastAsia="zh-CN"/>
        </w:rPr>
        <w:t>1</w:t>
      </w:r>
      <w:r>
        <w:rPr>
          <w:rFonts w:hint="default" w:ascii="Times New Roman"/>
        </w:rPr>
        <w:t>、质保期为</w:t>
      </w:r>
      <w:r>
        <w:rPr>
          <w:rFonts w:hint="default" w:ascii="Times New Roman"/>
          <w:u w:val="single"/>
          <w:lang w:val="en-US" w:eastAsia="zh-CN"/>
        </w:rPr>
        <w:t xml:space="preserve"> </w:t>
      </w:r>
      <w:r>
        <w:rPr>
          <w:rFonts w:hint="default" w:ascii="Times New Roman"/>
          <w:u w:val="single"/>
        </w:rPr>
        <w:t>2</w:t>
      </w:r>
      <w:r>
        <w:rPr>
          <w:rFonts w:hint="default" w:ascii="Times New Roman"/>
          <w:u w:val="single"/>
          <w:lang w:val="en-US" w:eastAsia="zh-CN"/>
        </w:rPr>
        <w:t xml:space="preserve"> </w:t>
      </w:r>
      <w:r>
        <w:rPr>
          <w:rFonts w:hint="default" w:ascii="Times New Roman"/>
        </w:rPr>
        <w:t>年，自每批次货物验收合格之日起算。质保期内，甲方如发现货物的质量、材质、规格、性能、数量等不符合要求的，或发现货物无论由于任何原因存在隐藏缺陷、工艺问题或使用不良的材料的，或出现其他质量问题的，乙方应在接到甲方指示后无条件在三个工作日内进行更换或退货。更换后的货物的质量保证期从更换完成且获得甲方验收合格之日重新计算。</w:t>
      </w:r>
    </w:p>
    <w:p w14:paraId="6277E8D8">
      <w:pPr>
        <w:spacing w:line="360" w:lineRule="auto"/>
        <w:ind w:firstLine="424" w:firstLineChars="177"/>
        <w:rPr>
          <w:rFonts w:hint="default" w:ascii="Times New Roman"/>
        </w:rPr>
      </w:pPr>
      <w:r>
        <w:rPr>
          <w:rFonts w:hint="default" w:ascii="Times New Roman"/>
          <w:lang w:val="en-US" w:eastAsia="zh-CN"/>
        </w:rPr>
        <w:t>2</w:t>
      </w:r>
      <w:r>
        <w:rPr>
          <w:rFonts w:hint="default" w:ascii="Times New Roman"/>
        </w:rPr>
        <w:t>、质保期内出现货物质量问题，乙方在收到质量问题通知后</w:t>
      </w:r>
      <w:r>
        <w:rPr>
          <w:rFonts w:hint="default" w:ascii="Times New Roman"/>
          <w:lang w:val="en-US" w:eastAsia="zh-CN"/>
        </w:rPr>
        <w:t>3日</w:t>
      </w:r>
      <w:r>
        <w:rPr>
          <w:rFonts w:hint="default" w:ascii="Times New Roman"/>
        </w:rPr>
        <w:t>内完成免费维修。未能在上述期限内完成维修，或维修后仍然出现同类问题的，甲方有权要求更换或退货。</w:t>
      </w:r>
    </w:p>
    <w:p w14:paraId="64188030">
      <w:pPr>
        <w:spacing w:line="360" w:lineRule="auto"/>
        <w:ind w:firstLine="424" w:firstLineChars="177"/>
        <w:rPr>
          <w:rFonts w:hint="default" w:ascii="Times New Roman"/>
        </w:rPr>
      </w:pPr>
      <w:r>
        <w:rPr>
          <w:rFonts w:hint="default" w:ascii="Times New Roman"/>
          <w:lang w:val="en-US" w:eastAsia="zh-CN"/>
        </w:rPr>
        <w:t>3</w:t>
      </w:r>
      <w:r>
        <w:rPr>
          <w:rFonts w:hint="default" w:ascii="Times New Roman"/>
        </w:rPr>
        <w:t>、甲方在使用货物时所遇技术问题，乙方应按甲方要求及时向甲方无偿提供技术指导服务。</w:t>
      </w:r>
    </w:p>
    <w:p w14:paraId="275A119E">
      <w:pPr>
        <w:spacing w:line="360" w:lineRule="auto"/>
        <w:ind w:firstLine="424" w:firstLineChars="177"/>
        <w:rPr>
          <w:rFonts w:hint="default" w:ascii="Times New Roman"/>
        </w:rPr>
      </w:pPr>
      <w:r>
        <w:rPr>
          <w:rFonts w:hint="default" w:ascii="Times New Roman"/>
          <w:lang w:val="en-US" w:eastAsia="zh-CN"/>
        </w:rPr>
        <w:t>4</w:t>
      </w:r>
      <w:r>
        <w:rPr>
          <w:rFonts w:hint="default" w:ascii="Times New Roman"/>
        </w:rPr>
        <w:t>、乙方未按上述要求提供售后服务的，甲方有权委托其他第三方提供相关服务，因此产生的费用全部由乙方承担。</w:t>
      </w:r>
    </w:p>
    <w:p w14:paraId="2362ED67">
      <w:pPr>
        <w:spacing w:line="360" w:lineRule="auto"/>
        <w:ind w:firstLine="424" w:firstLineChars="177"/>
        <w:rPr>
          <w:rFonts w:ascii="Times New Roman"/>
        </w:rPr>
      </w:pPr>
    </w:p>
    <w:p w14:paraId="3AF0EA8C">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违约责任</w:t>
      </w:r>
    </w:p>
    <w:p w14:paraId="7E20487E">
      <w:pPr>
        <w:spacing w:line="360" w:lineRule="auto"/>
        <w:ind w:firstLine="480" w:firstLineChars="200"/>
        <w:rPr>
          <w:rFonts w:ascii="Times New Roman"/>
        </w:rPr>
      </w:pPr>
      <w:r>
        <w:rPr>
          <w:rFonts w:hint="default" w:ascii="Times New Roman"/>
          <w:lang w:val="en-US" w:eastAsia="zh-CN"/>
        </w:rPr>
        <w:t>1</w:t>
      </w:r>
      <w:r>
        <w:rPr>
          <w:rFonts w:hint="default" w:ascii="Times New Roman"/>
        </w:rPr>
        <w:t>、</w:t>
      </w:r>
      <w:r>
        <w:rPr>
          <w:rFonts w:ascii="Times New Roman" w:hAnsi="Times New Roman" w:eastAsia="宋体" w:cs="Times New Roman"/>
          <w:sz w:val="24"/>
          <w:szCs w:val="24"/>
        </w:rPr>
        <w:t>如乙方未按合同约定的时间完成全部货物交货，逾期交货起算时间按以下标准执行：按甲方每次通知的供货数量，自约定交货期届满次日起算；单批次逾期的，按该批次合同价计算违约金，全部货物逾期的，按总合同价计算违约金。乙方每逾期一日，应按对应计算标准的合同价的</w:t>
      </w:r>
      <w:r>
        <w:rPr>
          <w:rFonts w:hint="default" w:ascii="Times New Roman" w:hAnsi="Times New Roman" w:cs="Times New Roman"/>
          <w:sz w:val="24"/>
          <w:szCs w:val="24"/>
          <w:u w:val="single"/>
          <w:lang w:val="en-US" w:eastAsia="zh-CN"/>
        </w:rPr>
        <w:t xml:space="preserve"> </w:t>
      </w:r>
      <w:r>
        <w:rPr>
          <w:rFonts w:ascii="Times New Roman" w:hAnsi="Times New Roman" w:eastAsia="宋体" w:cs="Times New Roman"/>
          <w:sz w:val="24"/>
          <w:szCs w:val="24"/>
          <w:u w:val="single"/>
        </w:rPr>
        <w:t>5‰</w:t>
      </w:r>
      <w:r>
        <w:rPr>
          <w:rFonts w:hint="default" w:ascii="Times New Roman" w:hAnsi="Times New Roman" w:cs="Times New Roman"/>
          <w:sz w:val="24"/>
          <w:szCs w:val="24"/>
          <w:u w:val="single"/>
          <w:lang w:val="en-US" w:eastAsia="zh-CN"/>
        </w:rPr>
        <w:t xml:space="preserve"> </w:t>
      </w:r>
      <w:r>
        <w:rPr>
          <w:rFonts w:ascii="Times New Roman" w:hAnsi="Times New Roman" w:eastAsia="宋体" w:cs="Times New Roman"/>
          <w:sz w:val="24"/>
          <w:szCs w:val="24"/>
        </w:rPr>
        <w:t>向甲方支付违约金，该逾期违约金累计总额最高不超过对应合同价的</w:t>
      </w:r>
      <w:r>
        <w:rPr>
          <w:rFonts w:hint="default" w:ascii="Times New Roman" w:hAnsi="Times New Roman" w:cs="Times New Roman"/>
          <w:sz w:val="24"/>
          <w:szCs w:val="24"/>
          <w:u w:val="single"/>
          <w:lang w:val="en-US" w:eastAsia="zh-CN"/>
        </w:rPr>
        <w:t xml:space="preserve"> </w:t>
      </w:r>
      <w:r>
        <w:rPr>
          <w:rFonts w:ascii="Times New Roman" w:hAnsi="Times New Roman" w:eastAsia="宋体" w:cs="Times New Roman"/>
          <w:sz w:val="24"/>
          <w:szCs w:val="24"/>
          <w:u w:val="single"/>
        </w:rPr>
        <w:t>20%</w:t>
      </w:r>
      <w:r>
        <w:rPr>
          <w:rFonts w:hint="default" w:ascii="Times New Roman" w:hAnsi="Times New Roman" w:cs="Times New Roman"/>
          <w:sz w:val="24"/>
          <w:szCs w:val="24"/>
          <w:u w:val="single"/>
          <w:lang w:val="en-US" w:eastAsia="zh-CN"/>
        </w:rPr>
        <w:t xml:space="preserve"> </w:t>
      </w:r>
      <w:r>
        <w:rPr>
          <w:rFonts w:ascii="Times New Roman" w:hAnsi="Times New Roman" w:eastAsia="宋体" w:cs="Times New Roman"/>
          <w:sz w:val="24"/>
          <w:szCs w:val="24"/>
        </w:rPr>
        <w:t>。若逾期超过</w:t>
      </w:r>
      <w:r>
        <w:rPr>
          <w:rFonts w:ascii="Times New Roman" w:hAnsi="Times New Roman" w:eastAsia="宋体" w:cs="Times New Roman"/>
          <w:sz w:val="24"/>
          <w:szCs w:val="24"/>
          <w:u w:val="single"/>
        </w:rPr>
        <w:t>10</w:t>
      </w:r>
      <w:r>
        <w:rPr>
          <w:rFonts w:ascii="Times New Roman" w:hAnsi="Times New Roman" w:eastAsia="宋体" w:cs="Times New Roman"/>
          <w:sz w:val="24"/>
          <w:szCs w:val="24"/>
        </w:rPr>
        <w:t>日的，除支付上述逾期违约金外，甲方有权单方解除本合同，且有权要求乙方另行支付合同总价款</w:t>
      </w:r>
      <w:r>
        <w:rPr>
          <w:rFonts w:ascii="Times New Roman" w:hAnsi="Times New Roman" w:eastAsia="宋体" w:cs="Times New Roman"/>
          <w:sz w:val="24"/>
          <w:szCs w:val="24"/>
          <w:u w:val="single"/>
        </w:rPr>
        <w:t>15%</w:t>
      </w:r>
      <w:r>
        <w:rPr>
          <w:rFonts w:ascii="Times New Roman" w:hAnsi="Times New Roman" w:eastAsia="宋体" w:cs="Times New Roman"/>
          <w:sz w:val="24"/>
          <w:szCs w:val="24"/>
        </w:rPr>
        <w:t>的违约金；若因此造成甲方损失的，乙方还应承担全部赔偿责任。</w:t>
      </w:r>
    </w:p>
    <w:p w14:paraId="32CBC40A">
      <w:pPr>
        <w:spacing w:line="360" w:lineRule="auto"/>
        <w:ind w:firstLine="480" w:firstLineChars="200"/>
        <w:rPr>
          <w:rFonts w:ascii="Times New Roman"/>
        </w:rPr>
      </w:pPr>
      <w:r>
        <w:rPr>
          <w:rFonts w:hint="default" w:ascii="Times New Roman"/>
          <w:lang w:val="en-US" w:eastAsia="zh-CN"/>
        </w:rPr>
        <w:t>2</w:t>
      </w:r>
      <w:r>
        <w:rPr>
          <w:rFonts w:hint="default" w:ascii="Times New Roman"/>
        </w:rPr>
        <w:t>、乙方所交货物（包括但不限于品种、型号、规格、质量）不符合本合同约定的，甲方有权拒收，并要求乙方予以免费更换或无条件退货，同时乙方应向甲方支付该批货款金额的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hint="default" w:ascii="Times New Roman"/>
        </w:rPr>
        <w:t>的违约金。若因乙方原因导致乙方无法按照本合同约定供货的</w:t>
      </w:r>
      <w:r>
        <w:rPr>
          <w:rFonts w:hint="default" w:ascii="Times New Roman"/>
          <w:lang w:eastAsia="zh-CN"/>
        </w:rPr>
        <w:t>，</w:t>
      </w:r>
      <w:r>
        <w:rPr>
          <w:rFonts w:hint="default" w:ascii="Times New Roman"/>
        </w:rPr>
        <w:t>甲方有权单方解除合同，且有权要求乙方支付合同价</w:t>
      </w:r>
      <w:r>
        <w:rPr>
          <w:rFonts w:hint="default" w:ascii="Times New Roman"/>
          <w:u w:val="single"/>
        </w:rPr>
        <w:t xml:space="preserve"> 20 %</w:t>
      </w:r>
      <w:r>
        <w:rPr>
          <w:rFonts w:hint="default" w:ascii="Times New Roman"/>
        </w:rPr>
        <w:t>的违约金。</w:t>
      </w:r>
    </w:p>
    <w:p w14:paraId="57F45632">
      <w:pPr>
        <w:spacing w:line="360" w:lineRule="auto"/>
        <w:ind w:firstLine="480" w:firstLineChars="200"/>
        <w:rPr>
          <w:rFonts w:ascii="Times New Roman"/>
        </w:rPr>
      </w:pPr>
      <w:r>
        <w:rPr>
          <w:rFonts w:hint="default" w:ascii="Times New Roman"/>
          <w:lang w:val="en-US" w:eastAsia="zh-CN"/>
        </w:rPr>
        <w:t>3</w:t>
      </w:r>
      <w:r>
        <w:rPr>
          <w:rFonts w:hint="default" w:ascii="Times New Roman"/>
        </w:rPr>
        <w:t>、乙方未按约定履行售后服务义务的，甲方有权要求限期改正。如逾期仍未改正的，甲方有权单方解除合同，且有权要求乙方支付合同价</w:t>
      </w:r>
      <w:r>
        <w:rPr>
          <w:rFonts w:ascii="Times New Roman"/>
          <w:u w:val="single"/>
        </w:rPr>
        <w:t>5%</w:t>
      </w:r>
      <w:r>
        <w:rPr>
          <w:rFonts w:hint="default" w:ascii="Times New Roman"/>
        </w:rPr>
        <w:t>的违约金。</w:t>
      </w:r>
    </w:p>
    <w:p w14:paraId="64699FB9">
      <w:pPr>
        <w:spacing w:line="360" w:lineRule="auto"/>
        <w:ind w:firstLine="480" w:firstLineChars="200"/>
        <w:rPr>
          <w:rFonts w:ascii="Times New Roman"/>
        </w:rPr>
      </w:pPr>
      <w:r>
        <w:rPr>
          <w:rFonts w:hint="default" w:ascii="Times New Roman"/>
          <w:lang w:val="en-US" w:eastAsia="zh-CN"/>
        </w:rPr>
        <w:t>4</w:t>
      </w:r>
      <w:r>
        <w:rPr>
          <w:rFonts w:hint="default" w:ascii="Times New Roman"/>
        </w:rPr>
        <w:t>、无论是否在质保期内，因货物质量问题发生安全事故或引起其他损失、造成不良后果的，乙方应承担全部责任及损失赔偿。</w:t>
      </w:r>
    </w:p>
    <w:p w14:paraId="7C1D0CF3">
      <w:pPr>
        <w:spacing w:line="360" w:lineRule="auto"/>
        <w:ind w:firstLine="480" w:firstLineChars="200"/>
        <w:rPr>
          <w:rFonts w:ascii="Times New Roman"/>
        </w:rPr>
      </w:pPr>
      <w:r>
        <w:rPr>
          <w:rFonts w:hint="default" w:ascii="Times New Roman"/>
          <w:lang w:val="en-US" w:eastAsia="zh-CN"/>
        </w:rPr>
        <w:t>5</w:t>
      </w:r>
      <w:r>
        <w:rPr>
          <w:rFonts w:hint="default" w:ascii="Times New Roman"/>
        </w:rPr>
        <w:t>、甲方根据本合同的约定要求乙方更换货物的，乙方在收到甲方发出更换通知后</w:t>
      </w:r>
      <w:r>
        <w:rPr>
          <w:rFonts w:ascii="Times New Roman"/>
          <w:u w:val="single"/>
        </w:rPr>
        <w:t>3</w:t>
      </w:r>
      <w:r>
        <w:rPr>
          <w:rFonts w:hint="default" w:ascii="Times New Roman"/>
          <w:lang w:val="en-US" w:eastAsia="zh-CN"/>
        </w:rPr>
        <w:t>日</w:t>
      </w:r>
      <w:r>
        <w:rPr>
          <w:rFonts w:hint="default" w:ascii="Times New Roman"/>
        </w:rPr>
        <w:t>内或甲方要求时限内无条件更换全新并符合本合同约定的货物，否则按本条</w:t>
      </w:r>
      <w:r>
        <w:rPr>
          <w:rFonts w:hint="default" w:ascii="Times New Roman"/>
          <w:lang w:val="en-US" w:eastAsia="zh-CN"/>
        </w:rPr>
        <w:t>1</w:t>
      </w:r>
      <w:r>
        <w:rPr>
          <w:rFonts w:hint="default" w:ascii="Times New Roman"/>
        </w:rPr>
        <w:t>款逾期</w:t>
      </w:r>
      <w:r>
        <w:rPr>
          <w:rFonts w:hint="default" w:ascii="Times New Roman"/>
          <w:lang w:val="en-US" w:eastAsia="zh-CN"/>
        </w:rPr>
        <w:t>供货</w:t>
      </w:r>
      <w:r>
        <w:rPr>
          <w:rFonts w:hint="default" w:ascii="Times New Roman"/>
        </w:rPr>
        <w:t>的违约规定进行处理。同时应承担因此产生的全部费用并赔偿甲方因此遭受的损失，更换的货物的质量保证期应按本合同的相关约定重新计算。</w:t>
      </w:r>
    </w:p>
    <w:p w14:paraId="73B4B7DD">
      <w:pPr>
        <w:spacing w:line="360" w:lineRule="auto"/>
        <w:ind w:firstLine="480" w:firstLineChars="200"/>
        <w:rPr>
          <w:rFonts w:hint="default" w:ascii="Times New Roman"/>
        </w:rPr>
      </w:pPr>
      <w:r>
        <w:rPr>
          <w:rFonts w:hint="default" w:ascii="Times New Roman"/>
          <w:lang w:val="en-US" w:eastAsia="zh-CN"/>
        </w:rPr>
        <w:t>6</w:t>
      </w:r>
      <w:r>
        <w:rPr>
          <w:rFonts w:hint="default" w:ascii="Times New Roman"/>
        </w:rPr>
        <w:t>、甲方根据本合同的约定要求退货，或因本合同被解除或提前终止而需要退货的，乙方在收到甲方发出退货通知后</w:t>
      </w:r>
      <w:r>
        <w:rPr>
          <w:rFonts w:ascii="Times New Roman"/>
          <w:u w:val="single"/>
        </w:rPr>
        <w:t>3</w:t>
      </w:r>
      <w:r>
        <w:rPr>
          <w:rFonts w:hint="default" w:ascii="Times New Roman"/>
          <w:lang w:val="en-US" w:eastAsia="zh-CN"/>
        </w:rPr>
        <w:t>日</w:t>
      </w:r>
      <w:r>
        <w:rPr>
          <w:rFonts w:hint="default" w:ascii="Times New Roman"/>
        </w:rPr>
        <w:t>内无条件将退货货物运回，并自退货之日起</w:t>
      </w:r>
      <w:r>
        <w:rPr>
          <w:rFonts w:ascii="Times New Roman"/>
          <w:u w:val="single"/>
        </w:rPr>
        <w:t>3</w:t>
      </w:r>
      <w:r>
        <w:rPr>
          <w:rFonts w:hint="default" w:ascii="Times New Roman"/>
          <w:lang w:val="en-US" w:eastAsia="zh-CN"/>
        </w:rPr>
        <w:t>日</w:t>
      </w:r>
      <w:r>
        <w:rPr>
          <w:rFonts w:hint="default" w:ascii="Times New Roman"/>
        </w:rPr>
        <w:t>内返还甲方已全部支付的货款</w:t>
      </w:r>
      <w:r>
        <w:rPr>
          <w:rFonts w:hint="default" w:ascii="Times New Roman"/>
          <w:lang w:eastAsia="zh-CN"/>
        </w:rPr>
        <w:t>（</w:t>
      </w:r>
      <w:r>
        <w:rPr>
          <w:rFonts w:hint="default" w:ascii="Times New Roman"/>
          <w:lang w:val="en-US" w:eastAsia="zh-CN"/>
        </w:rPr>
        <w:t>合同价税合计）</w:t>
      </w:r>
      <w:r>
        <w:rPr>
          <w:rFonts w:hint="default" w:ascii="Times New Roman"/>
        </w:rPr>
        <w:t>，并承担因此产生的全部费用，以及赔偿因此造成甲方的损失。</w:t>
      </w:r>
    </w:p>
    <w:p w14:paraId="6F7C9B9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rPr>
      </w:pPr>
      <w:r>
        <w:rPr>
          <w:rFonts w:hint="default" w:ascii="Times New Roman"/>
          <w:lang w:val="en-US" w:eastAsia="zh-CN"/>
        </w:rPr>
        <w:t>7</w:t>
      </w:r>
      <w:r>
        <w:rPr>
          <w:rFonts w:hint="default" w:ascii="Times New Roman"/>
        </w:rPr>
        <w:t>、甲方损失无法计算的，乙方同意按合同价的</w:t>
      </w:r>
      <w:r>
        <w:rPr>
          <w:rFonts w:ascii="Times New Roman"/>
          <w:u w:val="single"/>
        </w:rPr>
        <w:t>20%</w:t>
      </w:r>
      <w:r>
        <w:rPr>
          <w:rFonts w:hint="default" w:ascii="Times New Roman"/>
        </w:rPr>
        <w:t>计算并支付给甲方。</w:t>
      </w:r>
    </w:p>
    <w:p w14:paraId="3B76A5A0">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default" w:ascii="Times New Roman"/>
          <w:lang w:val="en-US" w:eastAsia="zh-CN"/>
        </w:rPr>
      </w:pPr>
      <w:r>
        <w:rPr>
          <w:rFonts w:hint="default" w:ascii="Times New Roman"/>
          <w:lang w:val="en-US" w:eastAsia="zh-CN"/>
        </w:rPr>
        <w:t>8、应退款项，乙方逾期退还给甲方的，需每日按应退款项的</w:t>
      </w:r>
      <w:r>
        <w:rPr>
          <w:rFonts w:hint="default" w:ascii="Times New Roman"/>
          <w:u w:val="single"/>
          <w:lang w:val="en-US" w:eastAsia="zh-CN"/>
        </w:rPr>
        <w:t>5‰</w:t>
      </w:r>
      <w:r>
        <w:rPr>
          <w:rFonts w:hint="default" w:ascii="Times New Roman"/>
          <w:lang w:val="en-US" w:eastAsia="zh-CN"/>
        </w:rPr>
        <w:t>支付违约金。</w:t>
      </w:r>
    </w:p>
    <w:p w14:paraId="42A69F2F">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default" w:ascii="Times New Roman"/>
          <w:lang w:val="en-US" w:eastAsia="zh-CN"/>
        </w:rPr>
      </w:pPr>
      <w:r>
        <w:rPr>
          <w:rFonts w:hint="default" w:ascii="Times New Roman"/>
          <w:lang w:val="en-US" w:eastAsia="zh-CN"/>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75C93E0">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default" w:ascii="Times New Roman"/>
          <w:lang w:val="en-US" w:eastAsia="zh-CN"/>
        </w:rPr>
      </w:pPr>
      <w:r>
        <w:rPr>
          <w:rFonts w:hint="default" w:ascii="Times New Roman"/>
          <w:lang w:val="en-US" w:eastAsia="zh-CN"/>
        </w:rPr>
        <w:t>10、乙方违反本合同约定，合同对违约责任有特别约定的，适用该特别约定；无特别约定的，甲方有权扣除乙方合同价20%作为违约金。违约金不足以弥补甲方因此所受损失的，乙方应予以补足。</w:t>
      </w:r>
    </w:p>
    <w:p w14:paraId="50026CF9">
      <w:pPr>
        <w:spacing w:line="360" w:lineRule="auto"/>
        <w:rPr>
          <w:rFonts w:ascii="Times New Roman"/>
          <w:b/>
        </w:rPr>
      </w:pPr>
    </w:p>
    <w:p w14:paraId="1915E69B">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不可抗力</w:t>
      </w:r>
    </w:p>
    <w:p w14:paraId="2B462A06">
      <w:pPr>
        <w:spacing w:line="360" w:lineRule="auto"/>
        <w:ind w:firstLine="480" w:firstLineChars="200"/>
        <w:rPr>
          <w:rFonts w:ascii="Times New Roman"/>
        </w:rPr>
      </w:pPr>
      <w:r>
        <w:rPr>
          <w:rFonts w:hint="default"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default"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6B09A96">
      <w:pPr>
        <w:spacing w:line="360" w:lineRule="auto"/>
        <w:ind w:firstLine="480" w:firstLineChars="200"/>
        <w:rPr>
          <w:rFonts w:ascii="Times New Roman"/>
        </w:rPr>
      </w:pPr>
    </w:p>
    <w:p w14:paraId="17CA240B">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承诺与保证</w:t>
      </w:r>
    </w:p>
    <w:p w14:paraId="1917B425">
      <w:pPr>
        <w:spacing w:line="360" w:lineRule="auto"/>
        <w:ind w:firstLine="480" w:firstLineChars="200"/>
        <w:rPr>
          <w:rFonts w:ascii="Times New Roman"/>
        </w:rPr>
      </w:pPr>
      <w:r>
        <w:rPr>
          <w:rFonts w:hint="default" w:ascii="Times New Roman"/>
        </w:rPr>
        <w:t>乙方应保证提供</w:t>
      </w:r>
      <w:r>
        <w:rPr>
          <w:rFonts w:hint="default" w:ascii="Times New Roman"/>
          <w:lang w:val="en-US" w:eastAsia="zh-CN"/>
        </w:rPr>
        <w:t>货物</w:t>
      </w:r>
      <w:r>
        <w:rPr>
          <w:rFonts w:hint="default" w:ascii="Times New Roman"/>
        </w:rPr>
        <w:t>不侵犯第三方的合法权益，如第三方以本合同</w:t>
      </w:r>
      <w:r>
        <w:rPr>
          <w:rFonts w:hint="default" w:ascii="Times New Roman"/>
          <w:lang w:val="en-US" w:eastAsia="zh-CN"/>
        </w:rPr>
        <w:t>货物</w:t>
      </w:r>
      <w:r>
        <w:rPr>
          <w:rFonts w:hint="default" w:ascii="Times New Roman"/>
        </w:rPr>
        <w:t>侵权为由提起侵权主张，乙方须与第三方交涉并承担由此发生的一切责任、费用和经济赔偿。由于乙方提供的</w:t>
      </w:r>
      <w:r>
        <w:rPr>
          <w:rFonts w:hint="default" w:ascii="Times New Roman"/>
          <w:lang w:val="en-US" w:eastAsia="zh-CN"/>
        </w:rPr>
        <w:t>货物</w:t>
      </w:r>
      <w:r>
        <w:rPr>
          <w:rFonts w:hint="default" w:ascii="Times New Roma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31B9FC84">
      <w:pPr>
        <w:spacing w:line="360" w:lineRule="auto"/>
        <w:ind w:firstLine="480" w:firstLineChars="200"/>
        <w:rPr>
          <w:rFonts w:ascii="Times New Roman"/>
        </w:rPr>
      </w:pPr>
    </w:p>
    <w:p w14:paraId="09A9B612">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合同争议的解决办法</w:t>
      </w:r>
    </w:p>
    <w:p w14:paraId="5E7EDC28">
      <w:pPr>
        <w:numPr>
          <w:ilvl w:val="0"/>
          <w:numId w:val="4"/>
        </w:numPr>
        <w:spacing w:line="360" w:lineRule="auto"/>
        <w:ind w:firstLine="403"/>
        <w:rPr>
          <w:rFonts w:hint="default" w:ascii="Times New Roman"/>
        </w:rPr>
      </w:pPr>
      <w:r>
        <w:rPr>
          <w:rFonts w:hint="default" w:ascii="Times New Roman"/>
        </w:rPr>
        <w:t>双方因本合同发生争议的，可协商解决。协商不成的，任何一方可向甲方住所地有管辖权的人民法院提起诉讼。</w:t>
      </w:r>
    </w:p>
    <w:p w14:paraId="44725671">
      <w:pPr>
        <w:numPr>
          <w:ilvl w:val="-1"/>
          <w:numId w:val="0"/>
        </w:numPr>
        <w:spacing w:line="360" w:lineRule="auto"/>
        <w:ind w:firstLine="480" w:firstLineChars="200"/>
        <w:rPr>
          <w:rFonts w:hint="default" w:ascii="Times New Roman"/>
        </w:rPr>
      </w:pPr>
      <w:r>
        <w:rPr>
          <w:rFonts w:hint="default"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18FAB25">
      <w:pPr>
        <w:spacing w:line="360" w:lineRule="auto"/>
        <w:ind w:firstLine="403"/>
        <w:rPr>
          <w:rFonts w:ascii="Times New Roman"/>
        </w:rPr>
      </w:pPr>
    </w:p>
    <w:p w14:paraId="331DBDF7">
      <w:pPr>
        <w:pStyle w:val="27"/>
        <w:numPr>
          <w:ilvl w:val="0"/>
          <w:numId w:val="2"/>
        </w:numPr>
        <w:ind w:firstLineChars="0"/>
        <w:outlineLvl w:val="1"/>
        <w:rPr>
          <w:rFonts w:ascii="Times New Roman" w:hAnsi="Times New Roman"/>
          <w:b/>
          <w:sz w:val="24"/>
          <w:szCs w:val="24"/>
        </w:rPr>
      </w:pPr>
      <w:r>
        <w:rPr>
          <w:rFonts w:hint="default" w:ascii="Times New Roman" w:hAnsi="Times New Roman"/>
          <w:b/>
          <w:sz w:val="24"/>
          <w:szCs w:val="24"/>
        </w:rPr>
        <w:t>其他</w:t>
      </w:r>
    </w:p>
    <w:p w14:paraId="5C5BE6B6">
      <w:pPr>
        <w:spacing w:line="360" w:lineRule="auto"/>
        <w:ind w:firstLine="480" w:firstLineChars="200"/>
        <w:rPr>
          <w:rFonts w:hint="default" w:ascii="Times New Roman"/>
          <w:lang w:val="en-US" w:eastAsia="zh-CN"/>
        </w:rPr>
      </w:pPr>
      <w:r>
        <w:rPr>
          <w:rFonts w:ascii="Times New Roman"/>
        </w:rPr>
        <w:t>1</w:t>
      </w:r>
      <w:r>
        <w:rPr>
          <w:rFonts w:hint="default" w:ascii="Times New Roman"/>
        </w:rPr>
        <w:t>、乙方确认：本合同中列明的乙方</w:t>
      </w:r>
      <w:r>
        <w:rPr>
          <w:rFonts w:ascii="Times New Roman"/>
        </w:rPr>
        <w:t>“</w:t>
      </w:r>
      <w:r>
        <w:rPr>
          <w:rFonts w:hint="default" w:ascii="Times New Roman"/>
        </w:rPr>
        <w:t>地址</w:t>
      </w:r>
      <w:r>
        <w:rPr>
          <w:rFonts w:ascii="Times New Roman"/>
        </w:rPr>
        <w:t>”</w:t>
      </w:r>
      <w:r>
        <w:rPr>
          <w:rFonts w:hint="default" w:ascii="Times New Roman"/>
        </w:rPr>
        <w:t>为有效的收件地址，甲方对乙方的相关通知、函件等可通过特快专递方式送达至该地址。甲方通过特快专递方式向乙方</w:t>
      </w:r>
      <w:r>
        <w:rPr>
          <w:rFonts w:ascii="Times New Roman"/>
        </w:rPr>
        <w:t>“</w:t>
      </w:r>
      <w:r>
        <w:rPr>
          <w:rFonts w:hint="default" w:ascii="Times New Roman"/>
        </w:rPr>
        <w:t>地址</w:t>
      </w:r>
      <w:r>
        <w:rPr>
          <w:rFonts w:ascii="Times New Roman"/>
        </w:rPr>
        <w:t>”</w:t>
      </w:r>
      <w:r>
        <w:rPr>
          <w:rFonts w:hint="default" w:ascii="Times New Roman"/>
        </w:rPr>
        <w:t>发出相关通知、函件等</w:t>
      </w:r>
      <w:r>
        <w:rPr>
          <w:rFonts w:ascii="Times New Roman"/>
        </w:rPr>
        <w:t>3</w:t>
      </w:r>
      <w:r>
        <w:rPr>
          <w:rFonts w:hint="default" w:ascii="Times New Roman"/>
          <w:lang w:val="en-US" w:eastAsia="zh-CN"/>
        </w:rPr>
        <w:t>日</w:t>
      </w:r>
      <w:r>
        <w:rPr>
          <w:rFonts w:hint="default" w:ascii="Times New Roman"/>
        </w:rPr>
        <w:t>后，即视为有效送达。乙方更换地址的，应</w:t>
      </w:r>
      <w:r>
        <w:rPr>
          <w:rFonts w:ascii="Times New Roman"/>
        </w:rPr>
        <w:t>3</w:t>
      </w:r>
      <w:r>
        <w:rPr>
          <w:rFonts w:hint="default" w:ascii="Times New Roman"/>
          <w:lang w:val="en-US" w:eastAsia="zh-CN"/>
        </w:rPr>
        <w:t>日</w:t>
      </w:r>
      <w:r>
        <w:rPr>
          <w:rFonts w:hint="default" w:ascii="Times New Roman"/>
        </w:rPr>
        <w:t>内书面告知甲方。</w:t>
      </w:r>
    </w:p>
    <w:p w14:paraId="231320C5">
      <w:pPr>
        <w:spacing w:line="360" w:lineRule="auto"/>
        <w:ind w:firstLine="480" w:firstLineChars="200"/>
        <w:rPr>
          <w:rFonts w:ascii="Times New Roman"/>
        </w:rPr>
      </w:pPr>
      <w:r>
        <w:rPr>
          <w:rFonts w:hint="default" w:ascii="Times New Roman"/>
          <w:lang w:val="en-US" w:eastAsia="zh-CN"/>
        </w:rPr>
        <w:t>2</w:t>
      </w:r>
      <w:r>
        <w:rPr>
          <w:rFonts w:hint="default" w:ascii="Times New Roman"/>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hint="default" w:ascii="Times New Roman"/>
          <w:lang w:val="en-US" w:eastAsia="zh-CN"/>
        </w:rPr>
        <w:t>如</w:t>
      </w:r>
      <w:r>
        <w:rPr>
          <w:rFonts w:hint="default" w:ascii="Times New Roman"/>
        </w:rPr>
        <w:t>乙方</w:t>
      </w:r>
      <w:r>
        <w:rPr>
          <w:rFonts w:hint="default" w:ascii="Times New Roman"/>
          <w:lang w:val="en-US" w:eastAsia="zh-CN"/>
        </w:rPr>
        <w:t>因</w:t>
      </w:r>
      <w:r>
        <w:rPr>
          <w:rFonts w:hint="default" w:ascii="Times New Roman"/>
        </w:rPr>
        <w:t>违反</w:t>
      </w:r>
      <w:r>
        <w:rPr>
          <w:rFonts w:hint="default" w:ascii="Times New Roman"/>
          <w:lang w:eastAsia="zh-CN"/>
        </w:rPr>
        <w:t>本</w:t>
      </w:r>
      <w:r>
        <w:rPr>
          <w:rFonts w:hint="default" w:ascii="Times New Roman"/>
          <w:lang w:val="en-US" w:eastAsia="zh-CN"/>
        </w:rPr>
        <w:t>条款</w:t>
      </w:r>
      <w:r>
        <w:rPr>
          <w:rFonts w:hint="default" w:ascii="Times New Roman"/>
        </w:rPr>
        <w:t>规定，造成甲方损失或被第三方追偿的，甲方有权向乙方追偿，甲方可直接从</w:t>
      </w:r>
      <w:r>
        <w:rPr>
          <w:rFonts w:hint="default" w:ascii="Times New Roman"/>
          <w:lang w:val="en-US" w:eastAsia="zh-CN"/>
        </w:rPr>
        <w:t>应付款项</w:t>
      </w:r>
      <w:r>
        <w:rPr>
          <w:rFonts w:hint="default" w:ascii="Times New Roman"/>
        </w:rPr>
        <w:t>中扣除。同时，乙方应按照合同价的</w:t>
      </w:r>
      <w:r>
        <w:rPr>
          <w:rFonts w:hint="default" w:ascii="Times New Roman"/>
          <w:lang w:val="en-US" w:eastAsia="zh-CN"/>
        </w:rPr>
        <w:t>3</w:t>
      </w:r>
      <w:r>
        <w:rPr>
          <w:rFonts w:hint="default" w:ascii="Times New Roman"/>
        </w:rPr>
        <w:t>0%向甲方支付违约金，如违约金不足以弥补损失的，甲方可要求乙方继续赔偿损失</w:t>
      </w:r>
      <w:r>
        <w:rPr>
          <w:rFonts w:hint="default" w:ascii="Times New Roman"/>
          <w:lang w:eastAsia="zh-CN"/>
        </w:rPr>
        <w:t>，</w:t>
      </w:r>
      <w:r>
        <w:rPr>
          <w:rFonts w:hint="default" w:ascii="Times New Roman"/>
        </w:rPr>
        <w:t>并承担由此引起的一切法律责任和费用，包括但不限于甲方为处理纠纷所产生的诉讼仲裁费、</w:t>
      </w:r>
      <w:r>
        <w:rPr>
          <w:rFonts w:hint="default" w:ascii="Times New Roman"/>
          <w:lang w:val="en-US" w:eastAsia="zh-CN"/>
        </w:rPr>
        <w:t>鉴定费、担保费、</w:t>
      </w:r>
      <w:r>
        <w:rPr>
          <w:rFonts w:hint="default" w:ascii="Times New Roman"/>
        </w:rPr>
        <w:t>赔偿金、律师费、行政部门的罚款等。</w:t>
      </w:r>
      <w:r>
        <w:rPr>
          <w:rFonts w:hint="default" w:ascii="Times New Roman"/>
          <w:lang w:val="en-US" w:eastAsia="zh-CN"/>
        </w:rPr>
        <w:t>乙方</w:t>
      </w:r>
      <w:r>
        <w:rPr>
          <w:rFonts w:hint="default" w:ascii="Times New Roman"/>
        </w:rPr>
        <w:t>仍必须继续履行或采取补救措施，并不得因承担了违约责任，而减少改进及免除继续承担责任的义务。</w:t>
      </w:r>
    </w:p>
    <w:p w14:paraId="25ED1762">
      <w:pPr>
        <w:spacing w:line="360" w:lineRule="auto"/>
        <w:ind w:firstLine="480" w:firstLineChars="200"/>
        <w:rPr>
          <w:rFonts w:ascii="Times New Roman"/>
        </w:rPr>
      </w:pPr>
      <w:r>
        <w:rPr>
          <w:rFonts w:hint="default" w:ascii="Times New Roman"/>
          <w:lang w:val="en-US" w:eastAsia="zh-CN"/>
        </w:rPr>
        <w:t>3</w:t>
      </w:r>
      <w:r>
        <w:rPr>
          <w:rFonts w:hint="default" w:ascii="Times New Roman"/>
        </w:rPr>
        <w:t>、本合同一式</w:t>
      </w:r>
      <w:r>
        <w:rPr>
          <w:rFonts w:hint="default" w:ascii="Times New Roman"/>
          <w:u w:val="single"/>
          <w:lang w:val="en-US" w:eastAsia="zh-CN"/>
        </w:rPr>
        <w:t xml:space="preserve"> 叁 </w:t>
      </w:r>
      <w:r>
        <w:rPr>
          <w:rFonts w:hint="default" w:ascii="Times New Roman"/>
        </w:rPr>
        <w:t>份，其中甲方执</w:t>
      </w:r>
      <w:r>
        <w:rPr>
          <w:rFonts w:ascii="Times New Roman"/>
          <w:u w:val="single"/>
        </w:rPr>
        <w:t xml:space="preserve"> </w:t>
      </w:r>
      <w:r>
        <w:rPr>
          <w:rFonts w:hint="default" w:ascii="Times New Roman"/>
          <w:u w:val="single"/>
          <w:lang w:val="en-US" w:eastAsia="zh-CN"/>
        </w:rPr>
        <w:t>贰</w:t>
      </w:r>
      <w:r>
        <w:rPr>
          <w:rFonts w:ascii="Times New Roman"/>
          <w:u w:val="single"/>
        </w:rPr>
        <w:t xml:space="preserve"> </w:t>
      </w:r>
      <w:r>
        <w:rPr>
          <w:rFonts w:hint="default" w:ascii="Times New Roman"/>
        </w:rPr>
        <w:t>份，乙方执</w:t>
      </w:r>
      <w:r>
        <w:rPr>
          <w:rFonts w:ascii="Times New Roman"/>
          <w:u w:val="single"/>
        </w:rPr>
        <w:t xml:space="preserve"> </w:t>
      </w:r>
      <w:r>
        <w:rPr>
          <w:rFonts w:hint="default" w:ascii="Times New Roman"/>
          <w:u w:val="single"/>
          <w:lang w:val="en-US" w:eastAsia="zh-CN"/>
        </w:rPr>
        <w:t>壹</w:t>
      </w:r>
      <w:r>
        <w:rPr>
          <w:rFonts w:ascii="Times New Roman"/>
          <w:u w:val="single"/>
        </w:rPr>
        <w:t xml:space="preserve"> </w:t>
      </w:r>
      <w:r>
        <w:rPr>
          <w:rFonts w:hint="default" w:ascii="Times New Roman"/>
        </w:rPr>
        <w:t>份，每份均具有同等法律效力。</w:t>
      </w:r>
    </w:p>
    <w:p w14:paraId="4839EBAA">
      <w:pPr>
        <w:spacing w:line="360" w:lineRule="auto"/>
        <w:ind w:firstLine="480" w:firstLineChars="200"/>
        <w:rPr>
          <w:rFonts w:ascii="Times New Roman"/>
        </w:rPr>
      </w:pPr>
      <w:r>
        <w:rPr>
          <w:rFonts w:hint="default" w:ascii="Times New Roman"/>
          <w:lang w:val="en-US" w:eastAsia="zh-CN"/>
        </w:rPr>
        <w:t>4</w:t>
      </w:r>
      <w:r>
        <w:rPr>
          <w:rFonts w:hint="default" w:ascii="Times New Roman"/>
        </w:rPr>
        <w:t>、本合同经</w:t>
      </w:r>
      <w:r>
        <w:rPr>
          <w:rFonts w:hint="default" w:ascii="Times New Roman"/>
          <w:lang w:val="en-US" w:eastAsia="zh-CN"/>
        </w:rPr>
        <w:t>甲乙双方盖章，并经甲方法定代表人或负责人或授权代表及乙方法定代表人签字</w:t>
      </w:r>
      <w:r>
        <w:rPr>
          <w:rFonts w:hint="default" w:ascii="Times New Roman"/>
        </w:rPr>
        <w:t>后生效。</w:t>
      </w:r>
    </w:p>
    <w:p w14:paraId="164E341F">
      <w:pPr>
        <w:spacing w:line="360" w:lineRule="auto"/>
        <w:ind w:firstLine="480" w:firstLineChars="200"/>
        <w:rPr>
          <w:rFonts w:hint="default" w:ascii="Times New Roman"/>
        </w:rPr>
      </w:pPr>
      <w:r>
        <w:rPr>
          <w:rFonts w:hint="default" w:ascii="Times New Roman"/>
          <w:lang w:val="en-US" w:eastAsia="zh-CN"/>
        </w:rPr>
        <w:t>5</w:t>
      </w:r>
      <w:r>
        <w:rPr>
          <w:rFonts w:hint="default" w:ascii="Times New Roman"/>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5C05E2C3">
      <w:pPr>
        <w:spacing w:beforeLines="0" w:line="480" w:lineRule="exact"/>
        <w:ind w:firstLine="0" w:firstLineChars="0"/>
        <w:jc w:val="both"/>
        <w:rPr>
          <w:rFonts w:ascii="Times New Roman"/>
        </w:rPr>
      </w:pPr>
    </w:p>
    <w:p w14:paraId="3A1CE444">
      <w:pPr>
        <w:spacing w:beforeLines="0" w:line="480" w:lineRule="exact"/>
        <w:ind w:firstLine="480" w:firstLineChars="200"/>
        <w:jc w:val="both"/>
        <w:rPr>
          <w:rFonts w:hint="default" w:ascii="Times New Roman"/>
          <w:lang w:eastAsia="zh-CN"/>
        </w:rPr>
      </w:pPr>
      <w:r>
        <w:rPr>
          <w:rFonts w:ascii="Times New Roman"/>
        </w:rPr>
        <w:t>附件：</w:t>
      </w:r>
      <w:r>
        <w:rPr>
          <w:rFonts w:hint="default" w:ascii="Times New Roman"/>
          <w:lang w:val="en-US" w:eastAsia="zh-CN"/>
        </w:rPr>
        <w:t>1.</w:t>
      </w:r>
      <w:r>
        <w:rPr>
          <w:rFonts w:hint="default" w:ascii="Times New Roman"/>
          <w:bCs/>
          <w:color w:val="000000" w:themeColor="text1"/>
          <w14:textFill>
            <w14:solidFill>
              <w14:schemeClr w14:val="tx1"/>
            </w14:solidFill>
          </w14:textFill>
        </w:rPr>
        <w:t>用户需求书</w:t>
      </w:r>
    </w:p>
    <w:p w14:paraId="2897D107">
      <w:pPr>
        <w:spacing w:beforeLines="0" w:line="480" w:lineRule="exact"/>
        <w:ind w:firstLine="1200" w:firstLineChars="500"/>
        <w:jc w:val="both"/>
        <w:rPr>
          <w:rFonts w:hint="default" w:ascii="Times New Roman"/>
          <w:bCs/>
          <w:color w:val="000000" w:themeColor="text1"/>
          <w:lang w:val="en-US" w:eastAsia="zh-CN"/>
          <w14:textFill>
            <w14:solidFill>
              <w14:schemeClr w14:val="tx1"/>
            </w14:solidFill>
          </w14:textFill>
        </w:rPr>
      </w:pPr>
      <w:r>
        <w:rPr>
          <w:rFonts w:hint="default" w:ascii="Times New Roman"/>
          <w:lang w:val="en-US" w:eastAsia="zh-CN"/>
        </w:rPr>
        <w:t>2.</w:t>
      </w:r>
      <w:r>
        <w:rPr>
          <w:rFonts w:hint="default" w:ascii="Times New Roman"/>
          <w:bCs/>
          <w:color w:val="000000" w:themeColor="text1"/>
          <w:lang w:val="en-US" w:eastAsia="zh-CN"/>
          <w14:textFill>
            <w14:solidFill>
              <w14:schemeClr w14:val="tx1"/>
            </w14:solidFill>
          </w14:textFill>
        </w:rPr>
        <w:t>报价表</w:t>
      </w:r>
    </w:p>
    <w:p w14:paraId="031DED04">
      <w:pPr>
        <w:wordWrap w:val="0"/>
        <w:spacing w:line="360" w:lineRule="auto"/>
        <w:ind w:firstLine="1200" w:firstLineChars="500"/>
        <w:jc w:val="both"/>
        <w:rPr>
          <w:rFonts w:ascii="Times New Roman" w:hAnsi="Times New Roman" w:cs="Times New Roman"/>
          <w:color w:val="000000" w:themeColor="text1"/>
          <w14:textFill>
            <w14:solidFill>
              <w14:schemeClr w14:val="tx1"/>
            </w14:solidFill>
          </w14:textFill>
        </w:rPr>
      </w:pPr>
      <w:r>
        <w:rPr>
          <w:rFonts w:hint="default" w:ascii="Times New Roman"/>
          <w:bCs/>
          <w:color w:val="000000" w:themeColor="text1"/>
          <w:lang w:val="en-US" w:eastAsia="zh-CN"/>
          <w14:textFill>
            <w14:solidFill>
              <w14:schemeClr w14:val="tx1"/>
            </w14:solidFill>
          </w14:textFill>
        </w:rPr>
        <w:t>3.阳光合作告知函</w:t>
      </w:r>
      <w:r>
        <w:rPr>
          <w:rFonts w:ascii="Times New Roman" w:hAnsi="Times New Roman" w:cs="Times New Roman"/>
          <w:color w:val="000000" w:themeColor="text1"/>
          <w14:textFill>
            <w14:solidFill>
              <w14:schemeClr w14:val="tx1"/>
            </w14:solidFill>
          </w14:textFill>
        </w:rPr>
        <w:t xml:space="preserve">  </w:t>
      </w:r>
    </w:p>
    <w:p w14:paraId="0E96C20A">
      <w:pPr>
        <w:spacing w:beforeLines="0" w:line="480" w:lineRule="exact"/>
        <w:ind w:firstLine="1200" w:firstLineChars="500"/>
        <w:jc w:val="both"/>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12F6C962">
      <w:pPr>
        <w:pStyle w:val="16"/>
        <w:spacing w:before="156" w:beforeLines="50" w:after="156" w:afterLines="50" w:line="760" w:lineRule="exact"/>
        <w:jc w:val="left"/>
        <w:outlineLvl w:val="9"/>
        <w:rPr>
          <w:rFonts w:hint="default" w:ascii="Times New Roman" w:hAnsi="Times New Roman" w:eastAsia="黑体" w:cs="Times New Roman"/>
          <w:b w:val="0"/>
          <w:color w:val="auto"/>
          <w:sz w:val="32"/>
          <w:szCs w:val="32"/>
          <w:lang w:val="en-US" w:eastAsia="zh-CN"/>
        </w:rPr>
        <w:sectPr>
          <w:footerReference r:id="rId7" w:type="default"/>
          <w:pgSz w:w="11906" w:h="16838"/>
          <w:pgMar w:top="1440" w:right="1803" w:bottom="1440" w:left="1803" w:header="851" w:footer="992" w:gutter="0"/>
          <w:pgNumType w:fmt="decimal"/>
          <w:cols w:space="0" w:num="1"/>
          <w:docGrid w:type="lines" w:linePitch="332" w:charSpace="0"/>
        </w:sectPr>
      </w:pPr>
      <w:bookmarkStart w:id="13" w:name="_Toc448329464"/>
      <w:r>
        <w:rPr>
          <w:rFonts w:hint="default" w:ascii="Times New Roman" w:hAnsi="Times New Roman" w:eastAsia="黑体" w:cs="Times New Roman"/>
          <w:b w:val="0"/>
          <w:color w:val="auto"/>
          <w:sz w:val="32"/>
          <w:szCs w:val="32"/>
          <w:lang w:val="en-US" w:eastAsia="zh-CN"/>
        </w:rPr>
        <w:t>附件1：用户需求书</w:t>
      </w:r>
      <w:r>
        <w:rPr>
          <w:rFonts w:hint="eastAsia" w:ascii="Times New Roman" w:hAnsi="Times New Roman" w:eastAsia="黑体" w:cs="Times New Roman"/>
          <w:b w:val="0"/>
          <w:color w:val="auto"/>
          <w:sz w:val="32"/>
          <w:szCs w:val="32"/>
          <w:lang w:val="en-US" w:eastAsia="zh-CN"/>
        </w:rPr>
        <w:t>（详见第二章）</w:t>
      </w:r>
    </w:p>
    <w:p w14:paraId="55975F15">
      <w:pPr>
        <w:pStyle w:val="16"/>
        <w:spacing w:before="156" w:beforeLines="50" w:after="156" w:afterLines="50" w:line="760" w:lineRule="exact"/>
        <w:jc w:val="left"/>
        <w:outlineLvl w:val="9"/>
        <w:rPr>
          <w:rFonts w:hint="default" w:ascii="Times New Roman" w:hAnsi="Times New Roman" w:eastAsia="黑体" w:cs="Times New Roman"/>
          <w:b w:val="0"/>
          <w:color w:val="auto"/>
          <w:sz w:val="32"/>
          <w:szCs w:val="32"/>
          <w:lang w:val="en-US" w:eastAsia="zh-CN"/>
        </w:rPr>
        <w:sectPr>
          <w:pgSz w:w="11906" w:h="16838"/>
          <w:pgMar w:top="1440" w:right="1803" w:bottom="1440" w:left="1803" w:header="851" w:footer="992" w:gutter="0"/>
          <w:pgNumType w:fmt="decimal"/>
          <w:cols w:space="0" w:num="1"/>
          <w:docGrid w:type="lines" w:linePitch="332" w:charSpace="0"/>
        </w:sectPr>
      </w:pPr>
      <w:r>
        <w:rPr>
          <w:rFonts w:hint="default" w:ascii="Times New Roman" w:hAnsi="Times New Roman" w:eastAsia="黑体" w:cs="Times New Roman"/>
          <w:b w:val="0"/>
          <w:color w:val="auto"/>
          <w:sz w:val="32"/>
          <w:szCs w:val="32"/>
          <w:lang w:val="en-US" w:eastAsia="zh-CN"/>
        </w:rPr>
        <w:t>附件2：</w:t>
      </w:r>
      <w:r>
        <w:rPr>
          <w:rFonts w:hint="eastAsia" w:ascii="Times New Roman" w:hAnsi="Times New Roman" w:eastAsia="黑体" w:cs="Times New Roman"/>
          <w:b w:val="0"/>
          <w:color w:val="auto"/>
          <w:sz w:val="32"/>
          <w:szCs w:val="32"/>
          <w:lang w:val="en-US" w:eastAsia="zh-CN"/>
        </w:rPr>
        <w:t>分项</w:t>
      </w:r>
      <w:r>
        <w:rPr>
          <w:rFonts w:hint="default" w:ascii="Times New Roman" w:hAnsi="Times New Roman" w:eastAsia="黑体" w:cs="Times New Roman"/>
          <w:b w:val="0"/>
          <w:color w:val="auto"/>
          <w:sz w:val="32"/>
          <w:szCs w:val="32"/>
          <w:lang w:val="en-US" w:eastAsia="zh-CN"/>
        </w:rPr>
        <w:t>报价表</w:t>
      </w:r>
    </w:p>
    <w:p w14:paraId="2E2AE242">
      <w:pPr>
        <w:pStyle w:val="16"/>
        <w:spacing w:before="156" w:beforeLines="50" w:after="156" w:afterLines="50" w:line="760" w:lineRule="exact"/>
        <w:jc w:val="left"/>
        <w:outlineLvl w:val="9"/>
        <w:rPr>
          <w:rFonts w:hint="default" w:ascii="Times New Roman" w:hAnsi="Times New Roman" w:eastAsia="黑体" w:cs="Times New Roman"/>
          <w:b w:val="0"/>
          <w:color w:val="auto"/>
          <w:sz w:val="32"/>
          <w:szCs w:val="32"/>
          <w:lang w:val="en-US" w:eastAsia="zh-CN"/>
        </w:rPr>
      </w:pPr>
      <w:r>
        <w:rPr>
          <w:rFonts w:hint="default" w:ascii="Times New Roman" w:hAnsi="Times New Roman" w:eastAsia="黑体" w:cs="Times New Roman"/>
          <w:b w:val="0"/>
          <w:color w:val="auto"/>
          <w:sz w:val="32"/>
          <w:szCs w:val="32"/>
          <w:lang w:val="en-US" w:eastAsia="zh-CN"/>
        </w:rPr>
        <w:t>附件3：阳光合作告知函、阳光合作告知函回执</w:t>
      </w:r>
    </w:p>
    <w:bookmarkEnd w:id="13"/>
    <w:p w14:paraId="37888CC2">
      <w:pPr>
        <w:spacing w:line="580" w:lineRule="exact"/>
        <w:jc w:val="center"/>
        <w:rPr>
          <w:rFonts w:ascii="Times New Roman" w:eastAsia="方正小标宋简体" w:cs="Times New Roman"/>
          <w:bCs/>
          <w:color w:val="000000"/>
          <w:sz w:val="44"/>
          <w:szCs w:val="44"/>
        </w:rPr>
      </w:pPr>
      <w:r>
        <w:rPr>
          <w:rFonts w:ascii="Times New Roman" w:eastAsia="方正小标宋简体" w:cs="Times New Roman"/>
          <w:bCs/>
          <w:color w:val="000000"/>
          <w:sz w:val="44"/>
          <w:szCs w:val="44"/>
        </w:rPr>
        <w:t>阳光合作告知函</w:t>
      </w:r>
    </w:p>
    <w:p w14:paraId="0CD01F38">
      <w:pPr>
        <w:spacing w:line="560" w:lineRule="exact"/>
        <w:rPr>
          <w:rFonts w:hint="default" w:ascii="Times New Roman" w:hAnsi="Times New Roman" w:eastAsia="仿宋_GB2312" w:cs="Times New Roman"/>
          <w:b/>
          <w:bCs/>
          <w:sz w:val="32"/>
          <w:szCs w:val="32"/>
        </w:rPr>
      </w:pPr>
    </w:p>
    <w:p w14:paraId="377EEE3A">
      <w:pPr>
        <w:spacing w:line="560" w:lineRule="exact"/>
        <w:ind w:left="1606" w:hanging="1606" w:hangingChars="500"/>
        <w:rPr>
          <w:rFonts w:hint="default" w:ascii="Times New Roman" w:hAnsi="Times New Roman" w:eastAsia="仿宋_GB2312" w:cs="Times New Roman"/>
          <w:b w:val="0"/>
          <w:bCs w:val="0"/>
          <w:sz w:val="32"/>
          <w:szCs w:val="32"/>
          <w:u w:val="single"/>
          <w:lang w:val="en-US" w:eastAsia="zh-CN"/>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bCs/>
          <w:sz w:val="32"/>
          <w:szCs w:val="32"/>
          <w:u w:val="single"/>
          <w:lang w:eastAsia="zh-CN"/>
        </w:rPr>
        <w:t xml:space="preserve"> </w:t>
      </w:r>
      <w:r>
        <w:rPr>
          <w:rFonts w:hint="eastAsia" w:ascii="Times New Roman" w:hAnsi="Times New Roman" w:eastAsia="仿宋_GB2312" w:cs="Times New Roman"/>
          <w:b/>
          <w:bCs/>
          <w:sz w:val="32"/>
          <w:szCs w:val="32"/>
          <w:u w:val="single"/>
          <w:lang w:val="en-US" w:eastAsia="zh-CN"/>
        </w:rPr>
        <w:t xml:space="preserve">                              </w:t>
      </w:r>
    </w:p>
    <w:p w14:paraId="283029A9">
      <w:pPr>
        <w:pStyle w:val="55"/>
        <w:snapToGrid w:val="0"/>
        <w:spacing w:line="580" w:lineRule="exact"/>
        <w:ind w:left="0" w:leftChars="0" w:firstLine="0" w:firstLineChars="0"/>
        <w:rPr>
          <w:rFonts w:ascii="Times New Roman" w:hAnsi="Times New Roman" w:eastAsia="仿宋_GB2312"/>
          <w:color w:val="000000"/>
          <w:sz w:val="32"/>
          <w:szCs w:val="32"/>
          <w:u w:val="single"/>
        </w:rPr>
      </w:pPr>
      <w:r>
        <w:rPr>
          <w:rFonts w:hint="default" w:ascii="Times New Roman" w:hAnsi="Times New Roman" w:eastAsia="仿宋_GB2312"/>
          <w:color w:val="000000"/>
          <w:sz w:val="32"/>
          <w:szCs w:val="32"/>
          <w:u w:val="single"/>
          <w:lang w:val="en-US" w:eastAsia="zh-CN"/>
        </w:rPr>
        <w:t xml:space="preserve">                      </w:t>
      </w:r>
      <w:r>
        <w:rPr>
          <w:rFonts w:hint="default" w:ascii="Times New Roman" w:hAnsi="Times New Roman" w:eastAsia="仿宋_GB2312"/>
          <w:color w:val="000000"/>
          <w:sz w:val="32"/>
          <w:szCs w:val="32"/>
        </w:rPr>
        <w:t xml:space="preserve">：                          </w:t>
      </w:r>
    </w:p>
    <w:p w14:paraId="2334E923">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为保证</w:t>
      </w:r>
      <w:r>
        <w:rPr>
          <w:rFonts w:hint="default" w:ascii="Times New Roman" w:hAnsi="Times New Roman" w:eastAsia="仿宋_GB2312"/>
          <w:sz w:val="32"/>
          <w:szCs w:val="32"/>
          <w:lang w:val="en-US" w:eastAsia="zh-CN"/>
        </w:rPr>
        <w:t>我集团</w:t>
      </w:r>
      <w:r>
        <w:rPr>
          <w:rFonts w:hint="default" w:ascii="Times New Roman"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02FA239E">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一、我方负责对本单位有关人员进行阳光合作教育和管理。</w:t>
      </w:r>
    </w:p>
    <w:p w14:paraId="1395672C">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二、我方人员有责任向贵方介绍本单位有关阳光合作的相关规定。</w:t>
      </w:r>
    </w:p>
    <w:p w14:paraId="019EAAA2">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三、我方人员应本着诚实守信、公平公开、平等互利原则开展交易合作，遵守国家相关法律法规。</w:t>
      </w:r>
    </w:p>
    <w:p w14:paraId="435EE2EC">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四、我方人员应廉洁从业，自觉抵制商业贿赂及不正当交易行为，在交易业务中涉及本人、亲属或其他相关人员时，应主动提请回避。</w:t>
      </w:r>
    </w:p>
    <w:p w14:paraId="4F24A089">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五、在业务合作过程中，我方人员不得有以下违法违规行为：</w:t>
      </w:r>
    </w:p>
    <w:p w14:paraId="3355F98D">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 xml:space="preserve">（一）合作过程中通过各种方式向贵方索贿、行贿，或为亲属、其他相关人员索取其他协助或服务； </w:t>
      </w:r>
    </w:p>
    <w:p w14:paraId="35259F6B">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（二）合作过程中通过各种方式收受贵方财物、服务，或为他人谋取不正当利益，包括但不限于：实物、现金、有价证券、礼券等有价物品（以下统称</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财物</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），不得参加贵方提供的旅游或其他可能影响职务廉洁的活动；</w:t>
      </w:r>
    </w:p>
    <w:p w14:paraId="761D66A6">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 xml:space="preserve">（三）擅自截留、挪用或侵占贵方财物； </w:t>
      </w:r>
    </w:p>
    <w:p w14:paraId="62B607E7">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 xml:space="preserve">（四）以各种形式参与民间借贷，帮助贵方过桥借贷； </w:t>
      </w:r>
    </w:p>
    <w:p w14:paraId="7541813C">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（五）参与黄、赌、毒等违法犯罪活动；</w:t>
      </w:r>
    </w:p>
    <w:p w14:paraId="27F9AE90">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 xml:space="preserve">（六）其他违反国家法律法规和违反廉洁从业的行为。 </w:t>
      </w:r>
    </w:p>
    <w:p w14:paraId="6542A73C">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1B5F4AE">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51610622">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八、贵方投诉举报的情况，经查证属实，我方将视情节轻重和影响恶劣程度对相关人员进行内部处理</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构成犯罪的，依法移送司法机关处置，并将调查结果及时向贵方反馈。</w:t>
      </w:r>
    </w:p>
    <w:p w14:paraId="7D842B48">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7AC8C97A">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十、我方对如实举报和严格遵守阳光合作精神的合作方，在同等条件下给予后续合作的优先权。</w:t>
      </w:r>
    </w:p>
    <w:p w14:paraId="563B6D6B">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十一、其他</w:t>
      </w:r>
    </w:p>
    <w:p w14:paraId="0FD5D2B6">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（一）本告知函所言“其他相关人员”是指经办人以外的与合作项目有直接或间接利益关系的人员，包括但不仅限于项目经办人的亲友。</w:t>
      </w:r>
    </w:p>
    <w:p w14:paraId="5C58EC37">
      <w:pPr>
        <w:pStyle w:val="55"/>
        <w:snapToGrid w:val="0"/>
        <w:spacing w:line="580" w:lineRule="exact"/>
        <w:ind w:firstLine="640" w:firstLineChars="200"/>
        <w:rPr>
          <w:rFonts w:ascii="Times New Roman" w:hAnsi="Times New Roman" w:eastAsia="黑体"/>
          <w:sz w:val="32"/>
          <w:szCs w:val="32"/>
        </w:rPr>
      </w:pPr>
      <w:r>
        <w:rPr>
          <w:rFonts w:hint="default" w:ascii="Times New Roman" w:hAnsi="Times New Roman" w:eastAsia="黑体"/>
          <w:sz w:val="32"/>
          <w:szCs w:val="32"/>
        </w:rPr>
        <w:t xml:space="preserve">（二）我方常设投诉举报受理部门及联系方式： </w:t>
      </w:r>
    </w:p>
    <w:p w14:paraId="2A2F08FD">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00CC7AE4">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default" w:ascii="Times New Roman" w:hAnsi="Times New Roman" w:eastAsia="仿宋_GB2312"/>
          <w:sz w:val="32"/>
          <w:szCs w:val="32"/>
        </w:rPr>
        <w:t>28823293（</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default" w:ascii="Times New Roman" w:hAnsi="Times New Roman" w:eastAsia="仿宋_GB2312"/>
          <w:sz w:val="32"/>
          <w:szCs w:val="32"/>
          <w:lang w:val="en-US" w:eastAsia="zh-CN"/>
        </w:rPr>
        <w:t>8</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3</w:t>
      </w:r>
      <w:r>
        <w:rPr>
          <w:rFonts w:hint="default" w:ascii="Times New Roman" w:hAnsi="Times New Roman" w:eastAsia="仿宋_GB2312"/>
          <w:sz w:val="32"/>
          <w:szCs w:val="32"/>
        </w:rPr>
        <w:t>0</w:t>
      </w:r>
      <w:r>
        <w:rPr>
          <w:rFonts w:hint="default" w:ascii="Times New Roman" w:hAnsi="Times New Roman" w:eastAsia="仿宋_GB2312"/>
          <w:sz w:val="32"/>
          <w:szCs w:val="32"/>
          <w:lang w:val="en-US" w:eastAsia="zh-CN"/>
        </w:rPr>
        <w:t>-</w:t>
      </w:r>
      <w:r>
        <w:rPr>
          <w:rFonts w:hint="default" w:ascii="Times New Roman" w:hAnsi="Times New Roman" w:eastAsia="仿宋_GB2312"/>
          <w:sz w:val="32"/>
          <w:szCs w:val="32"/>
        </w:rPr>
        <w:t>1</w:t>
      </w:r>
      <w:r>
        <w:rPr>
          <w:rFonts w:hint="default" w:ascii="Times New Roman" w:hAnsi="Times New Roman" w:eastAsia="仿宋_GB2312"/>
          <w:sz w:val="32"/>
          <w:szCs w:val="32"/>
          <w:lang w:val="en-US" w:eastAsia="zh-CN"/>
        </w:rPr>
        <w:t>7</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3</w:t>
      </w:r>
      <w:r>
        <w:rPr>
          <w:rFonts w:hint="default" w:ascii="Times New Roman" w:hAnsi="Times New Roman" w:eastAsia="仿宋_GB2312"/>
          <w:sz w:val="32"/>
          <w:szCs w:val="32"/>
        </w:rPr>
        <w:t>0）；</w:t>
      </w:r>
    </w:p>
    <w:p w14:paraId="61B5B9B4">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东莞市南城街道宏北路16号水业大厦</w:t>
      </w:r>
      <w:r>
        <w:rPr>
          <w:rFonts w:hint="default" w:ascii="Times New Roman" w:hAnsi="Times New Roman" w:eastAsia="仿宋_GB2312"/>
          <w:sz w:val="32"/>
          <w:szCs w:val="32"/>
        </w:rPr>
        <w:t>；</w:t>
      </w:r>
    </w:p>
    <w:p w14:paraId="7750A38B">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default" w:ascii="Times New Roman" w:hAnsi="Times New Roman" w:eastAsia="仿宋_GB2312"/>
          <w:sz w:val="32"/>
          <w:szCs w:val="32"/>
        </w:rPr>
        <w:t>523000。</w:t>
      </w:r>
    </w:p>
    <w:p w14:paraId="5CB04D6A">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30080FD7">
      <w:pPr>
        <w:pStyle w:val="55"/>
        <w:snapToGrid w:val="0"/>
        <w:spacing w:line="58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493A10F5">
      <w:pPr>
        <w:pStyle w:val="55"/>
        <w:snapToGrid w:val="0"/>
        <w:spacing w:line="580" w:lineRule="exact"/>
        <w:ind w:firstLine="640" w:firstLineChars="200"/>
        <w:rPr>
          <w:rFonts w:ascii="Times New Roman" w:hAnsi="Times New Roman" w:eastAsia="仿宋_GB2312" w:cs="Times New Roman"/>
          <w:sz w:val="32"/>
          <w:szCs w:val="32"/>
        </w:rPr>
      </w:pPr>
    </w:p>
    <w:p w14:paraId="179D87FB">
      <w:pPr>
        <w:pStyle w:val="55"/>
        <w:snapToGrid w:val="0"/>
        <w:spacing w:line="580" w:lineRule="exact"/>
        <w:ind w:firstLine="640" w:firstLineChars="200"/>
        <w:rPr>
          <w:rFonts w:ascii="Times New Roman" w:hAnsi="Times New Roman" w:eastAsia="仿宋_GB2312"/>
          <w:sz w:val="32"/>
          <w:szCs w:val="32"/>
        </w:rPr>
      </w:pPr>
    </w:p>
    <w:p w14:paraId="13790D66">
      <w:pPr>
        <w:pStyle w:val="55"/>
        <w:wordWrap w:val="0"/>
        <w:snapToGrid w:val="0"/>
        <w:spacing w:line="580" w:lineRule="exact"/>
        <w:ind w:firstLine="0"/>
        <w:jc w:val="right"/>
        <w:rPr>
          <w:rFonts w:hint="default" w:ascii="Times New Roman" w:hAnsi="Times New Roman" w:eastAsia="仿宋_GB2312"/>
          <w:sz w:val="32"/>
          <w:szCs w:val="32"/>
          <w:lang w:val="en-US" w:eastAsia="zh-CN"/>
        </w:rPr>
      </w:pPr>
      <w:r>
        <w:rPr>
          <w:rFonts w:hint="default" w:ascii="Times New Roman" w:hAnsi="Times New Roman" w:eastAsia="仿宋_GB2312"/>
          <w:sz w:val="32"/>
          <w:szCs w:val="32"/>
        </w:rPr>
        <w:t xml:space="preserve"> </w:t>
      </w:r>
      <w:r>
        <w:rPr>
          <w:rFonts w:hint="default" w:ascii="Times New Roman" w:hAnsi="Times New Roman" w:eastAsia="仿宋_GB2312"/>
          <w:sz w:val="32"/>
          <w:szCs w:val="32"/>
          <w:lang w:val="en-US" w:eastAsia="zh-CN"/>
        </w:rPr>
        <w:t>东莞市水务环境投资控股集团原水有限公司</w:t>
      </w:r>
    </w:p>
    <w:p w14:paraId="3442AC10">
      <w:pPr>
        <w:pStyle w:val="55"/>
        <w:snapToGrid w:val="0"/>
        <w:spacing w:line="580" w:lineRule="exact"/>
        <w:ind w:firstLine="6080" w:firstLineChars="1900"/>
        <w:jc w:val="both"/>
        <w:rPr>
          <w:rFonts w:hint="default" w:ascii="Times New Roman" w:hAnsi="Times New Roman" w:eastAsia="黑体"/>
          <w:sz w:val="48"/>
          <w:szCs w:val="48"/>
          <w:lang w:val="zh-CN"/>
        </w:rPr>
      </w:pPr>
      <w:r>
        <w:rPr>
          <w:rFonts w:hint="default" w:ascii="Times New Roman" w:hAnsi="Times New Roman" w:eastAsia="仿宋_GB2312"/>
          <w:sz w:val="32"/>
          <w:szCs w:val="32"/>
          <w:lang w:val="en-US" w:eastAsia="zh-CN"/>
        </w:rPr>
        <w:t xml:space="preserve"> </w:t>
      </w:r>
      <w:r>
        <w:rPr>
          <w:rFonts w:hint="default" w:ascii="Times New Roman" w:hAnsi="Times New Roman" w:eastAsia="仿宋_GB2312"/>
          <w:sz w:val="32"/>
          <w:szCs w:val="32"/>
        </w:rPr>
        <w:t>年</w:t>
      </w:r>
      <w:r>
        <w:rPr>
          <w:rFonts w:hint="default" w:ascii="Times New Roman" w:hAnsi="Times New Roman" w:eastAsia="仿宋_GB2312"/>
          <w:sz w:val="32"/>
          <w:szCs w:val="32"/>
          <w:lang w:val="en-US" w:eastAsia="zh-CN"/>
        </w:rPr>
        <w:t xml:space="preserve">   </w:t>
      </w:r>
      <w:r>
        <w:rPr>
          <w:rFonts w:hint="default" w:ascii="Times New Roman" w:hAnsi="Times New Roman" w:eastAsia="仿宋_GB2312"/>
          <w:sz w:val="32"/>
          <w:szCs w:val="32"/>
        </w:rPr>
        <w:t>月</w:t>
      </w:r>
      <w:r>
        <w:rPr>
          <w:rFonts w:hint="default" w:ascii="Times New Roman" w:hAnsi="Times New Roman" w:eastAsia="仿宋_GB2312"/>
          <w:sz w:val="32"/>
          <w:szCs w:val="32"/>
          <w:lang w:val="en-US" w:eastAsia="zh-CN"/>
        </w:rPr>
        <w:t xml:space="preserve">  </w:t>
      </w:r>
      <w:r>
        <w:rPr>
          <w:rFonts w:hint="default" w:ascii="Times New Roman" w:hAnsi="Times New Roman" w:eastAsia="仿宋_GB2312"/>
          <w:sz w:val="32"/>
          <w:szCs w:val="32"/>
        </w:rPr>
        <w:t>日</w:t>
      </w:r>
    </w:p>
    <w:p w14:paraId="69BB0813">
      <w:pPr>
        <w:pStyle w:val="55"/>
        <w:snapToGrid w:val="0"/>
        <w:spacing w:line="580" w:lineRule="exact"/>
        <w:ind w:firstLine="0"/>
        <w:jc w:val="center"/>
        <w:rPr>
          <w:rFonts w:hint="default" w:ascii="Times New Roman" w:hAnsi="Times New Roman" w:eastAsia="黑体"/>
          <w:sz w:val="48"/>
          <w:szCs w:val="48"/>
          <w:lang w:val="zh-CN"/>
        </w:rPr>
      </w:pPr>
    </w:p>
    <w:p w14:paraId="2C1F4C36">
      <w:pPr>
        <w:pStyle w:val="55"/>
        <w:snapToGrid w:val="0"/>
        <w:spacing w:line="580" w:lineRule="exact"/>
        <w:ind w:firstLine="0"/>
        <w:jc w:val="center"/>
        <w:rPr>
          <w:rFonts w:hint="default" w:ascii="Times New Roman" w:hAnsi="Times New Roman" w:eastAsia="黑体"/>
          <w:sz w:val="48"/>
          <w:szCs w:val="48"/>
          <w:lang w:val="zh-CN"/>
        </w:rPr>
      </w:pPr>
    </w:p>
    <w:p w14:paraId="1DD7D5AE">
      <w:pPr>
        <w:pStyle w:val="55"/>
        <w:snapToGrid w:val="0"/>
        <w:spacing w:line="580" w:lineRule="exact"/>
        <w:ind w:firstLine="0"/>
        <w:jc w:val="center"/>
        <w:rPr>
          <w:rFonts w:hint="default" w:ascii="Times New Roman" w:hAnsi="Times New Roman" w:eastAsia="黑体"/>
          <w:sz w:val="48"/>
          <w:szCs w:val="48"/>
          <w:lang w:val="zh-CN"/>
        </w:rPr>
      </w:pPr>
    </w:p>
    <w:p w14:paraId="644E67E1">
      <w:pPr>
        <w:pStyle w:val="55"/>
        <w:snapToGrid w:val="0"/>
        <w:spacing w:line="580" w:lineRule="exact"/>
        <w:ind w:firstLine="0"/>
        <w:jc w:val="center"/>
        <w:rPr>
          <w:rFonts w:hint="default" w:ascii="Times New Roman" w:hAnsi="Times New Roman" w:eastAsia="黑体"/>
          <w:sz w:val="48"/>
          <w:szCs w:val="48"/>
          <w:lang w:val="zh-CN"/>
        </w:rPr>
      </w:pPr>
    </w:p>
    <w:p w14:paraId="4AB9BE52">
      <w:pPr>
        <w:pStyle w:val="55"/>
        <w:snapToGrid w:val="0"/>
        <w:spacing w:line="580" w:lineRule="exact"/>
        <w:ind w:firstLine="0"/>
        <w:jc w:val="center"/>
        <w:rPr>
          <w:rFonts w:hint="default" w:ascii="Times New Roman" w:hAnsi="Times New Roman" w:eastAsia="黑体"/>
          <w:sz w:val="48"/>
          <w:szCs w:val="48"/>
          <w:lang w:val="zh-CN"/>
        </w:rPr>
      </w:pPr>
    </w:p>
    <w:p w14:paraId="2786C9C5">
      <w:pPr>
        <w:pStyle w:val="55"/>
        <w:snapToGrid w:val="0"/>
        <w:spacing w:line="580" w:lineRule="exact"/>
        <w:ind w:firstLine="0"/>
        <w:jc w:val="center"/>
        <w:rPr>
          <w:rFonts w:hint="default" w:ascii="Times New Roman" w:hAnsi="Times New Roman" w:eastAsia="黑体"/>
          <w:sz w:val="48"/>
          <w:szCs w:val="48"/>
          <w:lang w:val="zh-CN"/>
        </w:rPr>
      </w:pPr>
    </w:p>
    <w:p w14:paraId="68B2DD41">
      <w:pPr>
        <w:pStyle w:val="55"/>
        <w:snapToGrid w:val="0"/>
        <w:spacing w:line="580" w:lineRule="exact"/>
        <w:ind w:firstLine="0"/>
        <w:jc w:val="center"/>
        <w:rPr>
          <w:rFonts w:hint="default" w:ascii="Times New Roman" w:hAnsi="Times New Roman" w:eastAsia="黑体"/>
          <w:sz w:val="48"/>
          <w:szCs w:val="48"/>
          <w:lang w:val="zh-CN"/>
        </w:rPr>
      </w:pPr>
    </w:p>
    <w:p w14:paraId="17F05B6C">
      <w:pPr>
        <w:pStyle w:val="55"/>
        <w:snapToGrid w:val="0"/>
        <w:spacing w:line="580" w:lineRule="exact"/>
        <w:ind w:firstLine="0"/>
        <w:jc w:val="center"/>
        <w:rPr>
          <w:rFonts w:hint="default" w:ascii="Times New Roman" w:hAnsi="Times New Roman" w:eastAsia="黑体"/>
          <w:sz w:val="48"/>
          <w:szCs w:val="48"/>
          <w:lang w:val="zh-CN"/>
        </w:rPr>
      </w:pPr>
    </w:p>
    <w:p w14:paraId="28B8B227">
      <w:pPr>
        <w:pStyle w:val="55"/>
        <w:snapToGrid w:val="0"/>
        <w:spacing w:line="580" w:lineRule="exact"/>
        <w:ind w:firstLine="0"/>
        <w:jc w:val="center"/>
        <w:rPr>
          <w:rFonts w:hint="default" w:ascii="Times New Roman" w:hAnsi="Times New Roman" w:eastAsia="黑体"/>
          <w:sz w:val="48"/>
          <w:szCs w:val="48"/>
          <w:lang w:val="zh-CN"/>
        </w:rPr>
      </w:pPr>
    </w:p>
    <w:p w14:paraId="679BC952">
      <w:pPr>
        <w:pStyle w:val="55"/>
        <w:snapToGrid w:val="0"/>
        <w:spacing w:line="580" w:lineRule="exact"/>
        <w:ind w:firstLine="0"/>
        <w:jc w:val="center"/>
        <w:rPr>
          <w:rFonts w:hint="default" w:ascii="Times New Roman" w:hAnsi="Times New Roman" w:eastAsia="黑体"/>
          <w:sz w:val="48"/>
          <w:szCs w:val="48"/>
          <w:lang w:val="zh-CN"/>
        </w:rPr>
      </w:pPr>
    </w:p>
    <w:p w14:paraId="7A6FBD2C">
      <w:pPr>
        <w:pStyle w:val="55"/>
        <w:snapToGrid w:val="0"/>
        <w:spacing w:line="580" w:lineRule="exact"/>
        <w:ind w:firstLine="0"/>
        <w:jc w:val="center"/>
        <w:rPr>
          <w:rFonts w:hint="default" w:ascii="Times New Roman" w:hAnsi="Times New Roman" w:eastAsia="黑体" w:cs="Times New Roman"/>
          <w:sz w:val="48"/>
          <w:szCs w:val="48"/>
          <w:highlight w:val="none"/>
          <w:lang w:val="zh-CN"/>
        </w:rPr>
      </w:pPr>
      <w:r>
        <w:rPr>
          <w:rFonts w:hint="default" w:ascii="Times New Roman" w:hAnsi="Times New Roman" w:eastAsia="黑体" w:cs="Times New Roman"/>
          <w:sz w:val="48"/>
          <w:szCs w:val="48"/>
          <w:highlight w:val="none"/>
          <w:lang w:val="zh-CN"/>
        </w:rPr>
        <w:t>阳光合作告知函回执</w:t>
      </w:r>
    </w:p>
    <w:p w14:paraId="42AAC8AB">
      <w:pPr>
        <w:pStyle w:val="55"/>
        <w:snapToGrid w:val="0"/>
        <w:spacing w:line="580" w:lineRule="exact"/>
        <w:ind w:firstLine="0"/>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 xml:space="preserve">                            </w:t>
      </w:r>
    </w:p>
    <w:p w14:paraId="7585035B">
      <w:pPr>
        <w:pStyle w:val="55"/>
        <w:snapToGrid w:val="0"/>
        <w:spacing w:line="580" w:lineRule="exact"/>
        <w:ind w:firstLine="0"/>
        <w:jc w:val="center"/>
        <w:rPr>
          <w:rFonts w:hint="default" w:ascii="Times New Roman" w:hAnsi="Times New Roman" w:eastAsia="楷体_GB2312" w:cs="Times New Roman"/>
          <w:sz w:val="28"/>
          <w:szCs w:val="28"/>
          <w:highlight w:val="none"/>
          <w:lang w:val="en-US" w:eastAsia="zh-CN"/>
        </w:rPr>
      </w:pPr>
      <w:r>
        <w:rPr>
          <w:rFonts w:hint="default" w:ascii="Times New Roman" w:hAnsi="Times New Roman" w:eastAsia="仿宋_GB2312" w:cs="Times New Roman"/>
          <w:sz w:val="30"/>
          <w:szCs w:val="30"/>
          <w:highlight w:val="none"/>
        </w:rPr>
        <w:t xml:space="preserve">                   </w:t>
      </w:r>
      <w:r>
        <w:rPr>
          <w:rFonts w:hint="default" w:ascii="Times New Roman" w:hAnsi="Times New Roman" w:eastAsia="楷体_GB2312" w:cs="Times New Roman"/>
          <w:sz w:val="30"/>
          <w:szCs w:val="30"/>
          <w:highlight w:val="none"/>
        </w:rPr>
        <w:t xml:space="preserve">               </w:t>
      </w:r>
      <w:r>
        <w:rPr>
          <w:rFonts w:hint="default" w:ascii="Times New Roman" w:hAnsi="Times New Roman" w:eastAsia="楷体_GB2312" w:cs="Times New Roman"/>
          <w:sz w:val="28"/>
          <w:szCs w:val="28"/>
          <w:highlight w:val="none"/>
          <w:lang w:val="zh-CN"/>
        </w:rPr>
        <w:t>编号：</w:t>
      </w:r>
      <w:r>
        <w:rPr>
          <w:rFonts w:hint="default" w:ascii="Times New Roman" w:hAnsi="Times New Roman" w:eastAsia="楷体_GB2312" w:cs="Times New Roman"/>
          <w:sz w:val="28"/>
          <w:szCs w:val="28"/>
          <w:highlight w:val="none"/>
          <w:lang w:val="en-US" w:eastAsia="zh-CN"/>
        </w:rPr>
        <w:t xml:space="preserve">   </w:t>
      </w:r>
    </w:p>
    <w:p w14:paraId="191B019C">
      <w:pPr>
        <w:pStyle w:val="55"/>
        <w:snapToGrid w:val="0"/>
        <w:spacing w:line="580" w:lineRule="exact"/>
        <w:ind w:firstLine="0"/>
        <w:jc w:val="center"/>
        <w:rPr>
          <w:rFonts w:hint="default" w:ascii="Times New Roman" w:hAnsi="Times New Roman" w:eastAsia="楷体_GB2312" w:cs="Times New Roman"/>
          <w:sz w:val="28"/>
          <w:szCs w:val="28"/>
          <w:highlight w:val="none"/>
          <w:lang w:val="zh-CN"/>
        </w:rPr>
      </w:pPr>
    </w:p>
    <w:p w14:paraId="3A20CDA6">
      <w:pPr>
        <w:autoSpaceDE w:val="0"/>
        <w:autoSpaceDN w:val="0"/>
        <w:adjustRightInd w:val="0"/>
        <w:spacing w:line="580" w:lineRule="exact"/>
        <w:ind w:firstLine="800" w:firstLineChars="250"/>
        <w:jc w:val="left"/>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sz w:val="32"/>
          <w:szCs w:val="32"/>
          <w:highlight w:val="none"/>
          <w:lang w:val="zh-CN"/>
        </w:rPr>
        <w:t>我单位于</w:t>
      </w:r>
      <w:r>
        <w:rPr>
          <w:rFonts w:hint="default" w:ascii="Times New Roman" w:hAnsi="Times New Roman" w:eastAsia="仿宋_GB2312" w:cs="Times New Roman"/>
          <w:sz w:val="32"/>
          <w:szCs w:val="32"/>
          <w:highlight w:val="none"/>
          <w:u w:val="single"/>
          <w:lang w:val="zh-CN"/>
        </w:rPr>
        <w:t xml:space="preserve">       </w:t>
      </w:r>
      <w:r>
        <w:rPr>
          <w:rFonts w:hint="default" w:ascii="Times New Roman" w:hAnsi="Times New Roman" w:eastAsia="仿宋_GB2312" w:cs="Times New Roman"/>
          <w:sz w:val="32"/>
          <w:szCs w:val="32"/>
          <w:highlight w:val="none"/>
          <w:lang w:val="zh-CN"/>
        </w:rPr>
        <w:t>年</w:t>
      </w:r>
      <w:r>
        <w:rPr>
          <w:rFonts w:hint="default" w:ascii="Times New Roman" w:hAnsi="Times New Roman" w:eastAsia="仿宋_GB2312" w:cs="Times New Roman"/>
          <w:sz w:val="32"/>
          <w:szCs w:val="32"/>
          <w:highlight w:val="none"/>
          <w:u w:val="single"/>
          <w:lang w:val="zh-CN"/>
        </w:rPr>
        <w:t xml:space="preserve">    </w:t>
      </w:r>
      <w:r>
        <w:rPr>
          <w:rFonts w:hint="default" w:ascii="Times New Roman" w:hAnsi="Times New Roman" w:eastAsia="仿宋_GB2312" w:cs="Times New Roman"/>
          <w:sz w:val="32"/>
          <w:szCs w:val="32"/>
          <w:highlight w:val="none"/>
          <w:lang w:val="zh-CN"/>
        </w:rPr>
        <w:t>月</w:t>
      </w:r>
      <w:r>
        <w:rPr>
          <w:rFonts w:hint="default" w:ascii="Times New Roman" w:hAnsi="Times New Roman" w:eastAsia="仿宋_GB2312" w:cs="Times New Roman"/>
          <w:sz w:val="32"/>
          <w:szCs w:val="32"/>
          <w:highlight w:val="none"/>
          <w:u w:val="single"/>
          <w:lang w:val="zh-CN"/>
        </w:rPr>
        <w:t xml:space="preserve">    </w:t>
      </w:r>
      <w:r>
        <w:rPr>
          <w:rFonts w:hint="default" w:ascii="Times New Roman" w:hAnsi="Times New Roman" w:eastAsia="仿宋_GB2312" w:cs="Times New Roman"/>
          <w:sz w:val="32"/>
          <w:szCs w:val="32"/>
          <w:highlight w:val="none"/>
          <w:lang w:val="zh-CN"/>
        </w:rPr>
        <w:t>日收到</w:t>
      </w:r>
      <w:r>
        <w:rPr>
          <w:rFonts w:hint="default" w:ascii="Times New Roman" w:eastAsia="仿宋_GB2312" w:cs="Times New Roman"/>
          <w:sz w:val="32"/>
          <w:szCs w:val="32"/>
          <w:highlight w:val="none"/>
          <w:u w:val="single"/>
          <w:lang w:val="en-US" w:eastAsia="zh-CN"/>
        </w:rPr>
        <w:t>东莞市水务环境投资控股集团原水有限公司</w:t>
      </w:r>
      <w:r>
        <w:rPr>
          <w:rFonts w:hint="default" w:ascii="Times New Roman" w:hAnsi="Times New Roman" w:eastAsia="仿宋_GB2312" w:cs="Times New Roman"/>
          <w:sz w:val="32"/>
          <w:szCs w:val="32"/>
          <w:highlight w:val="none"/>
          <w:lang w:val="zh-CN"/>
        </w:rPr>
        <w:t>的《阳光合作告知</w:t>
      </w:r>
      <w:r>
        <w:rPr>
          <w:rFonts w:hint="default" w:ascii="Times New Roman" w:hAnsi="Times New Roman" w:eastAsia="仿宋_GB2312" w:cs="Times New Roman"/>
          <w:kern w:val="0"/>
          <w:sz w:val="32"/>
          <w:szCs w:val="32"/>
          <w:highlight w:val="none"/>
          <w:lang w:val="zh-CN"/>
        </w:rPr>
        <w:t>函</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kern w:val="0"/>
          <w:sz w:val="32"/>
          <w:szCs w:val="32"/>
          <w:highlight w:val="none"/>
          <w:lang w:val="zh-CN"/>
        </w:rPr>
        <w:t>，承诺理解函告内容并告知相关人员严格执行其中规定。</w:t>
      </w:r>
    </w:p>
    <w:p w14:paraId="129BCDF5">
      <w:pPr>
        <w:autoSpaceDE w:val="0"/>
        <w:autoSpaceDN w:val="0"/>
        <w:adjustRightInd w:val="0"/>
        <w:snapToGrid w:val="0"/>
        <w:spacing w:line="580" w:lineRule="exact"/>
        <w:jc w:val="left"/>
        <w:rPr>
          <w:rFonts w:hint="default" w:ascii="Times New Roman" w:hAnsi="Times New Roman" w:eastAsia="仿宋_GB2312" w:cs="Times New Roman"/>
          <w:sz w:val="32"/>
          <w:szCs w:val="32"/>
          <w:highlight w:val="none"/>
          <w:lang w:val="zh-CN"/>
        </w:rPr>
      </w:pPr>
    </w:p>
    <w:p w14:paraId="74739F57">
      <w:pPr>
        <w:autoSpaceDE w:val="0"/>
        <w:autoSpaceDN w:val="0"/>
        <w:adjustRightInd w:val="0"/>
        <w:snapToGrid w:val="0"/>
        <w:spacing w:line="580" w:lineRule="exact"/>
        <w:jc w:val="left"/>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 xml:space="preserve">                      </w:t>
      </w:r>
      <w:r>
        <w:rPr>
          <w:rFonts w:hint="default" w:ascii="Times New Roman" w:hAnsi="Times New Roman"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u w:val="single"/>
          <w:lang w:val="en-US" w:eastAsia="zh-CN"/>
        </w:rPr>
        <w:t xml:space="preserve">                   </w:t>
      </w:r>
      <w:r>
        <w:rPr>
          <w:rFonts w:hint="default" w:ascii="Times New Roman" w:eastAsia="仿宋_GB2312" w:cs="Times New Roman"/>
          <w:bCs/>
          <w:sz w:val="32"/>
          <w:szCs w:val="32"/>
          <w:highlight w:val="none"/>
          <w:u w:val="none"/>
          <w:lang w:val="en-US" w:eastAsia="zh-CN"/>
        </w:rPr>
        <w:t>公司</w:t>
      </w:r>
      <w:r>
        <w:rPr>
          <w:rFonts w:hint="default" w:ascii="Times New Roman" w:hAnsi="Times New Roman" w:eastAsia="仿宋_GB2312" w:cs="Times New Roman"/>
          <w:sz w:val="32"/>
          <w:szCs w:val="32"/>
          <w:highlight w:val="none"/>
          <w:lang w:val="zh-CN"/>
        </w:rPr>
        <w:t>（盖章）</w:t>
      </w:r>
    </w:p>
    <w:p w14:paraId="3A03750C">
      <w:pPr>
        <w:autoSpaceDE w:val="0"/>
        <w:autoSpaceDN w:val="0"/>
        <w:adjustRightInd w:val="0"/>
        <w:snapToGrid w:val="0"/>
        <w:spacing w:line="580" w:lineRule="exact"/>
        <w:jc w:val="left"/>
        <w:rPr>
          <w:rFonts w:hint="default" w:ascii="Times New Roman" w:hAnsi="Times New Roman" w:eastAsia="仿宋_GB2312" w:cs="Times New Roman"/>
          <w:sz w:val="32"/>
          <w:szCs w:val="32"/>
          <w:highlight w:val="none"/>
          <w:lang w:val="zh-CN"/>
        </w:rPr>
      </w:pPr>
    </w:p>
    <w:p w14:paraId="2B0C380A">
      <w:pPr>
        <w:autoSpaceDE w:val="0"/>
        <w:autoSpaceDN w:val="0"/>
        <w:adjustRightInd w:val="0"/>
        <w:snapToGrid w:val="0"/>
        <w:spacing w:line="580" w:lineRule="exact"/>
        <w:ind w:right="1280" w:firstLine="5120" w:firstLineChars="16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法定代表人：           </w:t>
      </w:r>
    </w:p>
    <w:p w14:paraId="3254FF35">
      <w:pPr>
        <w:wordWrap w:val="0"/>
        <w:autoSpaceDE w:val="0"/>
        <w:autoSpaceDN w:val="0"/>
        <w:adjustRightInd w:val="0"/>
        <w:snapToGrid w:val="0"/>
        <w:spacing w:line="58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14:paraId="0B051719">
      <w:pPr>
        <w:pStyle w:val="55"/>
        <w:snapToGrid w:val="0"/>
        <w:spacing w:line="580" w:lineRule="exact"/>
        <w:ind w:firstLine="5932" w:firstLineChars="1854"/>
        <w:jc w:val="right"/>
        <w:rPr>
          <w:rFonts w:ascii="Times New Roman" w:hAnsi="Times New Roman" w:eastAsia="仿宋_GB2312"/>
          <w:sz w:val="32"/>
          <w:szCs w:val="32"/>
        </w:rPr>
      </w:pPr>
      <w:r>
        <w:rPr>
          <w:rFonts w:hint="default" w:ascii="Times New Roman" w:hAnsi="Times New Roman" w:eastAsia="仿宋_GB2312" w:cs="Times New Roman"/>
          <w:sz w:val="32"/>
          <w:szCs w:val="32"/>
          <w:highlight w:val="none"/>
        </w:rPr>
        <w:t>年    月    日</w:t>
      </w:r>
    </w:p>
    <w:p w14:paraId="304DEBC4">
      <w:pPr>
        <w:pStyle w:val="55"/>
        <w:snapToGrid w:val="0"/>
        <w:spacing w:line="580" w:lineRule="exact"/>
        <w:ind w:firstLine="0"/>
        <w:jc w:val="center"/>
        <w:rPr>
          <w:rFonts w:ascii="Times New Roman" w:hAnsi="Times New Roman" w:eastAsia="黑体"/>
          <w:sz w:val="48"/>
          <w:szCs w:val="48"/>
          <w:lang w:val="zh-CN"/>
        </w:rPr>
      </w:pPr>
    </w:p>
    <w:p w14:paraId="6327A918">
      <w:pPr>
        <w:pStyle w:val="55"/>
        <w:snapToGrid w:val="0"/>
        <w:spacing w:line="580" w:lineRule="exact"/>
        <w:ind w:firstLine="0"/>
        <w:jc w:val="center"/>
        <w:rPr>
          <w:rFonts w:ascii="Times New Roman" w:hAnsi="Times New Roman" w:eastAsia="黑体"/>
          <w:sz w:val="48"/>
          <w:szCs w:val="48"/>
          <w:lang w:val="zh-CN"/>
        </w:rPr>
      </w:pPr>
    </w:p>
    <w:p w14:paraId="17CE1CB5">
      <w:pPr>
        <w:pStyle w:val="55"/>
        <w:snapToGrid w:val="0"/>
        <w:spacing w:line="580" w:lineRule="exact"/>
        <w:ind w:firstLine="0"/>
        <w:jc w:val="center"/>
        <w:rPr>
          <w:rFonts w:ascii="Times New Roman" w:hAnsi="Times New Roman" w:eastAsia="黑体"/>
          <w:sz w:val="48"/>
          <w:szCs w:val="48"/>
          <w:lang w:val="zh-CN"/>
        </w:rPr>
      </w:pPr>
    </w:p>
    <w:p w14:paraId="2A728C23">
      <w:pPr>
        <w:pStyle w:val="55"/>
        <w:snapToGrid w:val="0"/>
        <w:spacing w:line="580" w:lineRule="exact"/>
        <w:ind w:firstLine="0"/>
        <w:jc w:val="center"/>
        <w:rPr>
          <w:rFonts w:ascii="Times New Roman" w:hAnsi="Times New Roman" w:eastAsia="黑体"/>
          <w:sz w:val="48"/>
          <w:szCs w:val="48"/>
          <w:lang w:val="zh-CN"/>
        </w:rPr>
      </w:pPr>
    </w:p>
    <w:p w14:paraId="38E9C76F">
      <w:pPr>
        <w:pStyle w:val="55"/>
        <w:snapToGrid w:val="0"/>
        <w:spacing w:line="580" w:lineRule="exact"/>
        <w:ind w:firstLine="0"/>
        <w:jc w:val="center"/>
        <w:rPr>
          <w:rFonts w:ascii="Times New Roman" w:hAnsi="Times New Roman" w:eastAsia="黑体"/>
          <w:sz w:val="48"/>
          <w:szCs w:val="48"/>
          <w:lang w:val="zh-CN"/>
        </w:rPr>
      </w:pPr>
    </w:p>
    <w:p w14:paraId="32903140">
      <w:pPr>
        <w:rPr>
          <w:rFonts w:hint="default" w:ascii="Times New Roman" w:hAnsi="Times New Roman" w:cs="Times New Roman"/>
          <w:szCs w:val="32"/>
        </w:rPr>
      </w:pPr>
      <w:bookmarkStart w:id="14" w:name="_Toc29476707"/>
    </w:p>
    <w:p w14:paraId="356621FF">
      <w:pPr>
        <w:rPr>
          <w:rFonts w:hint="default" w:ascii="Times New Roman" w:hAnsi="Times New Roman" w:cs="Times New Roman"/>
          <w:szCs w:val="32"/>
        </w:rPr>
      </w:pPr>
    </w:p>
    <w:p w14:paraId="4799D163">
      <w:pPr>
        <w:rPr>
          <w:rFonts w:hint="default" w:ascii="Times New Roman" w:hAnsi="Times New Roman" w:cs="Times New Roman"/>
          <w:szCs w:val="32"/>
        </w:rPr>
      </w:pPr>
    </w:p>
    <w:p w14:paraId="33FEF390">
      <w:pPr>
        <w:rPr>
          <w:rFonts w:hint="default" w:ascii="Times New Roman" w:hAnsi="Times New Roman" w:cs="Times New Roman"/>
          <w:szCs w:val="32"/>
        </w:rPr>
      </w:pPr>
    </w:p>
    <w:p w14:paraId="50907D61">
      <w:pPr>
        <w:rPr>
          <w:rFonts w:hint="default" w:ascii="Times New Roman" w:hAnsi="Times New Roman" w:cs="Times New Roman"/>
          <w:szCs w:val="32"/>
        </w:rPr>
      </w:pPr>
    </w:p>
    <w:p w14:paraId="7B1DC7B2">
      <w:pPr>
        <w:rPr>
          <w:rFonts w:hint="default" w:ascii="Times New Roman" w:hAnsi="Times New Roman" w:cs="Times New Roman"/>
          <w:szCs w:val="32"/>
        </w:rPr>
      </w:pPr>
    </w:p>
    <w:p w14:paraId="38AF46D9">
      <w:pPr>
        <w:rPr>
          <w:rFonts w:hint="default" w:ascii="Times New Roman" w:hAnsi="Times New Roman" w:cs="Times New Roman"/>
          <w:szCs w:val="32"/>
        </w:rPr>
      </w:pPr>
    </w:p>
    <w:p w14:paraId="30A90B39">
      <w:pPr>
        <w:rPr>
          <w:rFonts w:hint="default" w:ascii="Times New Roman" w:hAnsi="Times New Roman" w:cs="Times New Roman"/>
          <w:szCs w:val="32"/>
        </w:rPr>
      </w:pPr>
    </w:p>
    <w:p w14:paraId="39B45ECF">
      <w:pPr>
        <w:pStyle w:val="2"/>
        <w:spacing w:before="0" w:after="0"/>
        <w:jc w:val="center"/>
        <w:rPr>
          <w:rFonts w:ascii="Times New Roman" w:hAnsi="Times New Roman" w:cs="Times New Roman"/>
          <w:szCs w:val="32"/>
        </w:rPr>
      </w:pPr>
      <w:r>
        <w:rPr>
          <w:rFonts w:hint="default" w:ascii="Times New Roman" w:hAnsi="Times New Roman" w:cs="Times New Roman"/>
          <w:szCs w:val="32"/>
        </w:rPr>
        <w:t>第四章 报价须知</w:t>
      </w:r>
      <w:bookmarkEnd w:id="14"/>
    </w:p>
    <w:p w14:paraId="57A5FE85">
      <w:pPr>
        <w:spacing w:line="360" w:lineRule="auto"/>
        <w:rPr>
          <w:rFonts w:ascii="Times New Roman" w:hAnsi="Times New Roman" w:cs="Times New Roman"/>
          <w:b/>
          <w:bCs/>
        </w:rPr>
      </w:pPr>
      <w:r>
        <w:rPr>
          <w:rFonts w:hint="default" w:ascii="Times New Roman" w:hAnsi="Times New Roman" w:cs="Times New Roman"/>
          <w:b/>
          <w:bCs/>
        </w:rPr>
        <w:t>一、项目费用说明</w:t>
      </w:r>
    </w:p>
    <w:p w14:paraId="16220D8F">
      <w:pPr>
        <w:spacing w:line="360" w:lineRule="auto"/>
        <w:ind w:firstLine="424" w:firstLineChars="177"/>
        <w:rPr>
          <w:rFonts w:ascii="Times New Roman" w:hAnsi="Times New Roman" w:cs="Times New Roman"/>
        </w:rPr>
      </w:pPr>
      <w:r>
        <w:rPr>
          <w:rFonts w:hint="default" w:ascii="Times New Roman" w:hAnsi="Times New Roman" w:cs="Times New Roman"/>
        </w:rPr>
        <w:t>报价人应按询价文件要求及企业的自身情况进行报价。所报的价格包含完成询价文件规定的工作所需的全部费用（除了</w:t>
      </w:r>
      <w:r>
        <w:rPr>
          <w:rFonts w:hint="default" w:ascii="Times New Roman" w:hAnsi="Times New Roman" w:cs="Times New Roman"/>
          <w:lang w:val="en-US" w:eastAsia="zh-CN"/>
        </w:rPr>
        <w:t>供应商</w:t>
      </w:r>
      <w:r>
        <w:rPr>
          <w:rFonts w:hint="default" w:ascii="Times New Roman" w:hAnsi="Times New Roman" w:cs="Times New Roman"/>
        </w:rPr>
        <w:t>销项税额），并承担所有相应项目风险。</w:t>
      </w:r>
    </w:p>
    <w:p w14:paraId="336EE73D">
      <w:pPr>
        <w:spacing w:line="360" w:lineRule="auto"/>
        <w:rPr>
          <w:rFonts w:ascii="Times New Roman" w:hAnsi="Times New Roman" w:cs="Times New Roman"/>
          <w:b/>
          <w:bCs/>
        </w:rPr>
      </w:pPr>
    </w:p>
    <w:p w14:paraId="40A9E328">
      <w:pPr>
        <w:spacing w:line="360" w:lineRule="auto"/>
        <w:rPr>
          <w:rFonts w:ascii="Times New Roman" w:hAnsi="Times New Roman" w:cs="Times New Roman"/>
          <w:b/>
          <w:bCs/>
        </w:rPr>
      </w:pPr>
      <w:r>
        <w:rPr>
          <w:rFonts w:hint="default" w:ascii="Times New Roman" w:hAnsi="Times New Roman" w:cs="Times New Roman"/>
          <w:b/>
          <w:bCs/>
        </w:rPr>
        <w:t>二、报价文件的组成</w:t>
      </w:r>
    </w:p>
    <w:p w14:paraId="1D375EF7">
      <w:pPr>
        <w:spacing w:line="360" w:lineRule="auto"/>
        <w:ind w:firstLine="424" w:firstLineChars="177"/>
        <w:rPr>
          <w:rFonts w:ascii="Times New Roman" w:hAns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.报价表</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分项报价表）</w:t>
      </w:r>
      <w:r>
        <w:rPr>
          <w:rFonts w:hint="default" w:ascii="Times New Roman" w:hAnsi="Times New Roman" w:cs="Times New Roman"/>
          <w:color w:val="000000" w:themeColor="text1"/>
          <w14:textFill>
            <w14:solidFill>
              <w14:schemeClr w14:val="tx1"/>
            </w14:solidFill>
          </w14:textFill>
        </w:rPr>
        <w:t>；</w:t>
      </w:r>
    </w:p>
    <w:p w14:paraId="0B9A0995">
      <w:pPr>
        <w:spacing w:line="360" w:lineRule="auto"/>
        <w:ind w:firstLine="424" w:firstLineChars="177"/>
        <w:rPr>
          <w:rFonts w:ascii="Times New Roman" w:hAnsi="Times New Roman" w:cs="Times New Roman"/>
          <w:color w:val="000000" w:themeColor="text1"/>
          <w14:textFill>
            <w14:solidFill>
              <w14:schemeClr w14:val="tx1"/>
            </w14:solidFill>
          </w14:textFill>
        </w:rPr>
      </w:pPr>
      <w:r>
        <w:rPr>
          <w:rFonts w:hint="default" w:asci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.项目响应声明</w:t>
      </w:r>
      <w:r>
        <w:rPr>
          <w:rFonts w:hint="default" w:ascii="Times New Roman" w:hAnsi="Times New Roman" w:cs="Times New Roman"/>
          <w:color w:val="000000" w:themeColor="text1"/>
          <w:lang w:val="en-US" w:eastAsia="zh-CN"/>
          <w14:textFill>
            <w14:solidFill>
              <w14:schemeClr w14:val="tx1"/>
            </w14:solidFill>
          </w14:textFill>
        </w:rPr>
        <w:t>书</w:t>
      </w:r>
      <w:r>
        <w:rPr>
          <w:rFonts w:hint="default" w:ascii="Times New Roman" w:hAnsi="Times New Roman" w:cs="Times New Roman"/>
          <w:color w:val="000000" w:themeColor="text1"/>
          <w14:textFill>
            <w14:solidFill>
              <w14:schemeClr w14:val="tx1"/>
            </w14:solidFill>
          </w14:textFill>
        </w:rPr>
        <w:t>；</w:t>
      </w:r>
    </w:p>
    <w:p w14:paraId="7DA91630">
      <w:pPr>
        <w:spacing w:line="360" w:lineRule="auto"/>
        <w:ind w:firstLine="424" w:firstLineChars="177"/>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营业执照；</w:t>
      </w:r>
    </w:p>
    <w:p w14:paraId="13B2C2F5">
      <w:pPr>
        <w:spacing w:line="360" w:lineRule="auto"/>
        <w:ind w:firstLine="424" w:firstLineChars="177"/>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4.</w:t>
      </w:r>
      <w:r>
        <w:rPr>
          <w:rFonts w:hint="default" w:ascii="Times New Roman"/>
          <w:lang w:val="en-US" w:eastAsia="zh-CN"/>
        </w:rPr>
        <w:t>提供</w:t>
      </w:r>
      <w:r>
        <w:rPr>
          <w:rFonts w:ascii="Times New Roman"/>
        </w:rPr>
        <w:t>一</w:t>
      </w:r>
      <w:r>
        <w:rPr>
          <w:rFonts w:hint="default" w:ascii="Times New Roman"/>
          <w:lang w:val="en-US" w:eastAsia="zh-CN"/>
        </w:rPr>
        <w:t>份电脑供货</w:t>
      </w:r>
      <w:r>
        <w:rPr>
          <w:rFonts w:ascii="Times New Roman"/>
        </w:rPr>
        <w:t>业绩（合同签订日期为202</w:t>
      </w:r>
      <w:r>
        <w:rPr>
          <w:rFonts w:hint="default" w:ascii="Times New Roman"/>
          <w:lang w:val="en-US" w:eastAsia="zh-CN"/>
        </w:rPr>
        <w:t>3</w:t>
      </w:r>
      <w:r>
        <w:rPr>
          <w:rFonts w:ascii="Times New Roman"/>
        </w:rPr>
        <w:t>年1月1日或以后）</w:t>
      </w:r>
      <w:r>
        <w:rPr>
          <w:rFonts w:hint="default" w:ascii="Times New Roman" w:hAnsi="Times New Roman" w:cs="Times New Roman"/>
        </w:rPr>
        <w:t>；</w:t>
      </w:r>
    </w:p>
    <w:p w14:paraId="6512F6A2">
      <w:pPr>
        <w:spacing w:line="360" w:lineRule="auto"/>
        <w:ind w:firstLine="424" w:firstLineChars="17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承诺函。</w:t>
      </w:r>
    </w:p>
    <w:p w14:paraId="79947B59">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备注：1、报价文件格式不允许调整，否则有可能视为无效报价。2、报价文件必须完全满足上述组成部分，否则视为无效报价。</w:t>
      </w:r>
    </w:p>
    <w:p w14:paraId="740B6A7D">
      <w:pPr>
        <w:spacing w:line="360" w:lineRule="auto"/>
        <w:rPr>
          <w:rFonts w:ascii="Times New Roman" w:hAnsi="Times New Roman" w:cs="Times New Roman"/>
          <w:b/>
          <w:bCs/>
        </w:rPr>
      </w:pPr>
    </w:p>
    <w:p w14:paraId="16683D33">
      <w:pPr>
        <w:spacing w:line="360" w:lineRule="auto"/>
        <w:rPr>
          <w:rFonts w:ascii="Times New Roman" w:hAnsi="Times New Roman" w:cs="Times New Roman"/>
          <w:b/>
          <w:bCs/>
        </w:rPr>
      </w:pPr>
      <w:r>
        <w:rPr>
          <w:rFonts w:hint="default" w:ascii="Times New Roman" w:hAnsi="Times New Roman" w:cs="Times New Roman"/>
          <w:b/>
          <w:bCs/>
        </w:rPr>
        <w:t>三、报价文件的封装和递交</w:t>
      </w:r>
    </w:p>
    <w:p w14:paraId="135AAD21">
      <w:pPr>
        <w:spacing w:line="360" w:lineRule="auto"/>
        <w:ind w:firstLine="424" w:firstLineChars="177"/>
        <w:rPr>
          <w:rFonts w:ascii="Times New Roman" w:cs="Times New Roman"/>
        </w:rPr>
      </w:pPr>
      <w:r>
        <w:rPr>
          <w:rFonts w:hint="default" w:ascii="Times New Roman" w:cs="Times New Roman"/>
        </w:rPr>
        <w:t>1.报价人应将报价文件一起密封在一个不透明的外层封装中。外层密封封装表面应正确标明项目名称、项目编号、报价人单位名称，封口位置盖</w:t>
      </w:r>
      <w:r>
        <w:rPr>
          <w:rFonts w:hint="default" w:ascii="Times New Roman" w:cs="Times New Roman"/>
          <w:lang w:val="en-US" w:eastAsia="zh-CN"/>
        </w:rPr>
        <w:t>公</w:t>
      </w:r>
      <w:r>
        <w:rPr>
          <w:rFonts w:hint="default" w:ascii="Times New Roman" w:cs="Times New Roman"/>
        </w:rPr>
        <w:t>章。</w:t>
      </w:r>
    </w:p>
    <w:p w14:paraId="2133BD16">
      <w:pPr>
        <w:spacing w:line="360" w:lineRule="auto"/>
        <w:ind w:firstLine="424" w:firstLineChars="177"/>
        <w:rPr>
          <w:rFonts w:ascii="Times New Roman" w:cs="Times New Roman"/>
        </w:rPr>
      </w:pPr>
      <w:r>
        <w:rPr>
          <w:rFonts w:hint="default" w:ascii="Times New Roman" w:cs="Times New Roman"/>
        </w:rPr>
        <w:t>2.报价文件无须装订成册。若报价文件装订成册，需同时提供电子文件，内容包括：签字、盖章后的报价文件扫描版PDF格式电子文件。电子文件不可设置密码，用U盘或DVD或CD-R光盘储存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default" w:ascii="Times New Roman" w:cs="Times New Roman"/>
          <w:lang w:val="en-US" w:eastAsia="zh-CN"/>
        </w:rPr>
        <w:t>公</w:t>
      </w:r>
      <w:r>
        <w:rPr>
          <w:rFonts w:hint="default" w:ascii="Times New Roman" w:cs="Times New Roman"/>
        </w:rPr>
        <w:t>章）。</w:t>
      </w:r>
    </w:p>
    <w:p w14:paraId="7974CC97">
      <w:pPr>
        <w:spacing w:line="360" w:lineRule="auto"/>
        <w:ind w:firstLine="424" w:firstLineChars="177"/>
        <w:rPr>
          <w:rFonts w:ascii="Times New Roman" w:hAnsi="Times New Roman" w:cs="Times New Roman"/>
        </w:rPr>
      </w:pPr>
      <w:r>
        <w:rPr>
          <w:rFonts w:hint="default" w:ascii="Times New Roman" w:cs="Times New Roman"/>
        </w:rPr>
        <w:t>3</w:t>
      </w:r>
      <w:r>
        <w:rPr>
          <w:rFonts w:hint="default" w:ascii="Times New Roman" w:hAnsi="Times New Roman" w:cs="Times New Roman"/>
        </w:rPr>
        <w:t>.</w:t>
      </w:r>
      <w:r>
        <w:rPr>
          <w:rFonts w:hint="default" w:ascii="Times New Roman" w:hAnsi="Times New Roman" w:cs="Times New Roman"/>
          <w:b/>
          <w:bCs/>
        </w:rPr>
        <w:t>密封好的报价文件，应于询价邀请函中规定的截止时间前递交到采购人指定的递交地点，否则视为放弃参与本项目。</w:t>
      </w:r>
    </w:p>
    <w:p w14:paraId="10D9BD5C">
      <w:pPr>
        <w:spacing w:line="360" w:lineRule="auto"/>
        <w:rPr>
          <w:rFonts w:ascii="Times New Roman" w:hAnsi="Times New Roman" w:cs="Times New Roman"/>
        </w:rPr>
      </w:pPr>
    </w:p>
    <w:p w14:paraId="0C4239AF">
      <w:pPr>
        <w:spacing w:line="360" w:lineRule="auto"/>
        <w:rPr>
          <w:rFonts w:ascii="Times New Roman" w:hAnsi="Times New Roman" w:cs="Times New Roman"/>
          <w:b/>
          <w:bCs/>
        </w:rPr>
      </w:pPr>
      <w:r>
        <w:rPr>
          <w:rFonts w:hint="default" w:ascii="Times New Roman" w:hAnsi="Times New Roman" w:cs="Times New Roman"/>
          <w:b/>
          <w:bCs/>
        </w:rPr>
        <w:t>四、报价有效性说明</w:t>
      </w:r>
    </w:p>
    <w:p w14:paraId="310BA08D">
      <w:pPr>
        <w:spacing w:line="360" w:lineRule="auto"/>
        <w:ind w:firstLine="482" w:firstLineChars="200"/>
        <w:rPr>
          <w:rFonts w:ascii="Times New Roman"/>
          <w:b/>
          <w:bCs/>
        </w:rPr>
      </w:pPr>
      <w:r>
        <w:rPr>
          <w:rFonts w:hint="default" w:ascii="Times New Roman"/>
          <w:b/>
          <w:bCs/>
        </w:rPr>
        <w:t>1</w:t>
      </w:r>
      <w:r>
        <w:rPr>
          <w:rFonts w:ascii="Times New Roman"/>
          <w:b/>
          <w:bCs/>
        </w:rPr>
        <w:t>.</w:t>
      </w:r>
      <w:r>
        <w:rPr>
          <w:rFonts w:hint="default" w:ascii="Times New Roman"/>
          <w:b/>
          <w:bCs/>
        </w:rPr>
        <w:t>报价人不符合合格报价人的基本条件[含未提供资格证明文件，或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default" w:ascii="Times New Roman"/>
          <w:b/>
          <w:bCs/>
        </w:rPr>
        <w:t>2.</w:t>
      </w:r>
      <w:r>
        <w:rPr>
          <w:rFonts w:ascii="Times New Roman"/>
          <w:b/>
          <w:bCs/>
        </w:rPr>
        <w:t>不含税总报价不得高于本项目不含税最高限价</w:t>
      </w:r>
      <w:r>
        <w:rPr>
          <w:rFonts w:hint="default" w:ascii="Times New Roman"/>
          <w:b/>
          <w:bCs/>
        </w:rPr>
        <w:t>，</w:t>
      </w:r>
      <w:r>
        <w:rPr>
          <w:rFonts w:ascii="Times New Roman"/>
          <w:b/>
          <w:bCs/>
        </w:rPr>
        <w:t>否则视为无效报价</w:t>
      </w:r>
      <w:r>
        <w:rPr>
          <w:rFonts w:hint="default" w:ascii="Times New Roman"/>
          <w:b/>
          <w:bCs/>
        </w:rPr>
        <w:t>。</w:t>
      </w:r>
    </w:p>
    <w:p w14:paraId="7CCD6336">
      <w:pPr>
        <w:spacing w:line="360" w:lineRule="auto"/>
        <w:ind w:firstLine="482" w:firstLineChars="200"/>
        <w:rPr>
          <w:rFonts w:ascii="Times New Roman"/>
          <w:b/>
          <w:bCs/>
        </w:rPr>
      </w:pPr>
      <w:r>
        <w:rPr>
          <w:rFonts w:ascii="Times New Roman"/>
          <w:b/>
          <w:bCs/>
        </w:rPr>
        <w:t>3.</w:t>
      </w:r>
      <w:r>
        <w:rPr>
          <w:rFonts w:hint="default"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default" w:ascii="Times New Roman"/>
          <w:b/>
          <w:bCs/>
        </w:rPr>
        <w:t>。</w:t>
      </w:r>
    </w:p>
    <w:p w14:paraId="12F178DD">
      <w:pPr>
        <w:spacing w:line="360" w:lineRule="auto"/>
        <w:ind w:firstLine="482" w:firstLineChars="200"/>
        <w:rPr>
          <w:rFonts w:ascii="Times New Roman"/>
          <w:b/>
          <w:bCs/>
        </w:rPr>
      </w:pPr>
      <w:r>
        <w:rPr>
          <w:rFonts w:ascii="Times New Roman"/>
          <w:b/>
          <w:bCs/>
        </w:rPr>
        <w:t>5</w:t>
      </w:r>
      <w:r>
        <w:rPr>
          <w:rFonts w:hint="default"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default" w:ascii="Times New Roman"/>
          <w:b/>
          <w:bCs/>
        </w:rPr>
        <w:t>。</w:t>
      </w:r>
    </w:p>
    <w:p w14:paraId="216FF30C">
      <w:pPr>
        <w:spacing w:line="360" w:lineRule="auto"/>
        <w:ind w:firstLine="482" w:firstLineChars="200"/>
        <w:rPr>
          <w:rFonts w:ascii="Times New Roman" w:hAnsi="Times New Roman" w:cs="Times New Roman"/>
          <w:b/>
          <w:bCs/>
        </w:rPr>
      </w:pPr>
      <w:r>
        <w:rPr>
          <w:rFonts w:ascii="Times New Roman"/>
          <w:b/>
          <w:bCs/>
        </w:rPr>
        <w:t>6</w:t>
      </w:r>
      <w:r>
        <w:rPr>
          <w:rFonts w:hint="default"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default" w:ascii="Times New Roman" w:hAnsi="Times New Roman" w:cs="Times New Roman"/>
          <w:b/>
          <w:bCs/>
        </w:rPr>
        <w:t>。</w:t>
      </w:r>
    </w:p>
    <w:p w14:paraId="65B5212E">
      <w:pPr>
        <w:spacing w:line="360" w:lineRule="auto"/>
        <w:ind w:firstLine="481"/>
        <w:rPr>
          <w:rFonts w:hint="default" w:ascii="Times New Roman" w:hAnsi="Times New Roman" w:cs="Times New Roman"/>
          <w:b/>
        </w:rPr>
      </w:pPr>
    </w:p>
    <w:p w14:paraId="7E96256A">
      <w:pPr>
        <w:spacing w:line="360" w:lineRule="auto"/>
        <w:ind w:firstLine="481"/>
        <w:rPr>
          <w:rFonts w:ascii="Times New Roman" w:hAnsi="Times New Roman" w:cs="Times New Roman"/>
          <w:b/>
        </w:rPr>
      </w:pPr>
      <w:r>
        <w:rPr>
          <w:rFonts w:hint="default" w:ascii="Times New Roman" w:hAnsi="Times New Roman" w:cs="Times New Roman"/>
          <w:b/>
          <w:lang w:val="en-US" w:eastAsia="zh-CN"/>
        </w:rPr>
        <w:t>五</w:t>
      </w:r>
      <w:r>
        <w:rPr>
          <w:rFonts w:hint="default" w:ascii="Times New Roman" w:hAnsi="Times New Roman" w:cs="Times New Roman"/>
          <w:b/>
        </w:rPr>
        <w:t>、特别说明</w:t>
      </w:r>
    </w:p>
    <w:p w14:paraId="4618AA25">
      <w:pPr>
        <w:spacing w:line="360" w:lineRule="auto"/>
        <w:ind w:firstLine="482" w:firstLineChars="200"/>
        <w:rPr>
          <w:rFonts w:ascii="Times New Roman" w:hAnsi="Times New Roman" w:cs="Times New Roman"/>
          <w:b/>
        </w:rPr>
      </w:pPr>
      <w:r>
        <w:rPr>
          <w:rFonts w:hint="default" w:ascii="Times New Roman" w:hAnsi="Times New Roman" w:cs="Times New Roman"/>
          <w:b/>
        </w:rPr>
        <w:t>1.与采购人存在利害关系可能影响采购公正性的法人、其他组织或者个人，不得参与报价；</w:t>
      </w:r>
    </w:p>
    <w:p w14:paraId="4577B1C1">
      <w:pPr>
        <w:spacing w:line="360" w:lineRule="auto"/>
        <w:ind w:firstLine="482" w:firstLineChars="200"/>
        <w:rPr>
          <w:rFonts w:ascii="Times New Roman" w:hAnsi="Times New Roman" w:cs="Times New Roman"/>
          <w:b/>
        </w:rPr>
      </w:pPr>
      <w:r>
        <w:rPr>
          <w:rFonts w:hint="default" w:ascii="Times New Roman" w:hAnsi="Times New Roman" w:cs="Times New Roman"/>
          <w:b/>
        </w:rPr>
        <w:t>2.供应商负责人为同一人或者存在控股管理关系的不同供应商，不得参加同一项目报价。</w:t>
      </w:r>
    </w:p>
    <w:p w14:paraId="281FD32A">
      <w:pPr>
        <w:spacing w:line="360" w:lineRule="auto"/>
        <w:ind w:firstLine="482" w:firstLineChars="200"/>
        <w:rPr>
          <w:rFonts w:ascii="Times New Roman" w:hAnsi="Times New Roman" w:cs="Times New Roman"/>
          <w:b/>
        </w:rPr>
      </w:pPr>
      <w:r>
        <w:rPr>
          <w:rFonts w:hint="default" w:ascii="Times New Roman" w:hAnsi="Times New Roman" w:cs="Times New Roman"/>
          <w:b/>
        </w:rPr>
        <w:t>上述情况一经发现，相关报价均无效。</w:t>
      </w:r>
    </w:p>
    <w:p w14:paraId="00B6DBF0">
      <w:pPr>
        <w:spacing w:line="360" w:lineRule="auto"/>
        <w:rPr>
          <w:rFonts w:ascii="Times New Roman" w:hAnsi="Times New Roman" w:cs="Times New Roman"/>
        </w:rPr>
      </w:pPr>
      <w:r>
        <w:rPr>
          <w:rFonts w:hint="default" w:ascii="Times New Roman" w:hAnsi="Times New Roman" w:cs="Times New Roman"/>
        </w:rPr>
        <w:br w:type="page"/>
      </w:r>
    </w:p>
    <w:p w14:paraId="2C585EA0">
      <w:pPr>
        <w:pStyle w:val="2"/>
        <w:spacing w:before="0" w:after="0"/>
        <w:jc w:val="center"/>
        <w:rPr>
          <w:rFonts w:ascii="Times New Roman" w:hAnsi="Times New Roman" w:cs="Times New Roman"/>
          <w:szCs w:val="32"/>
        </w:rPr>
      </w:pPr>
      <w:bookmarkStart w:id="15" w:name="_Toc29476708"/>
      <w:r>
        <w:rPr>
          <w:rFonts w:hint="default" w:ascii="Times New Roman" w:hAnsi="Times New Roman" w:cs="Times New Roman"/>
          <w:szCs w:val="32"/>
        </w:rPr>
        <w:t>第五章 报价文件（格式）</w:t>
      </w:r>
      <w:bookmarkEnd w:id="15"/>
    </w:p>
    <w:p w14:paraId="5532E2E3">
      <w:pPr>
        <w:spacing w:line="360" w:lineRule="auto"/>
        <w:rPr>
          <w:rFonts w:ascii="Times New Roman"/>
          <w:b/>
          <w:color w:val="000000"/>
          <w:sz w:val="28"/>
          <w:szCs w:val="28"/>
        </w:rPr>
      </w:pPr>
      <w:r>
        <w:rPr>
          <w:rFonts w:hint="default"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ascii="Times New Roman" w:hAnsi="Times New Roman" w:cs="Times New Roman"/>
                <w:color w:val="000000"/>
                <w:sz w:val="24"/>
                <w:szCs w:val="28"/>
              </w:rPr>
            </w:pPr>
            <w:r>
              <w:rPr>
                <w:rFonts w:hint="default" w:ascii="Times New Roman" w:hAnsi="Times New Roman" w:cs="Times New Roman"/>
                <w:color w:val="000000"/>
                <w:sz w:val="24"/>
                <w:szCs w:val="28"/>
              </w:rPr>
              <w:t>项目名称</w:t>
            </w:r>
          </w:p>
        </w:tc>
        <w:tc>
          <w:tcPr>
            <w:tcW w:w="7082" w:type="dxa"/>
            <w:shd w:val="clear" w:color="auto" w:fill="auto"/>
            <w:vAlign w:val="center"/>
          </w:tcPr>
          <w:p w14:paraId="7A601416">
            <w:pPr>
              <w:autoSpaceDE/>
              <w:autoSpaceDN/>
              <w:adjustRightInd/>
              <w:jc w:val="center"/>
              <w:rPr>
                <w:rFonts w:hint="default" w:ascii="Times New Roman" w:hAnsi="Times New Roman" w:cs="Times New Roman"/>
              </w:rPr>
            </w:pPr>
            <w:r>
              <w:rPr>
                <w:rFonts w:hint="default" w:ascii="Times New Roman"/>
              </w:rPr>
              <w:t>东莞市水务环境投资控股集团</w:t>
            </w:r>
            <w:r>
              <w:rPr>
                <w:rFonts w:hint="default" w:ascii="Times New Roman"/>
                <w:lang w:val="en-US" w:eastAsia="zh-CN"/>
              </w:rPr>
              <w:t>原水</w:t>
            </w:r>
            <w:r>
              <w:rPr>
                <w:rFonts w:hint="default" w:ascii="Times New Roman"/>
              </w:rPr>
              <w:t>有限公司</w:t>
            </w:r>
          </w:p>
          <w:p w14:paraId="02F7C47D">
            <w:pPr>
              <w:autoSpaceDE/>
              <w:autoSpaceDN/>
              <w:adjustRightInd/>
              <w:jc w:val="center"/>
              <w:rPr>
                <w:rFonts w:ascii="Times New Roman" w:hAnsi="Times New Roman" w:cs="Times New Roman"/>
                <w:color w:val="000000"/>
                <w:szCs w:val="28"/>
              </w:rPr>
            </w:pPr>
            <w:r>
              <w:rPr>
                <w:rFonts w:hint="default" w:ascii="Times New Roman"/>
              </w:rPr>
              <w:t>办公电脑</w:t>
            </w:r>
            <w:r>
              <w:rPr>
                <w:rFonts w:hint="default" w:ascii="Times New Roman"/>
                <w:lang w:val="en-US" w:eastAsia="zh-CN"/>
              </w:rPr>
              <w:t>及配件</w:t>
            </w:r>
            <w:r>
              <w:rPr>
                <w:rFonts w:hint="default" w:ascii="Times New Roman"/>
              </w:rPr>
              <w:t>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ascii="Times New Roman" w:hAnsi="Times New Roman" w:cs="Times New Roman"/>
                <w:color w:val="000000"/>
                <w:sz w:val="24"/>
                <w:szCs w:val="28"/>
              </w:rPr>
            </w:pPr>
            <w:r>
              <w:rPr>
                <w:rFonts w:hint="default" w:ascii="Times New Roman" w:hAnsi="Times New Roman" w:cs="Times New Roman"/>
                <w:color w:val="000000"/>
                <w:sz w:val="24"/>
                <w:szCs w:val="28"/>
              </w:rPr>
              <w:t>不含税总报价</w:t>
            </w:r>
          </w:p>
          <w:p w14:paraId="2EF85A7E">
            <w:pPr>
              <w:pStyle w:val="9"/>
              <w:jc w:val="center"/>
              <w:rPr>
                <w:rFonts w:ascii="Times New Roman" w:hAnsi="Times New Roman" w:cs="Times New Roman"/>
                <w:color w:val="000000"/>
                <w:sz w:val="24"/>
                <w:szCs w:val="28"/>
              </w:rPr>
            </w:pPr>
            <w:r>
              <w:rPr>
                <w:rFonts w:hint="default" w:ascii="Times New Roman" w:hAnsi="Times New Roman" w:cs="Times New Roman"/>
                <w:color w:val="000000"/>
                <w:sz w:val="24"/>
                <w:szCs w:val="28"/>
              </w:rPr>
              <w:t>（单位：元）</w:t>
            </w:r>
          </w:p>
        </w:tc>
        <w:tc>
          <w:tcPr>
            <w:tcW w:w="7082" w:type="dxa"/>
            <w:shd w:val="clear" w:color="auto" w:fill="auto"/>
            <w:vAlign w:val="center"/>
          </w:tcPr>
          <w:p w14:paraId="08B46A18">
            <w:pPr>
              <w:pStyle w:val="9"/>
              <w:ind w:firstLine="720" w:firstLineChars="300"/>
              <w:rPr>
                <w:rFonts w:ascii="Times New Roman" w:hAnsi="Times New Roman" w:cs="Times New Roman"/>
                <w:color w:val="000000"/>
                <w:sz w:val="24"/>
                <w:szCs w:val="28"/>
                <w:u w:val="single"/>
              </w:rPr>
            </w:pPr>
            <w:r>
              <w:rPr>
                <w:rFonts w:hint="default" w:ascii="Times New Roman" w:hAnsi="Times New Roman" w:cs="Times New Roman"/>
                <w:color w:val="000000"/>
                <w:sz w:val="24"/>
                <w:szCs w:val="28"/>
              </w:rPr>
              <w:t>人民币（小写）：</w:t>
            </w:r>
            <w:r>
              <w:rPr>
                <w:rFonts w:hint="default" w:ascii="Times New Roman" w:hAnsi="Times New Roman" w:cs="Times New Roman"/>
                <w:color w:val="000000"/>
                <w:sz w:val="24"/>
                <w:szCs w:val="28"/>
                <w:u w:val="single"/>
              </w:rPr>
              <w:t xml:space="preserve">                   </w:t>
            </w:r>
          </w:p>
          <w:p w14:paraId="0C56D7CA">
            <w:pPr>
              <w:pStyle w:val="9"/>
              <w:ind w:firstLine="720" w:firstLineChars="300"/>
              <w:rPr>
                <w:rFonts w:ascii="Times New Roman" w:hAnsi="Times New Roman" w:cs="Times New Roman"/>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ascii="Times New Roman" w:hAnsi="Times New Roman" w:cs="Times New Roman"/>
                <w:color w:val="000000"/>
                <w:sz w:val="24"/>
                <w:szCs w:val="28"/>
                <w:u w:val="single"/>
              </w:rPr>
            </w:pPr>
            <w:r>
              <w:rPr>
                <w:rFonts w:hint="default" w:ascii="Times New Roman" w:hAnsi="Times New Roman" w:cs="Times New Roman"/>
                <w:color w:val="000000"/>
                <w:sz w:val="24"/>
                <w:szCs w:val="28"/>
                <w:lang w:val="en-US" w:eastAsia="zh-CN"/>
              </w:rPr>
              <w:t>完成</w:t>
            </w:r>
            <w:r>
              <w:rPr>
                <w:rFonts w:hint="default" w:ascii="Times New Roman" w:hAnsi="Times New Roman" w:cs="Times New Roman"/>
                <w:color w:val="000000"/>
                <w:sz w:val="24"/>
                <w:szCs w:val="28"/>
              </w:rPr>
              <w:t>时间</w:t>
            </w:r>
          </w:p>
        </w:tc>
        <w:tc>
          <w:tcPr>
            <w:tcW w:w="7082" w:type="dxa"/>
            <w:shd w:val="clear" w:color="auto" w:fill="auto"/>
            <w:vAlign w:val="center"/>
          </w:tcPr>
          <w:p w14:paraId="56546C9B">
            <w:pPr>
              <w:autoSpaceDE/>
              <w:autoSpaceDN/>
              <w:adjustRightInd/>
              <w:jc w:val="center"/>
              <w:rPr>
                <w:rFonts w:hint="default" w:ascii="Times New Roman" w:hAnsi="Times New Roman" w:eastAsia="宋体"/>
                <w:bCs/>
                <w:color w:val="000000"/>
                <w:lang w:val="en-US" w:eastAsia="zh-CN"/>
              </w:rPr>
            </w:pPr>
            <w:r>
              <w:rPr>
                <w:rFonts w:hint="default" w:ascii="Times New Roman" w:hAnsi="Times New Roman"/>
                <w:bCs/>
                <w:color w:val="000000"/>
                <w:szCs w:val="21"/>
              </w:rPr>
              <w:t>详见用户需求书</w:t>
            </w:r>
            <w:r>
              <w:rPr>
                <w:rFonts w:hint="default" w:ascii="Times New Roman" w:hAnsi="Times New Roman"/>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ascii="Times New Roman" w:hAnsi="Times New Roman" w:cs="Times New Roman"/>
                <w:color w:val="000000"/>
                <w:sz w:val="24"/>
                <w:szCs w:val="28"/>
              </w:rPr>
            </w:pPr>
            <w:r>
              <w:rPr>
                <w:rFonts w:hint="default" w:ascii="Times New Roman" w:hAnsi="Times New Roman" w:cs="Times New Roman"/>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ascii="Times New Roman" w:hAnsi="Times New Roman" w:cs="Times New Roman"/>
                <w:szCs w:val="28"/>
              </w:rPr>
            </w:pPr>
            <w:r>
              <w:rPr>
                <w:rFonts w:hint="default" w:ascii="Times New Roman" w:hAnsi="Times New Roman" w:cs="Times New Roman"/>
                <w:szCs w:val="28"/>
              </w:rPr>
              <w:t>□ 一般纳税人</w:t>
            </w:r>
          </w:p>
          <w:p w14:paraId="502AB2E8">
            <w:pPr>
              <w:autoSpaceDE/>
              <w:autoSpaceDN/>
              <w:adjustRightInd/>
              <w:ind w:firstLine="1800" w:firstLineChars="750"/>
              <w:rPr>
                <w:rFonts w:ascii="Times New Roman" w:hAnsi="Times New Roman" w:cs="Times New Roman"/>
                <w:szCs w:val="28"/>
              </w:rPr>
            </w:pPr>
            <w:r>
              <w:rPr>
                <w:rFonts w:hint="default" w:ascii="Times New Roman" w:hAnsi="Times New Roman" w:cs="Times New Roman"/>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ascii="Times New Roman" w:hAnsi="Times New Roman" w:cs="Times New Roman"/>
                <w:color w:val="000000"/>
                <w:sz w:val="24"/>
                <w:szCs w:val="28"/>
              </w:rPr>
            </w:pPr>
            <w:r>
              <w:rPr>
                <w:rFonts w:hint="default" w:ascii="Times New Roman" w:hAnsi="Times New Roman" w:cs="Times New Roman"/>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ascii="Times New Roman" w:hAnsi="Times New Roman" w:cs="Times New Roman"/>
                <w:szCs w:val="28"/>
              </w:rPr>
            </w:pPr>
            <w:r>
              <w:rPr>
                <w:rFonts w:hint="default" w:ascii="Times New Roman" w:hAnsi="Times New Roman" w:cs="Times New Roman"/>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val="0"/>
                <w:bCs w:val="0"/>
              </w:rPr>
            </w:pPr>
            <w:r>
              <w:rPr>
                <w:rFonts w:ascii="Times New Roman"/>
                <w:b w:val="0"/>
                <w:bCs w:val="0"/>
              </w:rPr>
              <w:t>本次所报价格为不含销项税额，包含</w:t>
            </w:r>
            <w:r>
              <w:rPr>
                <w:rFonts w:hint="default" w:ascii="Times New Roman"/>
                <w:b w:val="0"/>
                <w:bCs w:val="0"/>
              </w:rPr>
              <w:t>供应</w:t>
            </w:r>
            <w:r>
              <w:rPr>
                <w:rFonts w:ascii="Times New Roman"/>
                <w:b w:val="0"/>
                <w:bCs w:val="0"/>
              </w:rPr>
              <w:t>商销项税额以外的税费及完成本项目所需的全部费用。</w:t>
            </w:r>
          </w:p>
          <w:p w14:paraId="2889CAFF">
            <w:pPr>
              <w:numPr>
                <w:ilvl w:val="0"/>
                <w:numId w:val="5"/>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default" w:ascii="Times New Roman"/>
                <w:b w:val="0"/>
                <w:bCs w:val="0"/>
              </w:rPr>
              <w:t>（</w:t>
            </w:r>
            <w:r>
              <w:rPr>
                <w:rFonts w:hint="eastAsia" w:ascii="Times New Roman" w:hAnsi="Times New Roman" w:cs="Times New Roman"/>
                <w:b/>
                <w:bCs/>
                <w:sz w:val="24"/>
                <w:szCs w:val="24"/>
                <w:lang w:val="en-US" w:eastAsia="zh-CN"/>
              </w:rPr>
              <w:t>98</w:t>
            </w:r>
            <w:r>
              <w:rPr>
                <w:rFonts w:hint="default" w:ascii="Times New Roman" w:hAnsi="Times New Roman" w:cs="Times New Roman"/>
                <w:b/>
                <w:bCs/>
                <w:sz w:val="24"/>
                <w:szCs w:val="24"/>
                <w:lang w:val="en-US" w:eastAsia="zh-CN"/>
              </w:rPr>
              <w:t>,</w:t>
            </w:r>
            <w:r>
              <w:rPr>
                <w:rFonts w:hint="default" w:ascii="Times New Roman" w:hAnsi="Times New Roman"/>
                <w:b/>
                <w:bCs/>
                <w:sz w:val="24"/>
                <w:szCs w:val="24"/>
                <w:lang w:val="en-US" w:eastAsia="zh-CN"/>
              </w:rPr>
              <w:t>000</w:t>
            </w:r>
            <w:r>
              <w:rPr>
                <w:rFonts w:hint="default" w:ascii="Times New Roman"/>
                <w:b/>
                <w:bCs/>
              </w:rPr>
              <w:t>元</w:t>
            </w:r>
            <w:r>
              <w:rPr>
                <w:rFonts w:ascii="Times New Roman"/>
                <w:b w:val="0"/>
                <w:bCs w:val="0"/>
              </w:rPr>
              <w:t>），否则视为无效报价。</w:t>
            </w:r>
          </w:p>
          <w:p w14:paraId="3326E9C3">
            <w:pPr>
              <w:numPr>
                <w:ilvl w:val="0"/>
                <w:numId w:val="5"/>
              </w:numPr>
              <w:autoSpaceDE/>
              <w:autoSpaceDN/>
              <w:adjustRightInd/>
              <w:jc w:val="both"/>
              <w:rPr>
                <w:rFonts w:ascii="Times New Roman"/>
              </w:rPr>
            </w:pPr>
            <w:r>
              <w:rPr>
                <w:rFonts w:ascii="Times New Roman"/>
                <w:b w:val="0"/>
                <w:bCs w:val="0"/>
              </w:rPr>
              <w:t>当分项报价明细表内累计与报价表不符时，以报价表为准，修正分项报价明细表内的各项报价。</w:t>
            </w:r>
          </w:p>
          <w:p w14:paraId="493D6F2E">
            <w:pPr>
              <w:numPr>
                <w:ilvl w:val="0"/>
                <w:numId w:val="5"/>
              </w:numPr>
              <w:autoSpaceDE/>
              <w:autoSpaceDN/>
              <w:adjustRightInd/>
              <w:jc w:val="both"/>
              <w:rPr>
                <w:rFonts w:ascii="Times New Roman"/>
                <w:b/>
                <w:bCs/>
              </w:rPr>
            </w:pPr>
            <w:r>
              <w:rPr>
                <w:rFonts w:hint="default" w:ascii="Times New Roman"/>
                <w:b w:val="0"/>
                <w:bCs w:val="0"/>
              </w:rPr>
              <w:t>上述报价数值如需保留小数点后2位，从小数点后第3位四舍五入。</w:t>
            </w:r>
          </w:p>
        </w:tc>
      </w:tr>
    </w:tbl>
    <w:p w14:paraId="0B834D7A">
      <w:pPr>
        <w:pStyle w:val="9"/>
        <w:spacing w:line="360" w:lineRule="auto"/>
        <w:rPr>
          <w:rFonts w:ascii="Times New Roman" w:hAnsi="Times New Roman" w:cs="Times New Roman"/>
          <w:color w:val="000000"/>
          <w:sz w:val="24"/>
          <w:szCs w:val="24"/>
        </w:rPr>
      </w:pPr>
    </w:p>
    <w:p w14:paraId="473FFF10">
      <w:pPr>
        <w:pStyle w:val="9"/>
        <w:spacing w:line="360" w:lineRule="auto"/>
        <w:rPr>
          <w:rFonts w:ascii="Times New Roman" w:hAnsi="Times New Roman" w:cs="Times New Roman"/>
          <w:color w:val="000000"/>
          <w:sz w:val="24"/>
          <w:szCs w:val="28"/>
        </w:rPr>
      </w:pPr>
      <w:r>
        <w:rPr>
          <w:rFonts w:hint="default" w:ascii="Times New Roman" w:hAnsi="Times New Roman" w:cs="Times New Roman"/>
          <w:color w:val="000000"/>
          <w:sz w:val="24"/>
          <w:szCs w:val="28"/>
        </w:rPr>
        <w:t>联系人：                          联系电话：</w:t>
      </w:r>
    </w:p>
    <w:p w14:paraId="4B334444">
      <w:pPr>
        <w:wordWrap w:val="0"/>
        <w:spacing w:line="360" w:lineRule="auto"/>
        <w:jc w:val="right"/>
        <w:rPr>
          <w:rFonts w:ascii="Times New Roman" w:hAnsi="Times New Roman" w:cs="Times New Roman"/>
          <w:color w:val="000000"/>
          <w:kern w:val="2"/>
          <w:szCs w:val="28"/>
          <w:lang w:val="zh-CN"/>
        </w:rPr>
      </w:pPr>
    </w:p>
    <w:p w14:paraId="22A90812">
      <w:pPr>
        <w:wordWrap w:val="0"/>
        <w:spacing w:line="360" w:lineRule="auto"/>
        <w:jc w:val="right"/>
        <w:rPr>
          <w:rFonts w:ascii="Times New Roman" w:hAnsi="Times New Roman" w:cs="Times New Roman"/>
          <w:color w:val="000000"/>
          <w:kern w:val="2"/>
          <w:szCs w:val="28"/>
        </w:rPr>
      </w:pPr>
      <w:r>
        <w:rPr>
          <w:rFonts w:hint="default" w:ascii="Times New Roman" w:hAnsi="Times New Roman" w:cs="Times New Roman"/>
          <w:color w:val="000000"/>
          <w:kern w:val="2"/>
          <w:szCs w:val="28"/>
          <w:lang w:val="zh-CN"/>
        </w:rPr>
        <w:t>报价人：（</w:t>
      </w:r>
      <w:r>
        <w:rPr>
          <w:rFonts w:hint="default" w:ascii="Times New Roman" w:hAnsi="Times New Roman" w:cs="Times New Roman"/>
          <w:color w:val="000000"/>
          <w:kern w:val="2"/>
          <w:szCs w:val="28"/>
          <w:lang w:val="en-US" w:eastAsia="zh-CN"/>
        </w:rPr>
        <w:t>加盖公</w:t>
      </w:r>
      <w:r>
        <w:rPr>
          <w:rFonts w:hint="default" w:ascii="Times New Roman" w:hAnsi="Times New Roman" w:cs="Times New Roman"/>
          <w:color w:val="000000"/>
          <w:kern w:val="2"/>
          <w:szCs w:val="28"/>
          <w:lang w:val="zh-CN"/>
        </w:rPr>
        <w:t>章）</w:t>
      </w:r>
      <w:r>
        <w:rPr>
          <w:rFonts w:hint="default" w:ascii="Times New Roman" w:hAnsi="Times New Roman" w:cs="Times New Roman"/>
          <w:color w:val="000000"/>
          <w:kern w:val="2"/>
          <w:szCs w:val="28"/>
        </w:rPr>
        <w:t xml:space="preserve">       </w:t>
      </w:r>
    </w:p>
    <w:p w14:paraId="49A74F83">
      <w:pPr>
        <w:spacing w:line="360" w:lineRule="auto"/>
        <w:jc w:val="right"/>
        <w:rPr>
          <w:rFonts w:ascii="Times New Roman" w:hAnsi="Times New Roman" w:cs="Times New Roman"/>
          <w:color w:val="000000"/>
          <w:kern w:val="2"/>
          <w:szCs w:val="28"/>
          <w:lang w:val="zh-CN"/>
        </w:rPr>
      </w:pPr>
      <w:r>
        <w:rPr>
          <w:rFonts w:hint="default" w:ascii="Times New Roman" w:hAnsi="Times New Roman" w:cs="Times New Roman"/>
          <w:color w:val="000000"/>
          <w:kern w:val="2"/>
          <w:szCs w:val="28"/>
          <w:lang w:val="zh-CN"/>
        </w:rPr>
        <w:t>日期：   年    月   日</w:t>
      </w:r>
    </w:p>
    <w:p w14:paraId="70B1A50F">
      <w:pPr>
        <w:spacing w:line="360" w:lineRule="auto"/>
        <w:rPr>
          <w:rFonts w:ascii="Times New Roman" w:hAnsi="Times New Roman" w:cs="Times New Roman"/>
          <w:b/>
          <w:color w:val="000000"/>
          <w:sz w:val="28"/>
          <w:szCs w:val="28"/>
        </w:rPr>
        <w:sectPr>
          <w:pgSz w:w="11906" w:h="16838"/>
          <w:pgMar w:top="1440" w:right="1803" w:bottom="1440" w:left="1803" w:header="851" w:footer="992" w:gutter="0"/>
          <w:pgNumType w:fmt="decimal"/>
          <w:cols w:space="0" w:num="1"/>
          <w:docGrid w:type="lines" w:linePitch="332" w:charSpace="0"/>
        </w:sectPr>
      </w:pPr>
    </w:p>
    <w:p w14:paraId="4CE43B83">
      <w:pPr>
        <w:numPr>
          <w:ilvl w:val="0"/>
          <w:numId w:val="0"/>
        </w:numPr>
        <w:spacing w:line="360" w:lineRule="auto"/>
        <w:rPr>
          <w:rFonts w:hint="default" w:ascii="Times New Roman" w:eastAsia="宋体"/>
          <w:b/>
          <w:color w:val="000000"/>
          <w:sz w:val="28"/>
          <w:szCs w:val="28"/>
          <w:lang w:val="en-US" w:eastAsia="zh-CN"/>
        </w:rPr>
      </w:pPr>
      <w:r>
        <w:rPr>
          <w:rFonts w:hint="default" w:ascii="Times New Roman"/>
          <w:b/>
          <w:color w:val="000000"/>
          <w:sz w:val="28"/>
          <w:szCs w:val="28"/>
          <w:lang w:val="en-US" w:eastAsia="zh-CN"/>
        </w:rPr>
        <w:t>2.</w:t>
      </w:r>
      <w:r>
        <w:rPr>
          <w:rFonts w:hint="default" w:ascii="Times New Roman"/>
          <w:b/>
          <w:color w:val="000000"/>
          <w:sz w:val="28"/>
          <w:szCs w:val="28"/>
        </w:rPr>
        <w:t>项目响应声明</w:t>
      </w:r>
      <w:r>
        <w:rPr>
          <w:rFonts w:hint="default" w:ascii="Times New Roman"/>
          <w:b/>
          <w:color w:val="000000"/>
          <w:sz w:val="28"/>
          <w:szCs w:val="28"/>
          <w:lang w:val="en-US" w:eastAsia="zh-CN"/>
        </w:rPr>
        <w:t>书</w:t>
      </w:r>
    </w:p>
    <w:p w14:paraId="2240E8BA">
      <w:pPr>
        <w:spacing w:line="360" w:lineRule="auto"/>
        <w:jc w:val="center"/>
        <w:rPr>
          <w:rFonts w:hint="default" w:ascii="Times New Roman" w:hAnsi="Times New Roman" w:eastAsia="宋体" w:cs="Times New Roman"/>
          <w:b/>
          <w:color w:val="000000"/>
          <w:sz w:val="28"/>
          <w:szCs w:val="28"/>
          <w:lang w:val="en-US" w:eastAsia="zh-CN"/>
        </w:rPr>
      </w:pPr>
      <w:bookmarkStart w:id="16" w:name="_Hlk26973180"/>
      <w:r>
        <w:rPr>
          <w:rFonts w:hint="default" w:ascii="Times New Roman" w:hAnsi="Times New Roman" w:cs="Times New Roman"/>
          <w:b/>
          <w:color w:val="000000"/>
          <w:sz w:val="28"/>
          <w:szCs w:val="28"/>
        </w:rPr>
        <w:t>响应声明</w:t>
      </w:r>
      <w:r>
        <w:rPr>
          <w:rFonts w:hint="default" w:ascii="Times New Roman" w:hAnsi="Times New Roman" w:cs="Times New Roman"/>
          <w:b/>
          <w:color w:val="000000"/>
          <w:sz w:val="28"/>
          <w:szCs w:val="28"/>
          <w:lang w:val="en-US" w:eastAsia="zh-CN"/>
        </w:rPr>
        <w:t>书</w:t>
      </w:r>
    </w:p>
    <w:bookmarkEnd w:id="16"/>
    <w:p w14:paraId="5464570B">
      <w:pPr>
        <w:spacing w:line="360" w:lineRule="auto"/>
        <w:ind w:firstLine="480" w:firstLineChars="200"/>
        <w:jc w:val="both"/>
        <w:rPr>
          <w:rFonts w:ascii="Times New Roman" w:hAnsi="Times New Roman" w:cs="Times New Roman"/>
        </w:rPr>
      </w:pPr>
      <w:bookmarkStart w:id="17" w:name="_Toc534278252"/>
      <w:bookmarkStart w:id="18" w:name="_Toc513226437"/>
      <w:bookmarkStart w:id="19" w:name="_Toc534701786"/>
      <w:r>
        <w:rPr>
          <w:rFonts w:ascii="Times New Roman" w:hAnsi="Times New Roman" w:cs="Times New Roman"/>
        </w:rPr>
        <w:t>我方已详细查阅了询价文件的所有内容，对询价文件中的“第二章 用户需求”和“第三章 合同条款”完全响应。一旦我方成交，将保证按质、按量、按期地完成项目中的全部责任和义务。</w:t>
      </w:r>
      <w:r>
        <w:rPr>
          <w:rFonts w:hint="default" w:ascii="Times New Roman" w:hAnsi="Times New Roman" w:cs="Times New Roman"/>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w:t>
      </w:r>
      <w:r>
        <w:rPr>
          <w:rFonts w:hint="default" w:ascii="Times New Roman" w:hAnsi="Times New Roman" w:cs="Times New Roman"/>
          <w:lang w:val="en-US" w:eastAsia="zh-CN"/>
        </w:rPr>
        <w:t>原水</w:t>
      </w:r>
      <w:r>
        <w:rPr>
          <w:rFonts w:hint="default" w:ascii="Times New Roman" w:hAnsi="Times New Roman" w:cs="Times New Roman"/>
        </w:rPr>
        <w:t>有限公司“黑名单”，</w:t>
      </w:r>
      <w:r>
        <w:rPr>
          <w:rFonts w:ascii="Times New Roman" w:hAnsi="Times New Roman" w:cs="Times New Roman"/>
        </w:rPr>
        <w:t xml:space="preserve"> </w:t>
      </w:r>
      <w:r>
        <w:rPr>
          <w:rFonts w:hint="default" w:ascii="Times New Roman" w:hAnsi="Times New Roman" w:cs="Times New Roman"/>
        </w:rPr>
        <w:t>取消二年内参加东莞市水务环境投资控股集团</w:t>
      </w:r>
      <w:r>
        <w:rPr>
          <w:rFonts w:hint="default" w:ascii="Times New Roman" w:hAnsi="Times New Roman" w:cs="Times New Roman"/>
          <w:lang w:val="en-US" w:eastAsia="zh-CN"/>
        </w:rPr>
        <w:t>原水</w:t>
      </w:r>
      <w:r>
        <w:rPr>
          <w:rFonts w:hint="default" w:ascii="Times New Roman" w:hAnsi="Times New Roman" w:cs="Times New Roman"/>
        </w:rPr>
        <w:t>有限公司采购项目的报价资格。</w:t>
      </w:r>
    </w:p>
    <w:p w14:paraId="363D71A1">
      <w:pPr>
        <w:spacing w:line="360" w:lineRule="auto"/>
        <w:ind w:firstLine="480" w:firstLineChars="200"/>
        <w:rPr>
          <w:rFonts w:ascii="Times New Roman" w:hAnsi="Times New Roman" w:cs="Times New Roman"/>
        </w:rPr>
      </w:pPr>
      <w:r>
        <w:rPr>
          <w:rFonts w:hint="default" w:ascii="Times New Roman" w:hAnsi="Times New Roman" w:cs="Times New Roman"/>
        </w:rPr>
        <w:t>特此声明。</w:t>
      </w:r>
    </w:p>
    <w:p w14:paraId="032256CA">
      <w:pPr>
        <w:spacing w:line="360" w:lineRule="auto"/>
        <w:ind w:firstLine="480" w:firstLineChars="200"/>
        <w:rPr>
          <w:rFonts w:ascii="Times New Roman" w:hAnsi="Times New Roman" w:cs="Times New Roman"/>
        </w:rPr>
      </w:pPr>
    </w:p>
    <w:p w14:paraId="6B38E873">
      <w:pPr>
        <w:spacing w:line="360" w:lineRule="auto"/>
        <w:ind w:firstLine="480" w:firstLineChars="200"/>
        <w:rPr>
          <w:rFonts w:ascii="Times New Roman" w:hAnsi="Times New Roman" w:cs="Times New Roman"/>
        </w:rPr>
      </w:pPr>
    </w:p>
    <w:p w14:paraId="4D5065B6">
      <w:pPr>
        <w:spacing w:line="360" w:lineRule="auto"/>
        <w:ind w:firstLine="5280" w:firstLineChars="2200"/>
        <w:rPr>
          <w:rFonts w:ascii="Times New Roman" w:hAnsi="Times New Roman" w:cs="Times New Roman"/>
        </w:rPr>
      </w:pPr>
      <w:r>
        <w:rPr>
          <w:rFonts w:hint="default" w:ascii="Times New Roman" w:hAnsi="Times New Roman" w:cs="Times New Roman"/>
        </w:rPr>
        <w:t>报价人：（</w:t>
      </w:r>
      <w:r>
        <w:rPr>
          <w:rFonts w:hint="default" w:ascii="Times New Roman" w:hAnsi="Times New Roman" w:cs="Times New Roman"/>
          <w:color w:val="000000"/>
          <w:kern w:val="2"/>
          <w:szCs w:val="28"/>
          <w:lang w:val="en-US" w:eastAsia="zh-CN"/>
        </w:rPr>
        <w:t>加盖公</w:t>
      </w:r>
      <w:r>
        <w:rPr>
          <w:rFonts w:hint="default" w:ascii="Times New Roman" w:hAnsi="Times New Roman" w:cs="Times New Roman"/>
          <w:color w:val="000000"/>
          <w:kern w:val="2"/>
          <w:szCs w:val="28"/>
          <w:lang w:val="zh-CN"/>
        </w:rPr>
        <w:t>章</w:t>
      </w:r>
      <w:r>
        <w:rPr>
          <w:rFonts w:hint="default" w:ascii="Times New Roman" w:hAnsi="Times New Roman" w:cs="Times New Roman"/>
        </w:rPr>
        <w:t>）</w:t>
      </w:r>
    </w:p>
    <w:p w14:paraId="061077E0">
      <w:pPr>
        <w:spacing w:line="360" w:lineRule="auto"/>
        <w:ind w:firstLine="5280" w:firstLineChars="2200"/>
        <w:rPr>
          <w:rFonts w:ascii="Times New Roman" w:hAnsi="Times New Roman" w:cs="Times New Roman"/>
        </w:rPr>
      </w:pPr>
      <w:r>
        <w:rPr>
          <w:rFonts w:hint="default" w:ascii="Times New Roman" w:hAnsi="Times New Roman" w:cs="Times New Roman"/>
        </w:rPr>
        <w:t>日期：</w:t>
      </w:r>
      <w:r>
        <w:rPr>
          <w:rFonts w:ascii="Times New Roman" w:hAnsi="Times New Roman" w:cs="Times New Roman"/>
        </w:rPr>
        <w:t xml:space="preserve">    </w:t>
      </w:r>
      <w:r>
        <w:rPr>
          <w:rFonts w:hint="default" w:ascii="Times New Roman" w:hAnsi="Times New Roman" w:cs="Times New Roman"/>
        </w:rPr>
        <w:t xml:space="preserve">年 </w:t>
      </w:r>
      <w:r>
        <w:rPr>
          <w:rFonts w:ascii="Times New Roman" w:hAnsi="Times New Roman" w:cs="Times New Roman"/>
        </w:rPr>
        <w:t xml:space="preserve">   </w:t>
      </w:r>
      <w:r>
        <w:rPr>
          <w:rFonts w:hint="default" w:ascii="Times New Roman" w:hAnsi="Times New Roman" w:cs="Times New Roman"/>
        </w:rPr>
        <w:t xml:space="preserve">月 </w:t>
      </w:r>
      <w:r>
        <w:rPr>
          <w:rFonts w:ascii="Times New Roman" w:hAnsi="Times New Roman" w:cs="Times New Roman"/>
        </w:rPr>
        <w:t xml:space="preserve">   </w:t>
      </w:r>
      <w:r>
        <w:rPr>
          <w:rFonts w:hint="default" w:ascii="Times New Roman" w:hAnsi="Times New Roman" w:cs="Times New Roman"/>
        </w:rPr>
        <w:t>日</w:t>
      </w:r>
    </w:p>
    <w:p w14:paraId="5643C88B">
      <w:pPr>
        <w:spacing w:line="360" w:lineRule="auto"/>
        <w:rPr>
          <w:rFonts w:ascii="Times New Roman" w:hAnsi="Times New Roman" w:cs="Times New Roman"/>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787D9907">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default"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default" w:ascii="Times New Roman"/>
          <w:b/>
          <w:color w:val="000000" w:themeColor="text1"/>
          <w:sz w:val="28"/>
          <w:szCs w:val="28"/>
          <w14:textFill>
            <w14:solidFill>
              <w14:schemeClr w14:val="tx1"/>
            </w14:solidFill>
          </w14:textFill>
        </w:rPr>
        <w:t>营业执照</w:t>
      </w:r>
    </w:p>
    <w:p w14:paraId="7984CE5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w:t>
      </w:r>
      <w:r>
        <w:rPr>
          <w:rFonts w:hint="default" w:ascii="Times New Roman" w:hAnsi="Times New Roman" w:cs="Times New Roman"/>
          <w:color w:val="FF0000"/>
          <w:highlight w:val="none"/>
          <w:lang w:val="en-US" w:eastAsia="zh-CN"/>
        </w:rPr>
        <w:t>相关资料</w:t>
      </w:r>
      <w:r>
        <w:rPr>
          <w:rFonts w:hint="default" w:ascii="Times New Roman" w:hAnsi="Times New Roman" w:cs="Times New Roman"/>
          <w:color w:val="FF0000"/>
          <w:highlight w:val="none"/>
        </w:rPr>
        <w:t>，需加盖公章</w:t>
      </w:r>
      <w:r>
        <w:rPr>
          <w:rFonts w:hint="default" w:ascii="Times New Roman" w:hAnsi="Times New Roman" w:cs="Times New Roman"/>
          <w:bCs/>
          <w:color w:val="FF0000"/>
          <w:highlight w:val="none"/>
        </w:rPr>
        <w:t>）</w:t>
      </w:r>
    </w:p>
    <w:p w14:paraId="7627DEB5">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7"/>
        <w:rPr>
          <w:rFonts w:ascii="Times New Roman"/>
          <w:b/>
          <w:bCs/>
          <w:color w:val="000000"/>
          <w:sz w:val="21"/>
          <w:szCs w:val="21"/>
        </w:rPr>
      </w:pPr>
    </w:p>
    <w:p w14:paraId="78082535">
      <w:pPr>
        <w:pStyle w:val="16"/>
        <w:rPr>
          <w:rFonts w:ascii="Times New Roman" w:hAnsi="Times New Roman" w:cs="Times New Roman"/>
          <w:b/>
          <w:bCs/>
          <w:color w:val="000000"/>
          <w:sz w:val="21"/>
          <w:szCs w:val="21"/>
        </w:rPr>
      </w:pPr>
    </w:p>
    <w:p w14:paraId="50015BD8">
      <w:pPr>
        <w:rPr>
          <w:rFonts w:ascii="Times New Roman"/>
          <w:b/>
          <w:bCs/>
          <w:color w:val="000000"/>
          <w:sz w:val="21"/>
          <w:szCs w:val="21"/>
        </w:rPr>
      </w:pPr>
    </w:p>
    <w:p w14:paraId="49363A27">
      <w:pPr>
        <w:pStyle w:val="7"/>
        <w:rPr>
          <w:rFonts w:ascii="Times New Roman"/>
          <w:b/>
          <w:bCs/>
          <w:color w:val="000000"/>
          <w:sz w:val="21"/>
          <w:szCs w:val="21"/>
        </w:rPr>
      </w:pPr>
    </w:p>
    <w:p w14:paraId="21E27018">
      <w:pPr>
        <w:pStyle w:val="16"/>
        <w:rPr>
          <w:rFonts w:ascii="Times New Roman" w:hAnsi="Times New Roman" w:cs="Times New Roman"/>
          <w:b/>
          <w:bCs/>
          <w:color w:val="000000"/>
          <w:sz w:val="21"/>
          <w:szCs w:val="21"/>
        </w:rPr>
      </w:pPr>
    </w:p>
    <w:p w14:paraId="423E8DBC">
      <w:pPr>
        <w:rPr>
          <w:rFonts w:ascii="Times New Roman"/>
          <w:b/>
          <w:bCs/>
          <w:color w:val="000000"/>
          <w:sz w:val="21"/>
          <w:szCs w:val="21"/>
        </w:rPr>
      </w:pPr>
    </w:p>
    <w:p w14:paraId="758CDF07">
      <w:pPr>
        <w:pStyle w:val="7"/>
        <w:rPr>
          <w:rFonts w:ascii="Times New Roman"/>
          <w:b/>
          <w:bCs/>
          <w:color w:val="000000"/>
          <w:sz w:val="21"/>
          <w:szCs w:val="21"/>
        </w:rPr>
      </w:pPr>
    </w:p>
    <w:p w14:paraId="0A9763F4">
      <w:pPr>
        <w:pStyle w:val="16"/>
        <w:rPr>
          <w:rFonts w:ascii="Times New Roman" w:hAnsi="Times New Roman" w:cs="Times New Roman"/>
          <w:b/>
          <w:bCs/>
          <w:color w:val="000000"/>
          <w:sz w:val="21"/>
          <w:szCs w:val="21"/>
        </w:rPr>
      </w:pPr>
    </w:p>
    <w:p w14:paraId="080A5FE8">
      <w:pPr>
        <w:rPr>
          <w:rFonts w:ascii="Times New Roman"/>
          <w:b/>
          <w:bCs/>
          <w:color w:val="000000"/>
          <w:sz w:val="21"/>
          <w:szCs w:val="21"/>
        </w:rPr>
      </w:pPr>
    </w:p>
    <w:p w14:paraId="17742FEB">
      <w:pPr>
        <w:pStyle w:val="7"/>
        <w:rPr>
          <w:rFonts w:ascii="Times New Roman"/>
          <w:b/>
          <w:bCs/>
          <w:color w:val="000000"/>
          <w:sz w:val="21"/>
          <w:szCs w:val="21"/>
        </w:rPr>
      </w:pPr>
    </w:p>
    <w:p w14:paraId="23A2A6F4">
      <w:pPr>
        <w:pStyle w:val="16"/>
        <w:rPr>
          <w:rFonts w:ascii="Times New Roman" w:hAnsi="Times New Roman" w:cs="Times New Roman"/>
          <w:b/>
          <w:bCs/>
          <w:color w:val="000000"/>
          <w:sz w:val="21"/>
          <w:szCs w:val="21"/>
        </w:rPr>
      </w:pPr>
    </w:p>
    <w:p w14:paraId="0C7A01B1">
      <w:pPr>
        <w:rPr>
          <w:rFonts w:ascii="Times New Roman"/>
          <w:b/>
          <w:bCs/>
          <w:color w:val="000000"/>
          <w:sz w:val="21"/>
          <w:szCs w:val="21"/>
        </w:rPr>
      </w:pPr>
    </w:p>
    <w:p w14:paraId="1B417F84">
      <w:pPr>
        <w:pStyle w:val="7"/>
        <w:rPr>
          <w:rFonts w:ascii="Times New Roman"/>
          <w:b/>
          <w:bCs/>
          <w:color w:val="000000"/>
          <w:sz w:val="21"/>
          <w:szCs w:val="21"/>
        </w:rPr>
      </w:pPr>
    </w:p>
    <w:p w14:paraId="6A21C9E1">
      <w:pPr>
        <w:pStyle w:val="16"/>
        <w:rPr>
          <w:rFonts w:ascii="Times New Roman" w:hAnsi="Times New Roman" w:cs="Times New Roman"/>
          <w:b/>
          <w:bCs/>
          <w:color w:val="000000"/>
          <w:sz w:val="21"/>
          <w:szCs w:val="21"/>
        </w:rPr>
      </w:pPr>
    </w:p>
    <w:p w14:paraId="3F6E2F33">
      <w:pPr>
        <w:rPr>
          <w:rFonts w:ascii="Times New Roman"/>
          <w:b/>
          <w:bCs/>
          <w:color w:val="000000"/>
          <w:sz w:val="21"/>
          <w:szCs w:val="21"/>
        </w:rPr>
      </w:pPr>
    </w:p>
    <w:p w14:paraId="6AAA54DE">
      <w:pPr>
        <w:pStyle w:val="7"/>
        <w:rPr>
          <w:rFonts w:ascii="Times New Roman"/>
          <w:b/>
          <w:bCs/>
          <w:color w:val="000000"/>
          <w:sz w:val="21"/>
          <w:szCs w:val="21"/>
        </w:rPr>
      </w:pPr>
    </w:p>
    <w:p w14:paraId="60EED31F">
      <w:pPr>
        <w:pStyle w:val="16"/>
        <w:rPr>
          <w:rFonts w:ascii="Times New Roman" w:hAnsi="Times New Roman" w:cs="Times New Roman"/>
          <w:b/>
          <w:bCs/>
          <w:color w:val="000000"/>
          <w:sz w:val="21"/>
          <w:szCs w:val="21"/>
        </w:rPr>
      </w:pPr>
    </w:p>
    <w:p w14:paraId="3CF67262">
      <w:pPr>
        <w:rPr>
          <w:rFonts w:ascii="Times New Roman"/>
          <w:b/>
          <w:bCs/>
          <w:color w:val="000000"/>
          <w:sz w:val="21"/>
          <w:szCs w:val="21"/>
        </w:rPr>
      </w:pPr>
    </w:p>
    <w:p w14:paraId="343EFFBF">
      <w:pPr>
        <w:pStyle w:val="7"/>
        <w:rPr>
          <w:rFonts w:ascii="Times New Roman"/>
          <w:b/>
          <w:bCs/>
          <w:color w:val="000000"/>
          <w:sz w:val="21"/>
          <w:szCs w:val="21"/>
        </w:rPr>
      </w:pPr>
    </w:p>
    <w:p w14:paraId="434E0FD9">
      <w:pPr>
        <w:pStyle w:val="16"/>
        <w:rPr>
          <w:rFonts w:ascii="Times New Roman" w:hAnsi="Times New Roman" w:cs="Times New Roman"/>
          <w:b/>
          <w:bCs/>
          <w:color w:val="000000"/>
          <w:sz w:val="21"/>
          <w:szCs w:val="21"/>
        </w:rPr>
      </w:pPr>
    </w:p>
    <w:p w14:paraId="73411DA7">
      <w:pPr>
        <w:rPr>
          <w:rFonts w:ascii="Times New Roman"/>
          <w:b/>
          <w:bCs/>
          <w:color w:val="000000"/>
          <w:sz w:val="21"/>
          <w:szCs w:val="21"/>
        </w:rPr>
      </w:pPr>
    </w:p>
    <w:p w14:paraId="444BE5DA">
      <w:pPr>
        <w:pStyle w:val="7"/>
        <w:rPr>
          <w:rFonts w:ascii="Times New Roman"/>
          <w:b/>
          <w:bCs/>
          <w:color w:val="000000"/>
          <w:sz w:val="21"/>
          <w:szCs w:val="21"/>
        </w:rPr>
      </w:pPr>
    </w:p>
    <w:p w14:paraId="3493CF63">
      <w:pPr>
        <w:pStyle w:val="16"/>
        <w:rPr>
          <w:rFonts w:ascii="Times New Roman" w:hAnsi="Times New Roman" w:cs="Times New Roman"/>
          <w:b/>
          <w:bCs/>
          <w:color w:val="000000"/>
          <w:sz w:val="21"/>
          <w:szCs w:val="21"/>
        </w:rPr>
      </w:pPr>
    </w:p>
    <w:p w14:paraId="364EF705">
      <w:pPr>
        <w:spacing w:line="360" w:lineRule="auto"/>
        <w:rPr>
          <w:rFonts w:ascii="Times New Roman" w:hAnsi="Times New Roman" w:cs="Times New Roman"/>
          <w:b/>
          <w:sz w:val="28"/>
          <w:szCs w:val="28"/>
        </w:rPr>
      </w:pPr>
      <w:r>
        <w:rPr>
          <w:rFonts w:ascii="Times New Roman" w:hAnsi="Times New Roman" w:cs="Times New Roman"/>
          <w:b/>
          <w:sz w:val="28"/>
          <w:szCs w:val="28"/>
        </w:rPr>
        <w:t>4.</w:t>
      </w:r>
      <w:r>
        <w:rPr>
          <w:rFonts w:hint="default" w:ascii="Times New Roman" w:hAnsi="Times New Roman" w:cs="Times New Roman"/>
          <w:b/>
          <w:sz w:val="28"/>
          <w:szCs w:val="28"/>
          <w:lang w:val="en-US" w:eastAsia="zh-CN"/>
        </w:rPr>
        <w:t>提供</w:t>
      </w:r>
      <w:r>
        <w:rPr>
          <w:rFonts w:hint="default" w:ascii="Times New Roman" w:hAnsi="Times New Roman" w:cs="Times New Roman"/>
          <w:b/>
          <w:sz w:val="28"/>
          <w:szCs w:val="28"/>
        </w:rPr>
        <w:t>一</w:t>
      </w:r>
      <w:r>
        <w:rPr>
          <w:rFonts w:hint="default" w:ascii="Times New Roman" w:hAnsi="Times New Roman" w:cs="Times New Roman"/>
          <w:b/>
          <w:sz w:val="28"/>
          <w:szCs w:val="28"/>
          <w:lang w:val="en-US" w:eastAsia="zh-CN"/>
        </w:rPr>
        <w:t>份</w:t>
      </w:r>
      <w:r>
        <w:rPr>
          <w:rFonts w:hint="default" w:ascii="Times New Roman" w:hAnsi="Times New Roman" w:cs="Times New Roman"/>
          <w:b/>
          <w:sz w:val="28"/>
          <w:szCs w:val="28"/>
          <w:u w:val="single"/>
          <w:lang w:val="en-US" w:eastAsia="zh-CN"/>
        </w:rPr>
        <w:t>电脑供货</w:t>
      </w:r>
      <w:r>
        <w:rPr>
          <w:rFonts w:hint="default" w:ascii="Times New Roman" w:hAnsi="Times New Roman" w:cs="Times New Roman"/>
          <w:b/>
          <w:sz w:val="28"/>
          <w:szCs w:val="28"/>
          <w:u w:val="single"/>
        </w:rPr>
        <w:t>业绩</w:t>
      </w:r>
      <w:r>
        <w:rPr>
          <w:rFonts w:hint="default" w:ascii="Times New Roman" w:hAnsi="Times New Roman" w:cs="Times New Roman"/>
          <w:b/>
          <w:sz w:val="28"/>
          <w:szCs w:val="28"/>
        </w:rPr>
        <w:t>（合同签订日期为</w:t>
      </w:r>
      <w:r>
        <w:rPr>
          <w:rFonts w:ascii="Times New Roman" w:hAnsi="Times New Roman" w:cs="Times New Roman"/>
          <w:b/>
          <w:sz w:val="28"/>
          <w:szCs w:val="28"/>
        </w:rPr>
        <w:t>202</w:t>
      </w:r>
      <w:r>
        <w:rPr>
          <w:rFonts w:hint="default" w:ascii="Times New Roman" w:hAnsi="Times New Roman" w:cs="Times New Roman"/>
          <w:b/>
          <w:sz w:val="28"/>
          <w:szCs w:val="28"/>
          <w:lang w:val="en-US" w:eastAsia="zh-CN"/>
        </w:rPr>
        <w:t>3</w:t>
      </w:r>
      <w:r>
        <w:rPr>
          <w:rFonts w:hint="default" w:ascii="Times New Roman" w:hAnsi="Times New Roman" w:cs="Times New Roman"/>
          <w:b/>
          <w:sz w:val="28"/>
          <w:szCs w:val="28"/>
        </w:rPr>
        <w:t>年</w:t>
      </w:r>
      <w:r>
        <w:rPr>
          <w:rFonts w:ascii="Times New Roman" w:hAnsi="Times New Roman" w:cs="Times New Roman"/>
          <w:b/>
          <w:sz w:val="28"/>
          <w:szCs w:val="28"/>
        </w:rPr>
        <w:t>1</w:t>
      </w:r>
      <w:r>
        <w:rPr>
          <w:rFonts w:hint="default" w:ascii="Times New Roman" w:hAnsi="Times New Roman" w:cs="Times New Roman"/>
          <w:b/>
          <w:sz w:val="28"/>
          <w:szCs w:val="28"/>
        </w:rPr>
        <w:t>月</w:t>
      </w:r>
      <w:r>
        <w:rPr>
          <w:rFonts w:ascii="Times New Roman" w:hAnsi="Times New Roman" w:cs="Times New Roman"/>
          <w:b/>
          <w:sz w:val="28"/>
          <w:szCs w:val="28"/>
        </w:rPr>
        <w:t>1</w:t>
      </w:r>
      <w:r>
        <w:rPr>
          <w:rFonts w:hint="default" w:ascii="Times New Roman" w:hAnsi="Times New Roman" w:cs="Times New Roman"/>
          <w:b/>
          <w:sz w:val="28"/>
          <w:szCs w:val="28"/>
        </w:rPr>
        <w:t>日或以后）</w:t>
      </w:r>
    </w:p>
    <w:p w14:paraId="42B6A41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w:t>
      </w:r>
      <w:r>
        <w:rPr>
          <w:rFonts w:hint="default" w:ascii="Times New Roman" w:hAnsi="Times New Roman" w:cs="Times New Roman"/>
          <w:color w:val="FF0000"/>
          <w:highlight w:val="none"/>
          <w:lang w:val="en-US" w:eastAsia="zh-CN"/>
        </w:rPr>
        <w:t>相关资料</w:t>
      </w:r>
      <w:r>
        <w:rPr>
          <w:rFonts w:hint="default" w:ascii="Times New Roman" w:hAnsi="Times New Roman" w:cs="Times New Roman"/>
          <w:color w:val="FF0000"/>
          <w:highlight w:val="none"/>
        </w:rPr>
        <w:t>，需加盖公章</w:t>
      </w:r>
      <w:r>
        <w:rPr>
          <w:rFonts w:hint="default" w:ascii="Times New Roman" w:hAnsi="Times New Roman" w:cs="Times New Roman"/>
          <w:bCs/>
          <w:color w:val="FF0000"/>
          <w:highlight w:val="none"/>
        </w:rPr>
        <w:t>）</w:t>
      </w:r>
    </w:p>
    <w:p w14:paraId="0364A7E3">
      <w:pPr>
        <w:pStyle w:val="7"/>
      </w:pPr>
    </w:p>
    <w:p w14:paraId="6B07C831">
      <w:pPr>
        <w:spacing w:line="360" w:lineRule="auto"/>
        <w:rPr>
          <w:rFonts w:ascii="Times New Roman"/>
          <w:b/>
          <w:bCs/>
          <w:color w:val="000000"/>
          <w:sz w:val="21"/>
          <w:szCs w:val="21"/>
        </w:rPr>
      </w:pPr>
    </w:p>
    <w:p w14:paraId="465539F2">
      <w:pPr>
        <w:pStyle w:val="7"/>
        <w:rPr>
          <w:rFonts w:ascii="Times New Roman"/>
          <w:b/>
          <w:bCs/>
          <w:color w:val="000000"/>
          <w:sz w:val="21"/>
          <w:szCs w:val="21"/>
        </w:rPr>
      </w:pPr>
    </w:p>
    <w:p w14:paraId="6A1C40FE">
      <w:pPr>
        <w:pStyle w:val="16"/>
        <w:rPr>
          <w:rFonts w:ascii="Times New Roman" w:hAnsi="Times New Roman" w:cs="Times New Roman"/>
          <w:b/>
          <w:bCs/>
          <w:color w:val="000000"/>
          <w:sz w:val="21"/>
          <w:szCs w:val="21"/>
        </w:rPr>
      </w:pPr>
    </w:p>
    <w:p w14:paraId="67F9434C">
      <w:pPr>
        <w:rPr>
          <w:rFonts w:ascii="Times New Roman"/>
          <w:b/>
          <w:bCs/>
          <w:color w:val="000000"/>
          <w:sz w:val="21"/>
          <w:szCs w:val="21"/>
        </w:rPr>
      </w:pPr>
    </w:p>
    <w:p w14:paraId="2442A1BD">
      <w:pPr>
        <w:pStyle w:val="7"/>
        <w:rPr>
          <w:rFonts w:ascii="Times New Roman"/>
          <w:b/>
          <w:bCs/>
          <w:color w:val="000000"/>
          <w:sz w:val="21"/>
          <w:szCs w:val="21"/>
        </w:rPr>
      </w:pPr>
    </w:p>
    <w:p w14:paraId="71781FEA">
      <w:pPr>
        <w:pStyle w:val="16"/>
        <w:rPr>
          <w:rFonts w:ascii="Times New Roman" w:hAnsi="Times New Roman" w:cs="Times New Roman"/>
          <w:b/>
          <w:bCs/>
          <w:color w:val="000000"/>
          <w:sz w:val="21"/>
          <w:szCs w:val="21"/>
        </w:rPr>
      </w:pPr>
    </w:p>
    <w:p w14:paraId="071C1936">
      <w:pPr>
        <w:rPr>
          <w:rFonts w:ascii="Times New Roman"/>
          <w:b/>
          <w:bCs/>
          <w:color w:val="000000"/>
          <w:sz w:val="21"/>
          <w:szCs w:val="21"/>
        </w:rPr>
      </w:pPr>
    </w:p>
    <w:p w14:paraId="66C40841">
      <w:pPr>
        <w:pStyle w:val="7"/>
        <w:rPr>
          <w:rFonts w:ascii="Times New Roman"/>
          <w:b/>
          <w:bCs/>
          <w:color w:val="000000"/>
          <w:sz w:val="21"/>
          <w:szCs w:val="21"/>
        </w:rPr>
      </w:pPr>
    </w:p>
    <w:p w14:paraId="23A8E5E2">
      <w:pPr>
        <w:pStyle w:val="16"/>
        <w:rPr>
          <w:rFonts w:ascii="Times New Roman" w:hAnsi="Times New Roman" w:cs="Times New Roman"/>
          <w:b/>
          <w:bCs/>
          <w:color w:val="000000"/>
          <w:sz w:val="21"/>
          <w:szCs w:val="21"/>
        </w:rPr>
      </w:pPr>
    </w:p>
    <w:p w14:paraId="2D4FCA49">
      <w:pPr>
        <w:rPr>
          <w:rFonts w:ascii="Times New Roman"/>
          <w:b/>
          <w:bCs/>
          <w:color w:val="000000"/>
          <w:sz w:val="21"/>
          <w:szCs w:val="21"/>
        </w:rPr>
      </w:pPr>
    </w:p>
    <w:p w14:paraId="1590B75B">
      <w:pPr>
        <w:pStyle w:val="7"/>
        <w:rPr>
          <w:rFonts w:ascii="Times New Roman"/>
          <w:b/>
          <w:bCs/>
          <w:color w:val="000000"/>
          <w:sz w:val="21"/>
          <w:szCs w:val="21"/>
        </w:rPr>
      </w:pPr>
    </w:p>
    <w:p w14:paraId="374B2ADB">
      <w:pPr>
        <w:pStyle w:val="16"/>
        <w:rPr>
          <w:rFonts w:ascii="Times New Roman" w:hAnsi="Times New Roman" w:cs="Times New Roman"/>
          <w:b/>
          <w:bCs/>
          <w:color w:val="000000"/>
          <w:sz w:val="21"/>
          <w:szCs w:val="21"/>
        </w:rPr>
      </w:pPr>
    </w:p>
    <w:p w14:paraId="7913907B">
      <w:pPr>
        <w:rPr>
          <w:rFonts w:ascii="Times New Roman"/>
          <w:b/>
          <w:bCs/>
          <w:color w:val="000000"/>
          <w:sz w:val="21"/>
          <w:szCs w:val="21"/>
        </w:rPr>
      </w:pPr>
    </w:p>
    <w:p w14:paraId="57884CF8">
      <w:pPr>
        <w:pStyle w:val="7"/>
        <w:rPr>
          <w:rFonts w:ascii="Times New Roman"/>
          <w:b/>
          <w:bCs/>
          <w:color w:val="000000"/>
          <w:sz w:val="21"/>
          <w:szCs w:val="21"/>
        </w:rPr>
      </w:pPr>
    </w:p>
    <w:p w14:paraId="328A25E2">
      <w:pPr>
        <w:pStyle w:val="16"/>
        <w:rPr>
          <w:rFonts w:ascii="Times New Roman" w:hAnsi="Times New Roman" w:cs="Times New Roman"/>
          <w:b/>
          <w:bCs/>
          <w:color w:val="000000"/>
          <w:sz w:val="21"/>
          <w:szCs w:val="21"/>
        </w:rPr>
      </w:pPr>
    </w:p>
    <w:p w14:paraId="56F02EAA">
      <w:pPr>
        <w:rPr>
          <w:rFonts w:ascii="Times New Roman"/>
          <w:b/>
          <w:bCs/>
          <w:color w:val="000000"/>
          <w:sz w:val="21"/>
          <w:szCs w:val="21"/>
        </w:rPr>
      </w:pPr>
    </w:p>
    <w:p w14:paraId="77EC4B8C">
      <w:pPr>
        <w:pStyle w:val="7"/>
        <w:rPr>
          <w:rFonts w:ascii="Times New Roman"/>
          <w:b/>
          <w:bCs/>
          <w:color w:val="000000"/>
          <w:sz w:val="21"/>
          <w:szCs w:val="21"/>
        </w:rPr>
      </w:pPr>
    </w:p>
    <w:p w14:paraId="611A4FF6">
      <w:pPr>
        <w:pStyle w:val="16"/>
        <w:rPr>
          <w:rFonts w:ascii="Times New Roman" w:hAnsi="Times New Roman" w:cs="Times New Roman"/>
          <w:b/>
          <w:bCs/>
          <w:color w:val="000000"/>
          <w:sz w:val="21"/>
          <w:szCs w:val="21"/>
        </w:rPr>
      </w:pPr>
    </w:p>
    <w:p w14:paraId="446E5FEF">
      <w:pPr>
        <w:rPr>
          <w:rFonts w:ascii="Times New Roman"/>
          <w:b/>
          <w:bCs/>
          <w:color w:val="000000"/>
          <w:sz w:val="21"/>
          <w:szCs w:val="21"/>
        </w:rPr>
      </w:pPr>
    </w:p>
    <w:p w14:paraId="4612E28F">
      <w:pPr>
        <w:pStyle w:val="7"/>
        <w:rPr>
          <w:rFonts w:ascii="Times New Roman"/>
          <w:b/>
          <w:bCs/>
          <w:color w:val="000000"/>
          <w:sz w:val="21"/>
          <w:szCs w:val="21"/>
        </w:rPr>
      </w:pPr>
    </w:p>
    <w:p w14:paraId="37EAF989">
      <w:pPr>
        <w:pStyle w:val="16"/>
        <w:rPr>
          <w:rFonts w:ascii="Times New Roman" w:hAnsi="Times New Roman" w:cs="Times New Roman"/>
        </w:rPr>
      </w:pPr>
    </w:p>
    <w:p w14:paraId="59A42C71">
      <w:pPr>
        <w:spacing w:line="360" w:lineRule="auto"/>
        <w:rPr>
          <w:rFonts w:ascii="Times New Roman"/>
          <w:b/>
          <w:bCs/>
          <w:color w:val="000000"/>
          <w:sz w:val="21"/>
          <w:szCs w:val="21"/>
        </w:rPr>
      </w:pPr>
    </w:p>
    <w:p w14:paraId="2C212B07">
      <w:pPr>
        <w:spacing w:line="360" w:lineRule="auto"/>
        <w:rPr>
          <w:rFonts w:ascii="Times New Roman" w:hAnsi="Times New Roman" w:cs="Times New Roman"/>
          <w:color w:val="000000"/>
          <w:kern w:val="2"/>
          <w:sz w:val="21"/>
          <w:lang w:val="zh-CN"/>
        </w:rPr>
      </w:pPr>
    </w:p>
    <w:p w14:paraId="0AB8EBF4">
      <w:pPr>
        <w:pStyle w:val="7"/>
        <w:rPr>
          <w:rFonts w:hAnsi="Times New Roman" w:cs="Times New Roman"/>
          <w:color w:val="000000"/>
          <w:kern w:val="2"/>
          <w:sz w:val="21"/>
          <w:lang w:val="zh-CN"/>
        </w:rPr>
      </w:pPr>
    </w:p>
    <w:p w14:paraId="4A213954">
      <w:pPr>
        <w:numPr>
          <w:ilvl w:val="0"/>
          <w:numId w:val="0"/>
        </w:numPr>
        <w:spacing w:line="360" w:lineRule="auto"/>
        <w:rPr>
          <w:rFonts w:ascii="Times New Roman"/>
          <w:b/>
          <w:sz w:val="28"/>
          <w:szCs w:val="28"/>
        </w:rPr>
      </w:pPr>
      <w:r>
        <w:rPr>
          <w:rFonts w:hint="default" w:ascii="Times New Roman"/>
          <w:b/>
          <w:sz w:val="28"/>
          <w:szCs w:val="28"/>
          <w:lang w:val="en-US" w:eastAsia="zh-CN"/>
        </w:rPr>
        <w:t>5.</w:t>
      </w:r>
      <w:r>
        <w:rPr>
          <w:rFonts w:hint="default" w:ascii="Times New Roman"/>
          <w:b/>
          <w:sz w:val="28"/>
          <w:szCs w:val="28"/>
        </w:rPr>
        <w:t>承诺函</w:t>
      </w:r>
    </w:p>
    <w:p w14:paraId="77A11E02">
      <w:pPr>
        <w:spacing w:line="360" w:lineRule="auto"/>
        <w:rPr>
          <w:rFonts w:ascii="Times New Roman" w:hAnsi="Times New Roman" w:cs="Times New Roman"/>
        </w:rPr>
      </w:pPr>
      <w:r>
        <w:rPr>
          <w:rFonts w:hint="default" w:ascii="Times New Roman" w:hAnsi="Times New Roman" w:cs="Times New Roman"/>
        </w:rPr>
        <w:t>致</w:t>
      </w:r>
      <w:r>
        <w:rPr>
          <w:rFonts w:hint="default" w:ascii="Times New Roman" w:hAnsi="Times New Roman" w:cs="Times New Roman"/>
          <w:color w:val="000000" w:themeColor="text1"/>
          <w14:textFill>
            <w14:solidFill>
              <w14:schemeClr w14:val="tx1"/>
            </w14:solidFill>
          </w14:textFill>
        </w:rPr>
        <w:t>东莞市水务环境投资控股</w:t>
      </w:r>
      <w:r>
        <w:rPr>
          <w:rFonts w:hint="default" w:ascii="Times New Roman" w:hAnsi="Times New Roman" w:cs="Times New Roman"/>
          <w:color w:val="000000" w:themeColor="text1"/>
          <w:lang w:val="en-US" w:eastAsia="zh-CN"/>
          <w14:textFill>
            <w14:solidFill>
              <w14:schemeClr w14:val="tx1"/>
            </w14:solidFill>
          </w14:textFill>
        </w:rPr>
        <w:t>集团原水有限公</w:t>
      </w:r>
      <w:r>
        <w:rPr>
          <w:rFonts w:hint="default" w:ascii="Times New Roman" w:hAnsi="Times New Roman" w:cs="Times New Roman"/>
          <w:color w:val="000000" w:themeColor="text1"/>
          <w14:textFill>
            <w14:solidFill>
              <w14:schemeClr w14:val="tx1"/>
            </w14:solidFill>
          </w14:textFill>
        </w:rPr>
        <w:t>司</w:t>
      </w:r>
      <w:r>
        <w:rPr>
          <w:rFonts w:hint="default" w:ascii="Times New Roman" w:hAnsi="Times New Roman" w:cs="Times New Roman"/>
        </w:rPr>
        <w:t>：</w:t>
      </w:r>
    </w:p>
    <w:p w14:paraId="7B093267">
      <w:pPr>
        <w:spacing w:line="360" w:lineRule="auto"/>
        <w:ind w:firstLine="480" w:firstLineChars="200"/>
        <w:rPr>
          <w:rFonts w:ascii="Times New Roman" w:hAnsi="Times New Roman" w:cs="Times New Roman"/>
        </w:rPr>
      </w:pPr>
      <w:r>
        <w:rPr>
          <w:rFonts w:hint="default" w:ascii="Times New Roman" w:hAnsi="Times New Roman" w:cs="Times New Roman"/>
        </w:rPr>
        <w:t>我公司</w:t>
      </w:r>
      <w:r>
        <w:rPr>
          <w:rFonts w:hint="default" w:ascii="Times New Roman" w:hAnsi="Times New Roman" w:cs="Times New Roman"/>
          <w:u w:val="single"/>
        </w:rPr>
        <w:t xml:space="preserve"> </w:t>
      </w:r>
      <w:r>
        <w:rPr>
          <w:rFonts w:ascii="Times New Roman" w:hAnsi="Times New Roman" w:cs="Times New Roman"/>
          <w:u w:val="single"/>
        </w:rPr>
        <w:t xml:space="preserve">             </w:t>
      </w:r>
      <w:r>
        <w:rPr>
          <w:rFonts w:hint="default" w:ascii="Times New Roman" w:hAnsi="Times New Roman" w:cs="Times New Roman"/>
        </w:rPr>
        <w:t>为贵公司询价的</w:t>
      </w:r>
      <w:r>
        <w:rPr>
          <w:rFonts w:hint="default" w:ascii="Times New Roman" w:cs="Times New Roman"/>
          <w:u w:val="single"/>
        </w:rPr>
        <w:t>东莞市水务环境投资控股集团</w:t>
      </w:r>
      <w:r>
        <w:rPr>
          <w:rFonts w:hint="default" w:ascii="Times New Roman" w:cs="Times New Roman"/>
          <w:u w:val="single"/>
          <w:lang w:val="en-US" w:eastAsia="zh-CN"/>
        </w:rPr>
        <w:t>原水</w:t>
      </w:r>
      <w:r>
        <w:rPr>
          <w:rFonts w:hint="default" w:ascii="Times New Roman" w:cs="Times New Roman"/>
          <w:u w:val="single"/>
        </w:rPr>
        <w:t>有限公司办公电脑</w:t>
      </w:r>
      <w:r>
        <w:rPr>
          <w:rFonts w:hint="default" w:ascii="Times New Roman" w:cs="Times New Roman"/>
          <w:u w:val="single"/>
          <w:lang w:val="en-US" w:eastAsia="zh-CN"/>
        </w:rPr>
        <w:t>及配件</w:t>
      </w:r>
      <w:r>
        <w:rPr>
          <w:rFonts w:hint="default" w:ascii="Times New Roman" w:cs="Times New Roman"/>
          <w:u w:val="single"/>
        </w:rPr>
        <w:t>采购项目</w:t>
      </w:r>
      <w:r>
        <w:rPr>
          <w:rFonts w:hint="default" w:ascii="Times New Roman" w:hAnsi="Times New Roman" w:cs="Times New Roman"/>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ascii="Times New Roman" w:hAnsi="Times New Roman" w:cs="Times New Roman"/>
        </w:rPr>
      </w:pPr>
      <w:r>
        <w:rPr>
          <w:rFonts w:ascii="Times New Roman" w:hAnsi="Times New Roman" w:cs="Times New Roman"/>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ascii="Times New Roman" w:hAnsi="Times New Roman" w:cs="Times New Roman"/>
        </w:rPr>
      </w:pPr>
      <w:r>
        <w:rPr>
          <w:rFonts w:ascii="Times New Roman" w:hAnsi="Times New Roman" w:cs="Times New Roman"/>
        </w:rPr>
        <w:t>2、我公司承诺将依法参加工伤保险，为</w:t>
      </w:r>
      <w:r>
        <w:rPr>
          <w:rFonts w:hint="default" w:ascii="Times New Roman" w:hAnsi="Times New Roman" w:cs="Times New Roman"/>
        </w:rPr>
        <w:t>安排至贵公司从事本项目的工作</w:t>
      </w:r>
      <w:r>
        <w:rPr>
          <w:rFonts w:ascii="Times New Roman" w:hAnsi="Times New Roman" w:cs="Times New Roman"/>
        </w:rPr>
        <w:t>人员缴纳保险费，并为从事危险作业的人员办理意外伤害保险。</w:t>
      </w:r>
    </w:p>
    <w:p w14:paraId="783BD8B2">
      <w:pPr>
        <w:spacing w:line="360" w:lineRule="auto"/>
        <w:ind w:firstLine="480" w:firstLineChars="200"/>
        <w:rPr>
          <w:rFonts w:ascii="Times New Roman" w:hAnsi="Times New Roman" w:cs="Times New Roman"/>
        </w:rPr>
      </w:pPr>
      <w:r>
        <w:rPr>
          <w:rFonts w:ascii="Times New Roman" w:hAnsi="Times New Roman" w:cs="Times New Roman"/>
        </w:rPr>
        <w:t>3、我公司承诺服从贵公司的安全管理，保证</w:t>
      </w:r>
      <w:r>
        <w:rPr>
          <w:rFonts w:hint="default" w:ascii="Times New Roman" w:hAnsi="Times New Roman" w:cs="Times New Roman"/>
        </w:rPr>
        <w:t>作业</w:t>
      </w:r>
      <w:r>
        <w:rPr>
          <w:rFonts w:ascii="Times New Roman" w:hAnsi="Times New Roman" w:cs="Times New Roman"/>
        </w:rPr>
        <w:t>区域的现场文明安全管理达标，现场临时用电、机器设备、安全防护齐全、完好</w:t>
      </w:r>
      <w:r>
        <w:rPr>
          <w:rFonts w:hint="default" w:ascii="Times New Roman" w:hAnsi="Times New Roman" w:cs="Times New Roman"/>
        </w:rPr>
        <w:t>，并</w:t>
      </w:r>
      <w:r>
        <w:rPr>
          <w:rFonts w:ascii="Times New Roman" w:hAnsi="Times New Roman" w:cs="Times New Roman"/>
        </w:rPr>
        <w:t>接受和配合贵公司的安全监督检查，我公司</w:t>
      </w:r>
      <w:r>
        <w:rPr>
          <w:rFonts w:hint="default" w:ascii="Times New Roman" w:hAnsi="Times New Roman" w:cs="Times New Roman"/>
        </w:rPr>
        <w:t>提供到贵公司</w:t>
      </w:r>
      <w:r>
        <w:rPr>
          <w:rFonts w:ascii="Times New Roman" w:hAnsi="Times New Roman" w:cs="Times New Roman"/>
        </w:rPr>
        <w:t>现场</w:t>
      </w:r>
      <w:r>
        <w:rPr>
          <w:rFonts w:hint="default" w:ascii="Times New Roman" w:hAnsi="Times New Roman" w:cs="Times New Roman"/>
        </w:rPr>
        <w:t>作业</w:t>
      </w:r>
      <w:r>
        <w:rPr>
          <w:rFonts w:ascii="Times New Roman" w:hAnsi="Times New Roman" w:cs="Times New Roman"/>
        </w:rPr>
        <w:t>的所有安全装置、防护设施必须依据经贵公司审批后的安全技术方案进行搭设、安装，同时我公司无条件保证安全防护设施使用的搭设材料的质量</w:t>
      </w:r>
      <w:r>
        <w:rPr>
          <w:rFonts w:hint="default" w:ascii="Times New Roman" w:hAnsi="Times New Roman" w:cs="Times New Roman"/>
        </w:rPr>
        <w:t>安全</w:t>
      </w:r>
      <w:r>
        <w:rPr>
          <w:rFonts w:ascii="Times New Roman" w:hAnsi="Times New Roman" w:cs="Times New Roman"/>
        </w:rPr>
        <w:t>，在用于安全防护的物资进场前将有关物资的材质证明报贵公司，经贵公司确认后方可使用。</w:t>
      </w:r>
    </w:p>
    <w:p w14:paraId="2AF52B50">
      <w:pPr>
        <w:spacing w:line="360" w:lineRule="auto"/>
        <w:ind w:firstLine="480" w:firstLineChars="200"/>
        <w:rPr>
          <w:rFonts w:ascii="Times New Roman" w:hAnsi="Times New Roman" w:cs="Times New Roman"/>
        </w:rPr>
      </w:pPr>
      <w:r>
        <w:rPr>
          <w:rFonts w:hint="default" w:ascii="Times New Roman" w:hAnsi="Times New Roman" w:cs="Times New Roman"/>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ascii="Times New Roman" w:hAnsi="Times New Roman" w:cs="Times New Roman"/>
        </w:rPr>
      </w:pPr>
      <w:r>
        <w:rPr>
          <w:rFonts w:hint="default" w:ascii="Times New Roman" w:hAnsi="Times New Roman" w:cs="Times New Roman"/>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ascii="Times New Roman" w:hAnsi="Times New Roman" w:cs="Times New Roman"/>
        </w:rPr>
      </w:pPr>
      <w:r>
        <w:rPr>
          <w:rFonts w:hint="default" w:ascii="Times New Roman" w:hAnsi="Times New Roman" w:cs="Times New Roman"/>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ascii="Times New Roman" w:hAnsi="Times New Roman" w:cs="Times New Roman"/>
        </w:rPr>
      </w:pPr>
      <w:r>
        <w:rPr>
          <w:rFonts w:hint="default" w:ascii="Times New Roman" w:hAnsi="Times New Roman" w:cs="Times New Roman"/>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ascii="Times New Roman" w:hAnsi="Times New Roman" w:cs="Times New Roman"/>
        </w:rPr>
      </w:pPr>
      <w:r>
        <w:rPr>
          <w:rFonts w:hint="default" w:ascii="Times New Roman" w:hAnsi="Times New Roman" w:cs="Times New Roman"/>
        </w:rPr>
        <w:t>8、我公司车辆在贵公司场所行驶时，将严格遵守厂区道路限行，限速和限重要求，如因我公司未遵守前述要求，对厂区</w:t>
      </w:r>
      <w:r>
        <w:rPr>
          <w:rFonts w:ascii="Times New Roman" w:hAnsi="Times New Roman" w:cs="Times New Roman"/>
        </w:rPr>
        <w:t>/</w:t>
      </w:r>
      <w:r>
        <w:rPr>
          <w:rFonts w:hint="default" w:ascii="Times New Roman" w:hAnsi="Times New Roman" w:cs="Times New Roman"/>
        </w:rPr>
        <w:t>贵公司</w:t>
      </w:r>
      <w:r>
        <w:rPr>
          <w:rFonts w:ascii="Times New Roman" w:hAnsi="Times New Roman" w:cs="Times New Roman"/>
        </w:rPr>
        <w:t>（含其人员）、</w:t>
      </w:r>
      <w:r>
        <w:rPr>
          <w:rFonts w:hint="default" w:ascii="Times New Roman" w:hAnsi="Times New Roman" w:cs="Times New Roman"/>
        </w:rPr>
        <w:t>我公司</w:t>
      </w:r>
      <w:r>
        <w:rPr>
          <w:rFonts w:ascii="Times New Roman" w:hAnsi="Times New Roman" w:cs="Times New Roman"/>
        </w:rPr>
        <w:t>人员、第三方造成损失的，</w:t>
      </w:r>
      <w:r>
        <w:rPr>
          <w:rFonts w:hint="default" w:ascii="Times New Roman" w:hAnsi="Times New Roman" w:cs="Times New Roman"/>
        </w:rPr>
        <w:t>由我公司</w:t>
      </w:r>
      <w:r>
        <w:rPr>
          <w:rFonts w:ascii="Times New Roman" w:hAnsi="Times New Roman" w:cs="Times New Roman"/>
        </w:rPr>
        <w:t>承担赔偿责任。</w:t>
      </w:r>
    </w:p>
    <w:p w14:paraId="6F444FB8">
      <w:pPr>
        <w:spacing w:line="360" w:lineRule="auto"/>
        <w:ind w:firstLine="480" w:firstLineChars="200"/>
        <w:rPr>
          <w:rFonts w:ascii="Times New Roman" w:hAnsi="Times New Roman" w:cs="Times New Roman"/>
        </w:rPr>
      </w:pPr>
      <w:r>
        <w:rPr>
          <w:rFonts w:hint="default" w:ascii="Times New Roman" w:hAnsi="Times New Roman" w:cs="Times New Roman"/>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ascii="Times New Roman" w:hAnsi="Times New Roman" w:cs="Times New Roman"/>
        </w:rPr>
      </w:pPr>
      <w:r>
        <w:rPr>
          <w:rFonts w:ascii="Times New Roman" w:hAnsi="Times New Roman" w:cs="Times New Roman"/>
        </w:rPr>
        <w:t>10、因我公司原因，造成我公司损失，由我公司自负，给贵公司造成财产损失和人员伤害，我公司</w:t>
      </w:r>
      <w:r>
        <w:rPr>
          <w:rFonts w:hint="default" w:ascii="Times New Roman" w:hAnsi="Times New Roman" w:cs="Times New Roman"/>
        </w:rPr>
        <w:t>承担</w:t>
      </w:r>
      <w:r>
        <w:rPr>
          <w:rFonts w:ascii="Times New Roman" w:hAnsi="Times New Roman" w:cs="Times New Roman"/>
        </w:rPr>
        <w:t>全部责任，并全额赔偿贵公司。</w:t>
      </w:r>
    </w:p>
    <w:p w14:paraId="39179D2E">
      <w:pPr>
        <w:spacing w:line="360" w:lineRule="auto"/>
        <w:ind w:firstLine="480" w:firstLineChars="200"/>
        <w:rPr>
          <w:rFonts w:ascii="Times New Roman" w:hAnsi="Times New Roman" w:cs="Times New Roman"/>
        </w:rPr>
      </w:pPr>
      <w:r>
        <w:rPr>
          <w:rFonts w:ascii="Times New Roman" w:hAnsi="Times New Roman" w:cs="Times New Roman"/>
        </w:rPr>
        <w:t>11、非因贵公司原因，造成我公司损失的，贵公司无需承担任何责任，由我公司自行承担全部责任。</w:t>
      </w:r>
    </w:p>
    <w:p w14:paraId="59F5AE99">
      <w:pPr>
        <w:spacing w:line="360" w:lineRule="auto"/>
        <w:ind w:firstLine="480" w:firstLineChars="200"/>
        <w:rPr>
          <w:rFonts w:ascii="Times New Roman" w:hAnsi="Times New Roman" w:cs="Times New Roman"/>
        </w:rPr>
      </w:pPr>
      <w:r>
        <w:rPr>
          <w:rFonts w:ascii="Times New Roman" w:hAnsi="Times New Roman" w:cs="Times New Roman"/>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ascii="Times New Roman" w:hAnsi="Times New Roman" w:cs="Times New Roman"/>
        </w:rPr>
      </w:pPr>
      <w:r>
        <w:rPr>
          <w:rFonts w:hint="default" w:ascii="Times New Roman" w:hAnsi="Times New Roman" w:cs="Times New Roman"/>
        </w:rPr>
        <w:t>①禁火区内严禁吸烟、动火。有火灾危险的作业区域，我公司承诺配置足够的灭火设施。</w:t>
      </w:r>
    </w:p>
    <w:p w14:paraId="1DBC95FE">
      <w:pPr>
        <w:spacing w:line="360" w:lineRule="auto"/>
        <w:ind w:firstLine="480" w:firstLineChars="200"/>
        <w:rPr>
          <w:rFonts w:ascii="Times New Roman" w:hAnsi="Times New Roman" w:cs="Times New Roman"/>
        </w:rPr>
      </w:pPr>
      <w:r>
        <w:rPr>
          <w:rFonts w:hint="default" w:ascii="Times New Roman" w:hAnsi="Times New Roman" w:cs="Times New Roman"/>
        </w:rPr>
        <w:t>②我公司承诺焊接、气割作业时两瓶距离必须达到</w:t>
      </w:r>
      <w:r>
        <w:rPr>
          <w:rFonts w:ascii="Times New Roman" w:hAnsi="Times New Roman" w:cs="Times New Roman"/>
        </w:rPr>
        <w:t>5M及以上，气瓶距可能产生火花的电器、设备和其它火源的间距必须达到10M及以上。</w:t>
      </w:r>
    </w:p>
    <w:p w14:paraId="66D2F5D5">
      <w:pPr>
        <w:spacing w:line="360" w:lineRule="auto"/>
        <w:ind w:firstLine="480" w:firstLineChars="200"/>
        <w:rPr>
          <w:rFonts w:ascii="Times New Roman" w:hAnsi="Times New Roman" w:cs="Times New Roman"/>
        </w:rPr>
      </w:pPr>
      <w:r>
        <w:rPr>
          <w:rFonts w:hint="default" w:ascii="Times New Roman" w:hAnsi="Times New Roman" w:cs="Times New Roman"/>
        </w:rPr>
        <w:t>③我公司承诺不在厂内道路、消防通道内搭建临时建筑或堆放物资。</w:t>
      </w:r>
    </w:p>
    <w:p w14:paraId="462DCDEF">
      <w:pPr>
        <w:spacing w:line="360" w:lineRule="auto"/>
        <w:ind w:firstLine="480" w:firstLineChars="200"/>
        <w:rPr>
          <w:rFonts w:ascii="Times New Roman" w:hAnsi="Times New Roman" w:cs="Times New Roman"/>
        </w:rPr>
      </w:pPr>
      <w:r>
        <w:rPr>
          <w:rFonts w:hint="default" w:ascii="Times New Roman" w:hAnsi="Times New Roman" w:cs="Times New Roman"/>
        </w:rPr>
        <w:t>④我公司承诺电动工具、电焊机等均具有漏电保护器和相应的安全防护装置。</w:t>
      </w:r>
    </w:p>
    <w:p w14:paraId="664236B1">
      <w:pPr>
        <w:spacing w:line="360" w:lineRule="auto"/>
        <w:ind w:firstLine="480" w:firstLineChars="200"/>
        <w:rPr>
          <w:rFonts w:ascii="Times New Roman" w:hAnsi="Times New Roman" w:cs="Times New Roman"/>
        </w:rPr>
      </w:pPr>
      <w:r>
        <w:rPr>
          <w:rFonts w:hint="default" w:ascii="Times New Roman" w:hAnsi="Times New Roman" w:cs="Times New Roman"/>
        </w:rPr>
        <w:t>⑤我公司承诺用电设施符合要求，杜绝电线乱接、乱拉，刀闸和开关无盖，在电器设施上堆放物品等行为。</w:t>
      </w:r>
    </w:p>
    <w:p w14:paraId="15392195">
      <w:pPr>
        <w:spacing w:line="360" w:lineRule="auto"/>
        <w:ind w:firstLine="480" w:firstLineChars="200"/>
        <w:rPr>
          <w:rFonts w:ascii="Times New Roman" w:hAnsi="Times New Roman" w:cs="Times New Roman"/>
        </w:rPr>
      </w:pPr>
      <w:r>
        <w:rPr>
          <w:rFonts w:hint="default" w:ascii="Times New Roman" w:hAnsi="Times New Roman" w:cs="Times New Roman"/>
        </w:rPr>
        <w:t>⑥我公司承诺防雷、防静电设施及用电设施有良好接地。</w:t>
      </w:r>
    </w:p>
    <w:p w14:paraId="4BCA1F94">
      <w:pPr>
        <w:spacing w:line="360" w:lineRule="auto"/>
        <w:ind w:firstLine="480" w:firstLineChars="200"/>
        <w:rPr>
          <w:rFonts w:ascii="Times New Roman" w:hAnsi="Times New Roman" w:cs="Times New Roman"/>
        </w:rPr>
      </w:pPr>
      <w:r>
        <w:rPr>
          <w:rFonts w:hint="default" w:ascii="Times New Roman" w:hAnsi="Times New Roman" w:cs="Times New Roman"/>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ascii="Times New Roman" w:hAnsi="Times New Roman" w:cs="Times New Roman"/>
        </w:rPr>
      </w:pPr>
      <w:r>
        <w:rPr>
          <w:rFonts w:ascii="Times New Roman" w:hAnsi="Times New Roman" w:cs="Times New Roman"/>
        </w:rPr>
        <w:t>13、我公司承诺接受</w:t>
      </w:r>
      <w:r>
        <w:rPr>
          <w:rFonts w:hint="default" w:ascii="Times New Roman" w:hAnsi="Times New Roman" w:cs="Times New Roman"/>
        </w:rPr>
        <w:t>贵公司</w:t>
      </w:r>
      <w:r>
        <w:rPr>
          <w:rFonts w:ascii="Times New Roman" w:hAnsi="Times New Roman" w:cs="Times New Roman"/>
        </w:rPr>
        <w:t>的检查与监督，并主动配合，做好安全工作，凡有违反上述条款的即视为我公司违约，贵公司有权视情况从</w:t>
      </w:r>
      <w:r>
        <w:rPr>
          <w:rFonts w:hint="default" w:ascii="Times New Roman" w:hAnsi="Times New Roman" w:cs="Times New Roman"/>
        </w:rPr>
        <w:t>货物</w:t>
      </w:r>
      <w:r>
        <w:rPr>
          <w:rFonts w:ascii="Times New Roman" w:hAnsi="Times New Roman" w:cs="Times New Roman"/>
        </w:rPr>
        <w:t>/服务价款中扣除2000元/次作为违约金。</w:t>
      </w:r>
    </w:p>
    <w:p w14:paraId="06828237">
      <w:pPr>
        <w:spacing w:line="360" w:lineRule="auto"/>
        <w:ind w:firstLine="480" w:firstLineChars="200"/>
        <w:rPr>
          <w:rFonts w:ascii="Times New Roman" w:hAnsi="Times New Roman" w:cs="Times New Roman"/>
        </w:rPr>
      </w:pPr>
      <w:r>
        <w:rPr>
          <w:rFonts w:hint="default" w:ascii="Times New Roman" w:hAnsi="Times New Roman" w:cs="Times New Roman"/>
        </w:rPr>
        <w:t>如因我公司违反上述条款造成安全生产事故的，我公司将承担由此引发的一切责任与后果，如造成贵公司损失的，我公司将予以足额赔偿，同时，贵公司有权没收我公司提交的履约担保。</w:t>
      </w:r>
    </w:p>
    <w:p w14:paraId="2EEC22D2">
      <w:pPr>
        <w:spacing w:line="360" w:lineRule="auto"/>
        <w:ind w:firstLine="480" w:firstLineChars="200"/>
        <w:rPr>
          <w:rFonts w:hint="default" w:ascii="Times New Roman" w:hAnsi="Times New Roman" w:cs="Times New Roman"/>
        </w:rPr>
      </w:pPr>
      <w:r>
        <w:rPr>
          <w:rFonts w:hint="default" w:ascii="Times New Roman" w:hAnsi="Times New Roman" w:cs="Times New Roman"/>
        </w:rPr>
        <w:t>特此承诺。</w:t>
      </w:r>
    </w:p>
    <w:p w14:paraId="301C7945">
      <w:pPr>
        <w:spacing w:line="360" w:lineRule="auto"/>
        <w:ind w:firstLine="480" w:firstLineChars="200"/>
        <w:rPr>
          <w:rFonts w:hint="default" w:ascii="Times New Roman" w:hAnsi="Times New Roman" w:cs="Times New Roman"/>
        </w:rPr>
      </w:pPr>
    </w:p>
    <w:p w14:paraId="4DCB8D73">
      <w:pPr>
        <w:spacing w:line="360" w:lineRule="auto"/>
        <w:ind w:firstLine="480" w:firstLineChars="200"/>
        <w:rPr>
          <w:rFonts w:hint="default" w:ascii="Times New Roman" w:hAnsi="Times New Roman" w:cs="Times New Roman"/>
        </w:rPr>
      </w:pPr>
    </w:p>
    <w:p w14:paraId="1779A672">
      <w:pPr>
        <w:spacing w:line="360" w:lineRule="auto"/>
        <w:rPr>
          <w:rFonts w:ascii="Times New Roman" w:hAnsi="Times New Roman" w:cs="Times New Roman"/>
        </w:rPr>
      </w:pPr>
      <w:r>
        <w:rPr>
          <w:rFonts w:hint="default" w:ascii="Times New Roman" w:hAnsi="Times New Roman" w:cs="Times New Roman"/>
        </w:rPr>
        <w:t xml:space="preserve">                                  承诺人（</w:t>
      </w:r>
      <w:r>
        <w:rPr>
          <w:rFonts w:hint="default" w:ascii="Times New Roman" w:hAnsi="Times New Roman" w:cs="Times New Roman"/>
          <w:color w:val="000000"/>
          <w:kern w:val="2"/>
          <w:szCs w:val="28"/>
          <w:lang w:val="en-US" w:eastAsia="zh-CN"/>
        </w:rPr>
        <w:t>加盖公</w:t>
      </w:r>
      <w:r>
        <w:rPr>
          <w:rFonts w:hint="default" w:ascii="Times New Roman" w:hAnsi="Times New Roman" w:cs="Times New Roman"/>
          <w:color w:val="000000"/>
          <w:kern w:val="2"/>
          <w:szCs w:val="28"/>
          <w:lang w:val="zh-CN"/>
        </w:rPr>
        <w:t>章</w:t>
      </w:r>
      <w:r>
        <w:rPr>
          <w:rFonts w:hint="default" w:ascii="Times New Roman" w:hAnsi="Times New Roman" w:cs="Times New Roman"/>
        </w:rPr>
        <w:t>）：</w:t>
      </w:r>
    </w:p>
    <w:p w14:paraId="30F3116C">
      <w:pPr>
        <w:spacing w:line="360" w:lineRule="auto"/>
        <w:jc w:val="center"/>
        <w:rPr>
          <w:rFonts w:ascii="Times New Roman" w:hAnsi="Times New Roman" w:cs="Times New Roman"/>
        </w:rPr>
      </w:pPr>
      <w:r>
        <w:rPr>
          <w:rFonts w:hint="default" w:ascii="Times New Roman" w:hAnsi="Times New Roman" w:cs="Times New Roman"/>
        </w:rPr>
        <w:t xml:space="preserve">     日期：</w:t>
      </w:r>
    </w:p>
    <w:p w14:paraId="17B0AF4D">
      <w:pPr>
        <w:spacing w:line="360" w:lineRule="auto"/>
        <w:rPr>
          <w:rFonts w:ascii="Times New Roman" w:hAnsi="Times New Roman" w:cs="Times New Roman"/>
          <w:color w:val="000000"/>
          <w:kern w:val="2"/>
          <w:sz w:val="21"/>
        </w:rPr>
      </w:pPr>
    </w:p>
    <w:bookmarkEnd w:id="17"/>
    <w:bookmarkEnd w:id="18"/>
    <w:bookmarkEnd w:id="19"/>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E2E099-9DCE-44C7-B1A0-E1A16F6F5B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60A308D0-8768-4909-93E8-3DD9134171B1}"/>
  </w:font>
  <w:font w:name="方正小标宋简体">
    <w:panose1 w:val="02000000000000000000"/>
    <w:charset w:val="86"/>
    <w:family w:val="script"/>
    <w:pitch w:val="default"/>
    <w:sig w:usb0="00000001" w:usb1="08000000" w:usb2="00000000" w:usb3="00000000" w:csb0="00040000" w:csb1="00000000"/>
    <w:embedRegular r:id="rId3" w:fontKey="{6AF52441-41A8-4805-952A-405A2C761009}"/>
  </w:font>
  <w:font w:name="微软雅黑">
    <w:panose1 w:val="020B0503020204020204"/>
    <w:charset w:val="86"/>
    <w:family w:val="swiss"/>
    <w:pitch w:val="default"/>
    <w:sig w:usb0="80000287" w:usb1="2ACF3C50" w:usb2="00000016" w:usb3="00000000" w:csb0="0004001F" w:csb1="00000000"/>
    <w:embedRegular r:id="rId4" w:fontKey="{7A6F3F57-5C62-4F3B-AD90-56AD20822828}"/>
  </w:font>
  <w:font w:name="楷体_GB2312">
    <w:panose1 w:val="02010609030101010101"/>
    <w:charset w:val="86"/>
    <w:family w:val="modern"/>
    <w:pitch w:val="default"/>
    <w:sig w:usb0="00000001" w:usb1="080E0000" w:usb2="00000000" w:usb3="00000000" w:csb0="00040000" w:csb1="00000000"/>
    <w:embedRegular r:id="rId5" w:fontKey="{903B94B7-4C73-4EA9-85F7-15A2839DC8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3841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33841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91603">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2782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12782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6E890">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9A4DC">
                          <w:pPr>
                            <w:pStyle w:val="11"/>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19A4DC">
                    <w:pPr>
                      <w:pStyle w:val="11"/>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5E36">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302B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3302B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FE1D2219"/>
    <w:multiLevelType w:val="singleLevel"/>
    <w:tmpl w:val="FE1D2219"/>
    <w:lvl w:ilvl="0" w:tentative="0">
      <w:start w:val="1"/>
      <w:numFmt w:val="decimal"/>
      <w:suff w:val="space"/>
      <w:lvlText w:val="%1."/>
      <w:lvlJc w:val="left"/>
      <w:rPr>
        <w:rFonts w:hint="default"/>
        <w:b w:val="0"/>
        <w:bCs w:val="0"/>
      </w:rPr>
    </w:lvl>
  </w:abstractNum>
  <w:abstractNum w:abstractNumId="2">
    <w:nsid w:val="23E36609"/>
    <w:multiLevelType w:val="multilevel"/>
    <w:tmpl w:val="23E36609"/>
    <w:lvl w:ilvl="0" w:tentative="0">
      <w:start w:val="1"/>
      <w:numFmt w:val="japaneseCounting"/>
      <w:lvlText w:val="%1、"/>
      <w:lvlJc w:val="left"/>
      <w:pPr>
        <w:ind w:left="1537" w:hanging="510"/>
      </w:pPr>
      <w:rPr>
        <w:rFonts w:hint="default"/>
      </w:rPr>
    </w:lvl>
    <w:lvl w:ilvl="1" w:tentative="0">
      <w:start w:val="1"/>
      <w:numFmt w:val="lowerLetter"/>
      <w:lvlText w:val="%2)"/>
      <w:lvlJc w:val="left"/>
      <w:pPr>
        <w:ind w:left="1867" w:hanging="420"/>
      </w:pPr>
    </w:lvl>
    <w:lvl w:ilvl="2" w:tentative="0">
      <w:start w:val="1"/>
      <w:numFmt w:val="lowerRoman"/>
      <w:lvlText w:val="%3."/>
      <w:lvlJc w:val="right"/>
      <w:pPr>
        <w:ind w:left="2287" w:hanging="420"/>
      </w:pPr>
    </w:lvl>
    <w:lvl w:ilvl="3" w:tentative="0">
      <w:start w:val="1"/>
      <w:numFmt w:val="decimal"/>
      <w:lvlText w:val="%4."/>
      <w:lvlJc w:val="left"/>
      <w:pPr>
        <w:ind w:left="2707" w:hanging="420"/>
      </w:pPr>
    </w:lvl>
    <w:lvl w:ilvl="4" w:tentative="0">
      <w:start w:val="1"/>
      <w:numFmt w:val="lowerLetter"/>
      <w:lvlText w:val="%5)"/>
      <w:lvlJc w:val="left"/>
      <w:pPr>
        <w:ind w:left="3127" w:hanging="420"/>
      </w:pPr>
    </w:lvl>
    <w:lvl w:ilvl="5" w:tentative="0">
      <w:start w:val="1"/>
      <w:numFmt w:val="lowerRoman"/>
      <w:lvlText w:val="%6."/>
      <w:lvlJc w:val="right"/>
      <w:pPr>
        <w:ind w:left="3547" w:hanging="420"/>
      </w:pPr>
    </w:lvl>
    <w:lvl w:ilvl="6" w:tentative="0">
      <w:start w:val="1"/>
      <w:numFmt w:val="decimal"/>
      <w:lvlText w:val="%7."/>
      <w:lvlJc w:val="left"/>
      <w:pPr>
        <w:ind w:left="3967" w:hanging="420"/>
      </w:pPr>
    </w:lvl>
    <w:lvl w:ilvl="7" w:tentative="0">
      <w:start w:val="1"/>
      <w:numFmt w:val="lowerLetter"/>
      <w:lvlText w:val="%8)"/>
      <w:lvlJc w:val="left"/>
      <w:pPr>
        <w:ind w:left="4387" w:hanging="420"/>
      </w:pPr>
    </w:lvl>
    <w:lvl w:ilvl="8" w:tentative="0">
      <w:start w:val="1"/>
      <w:numFmt w:val="lowerRoman"/>
      <w:lvlText w:val="%9."/>
      <w:lvlJc w:val="right"/>
      <w:pPr>
        <w:ind w:left="4807" w:hanging="420"/>
      </w:pPr>
    </w:lvl>
  </w:abstractNum>
  <w:abstractNum w:abstractNumId="3">
    <w:nsid w:val="2DF688B6"/>
    <w:multiLevelType w:val="singleLevel"/>
    <w:tmpl w:val="2DF688B6"/>
    <w:lvl w:ilvl="0" w:tentative="0">
      <w:start w:val="1"/>
      <w:numFmt w:val="decimal"/>
      <w:suff w:val="nothing"/>
      <w:lvlText w:val="%1、"/>
      <w:lvlJc w:val="left"/>
    </w:lvl>
  </w:abstractNum>
  <w:abstractNum w:abstractNumId="4">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210470"/>
    <w:rsid w:val="01A06E9D"/>
    <w:rsid w:val="02972D9A"/>
    <w:rsid w:val="0616335D"/>
    <w:rsid w:val="06D373CC"/>
    <w:rsid w:val="06E27ADA"/>
    <w:rsid w:val="07796682"/>
    <w:rsid w:val="07BE7D13"/>
    <w:rsid w:val="08C72F61"/>
    <w:rsid w:val="08FD4F57"/>
    <w:rsid w:val="09B90AFC"/>
    <w:rsid w:val="0A3E7253"/>
    <w:rsid w:val="0AE32F83"/>
    <w:rsid w:val="0BFE6C9A"/>
    <w:rsid w:val="0C752CF5"/>
    <w:rsid w:val="0D43133F"/>
    <w:rsid w:val="0D763760"/>
    <w:rsid w:val="100E1475"/>
    <w:rsid w:val="104B17E4"/>
    <w:rsid w:val="10865B9E"/>
    <w:rsid w:val="111725AC"/>
    <w:rsid w:val="153100E0"/>
    <w:rsid w:val="15430492"/>
    <w:rsid w:val="15A84FF5"/>
    <w:rsid w:val="166C3E5C"/>
    <w:rsid w:val="16CE43A0"/>
    <w:rsid w:val="17FB2C27"/>
    <w:rsid w:val="19092FDD"/>
    <w:rsid w:val="193B773E"/>
    <w:rsid w:val="1B091FFE"/>
    <w:rsid w:val="1C4306F9"/>
    <w:rsid w:val="1D2030BF"/>
    <w:rsid w:val="1DB377EF"/>
    <w:rsid w:val="1E7D37A6"/>
    <w:rsid w:val="1EB12D29"/>
    <w:rsid w:val="1F2D5E39"/>
    <w:rsid w:val="20A777C8"/>
    <w:rsid w:val="21217D8A"/>
    <w:rsid w:val="22720D9E"/>
    <w:rsid w:val="2386555D"/>
    <w:rsid w:val="23EF30D8"/>
    <w:rsid w:val="255045B2"/>
    <w:rsid w:val="260F40AD"/>
    <w:rsid w:val="26A36964"/>
    <w:rsid w:val="27E162AD"/>
    <w:rsid w:val="29E140BF"/>
    <w:rsid w:val="2A4D78E1"/>
    <w:rsid w:val="2A631000"/>
    <w:rsid w:val="2A97186E"/>
    <w:rsid w:val="2B202426"/>
    <w:rsid w:val="2B373B1E"/>
    <w:rsid w:val="2DA60AE7"/>
    <w:rsid w:val="2DF53F49"/>
    <w:rsid w:val="2E3D58F0"/>
    <w:rsid w:val="2E434920"/>
    <w:rsid w:val="2E496043"/>
    <w:rsid w:val="2E5C3FC8"/>
    <w:rsid w:val="2E8B665B"/>
    <w:rsid w:val="3069477A"/>
    <w:rsid w:val="308679FC"/>
    <w:rsid w:val="30D140CD"/>
    <w:rsid w:val="31E64C63"/>
    <w:rsid w:val="326A72D8"/>
    <w:rsid w:val="327411B4"/>
    <w:rsid w:val="3330157F"/>
    <w:rsid w:val="37DF63B2"/>
    <w:rsid w:val="37EF40B3"/>
    <w:rsid w:val="3A7D77A0"/>
    <w:rsid w:val="3C1F4887"/>
    <w:rsid w:val="3EF3570B"/>
    <w:rsid w:val="3FF41CB3"/>
    <w:rsid w:val="427B249B"/>
    <w:rsid w:val="42ED4D97"/>
    <w:rsid w:val="437173A4"/>
    <w:rsid w:val="44A57557"/>
    <w:rsid w:val="45827912"/>
    <w:rsid w:val="46546BB9"/>
    <w:rsid w:val="46853538"/>
    <w:rsid w:val="47CC6C62"/>
    <w:rsid w:val="48657AC5"/>
    <w:rsid w:val="486E1D08"/>
    <w:rsid w:val="4AB958D0"/>
    <w:rsid w:val="4BD27220"/>
    <w:rsid w:val="4C5F726F"/>
    <w:rsid w:val="4D41465D"/>
    <w:rsid w:val="4D5A571F"/>
    <w:rsid w:val="4DC81F78"/>
    <w:rsid w:val="4F22401A"/>
    <w:rsid w:val="4F4756E4"/>
    <w:rsid w:val="4F7244C4"/>
    <w:rsid w:val="5019366F"/>
    <w:rsid w:val="51492FE2"/>
    <w:rsid w:val="51B1103D"/>
    <w:rsid w:val="5742476D"/>
    <w:rsid w:val="57BA2943"/>
    <w:rsid w:val="5A307F33"/>
    <w:rsid w:val="5EE8285B"/>
    <w:rsid w:val="5EF52233"/>
    <w:rsid w:val="5F9D2B92"/>
    <w:rsid w:val="60A60CCB"/>
    <w:rsid w:val="61EA4E6B"/>
    <w:rsid w:val="63143EF4"/>
    <w:rsid w:val="64601415"/>
    <w:rsid w:val="64D37E39"/>
    <w:rsid w:val="65316E3C"/>
    <w:rsid w:val="65366619"/>
    <w:rsid w:val="67285F44"/>
    <w:rsid w:val="67827BE1"/>
    <w:rsid w:val="67C26AFE"/>
    <w:rsid w:val="67D068B1"/>
    <w:rsid w:val="6AA16C37"/>
    <w:rsid w:val="6AED5C1F"/>
    <w:rsid w:val="6AF641CC"/>
    <w:rsid w:val="6C9C386E"/>
    <w:rsid w:val="6CEB7CE9"/>
    <w:rsid w:val="6D5E2269"/>
    <w:rsid w:val="6DB13DCE"/>
    <w:rsid w:val="6E2A5389"/>
    <w:rsid w:val="6F420807"/>
    <w:rsid w:val="6F5E47A3"/>
    <w:rsid w:val="6FB72105"/>
    <w:rsid w:val="6FC8323B"/>
    <w:rsid w:val="70714B0F"/>
    <w:rsid w:val="71551BD5"/>
    <w:rsid w:val="71C96750"/>
    <w:rsid w:val="74A54C22"/>
    <w:rsid w:val="7530530C"/>
    <w:rsid w:val="75862CA5"/>
    <w:rsid w:val="75C00121"/>
    <w:rsid w:val="777234E1"/>
    <w:rsid w:val="7819496D"/>
    <w:rsid w:val="782C7B34"/>
    <w:rsid w:val="791F1447"/>
    <w:rsid w:val="7A081EDB"/>
    <w:rsid w:val="7B04075A"/>
    <w:rsid w:val="7BBC3750"/>
    <w:rsid w:val="7BC504B0"/>
    <w:rsid w:val="7C00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link w:val="34"/>
    <w:qFormat/>
    <w:uiPriority w:val="0"/>
    <w:pPr>
      <w:spacing w:after="120"/>
    </w:pPr>
    <w:rPr>
      <w:rFonts w:ascii="Times New Roman"/>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6"/>
    <w:next w:val="6"/>
    <w:link w:val="33"/>
    <w:qFormat/>
    <w:uiPriority w:val="0"/>
    <w:rPr>
      <w:b/>
      <w:bCs/>
    </w:rPr>
  </w:style>
  <w:style w:type="paragraph" w:styleId="1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3"/>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31</Pages>
  <Words>13825</Words>
  <Characters>14318</Characters>
  <Lines>30</Lines>
  <Paragraphs>8</Paragraphs>
  <TotalTime>1</TotalTime>
  <ScaleCrop>false</ScaleCrop>
  <LinksUpToDate>false</LinksUpToDate>
  <CharactersWithSpaces>14939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陈嘉杨</cp:lastModifiedBy>
  <cp:lastPrinted>2020-10-15T06:52:00Z</cp:lastPrinted>
  <dcterms:modified xsi:type="dcterms:W3CDTF">2026-04-17T08:05:09Z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eyJoZGlkIjoiNWE1MDM0MGI0Y2IzYzBhMzU2ODNmMjdhNThiNzE3MzIiLCJ1c2VySWQiOiI1MjUzNjEzNzAifQ==</vt:lpwstr>
  </property>
  <property fmtid="{D5CDD505-2E9C-101B-9397-08002B2CF9AE}" pid="4" name="ICV">
    <vt:lpwstr>3AA8CB17CB21499FB1D2BF6166E409C5_13</vt:lpwstr>
  </property>
</Properties>
</file>