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EE4E61F">
      <w:pPr>
        <w:ind w:right="-26"/>
        <w:jc w:val="center"/>
        <w:rPr>
          <w:rFonts w:ascii="Times New Roman"/>
          <w:b/>
          <w:bCs/>
          <w:color w:val="auto"/>
          <w:kern w:val="2"/>
          <w:sz w:val="44"/>
          <w:szCs w:val="44"/>
          <w:highlight w:val="none"/>
          <w:lang w:val="zh-CN"/>
        </w:rPr>
      </w:pPr>
    </w:p>
    <w:p w14:paraId="1B6A420D">
      <w:pPr>
        <w:ind w:right="-26"/>
        <w:jc w:val="center"/>
        <w:rPr>
          <w:rFonts w:ascii="Times New Roman"/>
          <w:b/>
          <w:bCs/>
          <w:color w:val="auto"/>
          <w:kern w:val="2"/>
          <w:sz w:val="44"/>
          <w:szCs w:val="44"/>
          <w:highlight w:val="none"/>
          <w:lang w:val="zh-CN"/>
        </w:rPr>
      </w:pPr>
    </w:p>
    <w:p w14:paraId="2E2F2321">
      <w:pPr>
        <w:ind w:right="-26"/>
        <w:jc w:val="center"/>
        <w:rPr>
          <w:rFonts w:ascii="Times New Roman"/>
          <w:b/>
          <w:bCs/>
          <w:color w:val="auto"/>
          <w:kern w:val="2"/>
          <w:sz w:val="44"/>
          <w:szCs w:val="44"/>
          <w:highlight w:val="none"/>
          <w:lang w:val="zh-CN"/>
        </w:rPr>
      </w:pPr>
    </w:p>
    <w:p w14:paraId="65D07C29">
      <w:pPr>
        <w:autoSpaceDE/>
        <w:autoSpaceDN/>
        <w:spacing w:line="600" w:lineRule="auto"/>
        <w:ind w:right="0"/>
        <w:jc w:val="center"/>
        <w:rPr>
          <w:rFonts w:hint="eastAsia" w:ascii="方正小标宋简体" w:hAnsi="方正小标宋简体" w:eastAsia="方正小标宋简体" w:cs="方正小标宋简体"/>
          <w:b w:val="0"/>
          <w:bCs w:val="0"/>
          <w:color w:val="auto"/>
          <w:w w:val="100"/>
          <w:kern w:val="2"/>
          <w:sz w:val="40"/>
          <w:szCs w:val="40"/>
          <w:highlight w:val="none"/>
          <w:lang w:eastAsia="zh-CN"/>
        </w:rPr>
      </w:pPr>
      <w:bookmarkStart w:id="0" w:name="_Toc11495"/>
      <w:bookmarkStart w:id="1" w:name="_Toc7771"/>
      <w:r>
        <w:rPr>
          <w:rFonts w:hint="eastAsia" w:ascii="方正小标宋简体" w:hAnsi="方正小标宋简体" w:eastAsia="方正小标宋简体" w:cs="方正小标宋简体"/>
          <w:color w:val="auto"/>
          <w:w w:val="100"/>
          <w:kern w:val="2"/>
          <w:sz w:val="40"/>
          <w:szCs w:val="40"/>
          <w:highlight w:val="none"/>
        </w:rPr>
        <w:t>塘厦镇电光村水库输水工程（二期）环境影响评估报告编制服务</w:t>
      </w:r>
    </w:p>
    <w:p w14:paraId="0FF0300B">
      <w:pPr>
        <w:autoSpaceDE/>
        <w:autoSpaceDN/>
        <w:spacing w:line="600" w:lineRule="auto"/>
        <w:ind w:right="0"/>
        <w:jc w:val="center"/>
        <w:rPr>
          <w:rFonts w:hint="eastAsia" w:ascii="方正小标宋简体" w:hAnsi="方正小标宋简体" w:eastAsia="方正小标宋简体" w:cs="方正小标宋简体"/>
          <w:b w:val="0"/>
          <w:bCs w:val="0"/>
          <w:color w:val="auto"/>
          <w:w w:val="100"/>
          <w:kern w:val="2"/>
          <w:sz w:val="40"/>
          <w:szCs w:val="44"/>
          <w:highlight w:val="none"/>
          <w:lang w:val="zh-CN"/>
        </w:rPr>
      </w:pPr>
      <w:r>
        <w:rPr>
          <w:rFonts w:hint="eastAsia" w:ascii="方正小标宋简体" w:hAnsi="方正小标宋简体" w:eastAsia="方正小标宋简体" w:cs="方正小标宋简体"/>
          <w:b w:val="0"/>
          <w:bCs w:val="0"/>
          <w:color w:val="auto"/>
          <w:w w:val="100"/>
          <w:kern w:val="2"/>
          <w:sz w:val="40"/>
          <w:szCs w:val="40"/>
          <w:highlight w:val="none"/>
          <w:lang w:val="en-US" w:eastAsia="zh-CN"/>
        </w:rPr>
        <w:t>竞价</w:t>
      </w:r>
      <w:r>
        <w:rPr>
          <w:rFonts w:hint="eastAsia" w:ascii="方正小标宋简体" w:hAnsi="方正小标宋简体" w:eastAsia="方正小标宋简体" w:cs="方正小标宋简体"/>
          <w:b w:val="0"/>
          <w:bCs w:val="0"/>
          <w:color w:val="auto"/>
          <w:w w:val="100"/>
          <w:kern w:val="2"/>
          <w:sz w:val="40"/>
          <w:szCs w:val="40"/>
          <w:highlight w:val="none"/>
          <w:lang w:val="zh-CN"/>
        </w:rPr>
        <w:t>文件</w:t>
      </w:r>
      <w:bookmarkEnd w:id="0"/>
      <w:bookmarkEnd w:id="1"/>
    </w:p>
    <w:p w14:paraId="07DA13A7">
      <w:pPr>
        <w:ind w:right="-26"/>
        <w:jc w:val="center"/>
        <w:rPr>
          <w:rFonts w:ascii="Times New Roman"/>
          <w:b/>
          <w:bCs/>
          <w:color w:val="auto"/>
          <w:kern w:val="2"/>
          <w:sz w:val="32"/>
          <w:szCs w:val="32"/>
          <w:highlight w:val="none"/>
          <w:lang w:val="zh-CN"/>
        </w:rPr>
      </w:pPr>
    </w:p>
    <w:p w14:paraId="586FE154">
      <w:pPr>
        <w:ind w:right="-26"/>
        <w:jc w:val="center"/>
        <w:rPr>
          <w:rFonts w:ascii="Times New Roman"/>
          <w:b/>
          <w:bCs/>
          <w:color w:val="auto"/>
          <w:kern w:val="2"/>
          <w:sz w:val="44"/>
          <w:szCs w:val="44"/>
          <w:highlight w:val="none"/>
          <w:lang w:val="zh-CN"/>
        </w:rPr>
      </w:pPr>
    </w:p>
    <w:p w14:paraId="01A62793">
      <w:pPr>
        <w:ind w:right="-26"/>
        <w:jc w:val="center"/>
        <w:rPr>
          <w:rFonts w:ascii="Times New Roman"/>
          <w:b/>
          <w:bCs/>
          <w:color w:val="auto"/>
          <w:kern w:val="2"/>
          <w:sz w:val="44"/>
          <w:szCs w:val="44"/>
          <w:highlight w:val="none"/>
          <w:lang w:val="zh-CN"/>
        </w:rPr>
      </w:pPr>
    </w:p>
    <w:p w14:paraId="7FA2502B">
      <w:pPr>
        <w:ind w:right="-26"/>
        <w:rPr>
          <w:rFonts w:ascii="Times New Roman"/>
          <w:b/>
          <w:bCs/>
          <w:color w:val="auto"/>
          <w:kern w:val="2"/>
          <w:sz w:val="44"/>
          <w:szCs w:val="44"/>
          <w:highlight w:val="none"/>
          <w:lang w:val="zh-CN"/>
        </w:rPr>
      </w:pPr>
    </w:p>
    <w:p w14:paraId="17810013">
      <w:pPr>
        <w:ind w:right="-26"/>
        <w:jc w:val="center"/>
        <w:rPr>
          <w:rFonts w:ascii="Times New Roman"/>
          <w:b/>
          <w:bCs/>
          <w:color w:val="auto"/>
          <w:kern w:val="2"/>
          <w:sz w:val="44"/>
          <w:szCs w:val="44"/>
          <w:highlight w:val="none"/>
          <w:lang w:val="zh-CN"/>
        </w:rPr>
      </w:pPr>
    </w:p>
    <w:p w14:paraId="2F9E79E0">
      <w:pPr>
        <w:ind w:right="-26"/>
        <w:jc w:val="center"/>
        <w:rPr>
          <w:rFonts w:ascii="Times New Roman"/>
          <w:b/>
          <w:bCs/>
          <w:color w:val="auto"/>
          <w:kern w:val="2"/>
          <w:sz w:val="44"/>
          <w:szCs w:val="44"/>
          <w:highlight w:val="none"/>
          <w:lang w:val="zh-CN"/>
        </w:rPr>
      </w:pPr>
    </w:p>
    <w:p w14:paraId="31D39A2E">
      <w:pPr>
        <w:ind w:right="-26"/>
        <w:jc w:val="center"/>
        <w:rPr>
          <w:rFonts w:ascii="Times New Roman"/>
          <w:b/>
          <w:bCs/>
          <w:color w:val="auto"/>
          <w:kern w:val="2"/>
          <w:sz w:val="44"/>
          <w:szCs w:val="44"/>
          <w:highlight w:val="none"/>
          <w:lang w:val="zh-CN"/>
        </w:rPr>
      </w:pPr>
    </w:p>
    <w:p w14:paraId="77AE0837">
      <w:pPr>
        <w:spacing w:line="700" w:lineRule="exact"/>
        <w:jc w:val="center"/>
        <w:rPr>
          <w:rFonts w:hint="eastAsia" w:ascii="Times New Roman" w:eastAsia="宋体"/>
          <w:b/>
          <w:bCs/>
          <w:color w:val="auto"/>
          <w:sz w:val="32"/>
          <w:szCs w:val="32"/>
          <w:highlight w:val="none"/>
          <w:lang w:eastAsia="zh-CN"/>
        </w:rPr>
      </w:pPr>
      <w:bookmarkStart w:id="2" w:name="_Hlk26971294"/>
      <w:r>
        <w:rPr>
          <w:rFonts w:hint="eastAsia" w:ascii="Times New Roman"/>
          <w:b/>
          <w:bCs/>
          <w:color w:val="auto"/>
          <w:spacing w:val="28"/>
          <w:sz w:val="32"/>
          <w:szCs w:val="32"/>
          <w:highlight w:val="none"/>
          <w:lang w:eastAsia="zh-CN"/>
        </w:rPr>
        <w:t>东莞市水务环境投资控股集团建设管理有限公司</w:t>
      </w:r>
    </w:p>
    <w:bookmarkEnd w:id="2"/>
    <w:p w14:paraId="4FC4931E">
      <w:pPr>
        <w:spacing w:after="156" w:afterLines="50" w:line="360" w:lineRule="auto"/>
        <w:jc w:val="center"/>
        <w:rPr>
          <w:rFonts w:ascii="Times New Roman"/>
          <w:b/>
          <w:bCs/>
          <w:color w:val="auto"/>
          <w:kern w:val="2"/>
          <w:sz w:val="32"/>
          <w:szCs w:val="32"/>
          <w:highlight w:val="none"/>
          <w:lang w:val="zh-CN"/>
        </w:rPr>
        <w:sectPr>
          <w:headerReference r:id="rId3" w:type="default"/>
          <w:footerReference r:id="rId4" w:type="default"/>
          <w:pgSz w:w="11906" w:h="16838"/>
          <w:pgMar w:top="1440" w:right="1800" w:bottom="1440" w:left="1800" w:header="851" w:footer="992" w:gutter="0"/>
          <w:pgNumType w:fmt="decimal" w:start="1"/>
          <w:cols w:space="425" w:num="1"/>
          <w:docGrid w:type="lines" w:linePitch="312" w:charSpace="0"/>
        </w:sectPr>
      </w:pPr>
      <w:r>
        <w:rPr>
          <w:rFonts w:hint="eastAsia" w:ascii="Times New Roman"/>
          <w:b/>
          <w:bCs/>
          <w:color w:val="auto"/>
          <w:kern w:val="2"/>
          <w:sz w:val="32"/>
          <w:szCs w:val="32"/>
          <w:highlight w:val="none"/>
          <w:lang w:val="en-US" w:eastAsia="zh-CN"/>
        </w:rPr>
        <w:t>2026</w:t>
      </w:r>
      <w:r>
        <w:rPr>
          <w:rFonts w:hint="eastAsia" w:ascii="Times New Roman"/>
          <w:b/>
          <w:bCs/>
          <w:color w:val="auto"/>
          <w:kern w:val="2"/>
          <w:sz w:val="32"/>
          <w:szCs w:val="32"/>
          <w:highlight w:val="none"/>
          <w:lang w:val="zh-CN"/>
        </w:rPr>
        <w:t>年</w:t>
      </w:r>
      <w:r>
        <w:rPr>
          <w:rFonts w:hint="eastAsia" w:ascii="Times New Roman"/>
          <w:b/>
          <w:bCs/>
          <w:color w:val="auto"/>
          <w:kern w:val="2"/>
          <w:sz w:val="32"/>
          <w:szCs w:val="32"/>
          <w:highlight w:val="none"/>
          <w:lang w:val="en-US" w:eastAsia="zh-CN"/>
        </w:rPr>
        <w:t>4月15日</w:t>
      </w:r>
    </w:p>
    <w:sdt>
      <w:sdtPr>
        <w:rPr>
          <w:rFonts w:hAnsi="宋体"/>
          <w:color w:val="auto"/>
          <w:sz w:val="21"/>
          <w:highlight w:val="none"/>
        </w:rPr>
        <w:id w:val="147477616"/>
        <w:docPartObj>
          <w:docPartGallery w:val="Table of Contents"/>
          <w:docPartUnique/>
        </w:docPartObj>
      </w:sdtPr>
      <w:sdtEndPr>
        <w:rPr>
          <w:rFonts w:ascii="Times New Roman" w:hAnsi="Times New Roman" w:eastAsia="仿宋"/>
          <w:bCs/>
          <w:color w:val="auto"/>
          <w:spacing w:val="28"/>
          <w:sz w:val="24"/>
          <w:szCs w:val="32"/>
          <w:highlight w:val="none"/>
        </w:rPr>
      </w:sdtEndPr>
      <w:sdtContent>
        <w:p w14:paraId="26C7DC9F">
          <w:pPr>
            <w:jc w:val="center"/>
            <w:rPr>
              <w:color w:val="auto"/>
              <w:sz w:val="44"/>
              <w:szCs w:val="44"/>
              <w:highlight w:val="none"/>
            </w:rPr>
          </w:pPr>
          <w:r>
            <w:rPr>
              <w:rFonts w:hAnsi="宋体"/>
              <w:color w:val="auto"/>
              <w:sz w:val="36"/>
              <w:szCs w:val="44"/>
              <w:highlight w:val="none"/>
            </w:rPr>
            <w:t>目录</w:t>
          </w:r>
        </w:p>
        <w:p w14:paraId="01D37E59">
          <w:pPr>
            <w:pStyle w:val="14"/>
            <w:tabs>
              <w:tab w:val="right" w:leader="dot" w:pos="8306"/>
              <w:tab w:val="clear" w:pos="8296"/>
            </w:tabs>
            <w:rPr>
              <w:rFonts w:hint="eastAsia" w:ascii="宋体" w:hAnsi="宋体" w:eastAsia="宋体" w:cs="宋体"/>
              <w:sz w:val="28"/>
              <w:szCs w:val="28"/>
            </w:rPr>
          </w:pPr>
          <w:r>
            <w:rPr>
              <w:rFonts w:eastAsia="仿宋"/>
              <w:b/>
              <w:bCs/>
              <w:color w:val="auto"/>
              <w:spacing w:val="28"/>
              <w:sz w:val="36"/>
              <w:szCs w:val="36"/>
              <w:highlight w:val="none"/>
            </w:rPr>
            <w:fldChar w:fldCharType="begin"/>
          </w:r>
          <w:r>
            <w:rPr>
              <w:rFonts w:eastAsia="仿宋"/>
              <w:b/>
              <w:bCs/>
              <w:color w:val="auto"/>
              <w:spacing w:val="28"/>
              <w:sz w:val="36"/>
              <w:szCs w:val="36"/>
              <w:highlight w:val="none"/>
            </w:rPr>
            <w:instrText xml:space="preserve">TOC \o "1-1" \h \u </w:instrText>
          </w:r>
          <w:r>
            <w:rPr>
              <w:rFonts w:eastAsia="仿宋"/>
              <w:b/>
              <w:bCs/>
              <w:color w:val="auto"/>
              <w:spacing w:val="28"/>
              <w:sz w:val="36"/>
              <w:szCs w:val="36"/>
              <w:highlight w:val="none"/>
            </w:rPr>
            <w:fldChar w:fldCharType="separate"/>
          </w:r>
          <w:r>
            <w:rPr>
              <w:rFonts w:hint="eastAsia" w:ascii="宋体" w:hAnsi="宋体" w:eastAsia="宋体" w:cs="宋体"/>
              <w:bCs/>
              <w:color w:val="auto"/>
              <w:spacing w:val="28"/>
              <w:sz w:val="28"/>
              <w:szCs w:val="28"/>
              <w:highlight w:val="none"/>
            </w:rPr>
            <w:fldChar w:fldCharType="begin"/>
          </w:r>
          <w:r>
            <w:rPr>
              <w:rFonts w:hint="eastAsia" w:ascii="宋体" w:hAnsi="宋体" w:eastAsia="宋体" w:cs="宋体"/>
              <w:bCs/>
              <w:spacing w:val="28"/>
              <w:sz w:val="28"/>
              <w:szCs w:val="28"/>
              <w:highlight w:val="none"/>
            </w:rPr>
            <w:instrText xml:space="preserve"> HYPERLINK \l _Toc31373 </w:instrText>
          </w:r>
          <w:r>
            <w:rPr>
              <w:rFonts w:hint="eastAsia" w:ascii="宋体" w:hAnsi="宋体" w:eastAsia="宋体" w:cs="宋体"/>
              <w:bCs/>
              <w:spacing w:val="28"/>
              <w:sz w:val="28"/>
              <w:szCs w:val="28"/>
              <w:highlight w:val="none"/>
            </w:rPr>
            <w:fldChar w:fldCharType="separate"/>
          </w:r>
          <w:r>
            <w:rPr>
              <w:rFonts w:hint="eastAsia" w:ascii="宋体" w:hAnsi="宋体" w:eastAsia="宋体" w:cs="宋体"/>
              <w:bCs/>
              <w:kern w:val="44"/>
              <w:sz w:val="28"/>
              <w:szCs w:val="28"/>
              <w:lang w:val="en-US" w:eastAsia="zh-CN" w:bidi="ar-SA"/>
            </w:rPr>
            <w:t>第一章</w:t>
          </w:r>
          <w:r>
            <w:rPr>
              <w:rFonts w:hint="eastAsia" w:ascii="宋体" w:hAnsi="宋体" w:eastAsia="宋体" w:cs="宋体"/>
              <w:sz w:val="28"/>
              <w:szCs w:val="28"/>
              <w:highlight w:val="none"/>
            </w:rPr>
            <w:t xml:space="preserve"> </w:t>
          </w:r>
          <w:r>
            <w:rPr>
              <w:rFonts w:hint="eastAsia" w:hAnsi="宋体" w:cs="宋体"/>
              <w:sz w:val="28"/>
              <w:szCs w:val="28"/>
              <w:highlight w:val="none"/>
            </w:rPr>
            <w:t>竞价公告</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_Toc31373 \h </w:instrText>
          </w:r>
          <w:r>
            <w:rPr>
              <w:rFonts w:hint="eastAsia" w:ascii="宋体" w:hAnsi="宋体" w:eastAsia="宋体" w:cs="宋体"/>
              <w:sz w:val="28"/>
              <w:szCs w:val="28"/>
            </w:rPr>
            <w:fldChar w:fldCharType="separate"/>
          </w:r>
          <w:r>
            <w:rPr>
              <w:rFonts w:hint="eastAsia" w:ascii="宋体" w:hAnsi="宋体" w:eastAsia="宋体" w:cs="宋体"/>
              <w:sz w:val="28"/>
              <w:szCs w:val="28"/>
            </w:rPr>
            <w:t>3</w:t>
          </w:r>
          <w:r>
            <w:rPr>
              <w:rFonts w:hint="eastAsia" w:ascii="宋体" w:hAnsi="宋体" w:eastAsia="宋体" w:cs="宋体"/>
              <w:sz w:val="28"/>
              <w:szCs w:val="28"/>
            </w:rPr>
            <w:fldChar w:fldCharType="end"/>
          </w:r>
          <w:r>
            <w:rPr>
              <w:rFonts w:hint="eastAsia" w:ascii="宋体" w:hAnsi="宋体" w:eastAsia="宋体" w:cs="宋体"/>
              <w:bCs/>
              <w:color w:val="auto"/>
              <w:spacing w:val="28"/>
              <w:sz w:val="28"/>
              <w:szCs w:val="28"/>
              <w:highlight w:val="none"/>
            </w:rPr>
            <w:fldChar w:fldCharType="end"/>
          </w:r>
        </w:p>
        <w:p w14:paraId="4A919512">
          <w:pPr>
            <w:pStyle w:val="14"/>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auto"/>
              <w:spacing w:val="28"/>
              <w:sz w:val="28"/>
              <w:szCs w:val="28"/>
              <w:highlight w:val="none"/>
            </w:rPr>
            <w:fldChar w:fldCharType="begin"/>
          </w:r>
          <w:r>
            <w:rPr>
              <w:rFonts w:hint="eastAsia" w:ascii="宋体" w:hAnsi="宋体" w:eastAsia="宋体" w:cs="宋体"/>
              <w:bCs/>
              <w:spacing w:val="28"/>
              <w:sz w:val="28"/>
              <w:szCs w:val="28"/>
              <w:highlight w:val="none"/>
            </w:rPr>
            <w:instrText xml:space="preserve"> HYPERLINK \l _Toc30513 </w:instrText>
          </w:r>
          <w:r>
            <w:rPr>
              <w:rFonts w:hint="eastAsia" w:ascii="宋体" w:hAnsi="宋体" w:eastAsia="宋体" w:cs="宋体"/>
              <w:bCs/>
              <w:spacing w:val="28"/>
              <w:sz w:val="28"/>
              <w:szCs w:val="28"/>
              <w:highlight w:val="none"/>
            </w:rPr>
            <w:fldChar w:fldCharType="separate"/>
          </w:r>
          <w:r>
            <w:rPr>
              <w:rFonts w:hint="eastAsia" w:ascii="宋体" w:hAnsi="宋体" w:eastAsia="宋体" w:cs="宋体"/>
              <w:bCs/>
              <w:sz w:val="28"/>
              <w:szCs w:val="28"/>
              <w:highlight w:val="none"/>
              <w:lang w:val="en-US" w:eastAsia="zh-CN"/>
            </w:rPr>
            <w:t>第二章</w:t>
          </w:r>
          <w:r>
            <w:rPr>
              <w:rFonts w:hint="eastAsia" w:ascii="宋体" w:hAnsi="宋体" w:eastAsia="宋体" w:cs="宋体"/>
              <w:bCs/>
              <w:sz w:val="28"/>
              <w:szCs w:val="28"/>
              <w:highlight w:val="none"/>
            </w:rPr>
            <w:t xml:space="preserve"> 用户需求书</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_Toc30513 \h </w:instrText>
          </w:r>
          <w:r>
            <w:rPr>
              <w:rFonts w:hint="eastAsia" w:ascii="宋体" w:hAnsi="宋体" w:eastAsia="宋体" w:cs="宋体"/>
              <w:sz w:val="28"/>
              <w:szCs w:val="28"/>
            </w:rPr>
            <w:fldChar w:fldCharType="separate"/>
          </w:r>
          <w:r>
            <w:rPr>
              <w:rFonts w:hint="eastAsia" w:ascii="宋体" w:hAnsi="宋体" w:eastAsia="宋体" w:cs="宋体"/>
              <w:sz w:val="28"/>
              <w:szCs w:val="28"/>
            </w:rPr>
            <w:t>5</w:t>
          </w:r>
          <w:r>
            <w:rPr>
              <w:rFonts w:hint="eastAsia" w:ascii="宋体" w:hAnsi="宋体" w:eastAsia="宋体" w:cs="宋体"/>
              <w:sz w:val="28"/>
              <w:szCs w:val="28"/>
            </w:rPr>
            <w:fldChar w:fldCharType="end"/>
          </w:r>
          <w:r>
            <w:rPr>
              <w:rFonts w:hint="eastAsia" w:ascii="宋体" w:hAnsi="宋体" w:eastAsia="宋体" w:cs="宋体"/>
              <w:bCs/>
              <w:color w:val="auto"/>
              <w:spacing w:val="28"/>
              <w:sz w:val="28"/>
              <w:szCs w:val="28"/>
              <w:highlight w:val="none"/>
            </w:rPr>
            <w:fldChar w:fldCharType="end"/>
          </w:r>
        </w:p>
        <w:p w14:paraId="65016AF9">
          <w:pPr>
            <w:pStyle w:val="14"/>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auto"/>
              <w:spacing w:val="28"/>
              <w:sz w:val="28"/>
              <w:szCs w:val="28"/>
              <w:highlight w:val="none"/>
            </w:rPr>
            <w:fldChar w:fldCharType="begin"/>
          </w:r>
          <w:r>
            <w:rPr>
              <w:rFonts w:hint="eastAsia" w:ascii="宋体" w:hAnsi="宋体" w:eastAsia="宋体" w:cs="宋体"/>
              <w:bCs/>
              <w:spacing w:val="28"/>
              <w:sz w:val="28"/>
              <w:szCs w:val="28"/>
              <w:highlight w:val="none"/>
            </w:rPr>
            <w:instrText xml:space="preserve"> HYPERLINK \l _Toc17710 </w:instrText>
          </w:r>
          <w:r>
            <w:rPr>
              <w:rFonts w:hint="eastAsia" w:ascii="宋体" w:hAnsi="宋体" w:eastAsia="宋体" w:cs="宋体"/>
              <w:bCs/>
              <w:spacing w:val="28"/>
              <w:sz w:val="28"/>
              <w:szCs w:val="28"/>
              <w:highlight w:val="none"/>
            </w:rPr>
            <w:fldChar w:fldCharType="separate"/>
          </w:r>
          <w:r>
            <w:rPr>
              <w:rFonts w:hint="eastAsia" w:ascii="宋体" w:hAnsi="宋体" w:eastAsia="宋体" w:cs="宋体"/>
              <w:bCs/>
              <w:sz w:val="28"/>
              <w:szCs w:val="28"/>
              <w:highlight w:val="none"/>
              <w:lang w:val="en-US" w:eastAsia="zh-CN"/>
            </w:rPr>
            <w:t>第</w:t>
          </w:r>
          <w:r>
            <w:rPr>
              <w:rFonts w:hint="eastAsia" w:ascii="宋体" w:hAnsi="宋体" w:eastAsia="宋体" w:cs="宋体"/>
              <w:bCs/>
              <w:kern w:val="44"/>
              <w:sz w:val="28"/>
              <w:szCs w:val="28"/>
              <w:highlight w:val="none"/>
              <w:lang w:val="en-US" w:eastAsia="zh-CN"/>
            </w:rPr>
            <w:t>三</w:t>
          </w:r>
          <w:r>
            <w:rPr>
              <w:rFonts w:hint="eastAsia" w:ascii="宋体" w:hAnsi="宋体" w:eastAsia="宋体" w:cs="宋体"/>
              <w:bCs/>
              <w:sz w:val="28"/>
              <w:szCs w:val="28"/>
              <w:highlight w:val="none"/>
              <w:lang w:val="en-US" w:eastAsia="zh-CN"/>
            </w:rPr>
            <w:t>章</w:t>
          </w:r>
          <w:r>
            <w:rPr>
              <w:rFonts w:hint="eastAsia" w:ascii="宋体" w:hAnsi="宋体" w:eastAsia="宋体" w:cs="宋体"/>
              <w:bCs/>
              <w:sz w:val="28"/>
              <w:szCs w:val="28"/>
              <w:highlight w:val="none"/>
            </w:rPr>
            <w:t xml:space="preserve"> </w:t>
          </w:r>
          <w:r>
            <w:rPr>
              <w:rFonts w:hint="eastAsia" w:ascii="宋体" w:hAnsi="宋体" w:eastAsia="宋体" w:cs="宋体"/>
              <w:bCs/>
              <w:kern w:val="44"/>
              <w:sz w:val="28"/>
              <w:szCs w:val="28"/>
              <w:highlight w:val="none"/>
              <w:lang w:eastAsia="zh-CN"/>
            </w:rPr>
            <w:t>合同</w:t>
          </w:r>
          <w:r>
            <w:rPr>
              <w:rFonts w:hint="eastAsia" w:ascii="宋体" w:hAnsi="宋体" w:eastAsia="宋体" w:cs="宋体"/>
              <w:bCs/>
              <w:kern w:val="44"/>
              <w:sz w:val="28"/>
              <w:szCs w:val="28"/>
              <w:highlight w:val="none"/>
              <w:lang w:val="en-US" w:eastAsia="zh-CN"/>
            </w:rPr>
            <w:t>条款</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_Toc17710 \h </w:instrText>
          </w:r>
          <w:r>
            <w:rPr>
              <w:rFonts w:hint="eastAsia" w:ascii="宋体" w:hAnsi="宋体" w:eastAsia="宋体" w:cs="宋体"/>
              <w:sz w:val="28"/>
              <w:szCs w:val="28"/>
            </w:rPr>
            <w:fldChar w:fldCharType="separate"/>
          </w:r>
          <w:r>
            <w:rPr>
              <w:rFonts w:hint="eastAsia" w:ascii="宋体" w:hAnsi="宋体" w:eastAsia="宋体" w:cs="宋体"/>
              <w:sz w:val="28"/>
              <w:szCs w:val="28"/>
            </w:rPr>
            <w:t>9</w:t>
          </w:r>
          <w:r>
            <w:rPr>
              <w:rFonts w:hint="eastAsia" w:ascii="宋体" w:hAnsi="宋体" w:eastAsia="宋体" w:cs="宋体"/>
              <w:sz w:val="28"/>
              <w:szCs w:val="28"/>
            </w:rPr>
            <w:fldChar w:fldCharType="end"/>
          </w:r>
          <w:r>
            <w:rPr>
              <w:rFonts w:hint="eastAsia" w:ascii="宋体" w:hAnsi="宋体" w:eastAsia="宋体" w:cs="宋体"/>
              <w:bCs/>
              <w:color w:val="auto"/>
              <w:spacing w:val="28"/>
              <w:sz w:val="28"/>
              <w:szCs w:val="28"/>
              <w:highlight w:val="none"/>
            </w:rPr>
            <w:fldChar w:fldCharType="end"/>
          </w:r>
        </w:p>
        <w:p w14:paraId="16EB2082">
          <w:pPr>
            <w:pStyle w:val="14"/>
            <w:tabs>
              <w:tab w:val="right" w:leader="dot" w:pos="8306"/>
              <w:tab w:val="clear" w:pos="8296"/>
            </w:tabs>
            <w:rPr>
              <w:rFonts w:hint="eastAsia" w:ascii="宋体" w:hAnsi="宋体" w:eastAsia="宋体" w:cs="宋体"/>
              <w:sz w:val="28"/>
              <w:szCs w:val="28"/>
            </w:rPr>
          </w:pPr>
          <w:r>
            <w:rPr>
              <w:rFonts w:hint="eastAsia" w:ascii="宋体" w:hAnsi="宋体" w:eastAsia="宋体" w:cs="宋体"/>
              <w:bCs/>
              <w:color w:val="auto"/>
              <w:spacing w:val="28"/>
              <w:sz w:val="28"/>
              <w:szCs w:val="28"/>
              <w:highlight w:val="none"/>
            </w:rPr>
            <w:fldChar w:fldCharType="begin"/>
          </w:r>
          <w:r>
            <w:rPr>
              <w:rFonts w:hint="eastAsia" w:ascii="宋体" w:hAnsi="宋体" w:eastAsia="宋体" w:cs="宋体"/>
              <w:bCs/>
              <w:spacing w:val="28"/>
              <w:sz w:val="28"/>
              <w:szCs w:val="28"/>
              <w:highlight w:val="none"/>
            </w:rPr>
            <w:instrText xml:space="preserve"> HYPERLINK \l _Toc30894 </w:instrText>
          </w:r>
          <w:r>
            <w:rPr>
              <w:rFonts w:hint="eastAsia" w:ascii="宋体" w:hAnsi="宋体" w:eastAsia="宋体" w:cs="宋体"/>
              <w:bCs/>
              <w:spacing w:val="28"/>
              <w:sz w:val="28"/>
              <w:szCs w:val="28"/>
              <w:highlight w:val="none"/>
            </w:rPr>
            <w:fldChar w:fldCharType="separate"/>
          </w:r>
          <w:r>
            <w:rPr>
              <w:rFonts w:hint="eastAsia" w:ascii="宋体" w:hAnsi="宋体" w:eastAsia="宋体" w:cs="宋体"/>
              <w:bCs/>
              <w:kern w:val="44"/>
              <w:sz w:val="28"/>
              <w:szCs w:val="28"/>
              <w:lang w:val="en-US" w:eastAsia="zh-CN" w:bidi="ar-SA"/>
            </w:rPr>
            <w:t xml:space="preserve">第四章 </w:t>
          </w:r>
          <w:r>
            <w:rPr>
              <w:rFonts w:hint="eastAsia" w:ascii="宋体" w:hAnsi="宋体" w:eastAsia="宋体" w:cs="宋体"/>
              <w:sz w:val="28"/>
              <w:szCs w:val="28"/>
              <w:highlight w:val="none"/>
            </w:rPr>
            <w:t>报价须知</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_Toc30894 \h </w:instrText>
          </w:r>
          <w:r>
            <w:rPr>
              <w:rFonts w:hint="eastAsia" w:ascii="宋体" w:hAnsi="宋体" w:eastAsia="宋体" w:cs="宋体"/>
              <w:sz w:val="28"/>
              <w:szCs w:val="28"/>
            </w:rPr>
            <w:fldChar w:fldCharType="separate"/>
          </w:r>
          <w:r>
            <w:rPr>
              <w:rFonts w:hint="eastAsia" w:ascii="宋体" w:hAnsi="宋体" w:eastAsia="宋体" w:cs="宋体"/>
              <w:sz w:val="28"/>
              <w:szCs w:val="28"/>
            </w:rPr>
            <w:t>23</w:t>
          </w:r>
          <w:r>
            <w:rPr>
              <w:rFonts w:hint="eastAsia" w:ascii="宋体" w:hAnsi="宋体" w:eastAsia="宋体" w:cs="宋体"/>
              <w:sz w:val="28"/>
              <w:szCs w:val="28"/>
            </w:rPr>
            <w:fldChar w:fldCharType="end"/>
          </w:r>
          <w:r>
            <w:rPr>
              <w:rFonts w:hint="eastAsia" w:ascii="宋体" w:hAnsi="宋体" w:eastAsia="宋体" w:cs="宋体"/>
              <w:bCs/>
              <w:color w:val="auto"/>
              <w:spacing w:val="28"/>
              <w:sz w:val="28"/>
              <w:szCs w:val="28"/>
              <w:highlight w:val="none"/>
            </w:rPr>
            <w:fldChar w:fldCharType="end"/>
          </w:r>
        </w:p>
        <w:p w14:paraId="04B3BAD2">
          <w:pPr>
            <w:pStyle w:val="14"/>
            <w:tabs>
              <w:tab w:val="right" w:leader="dot" w:pos="8306"/>
              <w:tab w:val="clear" w:pos="8296"/>
            </w:tabs>
          </w:pPr>
          <w:r>
            <w:rPr>
              <w:rFonts w:hint="eastAsia" w:ascii="宋体" w:hAnsi="宋体" w:eastAsia="宋体" w:cs="宋体"/>
              <w:bCs/>
              <w:color w:val="auto"/>
              <w:spacing w:val="28"/>
              <w:sz w:val="28"/>
              <w:szCs w:val="28"/>
              <w:highlight w:val="none"/>
            </w:rPr>
            <w:fldChar w:fldCharType="begin"/>
          </w:r>
          <w:r>
            <w:rPr>
              <w:rFonts w:hint="eastAsia" w:ascii="宋体" w:hAnsi="宋体" w:eastAsia="宋体" w:cs="宋体"/>
              <w:bCs/>
              <w:spacing w:val="28"/>
              <w:sz w:val="28"/>
              <w:szCs w:val="28"/>
              <w:highlight w:val="none"/>
            </w:rPr>
            <w:instrText xml:space="preserve"> HYPERLINK \l _Toc2619 </w:instrText>
          </w:r>
          <w:r>
            <w:rPr>
              <w:rFonts w:hint="eastAsia" w:ascii="宋体" w:hAnsi="宋体" w:eastAsia="宋体" w:cs="宋体"/>
              <w:bCs/>
              <w:spacing w:val="28"/>
              <w:sz w:val="28"/>
              <w:szCs w:val="28"/>
              <w:highlight w:val="none"/>
            </w:rPr>
            <w:fldChar w:fldCharType="separate"/>
          </w:r>
          <w:r>
            <w:rPr>
              <w:rFonts w:hint="eastAsia" w:ascii="宋体" w:hAnsi="宋体" w:eastAsia="宋体" w:cs="宋体"/>
              <w:bCs/>
              <w:kern w:val="44"/>
              <w:sz w:val="28"/>
              <w:szCs w:val="28"/>
              <w:lang w:val="zh-CN" w:eastAsia="zh-CN" w:bidi="ar-SA"/>
            </w:rPr>
            <w:t>第</w:t>
          </w:r>
          <w:r>
            <w:rPr>
              <w:rFonts w:hint="eastAsia" w:ascii="宋体" w:hAnsi="宋体" w:eastAsia="宋体" w:cs="宋体"/>
              <w:bCs/>
              <w:kern w:val="44"/>
              <w:sz w:val="28"/>
              <w:szCs w:val="28"/>
              <w:lang w:val="en-US" w:eastAsia="zh-CN" w:bidi="ar-SA"/>
            </w:rPr>
            <w:t>五</w:t>
          </w:r>
          <w:r>
            <w:rPr>
              <w:rFonts w:hint="eastAsia" w:ascii="宋体" w:hAnsi="宋体" w:eastAsia="宋体" w:cs="宋体"/>
              <w:bCs/>
              <w:kern w:val="44"/>
              <w:sz w:val="28"/>
              <w:szCs w:val="28"/>
              <w:lang w:val="zh-CN" w:eastAsia="zh-CN" w:bidi="ar-SA"/>
            </w:rPr>
            <w:t xml:space="preserve">章 </w:t>
          </w:r>
          <w:r>
            <w:rPr>
              <w:rFonts w:hint="eastAsia" w:ascii="宋体" w:hAnsi="宋体" w:eastAsia="宋体" w:cs="宋体"/>
              <w:sz w:val="28"/>
              <w:szCs w:val="28"/>
              <w:highlight w:val="none"/>
            </w:rPr>
            <w:t>报价文件（格式）</w:t>
          </w:r>
          <w:r>
            <w:rPr>
              <w:rFonts w:hint="eastAsia" w:ascii="宋体" w:hAnsi="宋体" w:eastAsia="宋体" w:cs="宋体"/>
              <w:sz w:val="28"/>
              <w:szCs w:val="28"/>
            </w:rPr>
            <w:tab/>
          </w:r>
          <w:r>
            <w:rPr>
              <w:rFonts w:hint="eastAsia" w:ascii="宋体" w:hAnsi="宋体" w:eastAsia="宋体" w:cs="宋体"/>
              <w:sz w:val="28"/>
              <w:szCs w:val="28"/>
            </w:rPr>
            <w:fldChar w:fldCharType="begin"/>
          </w:r>
          <w:r>
            <w:rPr>
              <w:rFonts w:hint="eastAsia" w:ascii="宋体" w:hAnsi="宋体" w:eastAsia="宋体" w:cs="宋体"/>
              <w:sz w:val="28"/>
              <w:szCs w:val="28"/>
            </w:rPr>
            <w:instrText xml:space="preserve"> PAGEREF _Toc2619 \h </w:instrText>
          </w:r>
          <w:r>
            <w:rPr>
              <w:rFonts w:hint="eastAsia" w:ascii="宋体" w:hAnsi="宋体" w:eastAsia="宋体" w:cs="宋体"/>
              <w:sz w:val="28"/>
              <w:szCs w:val="28"/>
            </w:rPr>
            <w:fldChar w:fldCharType="separate"/>
          </w:r>
          <w:r>
            <w:rPr>
              <w:rFonts w:hint="eastAsia" w:ascii="宋体" w:hAnsi="宋体" w:eastAsia="宋体" w:cs="宋体"/>
              <w:sz w:val="28"/>
              <w:szCs w:val="28"/>
            </w:rPr>
            <w:t>26</w:t>
          </w:r>
          <w:r>
            <w:rPr>
              <w:rFonts w:hint="eastAsia" w:ascii="宋体" w:hAnsi="宋体" w:eastAsia="宋体" w:cs="宋体"/>
              <w:sz w:val="28"/>
              <w:szCs w:val="28"/>
            </w:rPr>
            <w:fldChar w:fldCharType="end"/>
          </w:r>
          <w:r>
            <w:rPr>
              <w:rFonts w:hint="eastAsia" w:ascii="宋体" w:hAnsi="宋体" w:eastAsia="宋体" w:cs="宋体"/>
              <w:bCs/>
              <w:color w:val="auto"/>
              <w:spacing w:val="28"/>
              <w:sz w:val="28"/>
              <w:szCs w:val="28"/>
              <w:highlight w:val="none"/>
            </w:rPr>
            <w:fldChar w:fldCharType="end"/>
          </w:r>
        </w:p>
        <w:p w14:paraId="0D457165">
          <w:pPr>
            <w:pStyle w:val="14"/>
            <w:tabs>
              <w:tab w:val="right" w:leader="dot" w:pos="8306"/>
              <w:tab w:val="clear" w:pos="8296"/>
            </w:tabs>
          </w:pPr>
        </w:p>
        <w:p w14:paraId="7799227D">
          <w:pPr>
            <w:spacing w:after="156" w:afterLines="50" w:line="360" w:lineRule="auto"/>
            <w:rPr>
              <w:rFonts w:ascii="Times New Roman" w:eastAsia="仿宋"/>
              <w:b/>
              <w:bCs/>
              <w:color w:val="auto"/>
              <w:spacing w:val="28"/>
              <w:sz w:val="32"/>
              <w:szCs w:val="32"/>
              <w:highlight w:val="none"/>
            </w:rPr>
          </w:pPr>
          <w:r>
            <w:rPr>
              <w:rFonts w:ascii="Times New Roman" w:eastAsia="仿宋"/>
              <w:bCs/>
              <w:color w:val="auto"/>
              <w:spacing w:val="28"/>
              <w:sz w:val="28"/>
              <w:szCs w:val="36"/>
              <w:highlight w:val="none"/>
            </w:rPr>
            <w:fldChar w:fldCharType="end"/>
          </w:r>
        </w:p>
      </w:sdtContent>
    </w:sdt>
    <w:p w14:paraId="299287CE">
      <w:pPr>
        <w:spacing w:after="156" w:afterLines="50" w:line="360" w:lineRule="auto"/>
        <w:rPr>
          <w:rFonts w:ascii="Times New Roman" w:eastAsia="仿宋"/>
          <w:b/>
          <w:bCs/>
          <w:color w:val="auto"/>
          <w:spacing w:val="28"/>
          <w:sz w:val="32"/>
          <w:szCs w:val="32"/>
          <w:highlight w:val="none"/>
        </w:rPr>
      </w:pPr>
    </w:p>
    <w:p w14:paraId="63BD4988">
      <w:pPr>
        <w:spacing w:after="156" w:afterLines="50" w:line="360" w:lineRule="auto"/>
        <w:jc w:val="center"/>
        <w:rPr>
          <w:rFonts w:ascii="Times New Roman" w:eastAsia="仿宋"/>
          <w:b/>
          <w:bCs/>
          <w:color w:val="auto"/>
          <w:spacing w:val="28"/>
          <w:sz w:val="32"/>
          <w:szCs w:val="32"/>
          <w:highlight w:val="none"/>
        </w:rPr>
      </w:pPr>
    </w:p>
    <w:p w14:paraId="6708BD70">
      <w:pPr>
        <w:rPr>
          <w:color w:val="auto"/>
          <w:highlight w:val="none"/>
        </w:rPr>
        <w:sectPr>
          <w:pgSz w:w="11906" w:h="16838"/>
          <w:pgMar w:top="1440" w:right="1800" w:bottom="1440" w:left="1800" w:header="851" w:footer="992" w:gutter="0"/>
          <w:pgNumType w:fmt="decimal"/>
          <w:cols w:space="425" w:num="1"/>
          <w:docGrid w:type="lines" w:linePitch="312" w:charSpace="0"/>
        </w:sectPr>
      </w:pPr>
    </w:p>
    <w:p w14:paraId="51E241F3">
      <w:pPr>
        <w:pStyle w:val="3"/>
        <w:numPr>
          <w:ilvl w:val="0"/>
          <w:numId w:val="0"/>
        </w:numPr>
        <w:jc w:val="center"/>
        <w:rPr>
          <w:rFonts w:hint="default" w:eastAsia="宋体"/>
          <w:b w:val="0"/>
          <w:bCs w:val="0"/>
          <w:color w:val="auto"/>
          <w:szCs w:val="32"/>
          <w:highlight w:val="none"/>
          <w:lang w:val="en-US" w:eastAsia="zh-CN"/>
        </w:rPr>
      </w:pPr>
      <w:bookmarkStart w:id="3" w:name="_Toc44929185"/>
      <w:bookmarkStart w:id="4" w:name="_Toc31373"/>
      <w:bookmarkStart w:id="5" w:name="_Toc3507"/>
      <w:r>
        <w:rPr>
          <w:rFonts w:hint="eastAsia" w:ascii="宋体" w:hAnsi="Times New Roman" w:eastAsia="宋体" w:cs="Times New Roman"/>
          <w:b/>
          <w:bCs/>
          <w:color w:val="auto"/>
          <w:kern w:val="44"/>
          <w:sz w:val="32"/>
          <w:szCs w:val="32"/>
          <w:lang w:val="en-US" w:eastAsia="zh-CN" w:bidi="ar-SA"/>
        </w:rPr>
        <w:t>第一章</w:t>
      </w:r>
      <w:r>
        <w:rPr>
          <w:rFonts w:hint="eastAsia"/>
          <w:color w:val="auto"/>
          <w:szCs w:val="32"/>
          <w:highlight w:val="none"/>
        </w:rPr>
        <w:t xml:space="preserve"> </w:t>
      </w:r>
      <w:bookmarkEnd w:id="3"/>
      <w:bookmarkEnd w:id="4"/>
      <w:bookmarkEnd w:id="5"/>
      <w:r>
        <w:rPr>
          <w:rFonts w:hint="eastAsia"/>
          <w:color w:val="auto"/>
          <w:szCs w:val="32"/>
          <w:highlight w:val="none"/>
          <w:lang w:val="en-US" w:eastAsia="zh-CN"/>
        </w:rPr>
        <w:t>竞价公告</w:t>
      </w:r>
    </w:p>
    <w:p w14:paraId="10D51D0A">
      <w:pPr>
        <w:spacing w:line="360" w:lineRule="auto"/>
        <w:jc w:val="both"/>
        <w:rPr>
          <w:rFonts w:ascii="Times New Roman"/>
          <w:color w:val="auto"/>
          <w:highlight w:val="none"/>
        </w:rPr>
      </w:pPr>
      <w:r>
        <w:rPr>
          <w:rFonts w:ascii="Times New Roman"/>
          <w:color w:val="auto"/>
          <w:highlight w:val="none"/>
        </w:rPr>
        <w:t>各</w:t>
      </w:r>
      <w:r>
        <w:rPr>
          <w:rFonts w:hint="eastAsia" w:ascii="Times New Roman"/>
          <w:color w:val="auto"/>
          <w:highlight w:val="none"/>
          <w:lang w:val="en-US" w:eastAsia="zh-CN"/>
        </w:rPr>
        <w:t>供应商</w:t>
      </w:r>
      <w:r>
        <w:rPr>
          <w:rFonts w:ascii="Times New Roman"/>
          <w:color w:val="auto"/>
          <w:highlight w:val="none"/>
        </w:rPr>
        <w:t>:</w:t>
      </w:r>
    </w:p>
    <w:p w14:paraId="7C7AF4FD">
      <w:pPr>
        <w:spacing w:line="360" w:lineRule="auto"/>
        <w:ind w:firstLine="480" w:firstLineChars="200"/>
        <w:jc w:val="both"/>
        <w:rPr>
          <w:rFonts w:ascii="Times New Roman"/>
          <w:color w:val="auto"/>
          <w:highlight w:val="none"/>
        </w:rPr>
      </w:pPr>
      <w:r>
        <w:rPr>
          <w:rFonts w:ascii="Times New Roman"/>
          <w:color w:val="auto"/>
          <w:highlight w:val="none"/>
        </w:rPr>
        <w:t>我公司的“</w:t>
      </w:r>
      <w:r>
        <w:rPr>
          <w:rFonts w:hint="eastAsia" w:ascii="Times New Roman"/>
          <w:color w:val="auto"/>
          <w:highlight w:val="none"/>
        </w:rPr>
        <w:t>塘厦镇电光村水库输水工程（二期）环境影响评估报告编制服务</w:t>
      </w:r>
      <w:r>
        <w:rPr>
          <w:rFonts w:ascii="Times New Roman"/>
          <w:color w:val="auto"/>
          <w:highlight w:val="none"/>
        </w:rPr>
        <w:t>”</w:t>
      </w:r>
      <w:r>
        <w:rPr>
          <w:rFonts w:hint="eastAsia" w:ascii="Times New Roman"/>
          <w:color w:val="auto"/>
          <w:highlight w:val="none"/>
          <w:lang w:val="en-US" w:eastAsia="zh-CN"/>
        </w:rPr>
        <w:t>开展竞价采购</w:t>
      </w:r>
      <w:r>
        <w:rPr>
          <w:rFonts w:ascii="Times New Roman"/>
          <w:color w:val="auto"/>
          <w:highlight w:val="none"/>
        </w:rPr>
        <w:t>，</w:t>
      </w:r>
      <w:r>
        <w:rPr>
          <w:rFonts w:hint="eastAsia" w:ascii="Times New Roman"/>
          <w:color w:val="auto"/>
          <w:highlight w:val="none"/>
        </w:rPr>
        <w:t>欢迎符合条件的合格报价人参加竞价</w:t>
      </w:r>
      <w:r>
        <w:rPr>
          <w:rFonts w:ascii="Times New Roman"/>
          <w:color w:val="auto"/>
          <w:highlight w:val="none"/>
        </w:rPr>
        <w:t>。具体采购信息如下：</w:t>
      </w:r>
    </w:p>
    <w:p w14:paraId="55670443">
      <w:pPr>
        <w:spacing w:line="360" w:lineRule="auto"/>
        <w:ind w:firstLine="480" w:firstLineChars="200"/>
        <w:jc w:val="both"/>
        <w:rPr>
          <w:rFonts w:hint="eastAsia" w:ascii="Times New Roman"/>
          <w:color w:val="auto"/>
          <w:highlight w:val="none"/>
        </w:rPr>
      </w:pPr>
      <w:r>
        <w:rPr>
          <w:rFonts w:ascii="Times New Roman"/>
          <w:color w:val="auto"/>
          <w:highlight w:val="none"/>
        </w:rPr>
        <w:t>一、采购项目编号：</w:t>
      </w:r>
      <w:r>
        <w:rPr>
          <w:rFonts w:hint="eastAsia" w:ascii="Times New Roman"/>
          <w:color w:val="auto"/>
          <w:highlight w:val="none"/>
        </w:rPr>
        <w:t>2026-CG-005</w:t>
      </w:r>
    </w:p>
    <w:p w14:paraId="4AFB1D67">
      <w:pPr>
        <w:spacing w:line="360" w:lineRule="auto"/>
        <w:ind w:firstLine="480" w:firstLineChars="200"/>
        <w:jc w:val="both"/>
        <w:rPr>
          <w:rFonts w:hint="eastAsia" w:ascii="Times New Roman"/>
          <w:color w:val="auto"/>
          <w:highlight w:val="none"/>
          <w:lang w:eastAsia="zh-CN"/>
        </w:rPr>
      </w:pPr>
      <w:r>
        <w:rPr>
          <w:rFonts w:ascii="Times New Roman"/>
          <w:color w:val="auto"/>
          <w:highlight w:val="none"/>
        </w:rPr>
        <w:t>二、采购项目名称：</w:t>
      </w:r>
      <w:r>
        <w:rPr>
          <w:rFonts w:hint="eastAsia" w:ascii="Times New Roman"/>
          <w:color w:val="auto"/>
          <w:highlight w:val="none"/>
        </w:rPr>
        <w:t>塘厦镇电光村水库输水工程（二期）环境影响评估报告编制服务</w:t>
      </w:r>
    </w:p>
    <w:p w14:paraId="28F2E3E8">
      <w:pPr>
        <w:autoSpaceDE/>
        <w:autoSpaceDN/>
        <w:spacing w:line="360" w:lineRule="auto"/>
        <w:ind w:firstLine="480" w:firstLineChars="200"/>
        <w:jc w:val="both"/>
        <w:rPr>
          <w:rFonts w:hint="eastAsia" w:ascii="Times New Roman" w:eastAsia="宋体"/>
          <w:color w:val="auto"/>
          <w:highlight w:val="none"/>
          <w:lang w:eastAsia="zh-CN"/>
        </w:rPr>
      </w:pPr>
      <w:r>
        <w:rPr>
          <w:rFonts w:ascii="Times New Roman"/>
          <w:color w:val="auto"/>
          <w:highlight w:val="none"/>
        </w:rPr>
        <w:t>三、采购预算</w:t>
      </w:r>
      <w:r>
        <w:rPr>
          <w:rFonts w:ascii="Times New Roman" w:hAnsi="Times New Roman"/>
          <w:color w:val="auto"/>
          <w:highlight w:val="none"/>
        </w:rPr>
        <w:t>：</w:t>
      </w:r>
      <w:r>
        <w:rPr>
          <w:rFonts w:hint="eastAsia" w:ascii="Times New Roman" w:hAnsi="Times New Roman"/>
          <w:color w:val="auto"/>
          <w:highlight w:val="none"/>
          <w:lang w:val="en-US" w:eastAsia="zh-CN"/>
        </w:rPr>
        <w:t>本项目</w:t>
      </w:r>
      <w:r>
        <w:rPr>
          <w:rFonts w:hint="eastAsia" w:ascii="Times New Roman" w:hAnsi="Times New Roman"/>
          <w:color w:val="auto"/>
          <w:highlight w:val="none"/>
        </w:rPr>
        <w:t>总采购限价为</w:t>
      </w:r>
      <w:r>
        <w:rPr>
          <w:rFonts w:hint="eastAsia" w:ascii="Times New Roman"/>
          <w:color w:val="auto"/>
          <w:highlight w:val="none"/>
          <w:lang w:val="en-US" w:eastAsia="zh-CN"/>
        </w:rPr>
        <w:t>123,087.76元（不含税）</w:t>
      </w:r>
      <w:r>
        <w:rPr>
          <w:rFonts w:hint="eastAsia" w:ascii="Times New Roman" w:hAnsi="Times New Roman" w:cs="Times New Roman"/>
          <w:color w:val="auto"/>
          <w:sz w:val="24"/>
          <w:szCs w:val="24"/>
          <w:highlight w:val="none"/>
          <w:lang w:val="en-US" w:eastAsia="zh-CN"/>
        </w:rPr>
        <w:t>。</w:t>
      </w:r>
    </w:p>
    <w:p w14:paraId="0AC1DDF1">
      <w:pPr>
        <w:spacing w:line="360" w:lineRule="auto"/>
        <w:ind w:firstLine="480" w:firstLineChars="200"/>
        <w:jc w:val="both"/>
        <w:rPr>
          <w:rFonts w:ascii="Times New Roman"/>
          <w:color w:val="auto"/>
          <w:highlight w:val="none"/>
        </w:rPr>
      </w:pPr>
      <w:r>
        <w:rPr>
          <w:rFonts w:ascii="Times New Roman"/>
          <w:color w:val="auto"/>
          <w:highlight w:val="none"/>
        </w:rPr>
        <w:t>四、采购内容：（具体详见用户需求书）</w:t>
      </w:r>
    </w:p>
    <w:p w14:paraId="706DA931">
      <w:pPr>
        <w:spacing w:line="360" w:lineRule="auto"/>
        <w:ind w:firstLine="480" w:firstLineChars="200"/>
        <w:rPr>
          <w:rFonts w:hint="eastAsia" w:ascii="Times New Roman"/>
          <w:color w:val="auto"/>
          <w:highlight w:val="none"/>
          <w:lang w:val="en-US" w:eastAsia="zh-CN"/>
        </w:rPr>
      </w:pPr>
      <w:r>
        <w:rPr>
          <w:rFonts w:hint="eastAsia" w:ascii="Times New Roman"/>
          <w:color w:val="auto"/>
          <w:highlight w:val="none"/>
          <w:lang w:val="en-US" w:eastAsia="zh-CN"/>
        </w:rPr>
        <w:t>五、资质要求：</w:t>
      </w:r>
    </w:p>
    <w:p w14:paraId="1E40B7E6">
      <w:pPr>
        <w:pStyle w:val="6"/>
        <w:ind w:firstLine="480" w:firstLineChars="200"/>
        <w:rPr>
          <w:rFonts w:hint="eastAsia" w:ascii="Times New Roman"/>
          <w:color w:val="auto"/>
          <w:highlight w:val="none"/>
          <w:lang w:eastAsia="zh-CN"/>
        </w:rPr>
      </w:pPr>
      <w:r>
        <w:rPr>
          <w:rFonts w:hint="eastAsia" w:ascii="Times New Roman"/>
          <w:color w:val="auto"/>
          <w:highlight w:val="none"/>
          <w:lang w:val="en-US" w:eastAsia="zh-CN"/>
        </w:rPr>
        <w:t>（一）报价人2021年1月1日以来具有一项环境影响评估报告编制服务业绩（合同签订日期为2021年1月1日或以后）</w:t>
      </w:r>
      <w:r>
        <w:rPr>
          <w:rFonts w:hint="eastAsia" w:ascii="Times New Roman"/>
          <w:color w:val="auto"/>
          <w:highlight w:val="none"/>
          <w:lang w:eastAsia="zh-CN"/>
        </w:rPr>
        <w:t>；</w:t>
      </w:r>
    </w:p>
    <w:p w14:paraId="376C8B02">
      <w:pPr>
        <w:pStyle w:val="6"/>
        <w:ind w:firstLine="480" w:firstLineChars="200"/>
        <w:rPr>
          <w:rFonts w:hint="eastAsia" w:ascii="Times New Roman"/>
          <w:color w:val="auto"/>
          <w:highlight w:val="none"/>
        </w:rPr>
      </w:pPr>
      <w:r>
        <w:rPr>
          <w:rFonts w:hint="eastAsia" w:ascii="Times New Roman"/>
          <w:color w:val="auto"/>
          <w:highlight w:val="none"/>
        </w:rPr>
        <w:t>（</w:t>
      </w:r>
      <w:r>
        <w:rPr>
          <w:rFonts w:hint="eastAsia" w:ascii="Times New Roman"/>
          <w:color w:val="auto"/>
          <w:highlight w:val="none"/>
          <w:lang w:val="en-US" w:eastAsia="zh-CN"/>
        </w:rPr>
        <w:t>二</w:t>
      </w:r>
      <w:r>
        <w:rPr>
          <w:rFonts w:hint="eastAsia" w:ascii="Times New Roman"/>
          <w:color w:val="auto"/>
          <w:highlight w:val="none"/>
        </w:rPr>
        <w:t>）报价人未被列入“信用中国”网站（www.creditchina.gov.cn）失信被执行人、重大税收违法失信主体、政府采购严重违法失信行为记录名单（处罚期限届满的除外），具体以采购人在报价文件递交截止时间当天通过“信用中国”网站（www.creditchina.gov.cn）查询报价人的信用记录为准。</w:t>
      </w:r>
    </w:p>
    <w:p w14:paraId="2B0D6C15">
      <w:pPr>
        <w:pStyle w:val="6"/>
        <w:ind w:firstLine="480" w:firstLineChars="200"/>
        <w:rPr>
          <w:rFonts w:hint="eastAsia" w:ascii="Times New Roman"/>
          <w:color w:val="auto"/>
          <w:highlight w:val="none"/>
          <w:lang w:val="en-US" w:eastAsia="zh-CN"/>
        </w:rPr>
      </w:pPr>
      <w:r>
        <w:rPr>
          <w:rFonts w:hint="eastAsia" w:ascii="Times New Roman"/>
          <w:color w:val="auto"/>
          <w:highlight w:val="none"/>
          <w:lang w:val="en-US" w:eastAsia="zh-CN"/>
        </w:rPr>
        <w:t>（三）与采购人存在利害关系可能影响采购公正性的法人、其他组织或者个人，不得参加报价；报价人负责人为同一人或者存在控股、管理关系的不同报价人，不得参加同一项目报价。前述情况一经发现，相关报价均无效。</w:t>
      </w:r>
    </w:p>
    <w:p w14:paraId="7610B1D7">
      <w:pPr>
        <w:spacing w:line="360" w:lineRule="auto"/>
        <w:ind w:firstLine="480" w:firstLineChars="200"/>
        <w:rPr>
          <w:rFonts w:hint="eastAsia"/>
          <w:b/>
          <w:bCs/>
          <w:highlight w:val="none"/>
          <w:lang w:eastAsia="zh-CN"/>
        </w:rPr>
      </w:pPr>
      <w:r>
        <w:rPr>
          <w:rFonts w:hint="eastAsia" w:ascii="Times New Roman"/>
          <w:color w:val="auto"/>
          <w:highlight w:val="none"/>
          <w:lang w:val="en-US" w:eastAsia="zh-CN"/>
        </w:rPr>
        <w:t>六</w:t>
      </w:r>
      <w:r>
        <w:rPr>
          <w:rFonts w:ascii="Times New Roman"/>
          <w:color w:val="auto"/>
          <w:highlight w:val="none"/>
        </w:rPr>
        <w:t>、成交原则：</w:t>
      </w:r>
      <w:r>
        <w:rPr>
          <w:rFonts w:ascii="Times New Roman"/>
          <w:b/>
          <w:bCs/>
          <w:color w:val="auto"/>
          <w:highlight w:val="none"/>
        </w:rPr>
        <w:t>从实质性满足采购需求的报价人中，按</w:t>
      </w:r>
      <w:r>
        <w:rPr>
          <w:rFonts w:hint="eastAsia" w:ascii="Times New Roman" w:cs="Times New Roman"/>
          <w:b/>
          <w:bCs/>
          <w:color w:val="auto"/>
          <w:sz w:val="24"/>
          <w:szCs w:val="24"/>
          <w:highlight w:val="none"/>
          <w:lang w:val="en-US" w:eastAsia="zh-CN"/>
        </w:rPr>
        <w:t>不含税报价的金额最低</w:t>
      </w:r>
      <w:r>
        <w:rPr>
          <w:rFonts w:ascii="Times New Roman"/>
          <w:b/>
          <w:bCs/>
          <w:color w:val="auto"/>
          <w:highlight w:val="none"/>
        </w:rPr>
        <w:t>成交原则确定成交人。</w:t>
      </w:r>
    </w:p>
    <w:p w14:paraId="64B762A6">
      <w:pPr>
        <w:spacing w:line="360" w:lineRule="auto"/>
        <w:ind w:firstLine="480" w:firstLineChars="200"/>
        <w:rPr>
          <w:rFonts w:ascii="Times New Roman"/>
          <w:color w:val="auto"/>
          <w:highlight w:val="none"/>
        </w:rPr>
      </w:pPr>
      <w:r>
        <w:rPr>
          <w:rFonts w:hint="eastAsia" w:ascii="Times New Roman"/>
          <w:color w:val="auto"/>
          <w:highlight w:val="none"/>
          <w:lang w:val="en-US" w:eastAsia="zh-CN"/>
        </w:rPr>
        <w:t>七</w:t>
      </w:r>
      <w:r>
        <w:rPr>
          <w:rFonts w:ascii="Times New Roman"/>
          <w:color w:val="auto"/>
          <w:highlight w:val="none"/>
        </w:rPr>
        <w:t>、报价文件递交</w:t>
      </w:r>
      <w:r>
        <w:rPr>
          <w:rFonts w:hint="eastAsia" w:ascii="Times New Roman"/>
          <w:color w:val="auto"/>
          <w:highlight w:val="none"/>
          <w:lang w:val="en-US" w:eastAsia="zh-CN"/>
        </w:rPr>
        <w:t>及</w:t>
      </w:r>
      <w:r>
        <w:rPr>
          <w:rFonts w:ascii="Times New Roman"/>
          <w:color w:val="auto"/>
          <w:highlight w:val="none"/>
        </w:rPr>
        <w:t>截止时间：</w:t>
      </w:r>
      <w:bookmarkStart w:id="6" w:name="_Hlk27138379"/>
      <w:bookmarkStart w:id="7" w:name="OLE_LINK3"/>
      <w:r>
        <w:rPr>
          <w:rFonts w:hint="eastAsia" w:ascii="Times New Roman"/>
          <w:b/>
          <w:bCs/>
          <w:color w:val="auto"/>
          <w:highlight w:val="none"/>
          <w:lang w:val="en-US" w:eastAsia="zh-CN"/>
        </w:rPr>
        <w:t>2026年4月21日（星期二）上午10时00分</w:t>
      </w:r>
      <w:bookmarkEnd w:id="6"/>
      <w:bookmarkEnd w:id="7"/>
      <w:r>
        <w:rPr>
          <w:rFonts w:hint="eastAsia" w:ascii="Times New Roman"/>
          <w:b/>
          <w:bCs/>
          <w:color w:val="auto"/>
          <w:highlight w:val="none"/>
          <w:lang w:val="en-US" w:eastAsia="zh-CN"/>
        </w:rPr>
        <w:t>，由报价人法定代表人或报价文件中的授权代表递交，未按前述要求递交的报价文件视为无效报价</w:t>
      </w:r>
      <w:r>
        <w:rPr>
          <w:rFonts w:ascii="Times New Roman"/>
          <w:color w:val="auto"/>
          <w:highlight w:val="none"/>
        </w:rPr>
        <w:t>。</w:t>
      </w:r>
    </w:p>
    <w:p w14:paraId="491FF479">
      <w:pPr>
        <w:spacing w:line="360" w:lineRule="auto"/>
        <w:ind w:firstLine="480" w:firstLineChars="200"/>
        <w:rPr>
          <w:rFonts w:hint="eastAsia" w:ascii="Times New Roman"/>
          <w:color w:val="auto"/>
          <w:highlight w:val="none"/>
        </w:rPr>
      </w:pPr>
      <w:r>
        <w:rPr>
          <w:rFonts w:hint="eastAsia" w:ascii="Times New Roman"/>
          <w:color w:val="auto"/>
          <w:highlight w:val="none"/>
          <w:lang w:val="en-US" w:eastAsia="zh-CN"/>
        </w:rPr>
        <w:t>八</w:t>
      </w:r>
      <w:r>
        <w:rPr>
          <w:rFonts w:ascii="Times New Roman"/>
          <w:color w:val="auto"/>
          <w:highlight w:val="none"/>
        </w:rPr>
        <w:t>、报价文件递交地点：</w:t>
      </w:r>
      <w:r>
        <w:rPr>
          <w:rFonts w:hint="eastAsia" w:ascii="Times New Roman"/>
          <w:color w:val="auto"/>
          <w:highlight w:val="none"/>
        </w:rPr>
        <w:t>东莞市南城街道滨河路100号</w:t>
      </w:r>
      <w:r>
        <w:rPr>
          <w:rFonts w:hint="eastAsia" w:ascii="Times New Roman"/>
          <w:color w:val="auto"/>
          <w:highlight w:val="none"/>
          <w:lang w:eastAsia="zh-CN"/>
        </w:rPr>
        <w:t>东莞市水务环境投资控股集团建设管理有限公司</w:t>
      </w:r>
      <w:r>
        <w:rPr>
          <w:rFonts w:hint="eastAsia"/>
        </w:rPr>
        <w:t>三楼合同管理部</w:t>
      </w:r>
      <w:r>
        <w:rPr>
          <w:rFonts w:hint="eastAsia" w:ascii="Times New Roman"/>
          <w:color w:val="auto"/>
          <w:highlight w:val="none"/>
        </w:rPr>
        <w:t>。</w:t>
      </w:r>
    </w:p>
    <w:p w14:paraId="79E63884">
      <w:pPr>
        <w:pStyle w:val="6"/>
        <w:ind w:firstLine="480" w:firstLineChars="200"/>
        <w:rPr>
          <w:rFonts w:hint="eastAsia"/>
        </w:rPr>
      </w:pPr>
      <w:r>
        <w:rPr>
          <w:rFonts w:hint="eastAsia"/>
          <w:lang w:val="en-US" w:eastAsia="zh-CN"/>
        </w:rPr>
        <w:t>九</w:t>
      </w:r>
      <w:r>
        <w:rPr>
          <w:rFonts w:hint="eastAsia"/>
        </w:rPr>
        <w:t>、报价文件开封时间：</w:t>
      </w:r>
      <w:r>
        <w:rPr>
          <w:rFonts w:hint="eastAsia" w:ascii="Times New Roman"/>
          <w:b/>
          <w:bCs/>
          <w:color w:val="auto"/>
          <w:highlight w:val="none"/>
        </w:rPr>
        <w:t>2026年4月21日（星期二）上午10时00分</w:t>
      </w:r>
      <w:r>
        <w:rPr>
          <w:rFonts w:hint="eastAsia"/>
          <w:color w:val="auto"/>
          <w:highlight w:val="none"/>
        </w:rPr>
        <w:t>。</w:t>
      </w:r>
    </w:p>
    <w:p w14:paraId="1F76254C">
      <w:pPr>
        <w:pStyle w:val="6"/>
        <w:ind w:firstLine="480" w:firstLineChars="200"/>
      </w:pPr>
      <w:r>
        <w:rPr>
          <w:rFonts w:hint="eastAsia"/>
          <w:lang w:val="en-US" w:eastAsia="zh-CN"/>
        </w:rPr>
        <w:t>十</w:t>
      </w:r>
      <w:r>
        <w:rPr>
          <w:rFonts w:hint="eastAsia"/>
        </w:rPr>
        <w:t>、开封地点：东莞市南城街道滨河路100号</w:t>
      </w:r>
      <w:r>
        <w:rPr>
          <w:rFonts w:hint="eastAsia"/>
          <w:lang w:eastAsia="zh-CN"/>
        </w:rPr>
        <w:t>东莞市水务环境投资控股集团建设管理有限公司</w:t>
      </w:r>
      <w:r>
        <w:rPr>
          <w:rFonts w:hint="eastAsia"/>
        </w:rPr>
        <w:t>三楼合同管理部旁会客厅。</w:t>
      </w:r>
    </w:p>
    <w:p w14:paraId="0C58C4F1">
      <w:pPr>
        <w:spacing w:line="360" w:lineRule="auto"/>
        <w:ind w:firstLine="480" w:firstLineChars="200"/>
        <w:rPr>
          <w:rFonts w:ascii="Times New Roman"/>
          <w:color w:val="auto"/>
          <w:highlight w:val="none"/>
        </w:rPr>
      </w:pPr>
      <w:r>
        <w:rPr>
          <w:rFonts w:hint="eastAsia" w:ascii="Times New Roman"/>
          <w:color w:val="auto"/>
          <w:highlight w:val="none"/>
          <w:lang w:val="en-US" w:eastAsia="zh-CN"/>
        </w:rPr>
        <w:t>十一</w:t>
      </w:r>
      <w:r>
        <w:rPr>
          <w:rFonts w:ascii="Times New Roman"/>
          <w:color w:val="auto"/>
          <w:highlight w:val="none"/>
        </w:rPr>
        <w:t>、采购人联系方式：</w:t>
      </w:r>
    </w:p>
    <w:p w14:paraId="7D836D9B">
      <w:pPr>
        <w:spacing w:line="360" w:lineRule="auto"/>
        <w:ind w:firstLine="480" w:firstLineChars="200"/>
        <w:rPr>
          <w:rFonts w:hint="default" w:ascii="Times New Roman" w:eastAsia="宋体"/>
          <w:color w:val="auto"/>
          <w:highlight w:val="none"/>
          <w:lang w:val="en-US" w:eastAsia="zh-CN"/>
        </w:rPr>
      </w:pPr>
      <w:bookmarkStart w:id="8" w:name="_Hlk27138405"/>
      <w:r>
        <w:rPr>
          <w:rFonts w:ascii="Times New Roman"/>
          <w:color w:val="auto"/>
          <w:highlight w:val="none"/>
        </w:rPr>
        <w:t>采购联系人：</w:t>
      </w:r>
      <w:r>
        <w:rPr>
          <w:rFonts w:hint="eastAsia" w:ascii="Times New Roman"/>
          <w:color w:val="auto"/>
          <w:highlight w:val="none"/>
          <w:lang w:val="en-US" w:eastAsia="zh-CN"/>
        </w:rPr>
        <w:t>陈工、王工</w:t>
      </w:r>
    </w:p>
    <w:p w14:paraId="66D906A9">
      <w:pPr>
        <w:spacing w:line="360" w:lineRule="auto"/>
        <w:ind w:firstLine="480" w:firstLineChars="200"/>
        <w:rPr>
          <w:rFonts w:hint="eastAsia" w:ascii="Times New Roman" w:eastAsia="宋体"/>
          <w:color w:val="auto"/>
          <w:highlight w:val="none"/>
          <w:lang w:eastAsia="zh-CN"/>
        </w:rPr>
      </w:pPr>
      <w:r>
        <w:rPr>
          <w:rFonts w:ascii="Times New Roman"/>
          <w:color w:val="auto"/>
          <w:highlight w:val="none"/>
        </w:rPr>
        <w:t>联系电话：</w:t>
      </w:r>
      <w:r>
        <w:rPr>
          <w:rFonts w:hint="eastAsia" w:ascii="Times New Roman"/>
          <w:color w:val="auto"/>
          <w:highlight w:val="none"/>
        </w:rPr>
        <w:t>0769-22008759</w:t>
      </w:r>
      <w:r>
        <w:rPr>
          <w:rFonts w:hint="eastAsia" w:ascii="Times New Roman"/>
          <w:color w:val="auto"/>
          <w:highlight w:val="none"/>
          <w:lang w:eastAsia="zh-CN"/>
        </w:rPr>
        <w:t xml:space="preserve"> </w:t>
      </w:r>
    </w:p>
    <w:p w14:paraId="1E8A5554">
      <w:pPr>
        <w:spacing w:line="360" w:lineRule="auto"/>
        <w:ind w:firstLine="480" w:firstLineChars="200"/>
        <w:rPr>
          <w:rFonts w:ascii="Times New Roman"/>
          <w:color w:val="auto"/>
          <w:highlight w:val="none"/>
        </w:rPr>
      </w:pPr>
      <w:r>
        <w:rPr>
          <w:rFonts w:ascii="Times New Roman"/>
          <w:color w:val="auto"/>
          <w:highlight w:val="none"/>
        </w:rPr>
        <w:t>联系地址：东莞市</w:t>
      </w:r>
      <w:r>
        <w:rPr>
          <w:rFonts w:hint="eastAsia" w:ascii="Times New Roman"/>
          <w:color w:val="auto"/>
          <w:highlight w:val="none"/>
        </w:rPr>
        <w:t>南城</w:t>
      </w:r>
      <w:r>
        <w:rPr>
          <w:rFonts w:ascii="Times New Roman"/>
          <w:color w:val="auto"/>
          <w:highlight w:val="none"/>
        </w:rPr>
        <w:t>街道</w:t>
      </w:r>
      <w:r>
        <w:rPr>
          <w:rFonts w:hint="eastAsia" w:ascii="Times New Roman"/>
          <w:color w:val="auto"/>
          <w:highlight w:val="none"/>
        </w:rPr>
        <w:t>滨河</w:t>
      </w:r>
      <w:r>
        <w:rPr>
          <w:rFonts w:ascii="Times New Roman"/>
          <w:color w:val="auto"/>
          <w:highlight w:val="none"/>
        </w:rPr>
        <w:t>路100号</w:t>
      </w:r>
      <w:r>
        <w:rPr>
          <w:rFonts w:hint="eastAsia" w:ascii="Times New Roman"/>
          <w:color w:val="auto"/>
          <w:highlight w:val="none"/>
          <w:lang w:eastAsia="zh-CN"/>
        </w:rPr>
        <w:t>东莞市水务环境投资控股集团建设管理有限公司</w:t>
      </w:r>
      <w:r>
        <w:rPr>
          <w:rFonts w:ascii="Times New Roman"/>
          <w:color w:val="auto"/>
          <w:highlight w:val="none"/>
        </w:rPr>
        <w:t>。</w:t>
      </w:r>
      <w:bookmarkEnd w:id="8"/>
    </w:p>
    <w:p w14:paraId="2F8BB329">
      <w:pPr>
        <w:rPr>
          <w:rFonts w:ascii="Times New Roman"/>
          <w:color w:val="auto"/>
          <w:highlight w:val="none"/>
        </w:rPr>
      </w:pPr>
    </w:p>
    <w:p w14:paraId="4E6AE13C">
      <w:pPr>
        <w:rPr>
          <w:rFonts w:ascii="Times New Roman"/>
          <w:color w:val="auto"/>
          <w:highlight w:val="none"/>
        </w:rPr>
      </w:pPr>
    </w:p>
    <w:p w14:paraId="0E836556">
      <w:pPr>
        <w:rPr>
          <w:rFonts w:ascii="Times New Roman"/>
          <w:color w:val="auto"/>
          <w:highlight w:val="none"/>
        </w:rPr>
      </w:pPr>
    </w:p>
    <w:p w14:paraId="38F7768A">
      <w:pPr>
        <w:jc w:val="right"/>
        <w:rPr>
          <w:rFonts w:hint="eastAsia" w:ascii="Times New Roman" w:eastAsia="宋体"/>
          <w:color w:val="auto"/>
          <w:highlight w:val="none"/>
          <w:lang w:eastAsia="zh-CN"/>
        </w:rPr>
      </w:pPr>
      <w:bookmarkStart w:id="9" w:name="_Hlk27138410"/>
      <w:r>
        <w:rPr>
          <w:rFonts w:hint="eastAsia" w:ascii="Times New Roman"/>
          <w:color w:val="auto"/>
          <w:highlight w:val="none"/>
          <w:lang w:eastAsia="zh-CN"/>
        </w:rPr>
        <w:t>东莞市水务环境投资控股集团建设管理有限公司</w:t>
      </w:r>
    </w:p>
    <w:p w14:paraId="4361EEF9">
      <w:pPr>
        <w:ind w:firstLine="5822" w:firstLineChars="2426"/>
        <w:rPr>
          <w:rFonts w:hint="eastAsia" w:ascii="宋体"/>
          <w:color w:val="auto"/>
          <w:szCs w:val="32"/>
          <w:highlight w:val="none"/>
        </w:rPr>
        <w:sectPr>
          <w:pgSz w:w="11906" w:h="16838"/>
          <w:pgMar w:top="1440" w:right="1800" w:bottom="1440" w:left="1800" w:header="851" w:footer="992" w:gutter="0"/>
          <w:pgNumType w:fmt="decimal"/>
          <w:cols w:space="425" w:num="1"/>
          <w:docGrid w:type="lines" w:linePitch="312" w:charSpace="0"/>
        </w:sectPr>
      </w:pPr>
      <w:r>
        <w:rPr>
          <w:rFonts w:hint="eastAsia" w:ascii="Times New Roman"/>
          <w:color w:val="auto"/>
          <w:highlight w:val="none"/>
          <w:lang w:val="en-US" w:eastAsia="zh-CN"/>
        </w:rPr>
        <w:t>2026</w:t>
      </w:r>
      <w:r>
        <w:rPr>
          <w:rFonts w:hint="eastAsia" w:ascii="Times New Roman"/>
          <w:color w:val="auto"/>
          <w:highlight w:val="none"/>
        </w:rPr>
        <w:t>年</w:t>
      </w:r>
      <w:r>
        <w:rPr>
          <w:rFonts w:hint="eastAsia" w:ascii="Times New Roman"/>
          <w:color w:val="auto"/>
          <w:highlight w:val="none"/>
          <w:lang w:val="en-US" w:eastAsia="zh-CN"/>
        </w:rPr>
        <w:t>4月15日</w:t>
      </w:r>
      <w:bookmarkEnd w:id="9"/>
    </w:p>
    <w:p w14:paraId="01AECBBC">
      <w:pPr>
        <w:pStyle w:val="3"/>
        <w:numPr>
          <w:ilvl w:val="0"/>
          <w:numId w:val="0"/>
        </w:numPr>
        <w:autoSpaceDE/>
        <w:autoSpaceDN/>
        <w:spacing w:before="0" w:after="0" w:line="240" w:lineRule="auto"/>
        <w:ind w:left="0"/>
        <w:jc w:val="center"/>
        <w:rPr>
          <w:rFonts w:hint="eastAsia" w:ascii="Times New Roman" w:hAnsi="Times New Roman"/>
          <w:szCs w:val="32"/>
          <w:highlight w:val="none"/>
        </w:rPr>
      </w:pPr>
      <w:bookmarkStart w:id="10" w:name="_Toc959"/>
      <w:bookmarkStart w:id="11" w:name="_Toc30513"/>
      <w:bookmarkStart w:id="12" w:name="_Toc447044478"/>
      <w:bookmarkStart w:id="13" w:name="_Toc44929188"/>
      <w:bookmarkStart w:id="14" w:name="_Toc447044602"/>
      <w:bookmarkStart w:id="15" w:name="_Toc447045089"/>
      <w:r>
        <w:rPr>
          <w:rFonts w:hint="eastAsia" w:ascii="宋体" w:hAnsi="宋体" w:eastAsia="宋体" w:cs="宋体"/>
          <w:b/>
          <w:bCs/>
          <w:color w:val="auto"/>
          <w:szCs w:val="32"/>
          <w:highlight w:val="none"/>
          <w:lang w:val="en-US" w:eastAsia="zh-CN"/>
        </w:rPr>
        <w:t>第二章</w:t>
      </w:r>
      <w:r>
        <w:rPr>
          <w:rFonts w:hint="eastAsia" w:ascii="宋体" w:hAnsi="宋体" w:eastAsia="宋体" w:cs="宋体"/>
          <w:b/>
          <w:bCs/>
          <w:color w:val="auto"/>
          <w:szCs w:val="32"/>
          <w:highlight w:val="none"/>
        </w:rPr>
        <w:t xml:space="preserve"> </w:t>
      </w:r>
      <w:bookmarkStart w:id="16" w:name="_Toc16805"/>
      <w:bookmarkStart w:id="17" w:name="_Toc10966"/>
      <w:bookmarkStart w:id="18" w:name="_Toc25395"/>
      <w:bookmarkStart w:id="19" w:name="_Toc21778"/>
      <w:r>
        <w:rPr>
          <w:rFonts w:hint="eastAsia" w:ascii="宋体" w:hAnsi="宋体" w:eastAsia="宋体" w:cs="宋体"/>
          <w:b/>
          <w:bCs/>
          <w:color w:val="auto"/>
          <w:szCs w:val="32"/>
          <w:highlight w:val="none"/>
        </w:rPr>
        <w:t>用户需求书</w:t>
      </w:r>
      <w:bookmarkEnd w:id="10"/>
      <w:bookmarkEnd w:id="11"/>
      <w:bookmarkEnd w:id="16"/>
      <w:bookmarkEnd w:id="17"/>
      <w:bookmarkEnd w:id="18"/>
      <w:bookmarkEnd w:id="19"/>
    </w:p>
    <w:p w14:paraId="08208931">
      <w:pPr>
        <w:pStyle w:val="3"/>
        <w:pageBreakBefore w:val="0"/>
        <w:numPr>
          <w:ilvl w:val="0"/>
          <w:numId w:val="0"/>
        </w:numPr>
        <w:kinsoku/>
        <w:wordWrap/>
        <w:overflowPunct/>
        <w:topLinePunct w:val="0"/>
        <w:autoSpaceDE/>
        <w:autoSpaceDN/>
        <w:bidi w:val="0"/>
        <w:snapToGrid/>
        <w:spacing w:before="0" w:after="0" w:line="600" w:lineRule="exact"/>
        <w:ind w:left="0" w:firstLine="640" w:firstLineChars="200"/>
        <w:jc w:val="both"/>
        <w:textAlignment w:val="auto"/>
        <w:rPr>
          <w:rFonts w:hint="eastAsia" w:ascii="仿宋_GB2312" w:hAnsi="仿宋_GB2312" w:eastAsia="仿宋_GB2312" w:cs="仿宋_GB2312"/>
          <w:b w:val="0"/>
          <w:szCs w:val="32"/>
          <w:highlight w:val="none"/>
        </w:rPr>
      </w:pPr>
    </w:p>
    <w:p w14:paraId="7850BC24">
      <w:pPr>
        <w:pageBreakBefore w:val="0"/>
        <w:tabs>
          <w:tab w:val="left" w:pos="567"/>
        </w:tabs>
        <w:kinsoku/>
        <w:wordWrap/>
        <w:overflowPunct/>
        <w:topLinePunct w:val="0"/>
        <w:autoSpaceDE/>
        <w:autoSpaceDN/>
        <w:bidi w:val="0"/>
        <w:snapToGrid/>
        <w:spacing w:line="600" w:lineRule="exact"/>
        <w:ind w:left="0" w:firstLine="640" w:firstLineChars="200"/>
        <w:jc w:val="both"/>
        <w:textAlignment w:val="auto"/>
        <w:outlineLvl w:val="0"/>
        <w:rPr>
          <w:rFonts w:hint="default" w:ascii="Times New Roman" w:hAnsi="Times New Roman" w:eastAsia="黑体" w:cs="Times New Roman"/>
          <w:bCs/>
          <w:color w:val="000000" w:themeColor="text1"/>
          <w:sz w:val="28"/>
          <w:szCs w:val="28"/>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t>一、项目概况</w:t>
      </w:r>
    </w:p>
    <w:p w14:paraId="698B91F4">
      <w:pPr>
        <w:pageBreakBefore w:val="0"/>
        <w:numPr>
          <w:ilvl w:val="0"/>
          <w:numId w:val="0"/>
        </w:numPr>
        <w:tabs>
          <w:tab w:val="left" w:pos="567"/>
        </w:tabs>
        <w:kinsoku/>
        <w:wordWrap/>
        <w:overflowPunct/>
        <w:topLinePunct w:val="0"/>
        <w:autoSpaceDE/>
        <w:autoSpaceDN/>
        <w:bidi w:val="0"/>
        <w:adjustRightInd/>
        <w:snapToGrid/>
        <w:spacing w:before="0" w:after="0" w:line="600" w:lineRule="exact"/>
        <w:ind w:firstLine="640" w:firstLineChars="200"/>
        <w:jc w:val="both"/>
        <w:textAlignment w:val="auto"/>
        <w:outlineLvl w:val="9"/>
        <w:rPr>
          <w:rFonts w:hint="eastAsia" w:ascii="Times New Roman" w:hAnsi="Times New Roman" w:eastAsia="仿宋_GB2312" w:cs="宋体"/>
          <w:color w:val="auto"/>
          <w:sz w:val="32"/>
        </w:rPr>
      </w:pPr>
      <w:r>
        <w:rPr>
          <w:rFonts w:hint="eastAsia" w:ascii="Times New Roman" w:hAnsi="Times New Roman" w:eastAsia="仿宋_GB2312" w:cs="Times New Roman"/>
          <w:b w:val="0"/>
          <w:bCs/>
          <w:kern w:val="2"/>
          <w:sz w:val="32"/>
          <w:szCs w:val="28"/>
          <w:lang w:val="en-US" w:eastAsia="zh-CN" w:bidi="ar-SA"/>
        </w:rPr>
        <w:t>（一）</w:t>
      </w:r>
      <w:r>
        <w:rPr>
          <w:rFonts w:hint="default" w:ascii="Times New Roman" w:hAnsi="Times New Roman" w:eastAsia="仿宋_GB2312" w:cs="Times New Roman"/>
          <w:color w:val="000000" w:themeColor="text1"/>
          <w:sz w:val="32"/>
          <w14:textFill>
            <w14:solidFill>
              <w14:schemeClr w14:val="tx1"/>
            </w14:solidFill>
          </w14:textFill>
        </w:rPr>
        <w:t>采购人：</w:t>
      </w:r>
      <w:r>
        <w:rPr>
          <w:rFonts w:hint="default" w:ascii="Times New Roman" w:hAnsi="Times New Roman" w:eastAsia="仿宋_GB2312" w:cs="Times New Roman"/>
          <w:b w:val="0"/>
          <w:bCs w:val="0"/>
          <w:color w:val="000000" w:themeColor="text1"/>
          <w:kern w:val="0"/>
          <w:sz w:val="32"/>
          <w:szCs w:val="24"/>
          <w:lang w:val="en-US" w:eastAsia="zh-CN" w:bidi="ar-SA"/>
          <w14:textFill>
            <w14:solidFill>
              <w14:schemeClr w14:val="tx1"/>
            </w14:solidFill>
          </w14:textFill>
        </w:rPr>
        <w:t>东莞市水务环境投资控股集团建设管理有限公司。</w:t>
      </w:r>
    </w:p>
    <w:p w14:paraId="37F015CB">
      <w:pPr>
        <w:pStyle w:val="66"/>
        <w:pageBreakBefore w:val="0"/>
        <w:kinsoku/>
        <w:wordWrap/>
        <w:overflowPunct/>
        <w:topLinePunct w:val="0"/>
        <w:autoSpaceDE/>
        <w:autoSpaceDN/>
        <w:bidi w:val="0"/>
        <w:snapToGrid/>
        <w:spacing w:before="0" w:after="0" w:line="600" w:lineRule="exact"/>
        <w:ind w:left="0" w:firstLine="640" w:firstLineChars="200"/>
        <w:jc w:val="both"/>
        <w:textAlignment w:val="auto"/>
        <w:rPr>
          <w:rFonts w:hint="default" w:ascii="Times New Roman" w:hAnsi="Times New Roman" w:eastAsia="仿宋_GB2312" w:cs="Times New Roman"/>
          <w:color w:val="000000" w:themeColor="text1"/>
          <w:sz w:val="32"/>
          <w14:textFill>
            <w14:solidFill>
              <w14:schemeClr w14:val="tx1"/>
            </w14:solidFill>
          </w14:textFill>
        </w:rPr>
      </w:pPr>
      <w:r>
        <w:rPr>
          <w:rFonts w:hint="eastAsia" w:ascii="Times New Roman" w:hAnsi="Times New Roman" w:eastAsia="仿宋_GB2312" w:cs="Times New Roman"/>
          <w:b w:val="0"/>
          <w:bCs/>
          <w:kern w:val="2"/>
          <w:sz w:val="32"/>
          <w:szCs w:val="28"/>
          <w:lang w:val="en-US" w:eastAsia="zh-CN" w:bidi="ar-SA"/>
        </w:rPr>
        <w:t>（</w:t>
      </w:r>
      <w:r>
        <w:rPr>
          <w:rFonts w:hint="eastAsia" w:eastAsia="仿宋_GB2312" w:cs="Times New Roman"/>
          <w:b w:val="0"/>
          <w:bCs/>
          <w:kern w:val="2"/>
          <w:sz w:val="32"/>
          <w:szCs w:val="28"/>
          <w:lang w:val="en-US" w:eastAsia="zh-CN" w:bidi="ar-SA"/>
        </w:rPr>
        <w:t>二</w:t>
      </w:r>
      <w:r>
        <w:rPr>
          <w:rFonts w:hint="eastAsia" w:ascii="Times New Roman" w:hAnsi="Times New Roman" w:eastAsia="仿宋_GB2312" w:cs="Times New Roman"/>
          <w:b w:val="0"/>
          <w:bCs/>
          <w:kern w:val="2"/>
          <w:sz w:val="32"/>
          <w:szCs w:val="28"/>
          <w:lang w:val="en-US" w:eastAsia="zh-CN" w:bidi="ar-SA"/>
        </w:rPr>
        <w:t>）</w:t>
      </w:r>
      <w:r>
        <w:rPr>
          <w:rFonts w:hint="default" w:ascii="Times New Roman" w:hAnsi="Times New Roman" w:eastAsia="仿宋_GB2312" w:cs="Times New Roman"/>
          <w:color w:val="000000" w:themeColor="text1"/>
          <w:sz w:val="32"/>
          <w14:textFill>
            <w14:solidFill>
              <w14:schemeClr w14:val="tx1"/>
            </w14:solidFill>
          </w14:textFill>
        </w:rPr>
        <w:t>项目名称：</w:t>
      </w:r>
      <w:r>
        <w:rPr>
          <w:rFonts w:hint="default" w:ascii="Times New Roman" w:eastAsia="仿宋_GB2312" w:cs="Times New Roman"/>
          <w:b w:val="0"/>
          <w:bCs w:val="0"/>
          <w:color w:val="000000" w:themeColor="text1"/>
          <w:kern w:val="0"/>
          <w:sz w:val="32"/>
          <w:szCs w:val="24"/>
          <w:lang w:val="en-US" w:eastAsia="zh-CN" w:bidi="ar-SA"/>
          <w14:textFill>
            <w14:solidFill>
              <w14:schemeClr w14:val="tx1"/>
            </w14:solidFill>
          </w14:textFill>
        </w:rPr>
        <w:t>塘厦镇电光村水库输水工程（二期）</w:t>
      </w:r>
      <w:r>
        <w:rPr>
          <w:rFonts w:hint="default" w:ascii="Times New Roman" w:hAnsi="Times New Roman" w:eastAsia="仿宋_GB2312" w:cs="Times New Roman"/>
          <w:color w:val="000000" w:themeColor="text1"/>
          <w:sz w:val="32"/>
          <w14:textFill>
            <w14:solidFill>
              <w14:schemeClr w14:val="tx1"/>
            </w14:solidFill>
          </w14:textFill>
        </w:rPr>
        <w:t>环境影响</w:t>
      </w:r>
      <w:r>
        <w:rPr>
          <w:rFonts w:hint="eastAsia" w:eastAsia="仿宋_GB2312" w:cs="Times New Roman"/>
          <w:color w:val="000000" w:themeColor="text1"/>
          <w:sz w:val="32"/>
          <w:lang w:val="en-US" w:eastAsia="zh-CN"/>
          <w14:textFill>
            <w14:solidFill>
              <w14:schemeClr w14:val="tx1"/>
            </w14:solidFill>
          </w14:textFill>
        </w:rPr>
        <w:t>评估</w:t>
      </w:r>
      <w:r>
        <w:rPr>
          <w:rFonts w:hint="default" w:ascii="Times New Roman" w:hAnsi="Times New Roman" w:eastAsia="仿宋_GB2312" w:cs="Times New Roman"/>
          <w:color w:val="000000" w:themeColor="text1"/>
          <w:sz w:val="32"/>
          <w14:textFill>
            <w14:solidFill>
              <w14:schemeClr w14:val="tx1"/>
            </w14:solidFill>
          </w14:textFill>
        </w:rPr>
        <w:t>报告编制服务。</w:t>
      </w:r>
    </w:p>
    <w:p w14:paraId="263F80AC">
      <w:pPr>
        <w:pStyle w:val="66"/>
        <w:pageBreakBefore w:val="0"/>
        <w:kinsoku/>
        <w:wordWrap/>
        <w:overflowPunct/>
        <w:topLinePunct w:val="0"/>
        <w:bidi w:val="0"/>
        <w:snapToGrid/>
        <w:spacing w:before="0" w:after="0" w:line="600" w:lineRule="exact"/>
        <w:ind w:firstLine="640" w:firstLineChars="200"/>
        <w:jc w:val="both"/>
        <w:textAlignment w:val="auto"/>
        <w:rPr>
          <w:rFonts w:hint="default" w:ascii="Times New Roman" w:hAnsi="Times New Roman" w:eastAsia="仿宋_GB2312" w:cs="Times New Roman"/>
          <w:bCs/>
          <w:color w:val="000000" w:themeColor="text1"/>
          <w:sz w:val="32"/>
          <w:highlight w:val="none"/>
          <w14:textFill>
            <w14:solidFill>
              <w14:schemeClr w14:val="tx1"/>
            </w14:solidFill>
          </w14:textFill>
        </w:rPr>
      </w:pPr>
      <w:r>
        <w:rPr>
          <w:rFonts w:hint="eastAsia" w:ascii="Times New Roman" w:hAnsi="Times New Roman" w:eastAsia="仿宋_GB2312" w:cs="Times New Roman"/>
          <w:b w:val="0"/>
          <w:bCs/>
          <w:kern w:val="2"/>
          <w:sz w:val="32"/>
          <w:szCs w:val="28"/>
          <w:lang w:val="en-US" w:eastAsia="zh-CN" w:bidi="ar-SA"/>
        </w:rPr>
        <w:t>（</w:t>
      </w:r>
      <w:r>
        <w:rPr>
          <w:rFonts w:hint="eastAsia" w:eastAsia="仿宋_GB2312" w:cs="Times New Roman"/>
          <w:b w:val="0"/>
          <w:bCs/>
          <w:kern w:val="2"/>
          <w:sz w:val="32"/>
          <w:szCs w:val="28"/>
          <w:lang w:val="en-US" w:eastAsia="zh-CN" w:bidi="ar-SA"/>
        </w:rPr>
        <w:t>三</w:t>
      </w:r>
      <w:r>
        <w:rPr>
          <w:rFonts w:hint="eastAsia" w:ascii="Times New Roman" w:hAnsi="Times New Roman" w:eastAsia="仿宋_GB2312" w:cs="Times New Roman"/>
          <w:b w:val="0"/>
          <w:bCs/>
          <w:kern w:val="2"/>
          <w:sz w:val="32"/>
          <w:szCs w:val="28"/>
          <w:lang w:val="en-US" w:eastAsia="zh-CN" w:bidi="ar-SA"/>
        </w:rPr>
        <w:t>）</w:t>
      </w:r>
      <w:r>
        <w:rPr>
          <w:rFonts w:hint="default" w:ascii="Times New Roman" w:hAnsi="Times New Roman" w:eastAsia="仿宋_GB2312" w:cs="Times New Roman"/>
          <w:color w:val="000000" w:themeColor="text1"/>
          <w:sz w:val="32"/>
          <w:highlight w:val="none"/>
          <w14:textFill>
            <w14:solidFill>
              <w14:schemeClr w14:val="tx1"/>
            </w14:solidFill>
          </w14:textFill>
        </w:rPr>
        <w:t>采购预算：</w:t>
      </w:r>
      <w:r>
        <w:rPr>
          <w:rFonts w:hint="eastAsia" w:eastAsia="仿宋_GB2312" w:cs="Times New Roman"/>
          <w:color w:val="000000" w:themeColor="text1"/>
          <w:sz w:val="32"/>
          <w:highlight w:val="none"/>
          <w:lang w:val="en-US" w:eastAsia="zh-CN"/>
          <w14:textFill>
            <w14:solidFill>
              <w14:schemeClr w14:val="tx1"/>
            </w14:solidFill>
          </w14:textFill>
        </w:rPr>
        <w:t>总采购限价为123,087.76元</w:t>
      </w:r>
      <w:r>
        <w:rPr>
          <w:rFonts w:hint="default" w:ascii="Times New Roman" w:hAnsi="Times New Roman" w:eastAsia="仿宋_GB2312" w:cs="Times New Roman"/>
          <w:color w:val="000000" w:themeColor="text1"/>
          <w:sz w:val="32"/>
          <w:highlight w:val="none"/>
          <w14:textFill>
            <w14:solidFill>
              <w14:schemeClr w14:val="tx1"/>
            </w14:solidFill>
          </w14:textFill>
        </w:rPr>
        <w:t>（</w:t>
      </w:r>
      <w:r>
        <w:rPr>
          <w:rFonts w:hint="eastAsia" w:eastAsia="仿宋_GB2312" w:cs="Times New Roman"/>
          <w:color w:val="000000" w:themeColor="text1"/>
          <w:sz w:val="32"/>
          <w:highlight w:val="none"/>
          <w:lang w:val="en-US" w:eastAsia="zh-CN"/>
          <w14:textFill>
            <w14:solidFill>
              <w14:schemeClr w14:val="tx1"/>
            </w14:solidFill>
          </w14:textFill>
        </w:rPr>
        <w:t>不</w:t>
      </w:r>
      <w:r>
        <w:rPr>
          <w:rFonts w:hint="default" w:ascii="Times New Roman" w:hAnsi="Times New Roman" w:eastAsia="仿宋_GB2312" w:cs="Times New Roman"/>
          <w:color w:val="000000" w:themeColor="text1"/>
          <w:sz w:val="32"/>
          <w:highlight w:val="none"/>
          <w14:textFill>
            <w14:solidFill>
              <w14:schemeClr w14:val="tx1"/>
            </w14:solidFill>
          </w14:textFill>
        </w:rPr>
        <w:t>含税）</w:t>
      </w:r>
      <w:r>
        <w:rPr>
          <w:rFonts w:hint="default" w:ascii="Times New Roman" w:hAnsi="Times New Roman" w:eastAsia="仿宋_GB2312" w:cs="Times New Roman"/>
          <w:bCs/>
          <w:color w:val="000000" w:themeColor="text1"/>
          <w:sz w:val="32"/>
          <w:highlight w:val="none"/>
          <w14:textFill>
            <w14:solidFill>
              <w14:schemeClr w14:val="tx1"/>
            </w14:solidFill>
          </w14:textFill>
        </w:rPr>
        <w:t>。</w:t>
      </w:r>
    </w:p>
    <w:p w14:paraId="1DDA1572">
      <w:pPr>
        <w:pStyle w:val="66"/>
        <w:pageBreakBefore w:val="0"/>
        <w:kinsoku/>
        <w:wordWrap/>
        <w:overflowPunct/>
        <w:topLinePunct w:val="0"/>
        <w:bidi w:val="0"/>
        <w:snapToGrid/>
        <w:spacing w:before="0" w:after="0" w:line="600" w:lineRule="exact"/>
        <w:ind w:left="0" w:firstLine="640" w:firstLineChars="200"/>
        <w:jc w:val="both"/>
        <w:textAlignment w:val="auto"/>
        <w:rPr>
          <w:rFonts w:hint="default" w:ascii="Times New Roman" w:hAnsi="Times New Roman" w:eastAsia="仿宋_GB2312" w:cs="Times New Roman"/>
          <w:bCs/>
          <w:color w:val="000000" w:themeColor="text1"/>
          <w:sz w:val="32"/>
          <w14:textFill>
            <w14:solidFill>
              <w14:schemeClr w14:val="tx1"/>
            </w14:solidFill>
          </w14:textFill>
        </w:rPr>
      </w:pPr>
      <w:r>
        <w:rPr>
          <w:rFonts w:hint="default" w:ascii="Times New Roman" w:hAnsi="Times New Roman" w:eastAsia="仿宋_GB2312" w:cs="Times New Roman"/>
          <w:b w:val="0"/>
          <w:bCs w:val="0"/>
          <w:kern w:val="0"/>
          <w:sz w:val="32"/>
          <w:highlight w:val="none"/>
        </w:rPr>
        <w:t>上述项目由</w:t>
      </w:r>
      <w:r>
        <w:rPr>
          <w:rFonts w:hint="eastAsia" w:eastAsia="仿宋_GB2312" w:cs="Times New Roman"/>
          <w:b w:val="0"/>
          <w:bCs w:val="0"/>
          <w:kern w:val="0"/>
          <w:sz w:val="32"/>
          <w:szCs w:val="28"/>
          <w:lang w:val="en-US" w:eastAsia="zh-CN" w:bidi="ar-SA"/>
        </w:rPr>
        <w:t>东莞市水务环境投资控股集团原水有限公司</w:t>
      </w:r>
      <w:r>
        <w:rPr>
          <w:rFonts w:hint="default" w:ascii="Times New Roman" w:hAnsi="Times New Roman" w:eastAsia="仿宋_GB2312" w:cs="Times New Roman"/>
          <w:b w:val="0"/>
          <w:bCs w:val="0"/>
          <w:kern w:val="0"/>
          <w:sz w:val="32"/>
          <w:highlight w:val="none"/>
          <w:lang w:eastAsia="zh-CN"/>
        </w:rPr>
        <w:t>（</w:t>
      </w:r>
      <w:r>
        <w:rPr>
          <w:rFonts w:hint="default" w:ascii="Times New Roman" w:hAnsi="Times New Roman" w:eastAsia="仿宋_GB2312" w:cs="Times New Roman"/>
          <w:b w:val="0"/>
          <w:bCs w:val="0"/>
          <w:kern w:val="0"/>
          <w:sz w:val="32"/>
          <w:highlight w:val="none"/>
          <w:lang w:val="en-US" w:eastAsia="zh-CN"/>
        </w:rPr>
        <w:t>下称“项目业主”</w:t>
      </w:r>
      <w:r>
        <w:rPr>
          <w:rFonts w:hint="default" w:ascii="Times New Roman" w:hAnsi="Times New Roman" w:eastAsia="仿宋_GB2312" w:cs="Times New Roman"/>
          <w:b w:val="0"/>
          <w:bCs w:val="0"/>
          <w:kern w:val="0"/>
          <w:sz w:val="32"/>
          <w:highlight w:val="none"/>
          <w:lang w:eastAsia="zh-CN"/>
        </w:rPr>
        <w:t>）</w:t>
      </w:r>
      <w:r>
        <w:rPr>
          <w:rFonts w:hint="default" w:ascii="Times New Roman" w:hAnsi="Times New Roman" w:eastAsia="仿宋_GB2312" w:cs="Times New Roman"/>
          <w:b w:val="0"/>
          <w:bCs w:val="0"/>
          <w:kern w:val="0"/>
          <w:sz w:val="32"/>
          <w:highlight w:val="none"/>
        </w:rPr>
        <w:t>委托</w:t>
      </w:r>
      <w:r>
        <w:rPr>
          <w:rFonts w:hint="default" w:ascii="Times New Roman" w:hAnsi="Times New Roman" w:eastAsia="仿宋_GB2312" w:cs="Times New Roman"/>
          <w:b w:val="0"/>
          <w:bCs w:val="0"/>
          <w:kern w:val="0"/>
          <w:sz w:val="32"/>
          <w:szCs w:val="28"/>
          <w:lang w:val="en-US" w:eastAsia="zh-CN" w:bidi="ar-SA"/>
        </w:rPr>
        <w:t>东莞市水务环境投资控股集团</w:t>
      </w:r>
      <w:r>
        <w:rPr>
          <w:rFonts w:hint="default" w:ascii="Times New Roman" w:hAnsi="Times New Roman" w:eastAsia="仿宋_GB2312" w:cs="Times New Roman"/>
          <w:b w:val="0"/>
          <w:bCs w:val="0"/>
          <w:kern w:val="0"/>
          <w:sz w:val="32"/>
          <w:highlight w:val="none"/>
        </w:rPr>
        <w:t>建设管理有限公司</w:t>
      </w:r>
      <w:r>
        <w:rPr>
          <w:rFonts w:hint="default" w:ascii="Times New Roman" w:hAnsi="Times New Roman" w:eastAsia="仿宋_GB2312" w:cs="Times New Roman"/>
          <w:b w:val="0"/>
          <w:bCs w:val="0"/>
          <w:kern w:val="0"/>
          <w:sz w:val="32"/>
          <w:highlight w:val="none"/>
          <w:lang w:eastAsia="zh-CN"/>
        </w:rPr>
        <w:t>（</w:t>
      </w:r>
      <w:r>
        <w:rPr>
          <w:rFonts w:hint="default" w:ascii="Times New Roman" w:hAnsi="Times New Roman" w:eastAsia="仿宋_GB2312" w:cs="Times New Roman"/>
          <w:b w:val="0"/>
          <w:bCs w:val="0"/>
          <w:kern w:val="0"/>
          <w:sz w:val="32"/>
          <w:highlight w:val="none"/>
          <w:lang w:val="en-US" w:eastAsia="zh-CN"/>
        </w:rPr>
        <w:t>下称“采购人”</w:t>
      </w:r>
      <w:r>
        <w:rPr>
          <w:rFonts w:hint="default" w:ascii="Times New Roman" w:hAnsi="Times New Roman" w:eastAsia="仿宋_GB2312" w:cs="Times New Roman"/>
          <w:b w:val="0"/>
          <w:bCs w:val="0"/>
          <w:kern w:val="0"/>
          <w:sz w:val="32"/>
          <w:highlight w:val="none"/>
          <w:lang w:eastAsia="zh-CN"/>
        </w:rPr>
        <w:t>）</w:t>
      </w:r>
      <w:r>
        <w:rPr>
          <w:rFonts w:hint="default" w:ascii="Times New Roman" w:hAnsi="Times New Roman" w:eastAsia="仿宋_GB2312" w:cs="Times New Roman"/>
          <w:b w:val="0"/>
          <w:bCs w:val="0"/>
          <w:kern w:val="0"/>
          <w:sz w:val="32"/>
          <w:highlight w:val="none"/>
        </w:rPr>
        <w:t>负责实施</w:t>
      </w:r>
      <w:r>
        <w:rPr>
          <w:rFonts w:hint="default" w:ascii="Times New Roman" w:hAnsi="Times New Roman" w:eastAsia="仿宋_GB2312" w:cs="Times New Roman"/>
          <w:b w:val="0"/>
          <w:bCs w:val="0"/>
          <w:kern w:val="0"/>
          <w:sz w:val="32"/>
        </w:rPr>
        <w:t>代建管理，上述采购事项费用列入项目工程建设费用，后续由项目业主、采购人及第三方服务单位签订三方合同，服务费用由</w:t>
      </w:r>
      <w:r>
        <w:rPr>
          <w:rFonts w:hint="default" w:ascii="Times New Roman" w:hAnsi="Times New Roman" w:eastAsia="仿宋_GB2312" w:cs="Times New Roman"/>
          <w:b w:val="0"/>
          <w:bCs w:val="0"/>
          <w:kern w:val="0"/>
          <w:sz w:val="32"/>
          <w:lang w:val="en-US" w:eastAsia="zh-CN"/>
        </w:rPr>
        <w:t>项目</w:t>
      </w:r>
      <w:r>
        <w:rPr>
          <w:rFonts w:hint="default" w:ascii="Times New Roman" w:hAnsi="Times New Roman" w:eastAsia="仿宋_GB2312" w:cs="Times New Roman"/>
          <w:b w:val="0"/>
          <w:bCs w:val="0"/>
          <w:kern w:val="0"/>
          <w:sz w:val="32"/>
        </w:rPr>
        <w:t>业主支付</w:t>
      </w:r>
      <w:r>
        <w:rPr>
          <w:rFonts w:hint="default" w:ascii="Times New Roman" w:hAnsi="Times New Roman" w:eastAsia="仿宋_GB2312" w:cs="Times New Roman"/>
          <w:b w:val="0"/>
          <w:bCs w:val="0"/>
          <w:kern w:val="0"/>
          <w:sz w:val="32"/>
          <w:lang w:eastAsia="zh-CN"/>
        </w:rPr>
        <w:t>。</w:t>
      </w:r>
    </w:p>
    <w:p w14:paraId="3F3E5FC8">
      <w:pPr>
        <w:pStyle w:val="66"/>
        <w:pageBreakBefore w:val="0"/>
        <w:kinsoku/>
        <w:wordWrap/>
        <w:overflowPunct/>
        <w:topLinePunct w:val="0"/>
        <w:bidi w:val="0"/>
        <w:snapToGrid/>
        <w:spacing w:before="0" w:after="0" w:line="600" w:lineRule="exact"/>
        <w:ind w:firstLine="640" w:firstLineChars="200"/>
        <w:jc w:val="both"/>
        <w:textAlignment w:val="auto"/>
        <w:rPr>
          <w:rFonts w:hint="default" w:ascii="Times New Roman" w:hAnsi="Times New Roman" w:cs="Times New Roman"/>
          <w:b w:val="0"/>
          <w:color w:val="000000" w:themeColor="text1"/>
          <w:sz w:val="32"/>
          <w:szCs w:val="32"/>
          <w14:textFill>
            <w14:solidFill>
              <w14:schemeClr w14:val="tx1"/>
            </w14:solidFill>
          </w14:textFill>
        </w:rPr>
      </w:pPr>
      <w:r>
        <w:rPr>
          <w:rFonts w:hint="default" w:ascii="Times New Roman" w:hAnsi="Times New Roman" w:eastAsia="黑体" w:cs="Times New Roman"/>
          <w:b w:val="0"/>
          <w:bCs/>
          <w:color w:val="000000" w:themeColor="text1"/>
          <w:sz w:val="32"/>
          <w:szCs w:val="32"/>
          <w14:textFill>
            <w14:solidFill>
              <w14:schemeClr w14:val="tx1"/>
            </w14:solidFill>
          </w14:textFill>
        </w:rPr>
        <w:t>二、项目简介</w:t>
      </w:r>
    </w:p>
    <w:p w14:paraId="218E727F">
      <w:pPr>
        <w:pageBreakBefore w:val="0"/>
        <w:tabs>
          <w:tab w:val="left" w:pos="567"/>
        </w:tabs>
        <w:kinsoku/>
        <w:wordWrap/>
        <w:overflowPunct/>
        <w:topLinePunct w:val="0"/>
        <w:bidi w:val="0"/>
        <w:snapToGrid/>
        <w:spacing w:line="600" w:lineRule="exact"/>
        <w:ind w:firstLine="640" w:firstLineChars="200"/>
        <w:jc w:val="both"/>
        <w:textAlignment w:val="auto"/>
        <w:outlineLvl w:val="0"/>
        <w:rPr>
          <w:rFonts w:hint="default" w:ascii="Times New Roman" w:hAnsi="Times New Roman" w:eastAsia="仿宋_GB2312" w:cs="Times New Roman"/>
          <w:b w:val="0"/>
          <w:color w:val="auto"/>
          <w:sz w:val="32"/>
        </w:rPr>
      </w:pPr>
      <w:r>
        <w:rPr>
          <w:rFonts w:hint="default" w:ascii="Times New Roman" w:hAnsi="Times New Roman" w:eastAsia="仿宋_GB2312" w:cs="Times New Roman"/>
          <w:b w:val="0"/>
          <w:color w:val="auto"/>
          <w:sz w:val="32"/>
        </w:rPr>
        <w:t>本项目建设内容为塘厦镇电光村水库输水工程（二期），项目建设地点为东莞市塘厦镇，主要建设内容：输水管线管径DN1400，总长约3.30公里，总投资为12088.54万元，其中项目资本金为12088.54万元，资本金占项目总投资的比例为100.0%。以上情况均为初步情况，具体以工程实际需要为准。</w:t>
      </w:r>
    </w:p>
    <w:p w14:paraId="6B3504BF">
      <w:pPr>
        <w:pStyle w:val="66"/>
        <w:pageBreakBefore w:val="0"/>
        <w:kinsoku/>
        <w:wordWrap/>
        <w:overflowPunct/>
        <w:topLinePunct w:val="0"/>
        <w:bidi w:val="0"/>
        <w:snapToGrid/>
        <w:spacing w:before="0" w:after="0" w:line="600" w:lineRule="exact"/>
        <w:ind w:firstLine="640" w:firstLineChars="200"/>
        <w:jc w:val="both"/>
        <w:textAlignment w:val="auto"/>
        <w:rPr>
          <w:rFonts w:hint="default" w:ascii="Times New Roman" w:hAnsi="Times New Roman" w:eastAsia="黑体" w:cs="Times New Roman"/>
          <w:b w:val="0"/>
          <w:bCs/>
          <w:color w:val="000000" w:themeColor="text1"/>
          <w:sz w:val="32"/>
          <w:szCs w:val="32"/>
          <w14:textFill>
            <w14:solidFill>
              <w14:schemeClr w14:val="tx1"/>
            </w14:solidFill>
          </w14:textFill>
        </w:rPr>
      </w:pPr>
      <w:r>
        <w:rPr>
          <w:rFonts w:hint="eastAsia" w:ascii="Times New Roman" w:hAnsi="Times New Roman" w:eastAsia="黑体" w:cs="Times New Roman"/>
          <w:b w:val="0"/>
          <w:bCs/>
          <w:color w:val="000000" w:themeColor="text1"/>
          <w:sz w:val="32"/>
          <w:szCs w:val="32"/>
          <w:lang w:val="zh-CN" w:eastAsia="zh-CN"/>
          <w14:textFill>
            <w14:solidFill>
              <w14:schemeClr w14:val="tx1"/>
            </w14:solidFill>
          </w14:textFill>
        </w:rPr>
        <w:t>三、</w:t>
      </w:r>
      <w:r>
        <w:rPr>
          <w:rFonts w:hint="default" w:ascii="Times New Roman" w:hAnsi="Times New Roman" w:eastAsia="黑体" w:cs="Times New Roman"/>
          <w:b w:val="0"/>
          <w:bCs/>
          <w:color w:val="000000" w:themeColor="text1"/>
          <w:sz w:val="32"/>
          <w:szCs w:val="32"/>
          <w14:textFill>
            <w14:solidFill>
              <w14:schemeClr w14:val="tx1"/>
            </w14:solidFill>
          </w14:textFill>
        </w:rPr>
        <w:t>服务内容</w:t>
      </w:r>
    </w:p>
    <w:p w14:paraId="27D4FFBE">
      <w:pPr>
        <w:pageBreakBefore w:val="0"/>
        <w:tabs>
          <w:tab w:val="left" w:pos="567"/>
        </w:tabs>
        <w:kinsoku/>
        <w:wordWrap/>
        <w:overflowPunct/>
        <w:topLinePunct w:val="0"/>
        <w:bidi w:val="0"/>
        <w:snapToGrid/>
        <w:spacing w:line="600" w:lineRule="exact"/>
        <w:ind w:firstLine="640" w:firstLineChars="200"/>
        <w:jc w:val="both"/>
        <w:textAlignment w:val="auto"/>
        <w:outlineLvl w:val="0"/>
        <w:rPr>
          <w:rFonts w:hint="default" w:ascii="Times New Roman" w:hAnsi="Times New Roman" w:eastAsia="仿宋_GB2312" w:cs="Times New Roman"/>
          <w:b w:val="0"/>
          <w:color w:val="auto"/>
          <w:sz w:val="32"/>
        </w:rPr>
      </w:pPr>
      <w:r>
        <w:rPr>
          <w:rFonts w:hint="default" w:ascii="Times New Roman" w:hAnsi="Times New Roman" w:eastAsia="仿宋_GB2312" w:cs="Times New Roman"/>
          <w:b w:val="0"/>
          <w:color w:val="auto"/>
          <w:sz w:val="32"/>
        </w:rPr>
        <w:t>1.工作内容：第三方服务单位的工作内容包括资料收集、环境质量现状监测（包括但不限于噪声监测、环境空气质量监测、地表水环境现状监测、地下水环境现状监测、土壤二级评价监测）、结合相关资料编制环境影响报告表及相关专项评价（根据政策要求，按需编制相关专项评价）、组织专家评审，逐级上报，最终通过主管部门审核，取得批复文件以及后续如主管部门需要，配合其完成成果公示、备案等。</w:t>
      </w:r>
    </w:p>
    <w:p w14:paraId="4F4679FF">
      <w:pPr>
        <w:pStyle w:val="66"/>
        <w:pageBreakBefore w:val="0"/>
        <w:kinsoku/>
        <w:wordWrap/>
        <w:overflowPunct/>
        <w:topLinePunct w:val="0"/>
        <w:bidi w:val="0"/>
        <w:snapToGrid/>
        <w:spacing w:before="0" w:after="0" w:line="600" w:lineRule="exact"/>
        <w:ind w:firstLine="640" w:firstLineChars="200"/>
        <w:jc w:val="both"/>
        <w:textAlignment w:val="auto"/>
        <w:rPr>
          <w:rFonts w:hint="default" w:ascii="Times New Roman" w:hAnsi="Times New Roman" w:eastAsia="仿宋_GB2312" w:cs="Times New Roman"/>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t>2.咨询要求：</w:t>
      </w:r>
    </w:p>
    <w:p w14:paraId="4D7F2DF0">
      <w:pPr>
        <w:pStyle w:val="66"/>
        <w:pageBreakBefore w:val="0"/>
        <w:kinsoku/>
        <w:wordWrap/>
        <w:overflowPunct/>
        <w:topLinePunct w:val="0"/>
        <w:bidi w:val="0"/>
        <w:snapToGrid/>
        <w:spacing w:before="0" w:after="0" w:line="600" w:lineRule="exact"/>
        <w:ind w:firstLine="640" w:firstLineChars="200"/>
        <w:jc w:val="both"/>
        <w:textAlignment w:val="auto"/>
        <w:rPr>
          <w:rFonts w:hint="default" w:ascii="Times New Roman" w:hAnsi="Times New Roman" w:eastAsia="仿宋_GB2312" w:cs="Times New Roman"/>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t>（1）符合国家、省、市环境影响评价有关法律法规、标准规范要求；</w:t>
      </w:r>
    </w:p>
    <w:p w14:paraId="0B939201">
      <w:pPr>
        <w:pStyle w:val="66"/>
        <w:pageBreakBefore w:val="0"/>
        <w:kinsoku/>
        <w:wordWrap/>
        <w:overflowPunct/>
        <w:topLinePunct w:val="0"/>
        <w:bidi w:val="0"/>
        <w:snapToGrid/>
        <w:spacing w:before="0" w:after="0" w:line="600" w:lineRule="exact"/>
        <w:ind w:firstLine="640" w:firstLineChars="200"/>
        <w:jc w:val="both"/>
        <w:textAlignment w:val="auto"/>
        <w:rPr>
          <w:rFonts w:hint="default" w:ascii="Times New Roman" w:hAnsi="Times New Roman" w:eastAsia="仿宋_GB2312" w:cs="Times New Roman"/>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t>（2）报告文件真实、客观、准确、公正，能通过主管部门审核且取得</w:t>
      </w:r>
      <w:r>
        <w:rPr>
          <w:rFonts w:hint="eastAsia" w:eastAsia="仿宋_GB2312" w:cs="Times New Roman"/>
          <w:color w:val="000000" w:themeColor="text1"/>
          <w:sz w:val="32"/>
          <w:lang w:val="en-US" w:eastAsia="zh-CN"/>
          <w14:textFill>
            <w14:solidFill>
              <w14:schemeClr w14:val="tx1"/>
            </w14:solidFill>
          </w14:textFill>
        </w:rPr>
        <w:t>批复文件</w:t>
      </w:r>
      <w:r>
        <w:rPr>
          <w:rFonts w:hint="default" w:ascii="Times New Roman" w:hAnsi="Times New Roman" w:eastAsia="仿宋_GB2312" w:cs="Times New Roman"/>
          <w:color w:val="000000" w:themeColor="text1"/>
          <w:sz w:val="32"/>
          <w14:textFill>
            <w14:solidFill>
              <w14:schemeClr w14:val="tx1"/>
            </w14:solidFill>
          </w14:textFill>
        </w:rPr>
        <w:t>；</w:t>
      </w:r>
    </w:p>
    <w:p w14:paraId="3CC35A13">
      <w:pPr>
        <w:pStyle w:val="66"/>
        <w:pageBreakBefore w:val="0"/>
        <w:kinsoku/>
        <w:wordWrap/>
        <w:overflowPunct/>
        <w:topLinePunct w:val="0"/>
        <w:bidi w:val="0"/>
        <w:snapToGrid/>
        <w:spacing w:before="0" w:after="0" w:line="600" w:lineRule="exact"/>
        <w:ind w:firstLine="640" w:firstLineChars="200"/>
        <w:jc w:val="both"/>
        <w:textAlignment w:val="auto"/>
        <w:rPr>
          <w:rFonts w:hint="default" w:ascii="Times New Roman" w:hAnsi="Times New Roman" w:eastAsia="仿宋_GB2312" w:cs="Times New Roman"/>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t>（3）服务单位需</w:t>
      </w:r>
      <w:r>
        <w:rPr>
          <w:rFonts w:hint="eastAsia" w:eastAsia="仿宋_GB2312" w:cs="Times New Roman"/>
          <w:color w:val="000000" w:themeColor="text1"/>
          <w:sz w:val="32"/>
          <w:lang w:val="en-US" w:eastAsia="zh-CN"/>
          <w14:textFill>
            <w14:solidFill>
              <w14:schemeClr w14:val="tx1"/>
            </w14:solidFill>
          </w14:textFill>
        </w:rPr>
        <w:t>对</w:t>
      </w:r>
      <w:r>
        <w:rPr>
          <w:rFonts w:hint="default" w:ascii="Times New Roman" w:hAnsi="Times New Roman" w:eastAsia="仿宋_GB2312" w:cs="Times New Roman"/>
          <w:color w:val="000000" w:themeColor="text1"/>
          <w:sz w:val="32"/>
          <w14:textFill>
            <w14:solidFill>
              <w14:schemeClr w14:val="tx1"/>
            </w14:solidFill>
          </w14:textFill>
        </w:rPr>
        <w:t>其编制的成果文件的合法性、准确性、真实性负责；</w:t>
      </w:r>
    </w:p>
    <w:p w14:paraId="2E04C6A9">
      <w:pPr>
        <w:pStyle w:val="66"/>
        <w:pageBreakBefore w:val="0"/>
        <w:kinsoku/>
        <w:wordWrap/>
        <w:overflowPunct/>
        <w:topLinePunct w:val="0"/>
        <w:bidi w:val="0"/>
        <w:snapToGrid/>
        <w:spacing w:before="0" w:after="0" w:line="600" w:lineRule="exact"/>
        <w:ind w:firstLine="640" w:firstLineChars="200"/>
        <w:jc w:val="both"/>
        <w:textAlignment w:val="auto"/>
        <w:rPr>
          <w:rFonts w:hint="eastAsia" w:eastAsia="仿宋_GB2312"/>
          <w:sz w:val="32"/>
          <w:lang w:eastAsia="zh-CN"/>
        </w:rPr>
      </w:pPr>
      <w:r>
        <w:rPr>
          <w:rFonts w:hint="default" w:ascii="Times New Roman" w:hAnsi="Times New Roman" w:eastAsia="仿宋_GB2312" w:cs="Times New Roman"/>
          <w:color w:val="000000" w:themeColor="text1"/>
          <w:sz w:val="32"/>
          <w14:textFill>
            <w14:solidFill>
              <w14:schemeClr w14:val="tx1"/>
            </w14:solidFill>
          </w14:textFill>
        </w:rPr>
        <w:t>（4）报告编制人员</w:t>
      </w:r>
      <w:r>
        <w:rPr>
          <w:rFonts w:hint="eastAsia" w:eastAsia="仿宋_GB2312" w:cs="Times New Roman"/>
          <w:color w:val="000000" w:themeColor="text1"/>
          <w:sz w:val="32"/>
          <w:lang w:eastAsia="zh-CN"/>
          <w14:textFill>
            <w14:solidFill>
              <w14:schemeClr w14:val="tx1"/>
            </w14:solidFill>
          </w14:textFill>
        </w:rPr>
        <w:t>须具备</w:t>
      </w:r>
      <w:r>
        <w:rPr>
          <w:rFonts w:hint="default" w:ascii="Times New Roman" w:hAnsi="Times New Roman" w:eastAsia="仿宋_GB2312" w:cs="Times New Roman"/>
          <w:color w:val="000000" w:themeColor="text1"/>
          <w:sz w:val="32"/>
          <w14:textFill>
            <w14:solidFill>
              <w14:schemeClr w14:val="tx1"/>
            </w14:solidFill>
          </w14:textFill>
        </w:rPr>
        <w:t>编写环境影响报告表</w:t>
      </w:r>
      <w:r>
        <w:rPr>
          <w:rFonts w:hint="eastAsia" w:eastAsia="仿宋_GB2312" w:cs="Times New Roman"/>
          <w:color w:val="000000" w:themeColor="text1"/>
          <w:sz w:val="32"/>
          <w:lang w:val="en-US" w:eastAsia="zh-CN"/>
          <w14:textFill>
            <w14:solidFill>
              <w14:schemeClr w14:val="tx1"/>
            </w14:solidFill>
          </w14:textFill>
        </w:rPr>
        <w:t>的</w:t>
      </w:r>
      <w:r>
        <w:rPr>
          <w:rFonts w:hint="default" w:ascii="Times New Roman" w:hAnsi="Times New Roman" w:eastAsia="仿宋_GB2312" w:cs="Times New Roman"/>
          <w:color w:val="000000" w:themeColor="text1"/>
          <w:sz w:val="32"/>
          <w14:textFill>
            <w14:solidFill>
              <w14:schemeClr w14:val="tx1"/>
            </w14:solidFill>
          </w14:textFill>
        </w:rPr>
        <w:t>能力</w:t>
      </w:r>
      <w:r>
        <w:rPr>
          <w:rFonts w:hint="eastAsia" w:eastAsia="仿宋_GB2312" w:cs="Times New Roman"/>
          <w:color w:val="000000" w:themeColor="text1"/>
          <w:sz w:val="32"/>
          <w:lang w:eastAsia="zh-CN"/>
          <w14:textFill>
            <w14:solidFill>
              <w14:schemeClr w14:val="tx1"/>
            </w14:solidFill>
          </w14:textFill>
        </w:rPr>
        <w:t>；</w:t>
      </w:r>
    </w:p>
    <w:p w14:paraId="54A047DC">
      <w:pPr>
        <w:pStyle w:val="66"/>
        <w:pageBreakBefore w:val="0"/>
        <w:kinsoku/>
        <w:wordWrap/>
        <w:overflowPunct/>
        <w:topLinePunct w:val="0"/>
        <w:bidi w:val="0"/>
        <w:snapToGrid/>
        <w:spacing w:before="0" w:after="0" w:line="600" w:lineRule="exact"/>
        <w:ind w:firstLine="640" w:firstLineChars="200"/>
        <w:jc w:val="both"/>
        <w:textAlignment w:val="auto"/>
        <w:rPr>
          <w:rFonts w:hint="default" w:ascii="Times New Roman" w:hAnsi="Times New Roman" w:eastAsia="仿宋_GB2312" w:cs="Times New Roman"/>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t>（5）合同履行期间，若采购人要求终止或解除合同，服务单位未开始工作的，双方互</w:t>
      </w:r>
      <w:r>
        <w:rPr>
          <w:rFonts w:hint="default" w:ascii="Times New Roman" w:hAnsi="Times New Roman" w:eastAsia="仿宋_GB2312" w:cs="Times New Roman"/>
          <w:color w:val="000000" w:themeColor="text1"/>
          <w:sz w:val="32"/>
          <w:lang w:val="en-US" w:eastAsia="zh-CN"/>
          <w14:textFill>
            <w14:solidFill>
              <w14:schemeClr w14:val="tx1"/>
            </w14:solidFill>
          </w14:textFill>
        </w:rPr>
        <w:t>不</w:t>
      </w:r>
      <w:r>
        <w:rPr>
          <w:rFonts w:hint="default" w:ascii="Times New Roman" w:hAnsi="Times New Roman" w:eastAsia="仿宋_GB2312" w:cs="Times New Roman"/>
          <w:color w:val="000000" w:themeColor="text1"/>
          <w:sz w:val="32"/>
          <w14:textFill>
            <w14:solidFill>
              <w14:schemeClr w14:val="tx1"/>
            </w14:solidFill>
          </w14:textFill>
        </w:rPr>
        <w:t>追究责任；已开始工作的，</w:t>
      </w:r>
      <w:r>
        <w:rPr>
          <w:rFonts w:hint="eastAsia" w:eastAsia="仿宋_GB2312" w:cs="Times New Roman"/>
          <w:color w:val="000000" w:themeColor="text1"/>
          <w:sz w:val="32"/>
          <w:lang w:val="en-US" w:eastAsia="zh-CN"/>
          <w14:textFill>
            <w14:solidFill>
              <w14:schemeClr w14:val="tx1"/>
            </w14:solidFill>
          </w14:textFill>
        </w:rPr>
        <w:t>项目业主</w:t>
      </w:r>
      <w:r>
        <w:rPr>
          <w:rFonts w:hint="default" w:ascii="Times New Roman" w:hAnsi="Times New Roman" w:eastAsia="仿宋_GB2312" w:cs="Times New Roman"/>
          <w:color w:val="000000" w:themeColor="text1"/>
          <w:sz w:val="32"/>
          <w14:textFill>
            <w14:solidFill>
              <w14:schemeClr w14:val="tx1"/>
            </w14:solidFill>
          </w14:textFill>
        </w:rPr>
        <w:t>应根据经采购人确认的服务单位已进行的实际工作量结算相关费用；</w:t>
      </w:r>
    </w:p>
    <w:p w14:paraId="50A3CC24">
      <w:pPr>
        <w:pStyle w:val="66"/>
        <w:pageBreakBefore w:val="0"/>
        <w:kinsoku/>
        <w:wordWrap/>
        <w:overflowPunct/>
        <w:topLinePunct w:val="0"/>
        <w:bidi w:val="0"/>
        <w:snapToGrid/>
        <w:spacing w:before="0" w:after="0" w:line="600" w:lineRule="exact"/>
        <w:ind w:firstLine="640" w:firstLineChars="200"/>
        <w:jc w:val="both"/>
        <w:textAlignment w:val="auto"/>
        <w:rPr>
          <w:rFonts w:hint="default" w:ascii="Times New Roman" w:hAnsi="Times New Roman" w:eastAsia="仿宋_GB2312" w:cs="Times New Roman"/>
          <w:color w:val="000000" w:themeColor="text1"/>
          <w:sz w:val="32"/>
          <w:lang w:eastAsia="zh-CN"/>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t>（6）由于采购人原因造成服务单位停工的，提交成果时间可相应顺延，但采购人无需另行向服务单位支付任何费用</w:t>
      </w:r>
      <w:r>
        <w:rPr>
          <w:rFonts w:hint="default" w:ascii="Times New Roman" w:hAnsi="Times New Roman" w:eastAsia="仿宋_GB2312" w:cs="Times New Roman"/>
          <w:color w:val="000000" w:themeColor="text1"/>
          <w:sz w:val="32"/>
          <w:lang w:eastAsia="zh-CN"/>
          <w14:textFill>
            <w14:solidFill>
              <w14:schemeClr w14:val="tx1"/>
            </w14:solidFill>
          </w14:textFill>
        </w:rPr>
        <w:t>。</w:t>
      </w:r>
    </w:p>
    <w:p w14:paraId="43D623F9">
      <w:pPr>
        <w:pStyle w:val="66"/>
        <w:pageBreakBefore w:val="0"/>
        <w:kinsoku/>
        <w:wordWrap/>
        <w:overflowPunct/>
        <w:topLinePunct w:val="0"/>
        <w:bidi w:val="0"/>
        <w:snapToGrid/>
        <w:spacing w:before="0" w:after="0" w:line="600" w:lineRule="exact"/>
        <w:ind w:firstLine="640" w:firstLineChars="200"/>
        <w:jc w:val="both"/>
        <w:textAlignment w:val="auto"/>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t>四、服务期限</w:t>
      </w:r>
    </w:p>
    <w:p w14:paraId="46CE2E5B">
      <w:pPr>
        <w:pStyle w:val="66"/>
        <w:pageBreakBefore w:val="0"/>
        <w:kinsoku/>
        <w:wordWrap/>
        <w:overflowPunct/>
        <w:topLinePunct w:val="0"/>
        <w:bidi w:val="0"/>
        <w:snapToGrid/>
        <w:spacing w:before="0" w:after="0" w:line="600" w:lineRule="exact"/>
        <w:ind w:firstLine="640" w:firstLineChars="200"/>
        <w:jc w:val="both"/>
        <w:textAlignment w:val="auto"/>
        <w:rPr>
          <w:rFonts w:hint="default" w:ascii="Times New Roman" w:hAnsi="Times New Roman" w:eastAsia="仿宋_GB2312" w:cs="Times New Roman"/>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t>自采购人通知之日起至</w:t>
      </w:r>
      <w:r>
        <w:rPr>
          <w:rFonts w:hint="default" w:ascii="Times New Roman" w:hAnsi="Times New Roman" w:eastAsia="仿宋_GB2312" w:cs="Times New Roman"/>
          <w:color w:val="000000" w:themeColor="text1"/>
          <w:sz w:val="32"/>
          <w:lang w:val="en-US" w:eastAsia="zh-CN"/>
          <w14:textFill>
            <w14:solidFill>
              <w14:schemeClr w14:val="tx1"/>
            </w14:solidFill>
          </w14:textFill>
        </w:rPr>
        <w:t>各</w:t>
      </w:r>
      <w:r>
        <w:rPr>
          <w:rFonts w:hint="default" w:ascii="Times New Roman" w:hAnsi="Times New Roman" w:eastAsia="仿宋_GB2312" w:cs="Times New Roman"/>
          <w:color w:val="000000" w:themeColor="text1"/>
          <w:sz w:val="32"/>
          <w14:textFill>
            <w14:solidFill>
              <w14:schemeClr w14:val="tx1"/>
            </w14:solidFill>
          </w14:textFill>
        </w:rPr>
        <w:t>方合同义务全部履行完毕时止。</w:t>
      </w:r>
    </w:p>
    <w:p w14:paraId="39AFB799">
      <w:pPr>
        <w:pStyle w:val="66"/>
        <w:pageBreakBefore w:val="0"/>
        <w:kinsoku/>
        <w:wordWrap/>
        <w:overflowPunct/>
        <w:topLinePunct w:val="0"/>
        <w:bidi w:val="0"/>
        <w:snapToGrid/>
        <w:spacing w:before="0" w:after="0" w:line="600" w:lineRule="exact"/>
        <w:ind w:firstLine="640" w:firstLineChars="200"/>
        <w:jc w:val="both"/>
        <w:textAlignment w:val="auto"/>
        <w:rPr>
          <w:rFonts w:hint="default" w:ascii="Times New Roman" w:hAnsi="Times New Roman" w:cs="Times New Roman" w:eastAsiaTheme="minorEastAsia"/>
          <w:color w:val="000000" w:themeColor="text1"/>
          <w:sz w:val="28"/>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t>五、成果文件的提交、验收及评价方法</w:t>
      </w:r>
    </w:p>
    <w:p w14:paraId="2AD0BBDA">
      <w:pPr>
        <w:pStyle w:val="66"/>
        <w:pageBreakBefore w:val="0"/>
        <w:widowControl/>
        <w:kinsoku/>
        <w:wordWrap/>
        <w:overflowPunct/>
        <w:topLinePunct w:val="0"/>
        <w:bidi w:val="0"/>
        <w:snapToGrid/>
        <w:spacing w:before="0" w:after="0" w:line="600" w:lineRule="exact"/>
        <w:ind w:firstLine="640" w:firstLineChars="200"/>
        <w:jc w:val="both"/>
        <w:textAlignment w:val="auto"/>
        <w:rPr>
          <w:rFonts w:hint="default" w:ascii="Times New Roman" w:hAnsi="Times New Roman" w:eastAsia="仿宋_GB2312" w:cs="Times New Roman"/>
          <w:color w:val="000000" w:themeColor="text1"/>
          <w:sz w:val="32"/>
          <w:szCs w:val="28"/>
          <w:lang w:eastAsia="zh-CN"/>
          <w14:textFill>
            <w14:solidFill>
              <w14:schemeClr w14:val="tx1"/>
            </w14:solidFill>
          </w14:textFill>
        </w:rPr>
      </w:pPr>
      <w:r>
        <w:rPr>
          <w:rFonts w:hint="eastAsia" w:eastAsia="仿宋_GB2312" w:cs="Times New Roman"/>
          <w:color w:val="000000" w:themeColor="text1"/>
          <w:kern w:val="0"/>
          <w:sz w:val="32"/>
          <w:szCs w:val="28"/>
          <w:lang w:val="en-US" w:eastAsia="zh-CN"/>
          <w14:textFill>
            <w14:solidFill>
              <w14:schemeClr w14:val="tx1"/>
            </w14:solidFill>
          </w14:textFill>
        </w:rPr>
        <w:t>1.</w:t>
      </w:r>
      <w:r>
        <w:rPr>
          <w:rFonts w:hint="default" w:ascii="Times New Roman" w:hAnsi="Times New Roman" w:eastAsia="仿宋_GB2312" w:cs="Times New Roman"/>
          <w:color w:val="000000" w:themeColor="text1"/>
          <w:kern w:val="0"/>
          <w:sz w:val="32"/>
          <w:szCs w:val="28"/>
          <w14:textFill>
            <w14:solidFill>
              <w14:schemeClr w14:val="tx1"/>
            </w14:solidFill>
          </w14:textFill>
        </w:rPr>
        <w:t>服务</w:t>
      </w:r>
      <w:r>
        <w:rPr>
          <w:rFonts w:hint="default" w:ascii="Times New Roman" w:hAnsi="Times New Roman" w:eastAsia="仿宋_GB2312" w:cs="Times New Roman"/>
          <w:color w:val="000000" w:themeColor="text1"/>
          <w:sz w:val="32"/>
          <w:szCs w:val="28"/>
          <w14:textFill>
            <w14:solidFill>
              <w14:schemeClr w14:val="tx1"/>
            </w14:solidFill>
          </w14:textFill>
        </w:rPr>
        <w:t>单位提交成果文件的时间及方式</w:t>
      </w:r>
    </w:p>
    <w:p w14:paraId="28C86A31">
      <w:pPr>
        <w:pStyle w:val="66"/>
        <w:pageBreakBefore w:val="0"/>
        <w:widowControl/>
        <w:kinsoku/>
        <w:wordWrap/>
        <w:overflowPunct/>
        <w:topLinePunct w:val="0"/>
        <w:bidi w:val="0"/>
        <w:snapToGrid/>
        <w:spacing w:before="0" w:after="0" w:line="600" w:lineRule="exact"/>
        <w:ind w:firstLine="640" w:firstLineChars="200"/>
        <w:jc w:val="both"/>
        <w:textAlignment w:val="auto"/>
        <w:rPr>
          <w:rFonts w:hint="default" w:ascii="Times New Roman" w:hAnsi="Times New Roman" w:eastAsia="仿宋_GB2312" w:cs="Times New Roman"/>
          <w:color w:val="000000" w:themeColor="text1"/>
          <w:sz w:val="32"/>
          <w:szCs w:val="28"/>
          <w14:textFill>
            <w14:solidFill>
              <w14:schemeClr w14:val="tx1"/>
            </w14:solidFill>
          </w14:textFill>
        </w:rPr>
      </w:pPr>
      <w:r>
        <w:rPr>
          <w:rFonts w:hint="default" w:ascii="Times New Roman" w:hAnsi="Times New Roman" w:eastAsia="仿宋_GB2312" w:cs="Times New Roman"/>
          <w:color w:val="000000" w:themeColor="text1"/>
          <w:sz w:val="32"/>
          <w:szCs w:val="28"/>
          <w14:textFill>
            <w14:solidFill>
              <w14:schemeClr w14:val="tx1"/>
            </w14:solidFill>
          </w14:textFill>
        </w:rPr>
        <w:t>自采购人通知之日起</w:t>
      </w:r>
      <w:r>
        <w:rPr>
          <w:rFonts w:hint="default" w:eastAsia="仿宋_GB2312" w:cs="Times New Roman"/>
          <w:color w:val="000000" w:themeColor="text1"/>
          <w:sz w:val="32"/>
          <w:szCs w:val="28"/>
          <w:lang w:val="en-US" w:eastAsia="zh-CN"/>
          <w14:textFill>
            <w14:solidFill>
              <w14:schemeClr w14:val="tx1"/>
            </w14:solidFill>
          </w14:textFill>
        </w:rPr>
        <w:t>60</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个日历天</w:t>
      </w:r>
      <w:r>
        <w:rPr>
          <w:rFonts w:hint="default" w:ascii="Times New Roman" w:hAnsi="Times New Roman" w:eastAsia="仿宋_GB2312" w:cs="Times New Roman"/>
          <w:color w:val="000000" w:themeColor="text1"/>
          <w:sz w:val="32"/>
          <w:szCs w:val="28"/>
          <w14:textFill>
            <w14:solidFill>
              <w14:schemeClr w14:val="tx1"/>
            </w14:solidFill>
          </w14:textFill>
        </w:rPr>
        <w:t>内，提供环境影响报告表送审稿（具体数量根据报审及各级会议需要准备）；自评审后</w:t>
      </w:r>
      <w:r>
        <w:rPr>
          <w:rFonts w:hint="default" w:eastAsia="仿宋_GB2312" w:cs="Times New Roman"/>
          <w:color w:val="000000" w:themeColor="text1"/>
          <w:sz w:val="32"/>
          <w:szCs w:val="28"/>
          <w:lang w:val="en-US" w:eastAsia="zh-CN"/>
          <w14:textFill>
            <w14:solidFill>
              <w14:schemeClr w14:val="tx1"/>
            </w14:solidFill>
          </w14:textFill>
        </w:rPr>
        <w:t>15</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个日历天</w:t>
      </w:r>
      <w:r>
        <w:rPr>
          <w:rFonts w:hint="default" w:ascii="Times New Roman" w:hAnsi="Times New Roman" w:eastAsia="仿宋_GB2312" w:cs="Times New Roman"/>
          <w:color w:val="000000" w:themeColor="text1"/>
          <w:sz w:val="32"/>
          <w:szCs w:val="28"/>
          <w14:textFill>
            <w14:solidFill>
              <w14:schemeClr w14:val="tx1"/>
            </w14:solidFill>
          </w14:textFill>
        </w:rPr>
        <w:t>内根据专家意见修改完成报批稿（具体数量根据报批的需要准备）；取得主管部门的批复后，提供定稿书面文件一式</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贰</w:t>
      </w:r>
      <w:r>
        <w:rPr>
          <w:rFonts w:hint="default" w:ascii="Times New Roman" w:hAnsi="Times New Roman" w:eastAsia="仿宋_GB2312" w:cs="Times New Roman"/>
          <w:color w:val="000000" w:themeColor="text1"/>
          <w:sz w:val="32"/>
          <w:szCs w:val="28"/>
          <w14:textFill>
            <w14:solidFill>
              <w14:schemeClr w14:val="tx1"/>
            </w14:solidFill>
          </w14:textFill>
        </w:rPr>
        <w:t>份，电子光盘一张（含CAD图件、正式报告的扫描版及可编辑版本）。如实际编制及修改时间超出上述约定，经采购人同意，可适当延长。</w:t>
      </w:r>
    </w:p>
    <w:p w14:paraId="5B5BC32E">
      <w:pPr>
        <w:pStyle w:val="68"/>
        <w:pageBreakBefore w:val="0"/>
        <w:widowControl/>
        <w:kinsoku/>
        <w:wordWrap/>
        <w:overflowPunct/>
        <w:topLinePunct w:val="0"/>
        <w:bidi w:val="0"/>
        <w:snapToGrid/>
        <w:spacing w:line="600" w:lineRule="exact"/>
        <w:ind w:firstLine="640" w:firstLineChars="200"/>
        <w:jc w:val="both"/>
        <w:textAlignment w:val="auto"/>
        <w:rPr>
          <w:rFonts w:hint="default" w:ascii="Times New Roman" w:hAnsi="Times New Roman" w:eastAsia="仿宋_GB2312" w:cs="Times New Roman"/>
          <w:color w:val="000000" w:themeColor="text1"/>
          <w:kern w:val="2"/>
          <w:sz w:val="32"/>
          <w:szCs w:val="28"/>
          <w14:textFill>
            <w14:solidFill>
              <w14:schemeClr w14:val="tx1"/>
            </w14:solidFill>
          </w14:textFill>
        </w:rPr>
      </w:pPr>
      <w:r>
        <w:rPr>
          <w:rFonts w:hint="eastAsia" w:eastAsia="仿宋_GB2312" w:cs="Times New Roman"/>
          <w:color w:val="000000" w:themeColor="text1"/>
          <w:kern w:val="2"/>
          <w:sz w:val="32"/>
          <w:szCs w:val="28"/>
          <w:lang w:val="en-US" w:eastAsia="zh-CN"/>
          <w14:textFill>
            <w14:solidFill>
              <w14:schemeClr w14:val="tx1"/>
            </w14:solidFill>
          </w14:textFill>
        </w:rPr>
        <w:t>2.</w:t>
      </w:r>
      <w:r>
        <w:rPr>
          <w:rFonts w:hint="default" w:ascii="Times New Roman" w:hAnsi="Times New Roman" w:eastAsia="仿宋_GB2312" w:cs="Times New Roman"/>
          <w:color w:val="000000" w:themeColor="text1"/>
          <w:kern w:val="2"/>
          <w:sz w:val="32"/>
          <w:szCs w:val="28"/>
          <w14:textFill>
            <w14:solidFill>
              <w14:schemeClr w14:val="tx1"/>
            </w14:solidFill>
          </w14:textFill>
        </w:rPr>
        <w:t>成果文件的验收标准</w:t>
      </w:r>
    </w:p>
    <w:p w14:paraId="213CD7C6">
      <w:pPr>
        <w:pStyle w:val="66"/>
        <w:pageBreakBefore w:val="0"/>
        <w:kinsoku/>
        <w:wordWrap/>
        <w:overflowPunct/>
        <w:topLinePunct w:val="0"/>
        <w:bidi w:val="0"/>
        <w:snapToGrid/>
        <w:spacing w:before="0" w:after="0" w:line="600" w:lineRule="exact"/>
        <w:ind w:firstLine="640" w:firstLineChars="200"/>
        <w:jc w:val="both"/>
        <w:textAlignment w:val="auto"/>
        <w:rPr>
          <w:rFonts w:hint="default" w:ascii="Times New Roman" w:hAnsi="Times New Roman" w:eastAsia="仿宋_GB2312" w:cs="Times New Roman"/>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t>环境影响报告表通过专家评审组的审查，并取得主管部门的批复文件。采购人对成果文件的验收，不免除服务单位对成果文件应承担的质量责任。</w:t>
      </w:r>
    </w:p>
    <w:p w14:paraId="3FEE0F4B">
      <w:pPr>
        <w:pStyle w:val="66"/>
        <w:pageBreakBefore w:val="0"/>
        <w:kinsoku/>
        <w:wordWrap/>
        <w:overflowPunct/>
        <w:topLinePunct w:val="0"/>
        <w:bidi w:val="0"/>
        <w:snapToGrid/>
        <w:spacing w:before="0" w:after="0" w:line="600" w:lineRule="exact"/>
        <w:ind w:firstLine="640" w:firstLineChars="200"/>
        <w:jc w:val="both"/>
        <w:textAlignment w:val="auto"/>
        <w:rPr>
          <w:rFonts w:hint="default" w:ascii="Times New Roman" w:hAnsi="Times New Roman" w:cs="Times New Roman"/>
          <w:color w:val="000000" w:themeColor="text1"/>
          <w:sz w:val="28"/>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t>六、报价要求及其支付方式</w:t>
      </w:r>
    </w:p>
    <w:p w14:paraId="4064983A">
      <w:pPr>
        <w:pStyle w:val="66"/>
        <w:pageBreakBefore w:val="0"/>
        <w:widowControl/>
        <w:kinsoku/>
        <w:wordWrap/>
        <w:overflowPunct/>
        <w:topLinePunct w:val="0"/>
        <w:bidi w:val="0"/>
        <w:snapToGrid/>
        <w:spacing w:before="0" w:after="0" w:line="600" w:lineRule="exact"/>
        <w:ind w:firstLine="640" w:firstLineChars="200"/>
        <w:jc w:val="both"/>
        <w:textAlignment w:val="auto"/>
        <w:rPr>
          <w:rFonts w:hint="default" w:ascii="Times New Roman" w:hAnsi="Times New Roman" w:eastAsia="仿宋_GB2312" w:cs="Times New Roman"/>
          <w:color w:val="000000" w:themeColor="text1"/>
          <w:kern w:val="0"/>
          <w:sz w:val="32"/>
          <w:szCs w:val="28"/>
          <w14:textFill>
            <w14:solidFill>
              <w14:schemeClr w14:val="tx1"/>
            </w14:solidFill>
          </w14:textFill>
        </w:rPr>
      </w:pPr>
      <w:r>
        <w:rPr>
          <w:rFonts w:hint="eastAsia" w:ascii="Times New Roman" w:hAnsi="Times New Roman" w:eastAsia="仿宋_GB2312" w:cs="Times New Roman"/>
          <w:color w:val="000000" w:themeColor="text1"/>
          <w:kern w:val="0"/>
          <w:sz w:val="32"/>
          <w:szCs w:val="28"/>
          <w:lang w:val="en-US" w:eastAsia="zh-CN"/>
          <w14:textFill>
            <w14:solidFill>
              <w14:schemeClr w14:val="tx1"/>
            </w14:solidFill>
          </w14:textFill>
        </w:rPr>
        <w:t>1.</w:t>
      </w:r>
      <w:r>
        <w:rPr>
          <w:rFonts w:hint="default" w:ascii="Times New Roman" w:hAnsi="Times New Roman" w:eastAsia="仿宋_GB2312" w:cs="Times New Roman"/>
          <w:color w:val="000000" w:themeColor="text1"/>
          <w:kern w:val="0"/>
          <w:sz w:val="32"/>
          <w:szCs w:val="28"/>
          <w14:textFill>
            <w14:solidFill>
              <w14:schemeClr w14:val="tx1"/>
            </w14:solidFill>
          </w14:textFill>
        </w:rPr>
        <w:t>报价要求</w:t>
      </w:r>
    </w:p>
    <w:p w14:paraId="51CCE960">
      <w:pPr>
        <w:pStyle w:val="66"/>
        <w:pageBreakBefore w:val="0"/>
        <w:widowControl/>
        <w:kinsoku/>
        <w:wordWrap/>
        <w:overflowPunct/>
        <w:topLinePunct w:val="0"/>
        <w:bidi w:val="0"/>
        <w:snapToGrid/>
        <w:spacing w:before="0" w:after="0" w:line="600" w:lineRule="exact"/>
        <w:ind w:firstLine="640" w:firstLineChars="200"/>
        <w:jc w:val="both"/>
        <w:textAlignment w:val="auto"/>
        <w:rPr>
          <w:rFonts w:hint="default" w:ascii="Times New Roman" w:hAnsi="Times New Roman" w:eastAsia="仿宋_GB2312" w:cs="Times New Roman"/>
          <w:color w:val="000000" w:themeColor="text1"/>
          <w:sz w:val="32"/>
          <w:szCs w:val="28"/>
          <w14:textFill>
            <w14:solidFill>
              <w14:schemeClr w14:val="tx1"/>
            </w14:solidFill>
          </w14:textFill>
        </w:rPr>
      </w:pPr>
      <w:r>
        <w:rPr>
          <w:rFonts w:hint="eastAsia" w:ascii="Times New Roman" w:hAnsi="Times New Roman" w:eastAsia="仿宋_GB2312" w:cs="Times New Roman"/>
          <w:color w:val="000000" w:themeColor="text1"/>
          <w:sz w:val="32"/>
          <w:szCs w:val="28"/>
          <w:lang w:val="en-US" w:eastAsia="zh-CN"/>
          <w14:textFill>
            <w14:solidFill>
              <w14:schemeClr w14:val="tx1"/>
            </w14:solidFill>
          </w14:textFill>
        </w:rPr>
        <w:t>（1）</w:t>
      </w:r>
      <w:r>
        <w:rPr>
          <w:rFonts w:hint="default" w:ascii="Times New Roman" w:hAnsi="Times New Roman" w:eastAsia="仿宋_GB2312" w:cs="Times New Roman"/>
          <w:color w:val="000000" w:themeColor="text1"/>
          <w:sz w:val="32"/>
          <w:szCs w:val="28"/>
          <w14:textFill>
            <w14:solidFill>
              <w14:schemeClr w14:val="tx1"/>
            </w14:solidFill>
          </w14:textFill>
        </w:rPr>
        <w:t>总价包干，包括但不限于人工费、仪器仪具使用费、备件配件、办公费、住宿费、交通费、</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销项税额以外的</w:t>
      </w:r>
      <w:r>
        <w:rPr>
          <w:rFonts w:hint="default" w:ascii="Times New Roman" w:hAnsi="Times New Roman" w:eastAsia="仿宋_GB2312" w:cs="Times New Roman"/>
          <w:color w:val="000000" w:themeColor="text1"/>
          <w:sz w:val="32"/>
          <w:szCs w:val="28"/>
          <w14:textFill>
            <w14:solidFill>
              <w14:schemeClr w14:val="tx1"/>
            </w14:solidFill>
          </w14:textFill>
        </w:rPr>
        <w:t>税费、保险、利润、编制费，基础资料收集、购买费用，现场勘探、调查、分析等作业费用，报告成果文件编制费用（含初稿、送审、报批各阶段文稿编制、修改及印刷），环境监测、公示费用、评审费用等其他一切相关费用，且不因新扩建项目建设模式、设计规模、出水标准、用地选址及投资规模等变化而调整。服务单位须了解项目情况及市场价格变化，合同签订后，采购人不再增加任何费用。</w:t>
      </w:r>
    </w:p>
    <w:p w14:paraId="381796DA">
      <w:pPr>
        <w:pStyle w:val="66"/>
        <w:pageBreakBefore w:val="0"/>
        <w:widowControl/>
        <w:kinsoku/>
        <w:wordWrap/>
        <w:overflowPunct/>
        <w:topLinePunct w:val="0"/>
        <w:bidi w:val="0"/>
        <w:snapToGrid/>
        <w:spacing w:before="0" w:after="0" w:line="600" w:lineRule="exact"/>
        <w:ind w:firstLine="640" w:firstLineChars="200"/>
        <w:jc w:val="both"/>
        <w:textAlignment w:val="auto"/>
        <w:rPr>
          <w:rFonts w:hint="default" w:ascii="Times New Roman" w:hAnsi="Times New Roman" w:eastAsia="仿宋_GB2312" w:cs="Times New Roman"/>
          <w:color w:val="000000" w:themeColor="text1"/>
          <w:kern w:val="0"/>
          <w:sz w:val="32"/>
          <w:szCs w:val="28"/>
          <w14:textFill>
            <w14:solidFill>
              <w14:schemeClr w14:val="tx1"/>
            </w14:solidFill>
          </w14:textFill>
        </w:rPr>
      </w:pPr>
      <w:r>
        <w:rPr>
          <w:rFonts w:hint="eastAsia" w:ascii="Times New Roman" w:hAnsi="Times New Roman" w:eastAsia="仿宋_GB2312" w:cs="Times New Roman"/>
          <w:color w:val="000000" w:themeColor="text1"/>
          <w:kern w:val="0"/>
          <w:sz w:val="32"/>
          <w:szCs w:val="28"/>
          <w:lang w:val="en-US" w:eastAsia="zh-CN"/>
          <w14:textFill>
            <w14:solidFill>
              <w14:schemeClr w14:val="tx1"/>
            </w14:solidFill>
          </w14:textFill>
        </w:rPr>
        <w:t>2.</w:t>
      </w:r>
      <w:r>
        <w:rPr>
          <w:rFonts w:hint="default" w:ascii="Times New Roman" w:hAnsi="Times New Roman" w:eastAsia="仿宋_GB2312" w:cs="Times New Roman"/>
          <w:color w:val="000000" w:themeColor="text1"/>
          <w:kern w:val="0"/>
          <w:sz w:val="32"/>
          <w:szCs w:val="28"/>
          <w14:textFill>
            <w14:solidFill>
              <w14:schemeClr w14:val="tx1"/>
            </w14:solidFill>
          </w14:textFill>
        </w:rPr>
        <w:t>付款方式</w:t>
      </w:r>
    </w:p>
    <w:p w14:paraId="3D37F65B">
      <w:pPr>
        <w:pStyle w:val="66"/>
        <w:pageBreakBefore w:val="0"/>
        <w:widowControl/>
        <w:kinsoku/>
        <w:wordWrap/>
        <w:overflowPunct/>
        <w:topLinePunct w:val="0"/>
        <w:bidi w:val="0"/>
        <w:snapToGrid/>
        <w:spacing w:before="0" w:after="0" w:line="600" w:lineRule="exact"/>
        <w:ind w:firstLine="640" w:firstLineChars="200"/>
        <w:jc w:val="both"/>
        <w:textAlignment w:val="auto"/>
        <w:rPr>
          <w:rFonts w:hint="eastAsia" w:ascii="Times New Roman" w:hAnsi="Times New Roman" w:eastAsia="仿宋_GB2312" w:cs="Times New Roman"/>
          <w:color w:val="000000" w:themeColor="text1"/>
          <w:sz w:val="32"/>
          <w:szCs w:val="28"/>
          <w:lang w:eastAsia="zh-CN"/>
          <w14:textFill>
            <w14:solidFill>
              <w14:schemeClr w14:val="tx1"/>
            </w14:solidFill>
          </w14:textFill>
        </w:rPr>
      </w:pPr>
      <w:r>
        <w:rPr>
          <w:rFonts w:hint="eastAsia" w:ascii="Times New Roman" w:hAnsi="Times New Roman" w:eastAsia="仿宋_GB2312" w:cs="Times New Roman"/>
          <w:color w:val="000000" w:themeColor="text1"/>
          <w:sz w:val="32"/>
          <w:szCs w:val="28"/>
          <w:lang w:eastAsia="zh-CN"/>
          <w14:textFill>
            <w14:solidFill>
              <w14:schemeClr w14:val="tx1"/>
            </w14:solidFill>
          </w14:textFill>
        </w:rPr>
        <w:t>（</w:t>
      </w:r>
      <w:r>
        <w:rPr>
          <w:rFonts w:hint="eastAsia" w:ascii="Times New Roman" w:hAnsi="Times New Roman" w:eastAsia="仿宋_GB2312" w:cs="Times New Roman"/>
          <w:color w:val="000000" w:themeColor="text1"/>
          <w:sz w:val="32"/>
          <w:szCs w:val="28"/>
          <w:lang w:val="en-US" w:eastAsia="zh-CN"/>
          <w14:textFill>
            <w14:solidFill>
              <w14:schemeClr w14:val="tx1"/>
            </w14:solidFill>
          </w14:textFill>
        </w:rPr>
        <w:t>1</w:t>
      </w:r>
      <w:r>
        <w:rPr>
          <w:rFonts w:hint="eastAsia" w:ascii="Times New Roman" w:hAnsi="Times New Roman" w:eastAsia="仿宋_GB2312" w:cs="Times New Roman"/>
          <w:color w:val="000000" w:themeColor="text1"/>
          <w:sz w:val="32"/>
          <w:szCs w:val="28"/>
          <w:lang w:eastAsia="zh-CN"/>
          <w14:textFill>
            <w14:solidFill>
              <w14:schemeClr w14:val="tx1"/>
            </w14:solidFill>
          </w14:textFill>
        </w:rPr>
        <w:t>）</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服务单位</w:t>
      </w:r>
      <w:r>
        <w:rPr>
          <w:rFonts w:hint="default" w:ascii="Times New Roman" w:hAnsi="Times New Roman" w:eastAsia="仿宋_GB2312"/>
          <w:color w:val="000000" w:themeColor="text1"/>
          <w:sz w:val="32"/>
          <w:szCs w:val="28"/>
          <w14:textFill>
            <w14:solidFill>
              <w14:schemeClr w14:val="tx1"/>
            </w14:solidFill>
          </w14:textFill>
        </w:rPr>
        <w:t>编制</w:t>
      </w:r>
      <w:r>
        <w:rPr>
          <w:rFonts w:hint="default" w:ascii="Times New Roman" w:hAnsi="Times New Roman" w:eastAsia="仿宋_GB2312"/>
          <w:color w:val="000000" w:themeColor="text1"/>
          <w:sz w:val="32"/>
          <w:szCs w:val="28"/>
          <w:lang w:val="en-US" w:eastAsia="zh-CN"/>
          <w14:textFill>
            <w14:solidFill>
              <w14:schemeClr w14:val="tx1"/>
            </w14:solidFill>
          </w14:textFill>
        </w:rPr>
        <w:t>完成</w:t>
      </w:r>
      <w:r>
        <w:rPr>
          <w:rFonts w:hint="default" w:ascii="Times New Roman" w:hAnsi="Times New Roman" w:eastAsia="仿宋_GB2312"/>
          <w:color w:val="000000" w:themeColor="text1"/>
          <w:sz w:val="32"/>
          <w:szCs w:val="28"/>
          <w14:textFill>
            <w14:solidFill>
              <w14:schemeClr w14:val="tx1"/>
            </w14:solidFill>
          </w14:textFill>
        </w:rPr>
        <w:t>相应的报告</w:t>
      </w:r>
      <w:r>
        <w:rPr>
          <w:rFonts w:hint="default" w:ascii="Times New Roman" w:hAnsi="Times New Roman" w:eastAsia="仿宋_GB2312"/>
          <w:color w:val="000000" w:themeColor="text1"/>
          <w:sz w:val="32"/>
          <w:szCs w:val="28"/>
          <w:lang w:val="en-US" w:eastAsia="zh-CN"/>
          <w14:textFill>
            <w14:solidFill>
              <w14:schemeClr w14:val="tx1"/>
            </w14:solidFill>
          </w14:textFill>
        </w:rPr>
        <w:t>和申报资料，经采购人审核通过并上报主管部门审核</w:t>
      </w:r>
      <w:r>
        <w:rPr>
          <w:rFonts w:hint="default" w:ascii="Times New Roman" w:hAnsi="Times New Roman" w:eastAsia="仿宋_GB2312" w:cs="Times New Roman"/>
          <w:color w:val="000000" w:themeColor="text1"/>
          <w:sz w:val="32"/>
          <w:szCs w:val="28"/>
          <w14:textFill>
            <w14:solidFill>
              <w14:schemeClr w14:val="tx1"/>
            </w14:solidFill>
          </w14:textFill>
        </w:rPr>
        <w:t>后15个工作日内，</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服务单位凭收件回执或系统申报截图，</w:t>
      </w:r>
      <w:r>
        <w:rPr>
          <w:rFonts w:hint="default" w:ascii="Times New Roman" w:hAnsi="Times New Roman" w:eastAsia="仿宋_GB2312" w:cs="Times New Roman"/>
          <w:color w:val="000000" w:themeColor="text1"/>
          <w:sz w:val="32"/>
          <w:szCs w:val="28"/>
          <w14:textFill>
            <w14:solidFill>
              <w14:schemeClr w14:val="tx1"/>
            </w14:solidFill>
          </w14:textFill>
        </w:rPr>
        <w:t>提交对应的</w:t>
      </w:r>
      <w:r>
        <w:rPr>
          <w:rFonts w:hint="eastAsia" w:ascii="Times New Roman" w:hAnsi="Times New Roman" w:eastAsia="仿宋_GB2312" w:cs="Times New Roman"/>
          <w:color w:val="auto"/>
          <w:sz w:val="32"/>
          <w:szCs w:val="24"/>
          <w:lang w:val="en-US" w:eastAsia="zh-CN"/>
        </w:rPr>
        <w:t>请款报告、用款审批表和</w:t>
      </w:r>
      <w:r>
        <w:rPr>
          <w:rFonts w:hint="default" w:ascii="Times New Roman" w:hAnsi="Times New Roman" w:eastAsia="仿宋_GB2312" w:cs="Times New Roman"/>
          <w:color w:val="auto"/>
          <w:sz w:val="32"/>
          <w:szCs w:val="24"/>
        </w:rPr>
        <w:t>增值税专用发票等请款资料</w:t>
      </w:r>
      <w:r>
        <w:rPr>
          <w:rFonts w:hint="default" w:ascii="Times New Roman" w:hAnsi="Times New Roman" w:eastAsia="仿宋_GB2312" w:cs="Times New Roman"/>
          <w:color w:val="000000" w:themeColor="text1"/>
          <w:sz w:val="32"/>
          <w:szCs w:val="28"/>
          <w14:textFill>
            <w14:solidFill>
              <w14:schemeClr w14:val="tx1"/>
            </w14:solidFill>
          </w14:textFill>
        </w:rPr>
        <w:t>，</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可</w:t>
      </w:r>
      <w:r>
        <w:rPr>
          <w:rFonts w:hint="default" w:ascii="Times New Roman" w:hAnsi="Times New Roman" w:eastAsia="仿宋_GB2312" w:cs="Times New Roman"/>
          <w:color w:val="000000" w:themeColor="text1"/>
          <w:sz w:val="32"/>
          <w:szCs w:val="28"/>
          <w14:textFill>
            <w14:solidFill>
              <w14:schemeClr w14:val="tx1"/>
            </w14:solidFill>
          </w14:textFill>
        </w:rPr>
        <w:t>申请支付</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合同价</w:t>
      </w:r>
      <w:r>
        <w:rPr>
          <w:rFonts w:hint="default" w:ascii="Times New Roman" w:hAnsi="Times New Roman" w:eastAsia="仿宋_GB2312" w:cs="Times New Roman"/>
          <w:color w:val="000000" w:themeColor="text1"/>
          <w:sz w:val="32"/>
          <w:szCs w:val="28"/>
          <w14:textFill>
            <w14:solidFill>
              <w14:schemeClr w14:val="tx1"/>
            </w14:solidFill>
          </w14:textFill>
        </w:rPr>
        <w:t>50%的服务费用</w:t>
      </w:r>
      <w:r>
        <w:rPr>
          <w:rFonts w:hint="default" w:ascii="Times New Roman" w:hAnsi="Times New Roman" w:eastAsia="仿宋_GB2312" w:cs="Times New Roman"/>
          <w:color w:val="000000" w:themeColor="text1"/>
          <w:sz w:val="32"/>
          <w:szCs w:val="28"/>
          <w:lang w:eastAsia="zh-CN"/>
          <w14:textFill>
            <w14:solidFill>
              <w14:schemeClr w14:val="tx1"/>
            </w14:solidFill>
          </w14:textFill>
        </w:rPr>
        <w:t>。</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采购人对请款资料</w:t>
      </w:r>
      <w:r>
        <w:rPr>
          <w:rFonts w:hint="default" w:ascii="Times New Roman" w:hAnsi="Times New Roman" w:eastAsia="仿宋_GB2312" w:cs="Times New Roman"/>
          <w:color w:val="000000" w:themeColor="text1"/>
          <w:sz w:val="32"/>
          <w:szCs w:val="28"/>
          <w14:textFill>
            <w14:solidFill>
              <w14:schemeClr w14:val="tx1"/>
            </w14:solidFill>
          </w14:textFill>
        </w:rPr>
        <w:t>审核通过后30个工作日内，</w:t>
      </w:r>
      <w:r>
        <w:rPr>
          <w:rFonts w:hint="eastAsia" w:ascii="Times New Roman" w:hAnsi="Times New Roman" w:eastAsia="仿宋_GB2312" w:cs="Times New Roman"/>
          <w:color w:val="000000" w:themeColor="text1"/>
          <w:sz w:val="32"/>
          <w:szCs w:val="28"/>
          <w:lang w:val="en-US" w:eastAsia="zh-CN"/>
          <w14:textFill>
            <w14:solidFill>
              <w14:schemeClr w14:val="tx1"/>
            </w14:solidFill>
          </w14:textFill>
        </w:rPr>
        <w:t>由</w:t>
      </w:r>
      <w:r>
        <w:rPr>
          <w:rFonts w:hint="default" w:ascii="Times New Roman" w:hAnsi="Times New Roman" w:eastAsia="仿宋_GB2312" w:cs="Times New Roman"/>
          <w:color w:val="000000" w:themeColor="text1"/>
          <w:sz w:val="32"/>
          <w:szCs w:val="28"/>
          <w14:textFill>
            <w14:solidFill>
              <w14:schemeClr w14:val="tx1"/>
            </w14:solidFill>
          </w14:textFill>
        </w:rPr>
        <w:t>项目业主</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向服务单位</w:t>
      </w:r>
      <w:r>
        <w:rPr>
          <w:rFonts w:hint="default" w:ascii="Times New Roman" w:hAnsi="Times New Roman" w:eastAsia="仿宋_GB2312" w:cs="Times New Roman"/>
          <w:color w:val="000000" w:themeColor="text1"/>
          <w:sz w:val="32"/>
          <w:szCs w:val="28"/>
          <w14:textFill>
            <w14:solidFill>
              <w14:schemeClr w14:val="tx1"/>
            </w14:solidFill>
          </w14:textFill>
        </w:rPr>
        <w:t>支付</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合同价</w:t>
      </w:r>
      <w:r>
        <w:rPr>
          <w:rFonts w:hint="default" w:ascii="Times New Roman" w:hAnsi="Times New Roman" w:eastAsia="仿宋_GB2312" w:cs="Times New Roman"/>
          <w:color w:val="000000" w:themeColor="text1"/>
          <w:sz w:val="32"/>
          <w:szCs w:val="28"/>
          <w14:textFill>
            <w14:solidFill>
              <w14:schemeClr w14:val="tx1"/>
            </w14:solidFill>
          </w14:textFill>
        </w:rPr>
        <w:t>50%的服务费用</w:t>
      </w:r>
      <w:r>
        <w:rPr>
          <w:rFonts w:hint="eastAsia" w:ascii="Times New Roman" w:hAnsi="Times New Roman" w:eastAsia="仿宋_GB2312" w:cs="Times New Roman"/>
          <w:color w:val="000000" w:themeColor="text1"/>
          <w:sz w:val="32"/>
          <w:szCs w:val="28"/>
          <w:lang w:eastAsia="zh-CN"/>
          <w14:textFill>
            <w14:solidFill>
              <w14:schemeClr w14:val="tx1"/>
            </w14:solidFill>
          </w14:textFill>
        </w:rPr>
        <w:t>；</w:t>
      </w:r>
    </w:p>
    <w:p w14:paraId="6964A9DE">
      <w:pPr>
        <w:pageBreakBefore w:val="0"/>
        <w:kinsoku/>
        <w:wordWrap/>
        <w:overflowPunct/>
        <w:topLinePunct w:val="0"/>
        <w:bidi w:val="0"/>
        <w:snapToGrid/>
        <w:spacing w:line="600" w:lineRule="exact"/>
        <w:ind w:firstLine="640" w:firstLineChars="200"/>
        <w:jc w:val="both"/>
        <w:textAlignment w:val="auto"/>
        <w:rPr>
          <w:rFonts w:hint="default"/>
        </w:rPr>
      </w:pPr>
      <w:r>
        <w:rPr>
          <w:rFonts w:hint="eastAsia" w:ascii="Times New Roman" w:hAnsi="Times New Roman" w:eastAsia="仿宋_GB2312" w:cs="Times New Roman"/>
          <w:color w:val="000000" w:themeColor="text1"/>
          <w:sz w:val="32"/>
          <w:szCs w:val="28"/>
          <w:lang w:eastAsia="zh-CN"/>
          <w14:textFill>
            <w14:solidFill>
              <w14:schemeClr w14:val="tx1"/>
            </w14:solidFill>
          </w14:textFill>
        </w:rPr>
        <w:t>（</w:t>
      </w:r>
      <w:r>
        <w:rPr>
          <w:rFonts w:hint="eastAsia" w:ascii="Times New Roman" w:hAnsi="Times New Roman" w:eastAsia="仿宋_GB2312" w:cs="Times New Roman"/>
          <w:color w:val="000000" w:themeColor="text1"/>
          <w:sz w:val="32"/>
          <w:szCs w:val="28"/>
          <w:lang w:val="en-US" w:eastAsia="zh-CN"/>
          <w14:textFill>
            <w14:solidFill>
              <w14:schemeClr w14:val="tx1"/>
            </w14:solidFill>
          </w14:textFill>
        </w:rPr>
        <w:t>2</w:t>
      </w:r>
      <w:r>
        <w:rPr>
          <w:rFonts w:hint="eastAsia" w:ascii="Times New Roman" w:hAnsi="Times New Roman" w:eastAsia="仿宋_GB2312" w:cs="Times New Roman"/>
          <w:color w:val="000000" w:themeColor="text1"/>
          <w:sz w:val="32"/>
          <w:szCs w:val="28"/>
          <w:lang w:eastAsia="zh-CN"/>
          <w14:textFill>
            <w14:solidFill>
              <w14:schemeClr w14:val="tx1"/>
            </w14:solidFill>
          </w14:textFill>
        </w:rPr>
        <w:t>）</w:t>
      </w:r>
      <w:r>
        <w:rPr>
          <w:rFonts w:hint="default" w:ascii="Times New Roman" w:hAnsi="Times New Roman" w:eastAsia="仿宋_GB2312" w:cs="Times New Roman"/>
          <w:color w:val="000000" w:themeColor="text1"/>
          <w:sz w:val="32"/>
          <w:szCs w:val="28"/>
          <w14:textFill>
            <w14:solidFill>
              <w14:schemeClr w14:val="tx1"/>
            </w14:solidFill>
          </w14:textFill>
        </w:rPr>
        <w:t>取得</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主管部门</w:t>
      </w:r>
      <w:r>
        <w:rPr>
          <w:rFonts w:hint="default" w:ascii="Times New Roman" w:hAnsi="Times New Roman" w:eastAsia="仿宋_GB2312" w:cs="Times New Roman"/>
          <w:color w:val="000000" w:themeColor="text1"/>
          <w:sz w:val="32"/>
          <w:szCs w:val="28"/>
          <w14:textFill>
            <w14:solidFill>
              <w14:schemeClr w14:val="tx1"/>
            </w14:solidFill>
          </w14:textFill>
        </w:rPr>
        <w:t>批复文件后15</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个</w:t>
      </w:r>
      <w:r>
        <w:rPr>
          <w:rFonts w:hint="default" w:ascii="Times New Roman" w:hAnsi="Times New Roman" w:eastAsia="仿宋_GB2312" w:cs="Times New Roman"/>
          <w:color w:val="000000" w:themeColor="text1"/>
          <w:sz w:val="32"/>
          <w:szCs w:val="28"/>
          <w14:textFill>
            <w14:solidFill>
              <w14:schemeClr w14:val="tx1"/>
            </w14:solidFill>
          </w14:textFill>
        </w:rPr>
        <w:t>工作</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日</w:t>
      </w:r>
      <w:r>
        <w:rPr>
          <w:rFonts w:hint="default" w:ascii="Times New Roman" w:hAnsi="Times New Roman" w:eastAsia="仿宋_GB2312" w:cs="Times New Roman"/>
          <w:color w:val="000000" w:themeColor="text1"/>
          <w:sz w:val="32"/>
          <w:szCs w:val="28"/>
          <w14:textFill>
            <w14:solidFill>
              <w14:schemeClr w14:val="tx1"/>
            </w14:solidFill>
          </w14:textFill>
        </w:rPr>
        <w:t>内，</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服务单位可</w:t>
      </w:r>
      <w:r>
        <w:rPr>
          <w:rFonts w:hint="default" w:ascii="Times New Roman" w:hAnsi="Times New Roman" w:eastAsia="仿宋_GB2312" w:cs="Times New Roman"/>
          <w:color w:val="000000" w:themeColor="text1"/>
          <w:sz w:val="32"/>
          <w:szCs w:val="28"/>
          <w14:textFill>
            <w14:solidFill>
              <w14:schemeClr w14:val="tx1"/>
            </w14:solidFill>
          </w14:textFill>
        </w:rPr>
        <w:t>向</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采购人</w:t>
      </w:r>
      <w:r>
        <w:rPr>
          <w:rFonts w:hint="default" w:ascii="Times New Roman" w:hAnsi="Times New Roman" w:eastAsia="仿宋_GB2312" w:cs="Times New Roman"/>
          <w:color w:val="000000" w:themeColor="text1"/>
          <w:sz w:val="32"/>
          <w:szCs w:val="28"/>
          <w14:textFill>
            <w14:solidFill>
              <w14:schemeClr w14:val="tx1"/>
            </w14:solidFill>
          </w14:textFill>
        </w:rPr>
        <w:t>提交结算资料</w:t>
      </w:r>
      <w:r>
        <w:rPr>
          <w:rFonts w:hint="default" w:ascii="Times New Roman" w:hAnsi="Times New Roman" w:eastAsia="仿宋_GB2312" w:cs="Times New Roman"/>
          <w:color w:val="000000" w:themeColor="text1"/>
          <w:sz w:val="32"/>
          <w:szCs w:val="28"/>
          <w:lang w:eastAsia="zh-CN"/>
          <w14:textFill>
            <w14:solidFill>
              <w14:schemeClr w14:val="tx1"/>
            </w14:solidFill>
          </w14:textFill>
        </w:rPr>
        <w:t>。</w:t>
      </w:r>
      <w:r>
        <w:rPr>
          <w:rFonts w:hint="default" w:ascii="Times New Roman" w:hAnsi="Times New Roman" w:eastAsia="仿宋_GB2312" w:cs="Times New Roman"/>
          <w:color w:val="000000" w:themeColor="text1"/>
          <w:sz w:val="32"/>
          <w:szCs w:val="28"/>
          <w14:textFill>
            <w14:solidFill>
              <w14:schemeClr w14:val="tx1"/>
            </w14:solidFill>
          </w14:textFill>
        </w:rPr>
        <w:t>结算完成后向</w:t>
      </w:r>
      <w:r>
        <w:rPr>
          <w:rFonts w:hint="eastAsia" w:ascii="Times New Roman" w:hAnsi="Times New Roman" w:eastAsia="仿宋_GB2312" w:cs="Times New Roman"/>
          <w:color w:val="000000" w:themeColor="text1"/>
          <w:sz w:val="32"/>
          <w:szCs w:val="28"/>
          <w:lang w:val="en-US" w:eastAsia="zh-CN"/>
          <w14:textFill>
            <w14:solidFill>
              <w14:schemeClr w14:val="tx1"/>
            </w14:solidFill>
          </w14:textFill>
        </w:rPr>
        <w:t>采购人</w:t>
      </w:r>
      <w:r>
        <w:rPr>
          <w:rFonts w:hint="default" w:ascii="Times New Roman" w:hAnsi="Times New Roman" w:eastAsia="仿宋_GB2312" w:cs="Times New Roman"/>
          <w:color w:val="000000" w:themeColor="text1"/>
          <w:sz w:val="32"/>
          <w:szCs w:val="28"/>
          <w14:textFill>
            <w14:solidFill>
              <w14:schemeClr w14:val="tx1"/>
            </w14:solidFill>
          </w14:textFill>
        </w:rPr>
        <w:t>提交</w:t>
      </w:r>
      <w:r>
        <w:rPr>
          <w:rFonts w:hint="eastAsia" w:ascii="Times New Roman" w:hAnsi="Times New Roman" w:eastAsia="仿宋_GB2312" w:cs="Times New Roman"/>
          <w:color w:val="auto"/>
          <w:sz w:val="32"/>
          <w:szCs w:val="24"/>
          <w:lang w:val="en-US" w:eastAsia="zh-CN"/>
        </w:rPr>
        <w:t>请款报告、用款审批表、成果移交确认书和</w:t>
      </w:r>
      <w:r>
        <w:rPr>
          <w:rFonts w:hint="default" w:ascii="Times New Roman" w:hAnsi="Times New Roman" w:eastAsia="仿宋_GB2312" w:cs="Times New Roman"/>
          <w:color w:val="auto"/>
          <w:sz w:val="32"/>
          <w:szCs w:val="24"/>
        </w:rPr>
        <w:t>增值税专用发票等请款资料</w:t>
      </w:r>
      <w:r>
        <w:rPr>
          <w:rFonts w:hint="default" w:ascii="Times New Roman" w:hAnsi="Times New Roman" w:eastAsia="仿宋_GB2312" w:cs="Times New Roman"/>
          <w:color w:val="000000" w:themeColor="text1"/>
          <w:sz w:val="32"/>
          <w:szCs w:val="28"/>
          <w14:textFill>
            <w14:solidFill>
              <w14:schemeClr w14:val="tx1"/>
            </w14:solidFill>
          </w14:textFill>
        </w:rPr>
        <w:t>，请款</w:t>
      </w:r>
      <w:r>
        <w:rPr>
          <w:rFonts w:hint="eastAsia" w:ascii="Times New Roman" w:hAnsi="Times New Roman" w:eastAsia="仿宋_GB2312" w:cs="Times New Roman"/>
          <w:color w:val="000000" w:themeColor="text1"/>
          <w:sz w:val="32"/>
          <w:szCs w:val="28"/>
          <w:lang w:val="en-US" w:eastAsia="zh-CN"/>
          <w14:textFill>
            <w14:solidFill>
              <w14:schemeClr w14:val="tx1"/>
            </w14:solidFill>
          </w14:textFill>
        </w:rPr>
        <w:t>资料</w:t>
      </w:r>
      <w:r>
        <w:rPr>
          <w:rFonts w:hint="default" w:ascii="Times New Roman" w:hAnsi="Times New Roman" w:eastAsia="仿宋_GB2312" w:cs="Times New Roman"/>
          <w:color w:val="000000" w:themeColor="text1"/>
          <w:sz w:val="32"/>
          <w:szCs w:val="28"/>
          <w14:textFill>
            <w14:solidFill>
              <w14:schemeClr w14:val="tx1"/>
            </w14:solidFill>
          </w14:textFill>
        </w:rPr>
        <w:t>经</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采购人</w:t>
      </w:r>
      <w:r>
        <w:rPr>
          <w:rFonts w:hint="default" w:ascii="Times New Roman" w:hAnsi="Times New Roman" w:eastAsia="仿宋_GB2312" w:cs="Times New Roman"/>
          <w:color w:val="000000" w:themeColor="text1"/>
          <w:sz w:val="32"/>
          <w:szCs w:val="28"/>
          <w14:textFill>
            <w14:solidFill>
              <w14:schemeClr w14:val="tx1"/>
            </w14:solidFill>
          </w14:textFill>
        </w:rPr>
        <w:t>审核通过后30个工作日内，由</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项</w:t>
      </w:r>
      <w:r>
        <w:rPr>
          <w:rFonts w:hint="default" w:ascii="Times New Roman" w:hAnsi="Times New Roman" w:eastAsia="仿宋_GB2312" w:cs="Times New Roman"/>
          <w:color w:val="000000" w:themeColor="text1"/>
          <w:sz w:val="32"/>
          <w:szCs w:val="28"/>
          <w14:textFill>
            <w14:solidFill>
              <w14:schemeClr w14:val="tx1"/>
            </w14:solidFill>
          </w14:textFill>
        </w:rPr>
        <w:t>目业主</w:t>
      </w:r>
      <w:r>
        <w:rPr>
          <w:rFonts w:hint="default" w:ascii="Times New Roman" w:hAnsi="Times New Roman" w:eastAsia="仿宋_GB2312" w:cs="Times New Roman"/>
          <w:color w:val="000000" w:themeColor="text1"/>
          <w:sz w:val="32"/>
          <w:szCs w:val="28"/>
          <w:lang w:val="en-US" w:eastAsia="zh-CN"/>
          <w14:textFill>
            <w14:solidFill>
              <w14:schemeClr w14:val="tx1"/>
            </w14:solidFill>
          </w14:textFill>
        </w:rPr>
        <w:t>向服务单位</w:t>
      </w:r>
      <w:r>
        <w:rPr>
          <w:rFonts w:hint="default" w:ascii="Times New Roman" w:hAnsi="Times New Roman" w:eastAsia="仿宋_GB2312" w:cs="Times New Roman"/>
          <w:color w:val="000000" w:themeColor="text1"/>
          <w:sz w:val="32"/>
          <w:szCs w:val="28"/>
          <w14:textFill>
            <w14:solidFill>
              <w14:schemeClr w14:val="tx1"/>
            </w14:solidFill>
          </w14:textFill>
        </w:rPr>
        <w:t>一次性支付剩余服务费用。</w:t>
      </w:r>
    </w:p>
    <w:p w14:paraId="432FA7B0">
      <w:pPr>
        <w:spacing w:line="360" w:lineRule="auto"/>
        <w:rPr>
          <w:rFonts w:ascii="仿宋_GB2312" w:hAnsi="仿宋_GB2312" w:eastAsia="仿宋_GB2312" w:cs="仿宋_GB2312"/>
          <w:sz w:val="32"/>
          <w:szCs w:val="32"/>
        </w:rPr>
      </w:pPr>
    </w:p>
    <w:p w14:paraId="7DD4E148">
      <w:pPr>
        <w:pStyle w:val="6"/>
        <w:ind w:firstLine="0"/>
        <w:rPr>
          <w:rFonts w:hint="eastAsia" w:ascii="Times New Roman" w:hAnsi="Times New Roman" w:eastAsia="仿宋_GB2312" w:cs="仿宋_GB2312"/>
          <w:b w:val="0"/>
          <w:bCs w:val="0"/>
          <w:sz w:val="32"/>
          <w:szCs w:val="32"/>
        </w:rPr>
      </w:pPr>
    </w:p>
    <w:p w14:paraId="06BAEF66">
      <w:pPr>
        <w:pStyle w:val="6"/>
        <w:ind w:firstLine="0"/>
        <w:rPr>
          <w:rFonts w:hint="eastAsia" w:ascii="Times New Roman" w:hAnsi="Times New Roman" w:eastAsia="仿宋_GB2312" w:cs="仿宋_GB2312"/>
          <w:b w:val="0"/>
          <w:bCs w:val="0"/>
          <w:sz w:val="32"/>
          <w:szCs w:val="32"/>
        </w:rPr>
      </w:pPr>
    </w:p>
    <w:p w14:paraId="605CE754">
      <w:pPr>
        <w:pStyle w:val="6"/>
        <w:rPr>
          <w:rFonts w:hint="eastAsia" w:ascii="Times New Roman" w:hAnsi="Times New Roman" w:eastAsia="仿宋_GB2312" w:cs="仿宋_GB2312"/>
          <w:b w:val="0"/>
          <w:bCs w:val="0"/>
          <w:sz w:val="32"/>
          <w:szCs w:val="32"/>
        </w:rPr>
      </w:pPr>
    </w:p>
    <w:p w14:paraId="292C4959">
      <w:pPr>
        <w:pStyle w:val="6"/>
        <w:rPr>
          <w:rFonts w:hint="eastAsia" w:ascii="Times New Roman" w:hAnsi="Times New Roman" w:eastAsia="仿宋_GB2312" w:cs="仿宋_GB2312"/>
          <w:b w:val="0"/>
          <w:bCs w:val="0"/>
          <w:sz w:val="32"/>
          <w:szCs w:val="32"/>
        </w:rPr>
      </w:pPr>
    </w:p>
    <w:p w14:paraId="641843C3">
      <w:pPr>
        <w:pStyle w:val="6"/>
        <w:rPr>
          <w:rFonts w:hint="eastAsia" w:ascii="Times New Roman" w:hAnsi="Times New Roman" w:eastAsia="仿宋_GB2312" w:cs="仿宋_GB2312"/>
          <w:b w:val="0"/>
          <w:bCs w:val="0"/>
          <w:sz w:val="32"/>
          <w:szCs w:val="32"/>
        </w:rPr>
      </w:pPr>
    </w:p>
    <w:p w14:paraId="3136CC93">
      <w:pPr>
        <w:pStyle w:val="6"/>
        <w:rPr>
          <w:rFonts w:hint="eastAsia" w:ascii="Times New Roman" w:hAnsi="Times New Roman" w:eastAsia="仿宋_GB2312" w:cs="仿宋_GB2312"/>
          <w:b w:val="0"/>
          <w:bCs w:val="0"/>
          <w:sz w:val="32"/>
          <w:szCs w:val="32"/>
        </w:rPr>
      </w:pPr>
    </w:p>
    <w:p w14:paraId="633A0D41">
      <w:pPr>
        <w:pStyle w:val="6"/>
        <w:ind w:firstLine="0"/>
        <w:rPr>
          <w:rFonts w:hAnsi="宋体"/>
          <w:b/>
          <w:bCs/>
          <w:color w:val="auto"/>
          <w:sz w:val="28"/>
          <w:szCs w:val="28"/>
          <w:highlight w:val="none"/>
          <w:lang w:val="zh-CN"/>
        </w:rPr>
      </w:pPr>
    </w:p>
    <w:p w14:paraId="23697779">
      <w:pPr>
        <w:pStyle w:val="6"/>
        <w:ind w:firstLine="0"/>
        <w:rPr>
          <w:rFonts w:hint="eastAsia" w:ascii="Times New Roman" w:hAnsi="Times New Roman" w:eastAsia="仿宋_GB2312" w:cs="仿宋_GB2312"/>
          <w:b w:val="0"/>
          <w:bCs w:val="0"/>
          <w:sz w:val="32"/>
          <w:szCs w:val="32"/>
        </w:rPr>
      </w:pPr>
    </w:p>
    <w:p w14:paraId="3C2DD7F9">
      <w:pPr>
        <w:pStyle w:val="6"/>
        <w:ind w:firstLine="0"/>
        <w:rPr>
          <w:rFonts w:hint="eastAsia" w:ascii="Times New Roman" w:hAnsi="Times New Roman" w:eastAsia="仿宋_GB2312" w:cs="仿宋_GB2312"/>
          <w:b w:val="0"/>
          <w:bCs w:val="0"/>
          <w:sz w:val="32"/>
          <w:szCs w:val="32"/>
        </w:rPr>
      </w:pPr>
    </w:p>
    <w:p w14:paraId="697F3E8B">
      <w:pPr>
        <w:rPr>
          <w:rFonts w:hint="eastAsia" w:ascii="Times New Roman" w:hAnsi="Times New Roman" w:eastAsia="仿宋_GB2312" w:cs="仿宋_GB2312"/>
          <w:b w:val="0"/>
          <w:bCs w:val="0"/>
          <w:sz w:val="32"/>
          <w:szCs w:val="32"/>
        </w:rPr>
      </w:pPr>
    </w:p>
    <w:p w14:paraId="02F876EE"/>
    <w:p w14:paraId="243FA477">
      <w:pPr>
        <w:pStyle w:val="3"/>
        <w:numPr>
          <w:ilvl w:val="0"/>
          <w:numId w:val="0"/>
        </w:numPr>
        <w:jc w:val="center"/>
        <w:rPr>
          <w:rFonts w:hint="eastAsia" w:hAnsi="宋体" w:cs="宋体"/>
          <w:b/>
          <w:bCs/>
          <w:color w:val="auto"/>
          <w:kern w:val="44"/>
          <w:sz w:val="32"/>
          <w:szCs w:val="32"/>
          <w:highlight w:val="none"/>
          <w:lang w:val="en-US" w:eastAsia="zh-CN"/>
        </w:rPr>
      </w:pPr>
      <w:bookmarkStart w:id="20" w:name="_Toc17710"/>
      <w:bookmarkStart w:id="21" w:name="_Toc11128"/>
      <w:r>
        <w:rPr>
          <w:rFonts w:hint="eastAsia" w:ascii="宋体" w:hAnsi="宋体" w:eastAsia="宋体" w:cs="宋体"/>
          <w:b/>
          <w:bCs/>
          <w:color w:val="auto"/>
          <w:szCs w:val="32"/>
          <w:highlight w:val="none"/>
          <w:lang w:val="en-US" w:eastAsia="zh-CN"/>
        </w:rPr>
        <w:t>第</w:t>
      </w:r>
      <w:r>
        <w:rPr>
          <w:rFonts w:hint="eastAsia" w:hAnsi="宋体" w:cs="宋体"/>
          <w:b/>
          <w:bCs/>
          <w:color w:val="auto"/>
          <w:kern w:val="44"/>
          <w:sz w:val="32"/>
          <w:szCs w:val="32"/>
          <w:highlight w:val="none"/>
          <w:lang w:val="en-US" w:eastAsia="zh-CN"/>
        </w:rPr>
        <w:t>三</w:t>
      </w:r>
      <w:r>
        <w:rPr>
          <w:rFonts w:hint="eastAsia" w:ascii="宋体" w:hAnsi="宋体" w:eastAsia="宋体" w:cs="宋体"/>
          <w:b/>
          <w:bCs/>
          <w:color w:val="auto"/>
          <w:szCs w:val="32"/>
          <w:highlight w:val="none"/>
          <w:lang w:val="en-US" w:eastAsia="zh-CN"/>
        </w:rPr>
        <w:t>章</w:t>
      </w:r>
      <w:r>
        <w:rPr>
          <w:rFonts w:hint="eastAsia" w:ascii="宋体" w:hAnsi="宋体" w:eastAsia="宋体" w:cs="宋体"/>
          <w:b/>
          <w:bCs/>
          <w:color w:val="auto"/>
          <w:szCs w:val="32"/>
          <w:highlight w:val="none"/>
        </w:rPr>
        <w:t xml:space="preserve"> </w:t>
      </w:r>
      <w:r>
        <w:rPr>
          <w:rFonts w:hint="eastAsia" w:hAnsi="宋体" w:cs="宋体"/>
          <w:b/>
          <w:bCs/>
          <w:color w:val="auto"/>
          <w:kern w:val="44"/>
          <w:sz w:val="32"/>
          <w:szCs w:val="32"/>
          <w:highlight w:val="none"/>
          <w:lang w:eastAsia="zh-CN"/>
        </w:rPr>
        <w:t>合同</w:t>
      </w:r>
      <w:r>
        <w:rPr>
          <w:rFonts w:hint="eastAsia" w:hAnsi="宋体" w:cs="宋体"/>
          <w:b/>
          <w:bCs/>
          <w:color w:val="auto"/>
          <w:kern w:val="44"/>
          <w:sz w:val="32"/>
          <w:szCs w:val="32"/>
          <w:highlight w:val="none"/>
          <w:lang w:val="en-US" w:eastAsia="zh-CN"/>
        </w:rPr>
        <w:t>条款</w:t>
      </w:r>
      <w:bookmarkEnd w:id="20"/>
      <w:bookmarkEnd w:id="21"/>
    </w:p>
    <w:bookmarkEnd w:id="12"/>
    <w:bookmarkEnd w:id="13"/>
    <w:bookmarkEnd w:id="14"/>
    <w:bookmarkEnd w:id="15"/>
    <w:p w14:paraId="3D0781B1">
      <w:pPr>
        <w:adjustRightInd w:val="0"/>
        <w:snapToGrid w:val="0"/>
        <w:spacing w:line="360" w:lineRule="auto"/>
        <w:rPr>
          <w:color w:val="000000"/>
          <w:sz w:val="28"/>
        </w:rPr>
      </w:pPr>
      <w:bookmarkStart w:id="22" w:name="_Toc18460"/>
      <w:bookmarkStart w:id="23" w:name="_Toc13452"/>
      <w:bookmarkStart w:id="24" w:name="_Toc20853"/>
      <w:bookmarkStart w:id="25" w:name="_Toc25766"/>
      <w:bookmarkStart w:id="26" w:name="_Toc10755"/>
      <w:bookmarkStart w:id="27" w:name="_Toc44929216"/>
    </w:p>
    <w:p w14:paraId="21A502A5">
      <w:pPr>
        <w:adjustRightInd w:val="0"/>
        <w:snapToGrid w:val="0"/>
        <w:spacing w:line="360" w:lineRule="auto"/>
        <w:rPr>
          <w:rFonts w:hint="default" w:eastAsia="黑体"/>
          <w:color w:val="000000"/>
          <w:sz w:val="28"/>
          <w:lang w:val="en-US" w:eastAsia="zh-CN"/>
        </w:rPr>
      </w:pPr>
      <w:r>
        <w:rPr>
          <w:rFonts w:hint="eastAsia"/>
          <w:color w:val="000000"/>
          <w:sz w:val="28"/>
        </w:rPr>
        <w:t xml:space="preserve">                          </w:t>
      </w:r>
      <w:r>
        <w:rPr>
          <w:rFonts w:hint="eastAsia"/>
          <w:color w:val="000000"/>
          <w:sz w:val="28"/>
          <w:lang w:val="en-US" w:eastAsia="zh-CN"/>
        </w:rPr>
        <w:t xml:space="preserve">         </w:t>
      </w:r>
      <w:r>
        <w:rPr>
          <w:rFonts w:hint="eastAsia" w:ascii="黑体" w:hAnsi="黑体" w:eastAsia="黑体" w:cs="黑体"/>
          <w:color w:val="000000"/>
          <w:sz w:val="30"/>
          <w:szCs w:val="30"/>
        </w:rPr>
        <w:t>合同编号：</w:t>
      </w:r>
      <w:r>
        <w:rPr>
          <w:rFonts w:hint="eastAsia" w:ascii="黑体" w:hAnsi="黑体" w:eastAsia="黑体" w:cs="黑体"/>
          <w:color w:val="000000"/>
          <w:sz w:val="30"/>
          <w:szCs w:val="30"/>
          <w:u w:val="single"/>
          <w:lang w:val="en-US" w:eastAsia="zh-CN"/>
        </w:rPr>
        <w:t xml:space="preserve">             </w:t>
      </w:r>
    </w:p>
    <w:p w14:paraId="043009A2">
      <w:pPr>
        <w:adjustRightInd w:val="0"/>
        <w:snapToGrid w:val="0"/>
        <w:spacing w:line="360" w:lineRule="auto"/>
        <w:rPr>
          <w:color w:val="000000"/>
          <w:sz w:val="28"/>
        </w:rPr>
      </w:pPr>
    </w:p>
    <w:p w14:paraId="626ACD36">
      <w:pPr>
        <w:adjustRightInd w:val="0"/>
        <w:snapToGrid w:val="0"/>
        <w:spacing w:line="360" w:lineRule="auto"/>
        <w:rPr>
          <w:color w:val="000000"/>
          <w:sz w:val="28"/>
        </w:rPr>
      </w:pPr>
    </w:p>
    <w:p w14:paraId="0E460CC8">
      <w:pPr>
        <w:adjustRightInd w:val="0"/>
        <w:snapToGrid w:val="0"/>
        <w:spacing w:line="360" w:lineRule="auto"/>
        <w:rPr>
          <w:rFonts w:hint="eastAsia" w:ascii="宋体" w:hAnsi="宋体" w:cs="宋体"/>
          <w:color w:val="000000"/>
          <w:sz w:val="32"/>
          <w:szCs w:val="21"/>
        </w:rPr>
      </w:pPr>
    </w:p>
    <w:p w14:paraId="47BD5974">
      <w:pPr>
        <w:adjustRightInd w:val="0"/>
        <w:snapToGrid w:val="0"/>
        <w:spacing w:line="300" w:lineRule="auto"/>
        <w:jc w:val="center"/>
        <w:rPr>
          <w:rFonts w:hint="eastAsia" w:ascii="方正小标宋简体" w:hAnsi="方正小标宋简体" w:eastAsia="方正小标宋简体" w:cs="方正小标宋简体"/>
          <w:color w:val="000000"/>
          <w:sz w:val="52"/>
          <w:szCs w:val="52"/>
          <w:lang w:eastAsia="zh-CN"/>
        </w:rPr>
      </w:pPr>
      <w:r>
        <w:rPr>
          <w:rFonts w:hint="eastAsia" w:ascii="方正小标宋简体" w:hAnsi="方正小标宋简体" w:eastAsia="方正小标宋简体" w:cs="方正小标宋简体"/>
          <w:color w:val="000000"/>
          <w:sz w:val="52"/>
          <w:szCs w:val="52"/>
          <w:lang w:eastAsia="zh-CN"/>
        </w:rPr>
        <w:t>塘厦镇电光村水库输水工程（二期）</w:t>
      </w:r>
    </w:p>
    <w:p w14:paraId="39D11609">
      <w:pPr>
        <w:adjustRightInd w:val="0"/>
        <w:snapToGrid w:val="0"/>
        <w:spacing w:line="300" w:lineRule="auto"/>
        <w:jc w:val="center"/>
        <w:rPr>
          <w:rFonts w:hint="eastAsia" w:ascii="方正小标宋简体" w:hAnsi="方正小标宋简体" w:eastAsia="方正小标宋简体" w:cs="方正小标宋简体"/>
          <w:color w:val="000000"/>
          <w:sz w:val="52"/>
          <w:szCs w:val="52"/>
        </w:rPr>
      </w:pPr>
      <w:r>
        <w:rPr>
          <w:rFonts w:hint="eastAsia" w:ascii="方正小标宋简体" w:hAnsi="方正小标宋简体" w:eastAsia="方正小标宋简体" w:cs="方正小标宋简体"/>
          <w:color w:val="000000"/>
          <w:sz w:val="52"/>
          <w:szCs w:val="52"/>
          <w:lang w:eastAsia="zh-CN"/>
        </w:rPr>
        <w:t>环境影响评估报告编制服务</w:t>
      </w:r>
      <w:r>
        <w:rPr>
          <w:rFonts w:hint="eastAsia" w:ascii="方正小标宋简体" w:hAnsi="方正小标宋简体" w:eastAsia="方正小标宋简体" w:cs="方正小标宋简体"/>
          <w:color w:val="000000"/>
          <w:sz w:val="52"/>
          <w:szCs w:val="52"/>
        </w:rPr>
        <w:t>合同</w:t>
      </w:r>
    </w:p>
    <w:p w14:paraId="42E31D9F">
      <w:pPr>
        <w:adjustRightInd w:val="0"/>
        <w:snapToGrid w:val="0"/>
        <w:spacing w:line="360" w:lineRule="auto"/>
        <w:rPr>
          <w:color w:val="000000"/>
          <w:sz w:val="28"/>
        </w:rPr>
      </w:pPr>
    </w:p>
    <w:p w14:paraId="63875916">
      <w:pPr>
        <w:adjustRightInd w:val="0"/>
        <w:snapToGrid w:val="0"/>
        <w:spacing w:line="360" w:lineRule="auto"/>
        <w:rPr>
          <w:color w:val="000000"/>
          <w:sz w:val="28"/>
        </w:rPr>
      </w:pPr>
    </w:p>
    <w:p w14:paraId="7AB3F98B">
      <w:pPr>
        <w:adjustRightInd w:val="0"/>
        <w:snapToGrid w:val="0"/>
        <w:spacing w:line="360" w:lineRule="auto"/>
        <w:ind w:left="0" w:firstLine="0" w:firstLineChars="0"/>
        <w:rPr>
          <w:rFonts w:hint="eastAsia" w:ascii="黑体" w:hAnsi="黑体" w:eastAsia="黑体" w:cs="黑体"/>
          <w:color w:val="000000"/>
          <w:sz w:val="30"/>
          <w:szCs w:val="30"/>
        </w:rPr>
      </w:pPr>
    </w:p>
    <w:p w14:paraId="2AF50E59">
      <w:pPr>
        <w:adjustRightInd w:val="0"/>
        <w:snapToGrid w:val="0"/>
        <w:spacing w:line="360" w:lineRule="auto"/>
        <w:ind w:left="1500" w:hanging="1500" w:hangingChars="500"/>
        <w:rPr>
          <w:rFonts w:hint="default" w:ascii="黑体" w:hAnsi="黑体" w:eastAsia="黑体" w:cs="黑体"/>
          <w:color w:val="000000"/>
          <w:sz w:val="30"/>
          <w:szCs w:val="30"/>
          <w:u w:val="single"/>
          <w:lang w:val="en-US"/>
        </w:rPr>
      </w:pPr>
      <w:r>
        <w:rPr>
          <w:rFonts w:hint="eastAsia" w:ascii="黑体" w:hAnsi="黑体" w:eastAsia="黑体" w:cs="黑体"/>
          <w:color w:val="000000"/>
          <w:sz w:val="30"/>
          <w:szCs w:val="30"/>
          <w:lang w:val="en-US" w:eastAsia="zh-CN"/>
        </w:rPr>
        <w:t>项目</w:t>
      </w:r>
      <w:r>
        <w:rPr>
          <w:rFonts w:hint="eastAsia" w:ascii="黑体" w:hAnsi="黑体" w:eastAsia="黑体" w:cs="黑体"/>
          <w:color w:val="000000"/>
          <w:sz w:val="30"/>
          <w:szCs w:val="30"/>
        </w:rPr>
        <w:t>名称：</w:t>
      </w:r>
      <w:r>
        <w:rPr>
          <w:rFonts w:hint="eastAsia" w:ascii="黑体" w:hAnsi="黑体" w:eastAsia="黑体" w:cs="黑体"/>
          <w:color w:val="000000"/>
          <w:sz w:val="30"/>
          <w:szCs w:val="30"/>
          <w:u w:val="single"/>
        </w:rPr>
        <w:t>塘厦镇电光村水库输水工程（二期）环境影响评估报告编制服务</w:t>
      </w:r>
    </w:p>
    <w:p w14:paraId="18CA638A">
      <w:pPr>
        <w:adjustRightInd w:val="0"/>
        <w:snapToGrid w:val="0"/>
        <w:spacing w:line="360" w:lineRule="auto"/>
        <w:rPr>
          <w:rFonts w:hint="eastAsia" w:ascii="黑体" w:hAnsi="黑体" w:eastAsia="黑体" w:cs="黑体"/>
          <w:color w:val="000000"/>
          <w:sz w:val="30"/>
          <w:szCs w:val="30"/>
          <w:u w:val="single"/>
        </w:rPr>
      </w:pPr>
      <w:r>
        <w:rPr>
          <w:rFonts w:hint="eastAsia" w:ascii="黑体" w:hAnsi="黑体" w:eastAsia="黑体" w:cs="黑体"/>
          <w:color w:val="000000"/>
          <w:sz w:val="30"/>
          <w:szCs w:val="30"/>
        </w:rPr>
        <w:t>工程地点：</w:t>
      </w:r>
      <w:r>
        <w:rPr>
          <w:rFonts w:hint="eastAsia" w:ascii="黑体" w:hAnsi="黑体" w:eastAsia="黑体" w:cs="黑体"/>
          <w:color w:val="000000"/>
          <w:sz w:val="30"/>
          <w:szCs w:val="30"/>
          <w:u w:val="single"/>
        </w:rPr>
        <w:t>东莞市</w:t>
      </w:r>
      <w:r>
        <w:rPr>
          <w:rFonts w:hint="eastAsia" w:ascii="黑体" w:hAnsi="黑体" w:eastAsia="黑体" w:cs="黑体"/>
          <w:color w:val="000000"/>
          <w:sz w:val="30"/>
          <w:szCs w:val="30"/>
          <w:u w:val="single"/>
          <w:lang w:val="en-US" w:eastAsia="zh-CN"/>
        </w:rPr>
        <w:t>塘厦镇</w:t>
      </w:r>
      <w:r>
        <w:rPr>
          <w:rFonts w:hint="eastAsia" w:ascii="黑体" w:hAnsi="黑体" w:eastAsia="黑体" w:cs="黑体"/>
          <w:color w:val="000000"/>
          <w:sz w:val="30"/>
          <w:szCs w:val="30"/>
        </w:rPr>
        <w:t xml:space="preserve">                                                          </w:t>
      </w:r>
    </w:p>
    <w:p w14:paraId="5FABC76A">
      <w:pPr>
        <w:adjustRightInd w:val="0"/>
        <w:snapToGrid w:val="0"/>
        <w:spacing w:line="360" w:lineRule="auto"/>
        <w:ind w:left="0" w:hanging="3000" w:hangingChars="1000"/>
        <w:rPr>
          <w:rFonts w:hint="eastAsia" w:ascii="黑体" w:hAnsi="黑体" w:eastAsia="黑体" w:cs="黑体"/>
          <w:color w:val="000000"/>
          <w:sz w:val="30"/>
          <w:szCs w:val="30"/>
          <w:u w:val="single"/>
        </w:rPr>
      </w:pPr>
      <w:r>
        <w:rPr>
          <w:rFonts w:hint="eastAsia" w:ascii="黑体" w:hAnsi="黑体" w:eastAsia="黑体" w:cs="黑体"/>
          <w:color w:val="000000"/>
          <w:sz w:val="30"/>
          <w:szCs w:val="30"/>
        </w:rPr>
        <w:t>甲方</w:t>
      </w:r>
      <w:r>
        <w:rPr>
          <w:rFonts w:hint="eastAsia" w:ascii="黑体" w:hAnsi="黑体" w:eastAsia="黑体" w:cs="黑体"/>
          <w:color w:val="000000"/>
          <w:sz w:val="30"/>
          <w:szCs w:val="30"/>
          <w:lang w:eastAsia="zh-CN"/>
        </w:rPr>
        <w:t>（</w:t>
      </w:r>
      <w:r>
        <w:rPr>
          <w:rFonts w:hint="eastAsia" w:ascii="黑体" w:hAnsi="黑体" w:eastAsia="黑体" w:cs="黑体"/>
          <w:color w:val="000000"/>
          <w:sz w:val="30"/>
          <w:szCs w:val="30"/>
          <w:lang w:val="en-US" w:eastAsia="zh-CN"/>
        </w:rPr>
        <w:t>委托方</w:t>
      </w:r>
      <w:r>
        <w:rPr>
          <w:rFonts w:hint="eastAsia" w:ascii="黑体" w:hAnsi="黑体" w:eastAsia="黑体" w:cs="黑体"/>
          <w:color w:val="000000"/>
          <w:sz w:val="30"/>
          <w:szCs w:val="30"/>
          <w:lang w:eastAsia="zh-CN"/>
        </w:rPr>
        <w:t>）</w:t>
      </w:r>
      <w:r>
        <w:rPr>
          <w:rFonts w:hint="eastAsia" w:ascii="黑体" w:hAnsi="黑体" w:eastAsia="黑体" w:cs="黑体"/>
          <w:color w:val="000000"/>
          <w:sz w:val="30"/>
          <w:szCs w:val="30"/>
        </w:rPr>
        <w:t>：</w:t>
      </w:r>
      <w:r>
        <w:rPr>
          <w:rFonts w:hint="eastAsia" w:ascii="黑体" w:hAnsi="黑体" w:eastAsia="黑体" w:cs="黑体"/>
          <w:color w:val="000000"/>
          <w:sz w:val="30"/>
          <w:szCs w:val="30"/>
          <w:u w:val="single"/>
          <w:lang w:eastAsia="zh-CN"/>
        </w:rPr>
        <w:t>东莞市水务环境投资控股集团建设管理有限公司</w:t>
      </w:r>
      <w:r>
        <w:rPr>
          <w:rFonts w:hint="eastAsia" w:ascii="黑体" w:hAnsi="黑体" w:eastAsia="黑体" w:cs="黑体"/>
          <w:color w:val="000000"/>
          <w:sz w:val="30"/>
          <w:szCs w:val="30"/>
          <w:u w:val="single"/>
        </w:rPr>
        <w:t xml:space="preserve"> </w:t>
      </w:r>
    </w:p>
    <w:p w14:paraId="0E75E579">
      <w:pPr>
        <w:adjustRightInd w:val="0"/>
        <w:snapToGrid w:val="0"/>
        <w:spacing w:afterLines="-2147483648" w:line="360" w:lineRule="auto"/>
        <w:ind w:firstLine="0" w:firstLineChars="0"/>
        <w:jc w:val="left"/>
        <w:rPr>
          <w:rFonts w:hint="eastAsia" w:ascii="黑体" w:hAnsi="黑体" w:eastAsia="黑体" w:cs="黑体"/>
          <w:bCs w:val="0"/>
          <w:color w:val="000000"/>
          <w:sz w:val="30"/>
          <w:szCs w:val="30"/>
          <w:u w:val="none"/>
        </w:rPr>
      </w:pPr>
      <w:r>
        <w:rPr>
          <w:rFonts w:hint="eastAsia" w:ascii="黑体" w:hAnsi="黑体" w:eastAsia="黑体" w:cs="黑体"/>
          <w:color w:val="000000"/>
          <w:sz w:val="30"/>
          <w:szCs w:val="30"/>
        </w:rPr>
        <w:t>乙方（受托方）：</w:t>
      </w:r>
      <w:r>
        <w:rPr>
          <w:rFonts w:hint="eastAsia" w:ascii="黑体" w:hAnsi="黑体" w:eastAsia="黑体" w:cs="黑体"/>
          <w:color w:val="000000"/>
          <w:sz w:val="30"/>
          <w:szCs w:val="30"/>
          <w:u w:val="none"/>
        </w:rPr>
        <w:t xml:space="preserve"> </w:t>
      </w:r>
      <w:r>
        <w:rPr>
          <w:rFonts w:hint="eastAsia" w:ascii="黑体" w:hAnsi="黑体" w:eastAsia="黑体" w:cs="黑体"/>
          <w:bCs w:val="0"/>
          <w:color w:val="000000"/>
          <w:sz w:val="30"/>
          <w:szCs w:val="30"/>
          <w:u w:val="single"/>
          <w:lang w:val="en-US" w:eastAsia="zh-CN"/>
        </w:rPr>
        <w:t xml:space="preserve">                                 </w:t>
      </w:r>
      <w:r>
        <w:rPr>
          <w:rFonts w:hint="eastAsia" w:ascii="黑体" w:hAnsi="黑体" w:eastAsia="黑体" w:cs="黑体"/>
          <w:bCs w:val="0"/>
          <w:color w:val="000000"/>
          <w:sz w:val="30"/>
          <w:szCs w:val="30"/>
          <w:u w:val="none"/>
        </w:rPr>
        <w:t xml:space="preserve"> </w:t>
      </w:r>
    </w:p>
    <w:p w14:paraId="1A3B23F4">
      <w:pPr>
        <w:adjustRightInd w:val="0"/>
        <w:snapToGrid w:val="0"/>
        <w:spacing w:afterLines="-2147483648" w:line="360" w:lineRule="auto"/>
        <w:ind w:firstLine="0" w:firstLineChars="0"/>
        <w:jc w:val="left"/>
        <w:rPr>
          <w:rFonts w:hint="eastAsia" w:ascii="黑体" w:hAnsi="黑体" w:eastAsia="黑体" w:cs="黑体"/>
          <w:color w:val="000000"/>
          <w:sz w:val="30"/>
          <w:szCs w:val="30"/>
          <w:u w:val="single"/>
          <w:lang w:eastAsia="zh-CN"/>
        </w:rPr>
      </w:pPr>
      <w:r>
        <w:rPr>
          <w:rFonts w:hint="eastAsia" w:ascii="黑体" w:hAnsi="黑体" w:eastAsia="黑体" w:cs="黑体"/>
          <w:bCs w:val="0"/>
          <w:color w:val="000000"/>
          <w:sz w:val="30"/>
          <w:szCs w:val="30"/>
          <w:u w:val="none"/>
        </w:rPr>
        <w:t>丙方（业主单位）：</w:t>
      </w:r>
      <w:r>
        <w:rPr>
          <w:rFonts w:hint="eastAsia" w:ascii="黑体" w:hAnsi="黑体" w:eastAsia="黑体" w:cs="黑体"/>
          <w:bCs w:val="0"/>
          <w:color w:val="000000"/>
          <w:sz w:val="30"/>
          <w:szCs w:val="30"/>
          <w:u w:val="single"/>
          <w:lang w:eastAsia="zh-CN"/>
        </w:rPr>
        <w:t>东莞市水务环境投资控股集团原水有限公司</w:t>
      </w:r>
    </w:p>
    <w:p w14:paraId="4910AAA6">
      <w:pPr>
        <w:spacing w:line="360" w:lineRule="auto"/>
        <w:rPr>
          <w:rFonts w:hint="eastAsia" w:ascii="黑体" w:hAnsi="黑体" w:eastAsia="黑体" w:cs="黑体"/>
          <w:color w:val="000000"/>
          <w:sz w:val="30"/>
          <w:szCs w:val="30"/>
        </w:rPr>
      </w:pPr>
    </w:p>
    <w:p w14:paraId="635FCAC3">
      <w:pPr>
        <w:spacing w:line="360" w:lineRule="auto"/>
        <w:rPr>
          <w:rFonts w:hint="eastAsia"/>
        </w:rPr>
      </w:pPr>
      <w:r>
        <w:rPr>
          <w:rFonts w:hint="eastAsia" w:ascii="黑体" w:hAnsi="黑体" w:eastAsia="黑体" w:cs="黑体"/>
          <w:color w:val="000000"/>
          <w:sz w:val="30"/>
          <w:szCs w:val="30"/>
        </w:rPr>
        <w:t>签订日期：</w:t>
      </w:r>
      <w:r>
        <w:rPr>
          <w:rFonts w:hint="eastAsia" w:ascii="黑体" w:hAnsi="黑体" w:eastAsia="黑体" w:cs="黑体"/>
          <w:color w:val="000000"/>
          <w:sz w:val="30"/>
          <w:szCs w:val="30"/>
          <w:u w:val="single"/>
        </w:rPr>
        <w:t xml:space="preserve">  </w:t>
      </w:r>
      <w:r>
        <w:rPr>
          <w:rFonts w:hint="eastAsia" w:ascii="黑体" w:hAnsi="黑体" w:eastAsia="黑体" w:cs="黑体"/>
          <w:color w:val="000000"/>
          <w:sz w:val="30"/>
          <w:szCs w:val="30"/>
          <w:u w:val="single"/>
          <w:lang w:val="en-US" w:eastAsia="zh-CN"/>
        </w:rPr>
        <w:t xml:space="preserve">    </w:t>
      </w:r>
      <w:r>
        <w:rPr>
          <w:rFonts w:hint="eastAsia" w:ascii="黑体" w:hAnsi="黑体" w:eastAsia="黑体" w:cs="黑体"/>
          <w:color w:val="000000"/>
          <w:sz w:val="30"/>
          <w:szCs w:val="30"/>
          <w:u w:val="none"/>
        </w:rPr>
        <w:t>年</w:t>
      </w:r>
      <w:r>
        <w:rPr>
          <w:rFonts w:hint="eastAsia" w:ascii="黑体" w:hAnsi="黑体" w:eastAsia="黑体" w:cs="黑体"/>
          <w:color w:val="000000"/>
          <w:sz w:val="30"/>
          <w:szCs w:val="30"/>
          <w:u w:val="single"/>
        </w:rPr>
        <w:t xml:space="preserve"> </w:t>
      </w:r>
      <w:r>
        <w:rPr>
          <w:rFonts w:hint="eastAsia" w:ascii="黑体" w:hAnsi="黑体" w:eastAsia="黑体" w:cs="黑体"/>
          <w:color w:val="000000"/>
          <w:sz w:val="30"/>
          <w:szCs w:val="30"/>
          <w:u w:val="single"/>
          <w:lang w:val="en-US" w:eastAsia="zh-CN"/>
        </w:rPr>
        <w:t xml:space="preserve"> </w:t>
      </w:r>
      <w:r>
        <w:rPr>
          <w:rFonts w:hint="eastAsia" w:ascii="黑体" w:hAnsi="黑体" w:eastAsia="黑体" w:cs="黑体"/>
          <w:color w:val="000000"/>
          <w:sz w:val="30"/>
          <w:szCs w:val="30"/>
          <w:u w:val="single"/>
        </w:rPr>
        <w:t xml:space="preserve"> </w:t>
      </w:r>
      <w:r>
        <w:rPr>
          <w:rFonts w:hint="eastAsia" w:ascii="黑体" w:hAnsi="黑体" w:eastAsia="黑体" w:cs="黑体"/>
          <w:color w:val="000000"/>
          <w:sz w:val="30"/>
          <w:szCs w:val="30"/>
          <w:u w:val="none"/>
        </w:rPr>
        <w:t>月</w:t>
      </w:r>
      <w:r>
        <w:rPr>
          <w:rFonts w:hint="eastAsia" w:ascii="黑体" w:hAnsi="黑体" w:eastAsia="黑体" w:cs="黑体"/>
          <w:color w:val="000000"/>
          <w:sz w:val="30"/>
          <w:szCs w:val="30"/>
          <w:u w:val="single"/>
        </w:rPr>
        <w:t xml:space="preserve"> </w:t>
      </w:r>
      <w:r>
        <w:rPr>
          <w:rFonts w:hint="eastAsia" w:ascii="黑体" w:hAnsi="黑体" w:eastAsia="黑体" w:cs="黑体"/>
          <w:color w:val="000000"/>
          <w:sz w:val="30"/>
          <w:szCs w:val="30"/>
          <w:u w:val="single"/>
          <w:lang w:val="en-US" w:eastAsia="zh-CN"/>
        </w:rPr>
        <w:t xml:space="preserve"> </w:t>
      </w:r>
      <w:r>
        <w:rPr>
          <w:rFonts w:hint="eastAsia" w:ascii="黑体" w:hAnsi="黑体" w:eastAsia="黑体" w:cs="黑体"/>
          <w:color w:val="000000"/>
          <w:sz w:val="30"/>
          <w:szCs w:val="30"/>
          <w:u w:val="single"/>
        </w:rPr>
        <w:t xml:space="preserve"> </w:t>
      </w:r>
      <w:r>
        <w:rPr>
          <w:rFonts w:hint="eastAsia" w:ascii="黑体" w:hAnsi="黑体" w:eastAsia="黑体" w:cs="黑体"/>
          <w:color w:val="000000"/>
          <w:sz w:val="30"/>
          <w:szCs w:val="30"/>
          <w:u w:val="none"/>
        </w:rPr>
        <w:t xml:space="preserve">日  </w:t>
      </w:r>
    </w:p>
    <w:p w14:paraId="69B6A86C">
      <w:pPr>
        <w:spacing w:line="360" w:lineRule="auto"/>
        <w:rPr>
          <w:rFonts w:hint="eastAsia"/>
          <w:lang w:val="en-US" w:eastAsia="zh-CN"/>
        </w:rPr>
      </w:pPr>
      <w:r>
        <w:rPr>
          <w:rFonts w:hint="eastAsia" w:ascii="黑体" w:hAnsi="黑体" w:eastAsia="黑体" w:cs="黑体"/>
          <w:color w:val="000000"/>
          <w:sz w:val="30"/>
          <w:szCs w:val="30"/>
          <w:lang w:val="en-US" w:eastAsia="zh-CN"/>
        </w:rPr>
        <w:t>签订地点：东莞市水务环境投资控股集团建设管理有限公司</w:t>
      </w:r>
    </w:p>
    <w:p w14:paraId="0216FF12">
      <w:pPr>
        <w:rPr>
          <w:rFonts w:hint="default"/>
        </w:rPr>
      </w:pPr>
    </w:p>
    <w:p w14:paraId="376E5A34">
      <w:pPr>
        <w:rPr>
          <w:rFonts w:hint="default"/>
        </w:rPr>
      </w:pPr>
      <w:r>
        <w:rPr>
          <w:rFonts w:hint="default"/>
        </w:rPr>
        <w:br w:type="page"/>
      </w:r>
    </w:p>
    <w:p w14:paraId="4B6B77F7">
      <w:pPr>
        <w:adjustRightInd w:val="0"/>
        <w:snapToGrid w:val="0"/>
        <w:spacing w:afterLines="0" w:line="600" w:lineRule="exact"/>
        <w:jc w:val="center"/>
        <w:rPr>
          <w:rFonts w:hint="eastAsia" w:ascii="Times New Roman" w:hAnsi="Times New Roman" w:eastAsia="方正小标宋简体" w:cs="方正小标宋简体"/>
          <w:b w:val="0"/>
          <w:bCs w:val="0"/>
          <w:color w:val="000000"/>
          <w:spacing w:val="0"/>
          <w:w w:val="100"/>
          <w:kern w:val="21"/>
          <w:sz w:val="44"/>
          <w:szCs w:val="44"/>
          <w:u w:val="single"/>
        </w:rPr>
      </w:pPr>
      <w:r>
        <w:rPr>
          <w:rFonts w:hint="eastAsia" w:ascii="Times New Roman" w:hAnsi="Times New Roman" w:eastAsia="方正小标宋简体" w:cs="方正小标宋简体"/>
          <w:b w:val="0"/>
          <w:bCs w:val="0"/>
          <w:color w:val="000000"/>
          <w:spacing w:val="0"/>
          <w:w w:val="100"/>
          <w:kern w:val="21"/>
          <w:sz w:val="44"/>
          <w:szCs w:val="44"/>
          <w:u w:val="single"/>
        </w:rPr>
        <w:t>塘厦镇电光村水库输水工程（二期）环境影响</w:t>
      </w:r>
    </w:p>
    <w:p w14:paraId="6D06BF9F">
      <w:pPr>
        <w:adjustRightInd w:val="0"/>
        <w:snapToGrid w:val="0"/>
        <w:spacing w:afterLines="0" w:line="600" w:lineRule="exact"/>
        <w:jc w:val="center"/>
        <w:rPr>
          <w:rFonts w:hint="eastAsia"/>
          <w:b/>
          <w:bCs/>
          <w:spacing w:val="0"/>
          <w:w w:val="100"/>
          <w:kern w:val="21"/>
          <w:sz w:val="36"/>
          <w:szCs w:val="36"/>
        </w:rPr>
      </w:pPr>
      <w:r>
        <w:rPr>
          <w:rFonts w:hint="eastAsia" w:ascii="Times New Roman" w:hAnsi="Times New Roman" w:eastAsia="方正小标宋简体" w:cs="方正小标宋简体"/>
          <w:b w:val="0"/>
          <w:bCs w:val="0"/>
          <w:color w:val="000000"/>
          <w:spacing w:val="0"/>
          <w:w w:val="100"/>
          <w:kern w:val="21"/>
          <w:sz w:val="44"/>
          <w:szCs w:val="44"/>
          <w:u w:val="single"/>
        </w:rPr>
        <w:t>评估报告编制服务合同</w:t>
      </w:r>
    </w:p>
    <w:p w14:paraId="44CE2B1B">
      <w:pPr>
        <w:spacing w:afterLines="0" w:line="600" w:lineRule="exact"/>
        <w:jc w:val="both"/>
        <w:rPr>
          <w:rFonts w:hint="eastAsia" w:ascii="Times New Roman" w:hAnsi="Times New Roman" w:eastAsia="宋体"/>
          <w:b w:val="0"/>
          <w:sz w:val="28"/>
        </w:rPr>
      </w:pPr>
    </w:p>
    <w:p w14:paraId="3BBED236">
      <w:pPr>
        <w:autoSpaceDE/>
        <w:autoSpaceDN/>
        <w:spacing w:afterLines="0" w:line="600" w:lineRule="exact"/>
        <w:jc w:val="both"/>
        <w:rPr>
          <w:rFonts w:hint="eastAsia" w:ascii="Times New Roman" w:eastAsia="仿宋_GB2312"/>
          <w:sz w:val="32"/>
        </w:rPr>
      </w:pPr>
      <w:r>
        <w:rPr>
          <w:rFonts w:hint="eastAsia" w:ascii="Times New Roman" w:hAnsi="Times New Roman" w:eastAsia="仿宋_GB2312" w:cs="仿宋_GB2312"/>
          <w:bCs/>
          <w:sz w:val="32"/>
          <w:szCs w:val="28"/>
        </w:rPr>
        <w:t>甲方：</w:t>
      </w:r>
      <w:r>
        <w:rPr>
          <w:rFonts w:hint="eastAsia" w:ascii="Times New Roman" w:hAnsi="Times New Roman" w:eastAsia="仿宋_GB2312" w:cs="仿宋_GB2312"/>
          <w:bCs/>
          <w:sz w:val="32"/>
          <w:szCs w:val="28"/>
          <w:u w:val="single" w:color="000000"/>
          <w:lang w:eastAsia="zh-CN"/>
        </w:rPr>
        <w:t>东莞市水务环境投资控股集团建设管理有限公司</w:t>
      </w:r>
      <w:r>
        <w:rPr>
          <w:rFonts w:hint="eastAsia" w:ascii="Times New Roman" w:hAnsi="Times New Roman" w:eastAsia="仿宋_GB2312" w:cs="仿宋_GB2312"/>
          <w:bCs/>
          <w:color w:val="FFFFFF"/>
          <w:sz w:val="32"/>
          <w:szCs w:val="28"/>
          <w:u w:val="none" w:color="auto"/>
        </w:rPr>
        <w:t xml:space="preserve">                 </w:t>
      </w:r>
    </w:p>
    <w:p w14:paraId="14159962">
      <w:pPr>
        <w:tabs>
          <w:tab w:val="left" w:pos="7797"/>
        </w:tabs>
        <w:autoSpaceDE/>
        <w:autoSpaceDN/>
        <w:spacing w:afterLines="0" w:line="600" w:lineRule="exact"/>
        <w:jc w:val="both"/>
        <w:rPr>
          <w:rFonts w:hint="default" w:ascii="Times New Roman" w:hAnsi="Times New Roman" w:eastAsia="仿宋_GB2312" w:cs="仿宋_GB2312"/>
          <w:sz w:val="32"/>
          <w:szCs w:val="28"/>
          <w:u w:val="single" w:color="auto"/>
          <w:lang w:val="en-US" w:eastAsia="zh-CN"/>
        </w:rPr>
      </w:pPr>
      <w:r>
        <w:rPr>
          <w:rFonts w:hint="eastAsia" w:ascii="Times New Roman" w:hAnsi="Times New Roman" w:eastAsia="仿宋_GB2312" w:cs="仿宋_GB2312"/>
          <w:bCs/>
          <w:sz w:val="32"/>
          <w:szCs w:val="28"/>
        </w:rPr>
        <w:t>乙方：</w:t>
      </w:r>
      <w:r>
        <w:rPr>
          <w:rFonts w:hint="eastAsia" w:ascii="Times New Roman" w:eastAsia="仿宋_GB2312" w:cs="仿宋_GB2312"/>
          <w:bCs w:val="0"/>
          <w:color w:val="auto"/>
          <w:sz w:val="32"/>
          <w:szCs w:val="28"/>
          <w:u w:val="single" w:color="auto"/>
          <w:lang w:val="en-US" w:eastAsia="zh-CN"/>
        </w:rPr>
        <w:t xml:space="preserve">                                        </w:t>
      </w:r>
    </w:p>
    <w:p w14:paraId="463C35A6">
      <w:pPr>
        <w:tabs>
          <w:tab w:val="left" w:pos="7797"/>
        </w:tabs>
        <w:autoSpaceDE/>
        <w:autoSpaceDN/>
        <w:spacing w:afterLines="0" w:line="600" w:lineRule="exact"/>
        <w:jc w:val="both"/>
        <w:rPr>
          <w:rFonts w:hint="eastAsia" w:ascii="Times New Roman" w:hAnsi="Times New Roman" w:eastAsia="仿宋_GB2312" w:cs="仿宋_GB2312"/>
          <w:sz w:val="32"/>
          <w:szCs w:val="28"/>
          <w:u w:val="single" w:color="auto"/>
          <w:lang w:val="en-US" w:eastAsia="zh-CN"/>
        </w:rPr>
      </w:pPr>
      <w:r>
        <w:rPr>
          <w:rFonts w:hint="eastAsia" w:ascii="Times New Roman" w:hAnsi="Times New Roman" w:eastAsia="仿宋_GB2312" w:cs="仿宋_GB2312"/>
          <w:sz w:val="32"/>
          <w:szCs w:val="28"/>
          <w:u w:val="none" w:color="auto"/>
          <w:lang w:val="en-US" w:eastAsia="zh-CN"/>
        </w:rPr>
        <w:t>丙方：</w:t>
      </w:r>
      <w:r>
        <w:rPr>
          <w:rFonts w:hint="eastAsia" w:ascii="Times New Roman" w:eastAsia="仿宋_GB2312" w:cs="仿宋_GB2312"/>
          <w:sz w:val="32"/>
          <w:szCs w:val="28"/>
          <w:u w:val="single" w:color="auto"/>
        </w:rPr>
        <w:t>东莞市水务环境投资控股集团原水有限公司</w:t>
      </w:r>
    </w:p>
    <w:p w14:paraId="6C32889E">
      <w:pPr>
        <w:pStyle w:val="2"/>
        <w:autoSpaceDE/>
        <w:autoSpaceDN/>
        <w:spacing w:afterLines="0" w:line="600" w:lineRule="exact"/>
        <w:ind w:right="0" w:firstLine="560" w:firstLineChars="200"/>
        <w:jc w:val="both"/>
        <w:rPr>
          <w:rFonts w:hint="eastAsia" w:ascii="Times New Roman" w:hAnsi="Times New Roman" w:eastAsia="宋体" w:cs="仿宋_GB2312"/>
          <w:b w:val="0"/>
          <w:sz w:val="28"/>
          <w:szCs w:val="28"/>
          <w:u w:val="none" w:color="auto"/>
          <w:lang w:val="en-US" w:eastAsia="zh-CN"/>
        </w:rPr>
      </w:pPr>
    </w:p>
    <w:p w14:paraId="690EDD99">
      <w:pPr>
        <w:autoSpaceDE/>
        <w:autoSpaceDN/>
        <w:adjustRightInd w:val="0"/>
        <w:spacing w:afterLines="0" w:line="600" w:lineRule="exact"/>
        <w:ind w:firstLine="640" w:firstLineChars="200"/>
        <w:jc w:val="both"/>
        <w:rPr>
          <w:rFonts w:hint="eastAsia" w:ascii="Times New Roman" w:hAnsi="Times New Roman" w:eastAsia="仿宋_GB2312" w:cs="仿宋_GB2312"/>
          <w:color w:val="auto"/>
          <w:sz w:val="32"/>
          <w:szCs w:val="28"/>
        </w:rPr>
      </w:pPr>
      <w:r>
        <w:rPr>
          <w:rFonts w:hint="eastAsia" w:ascii="Times New Roman" w:hAnsi="Times New Roman" w:eastAsia="仿宋_GB2312" w:cs="仿宋_GB2312"/>
          <w:color w:val="auto"/>
          <w:sz w:val="32"/>
          <w:szCs w:val="28"/>
        </w:rPr>
        <w:t>鉴于：（1）丙方已将</w:t>
      </w:r>
      <w:r>
        <w:rPr>
          <w:rFonts w:hint="eastAsia" w:ascii="Times New Roman" w:eastAsia="仿宋_GB2312" w:cs="仿宋_GB2312"/>
          <w:color w:val="auto"/>
          <w:sz w:val="32"/>
          <w:szCs w:val="28"/>
        </w:rPr>
        <w:t>塘厦镇电光村水库输水工程（二期）</w:t>
      </w:r>
      <w:r>
        <w:rPr>
          <w:rFonts w:hint="eastAsia" w:ascii="Times New Roman" w:hAnsi="Times New Roman" w:eastAsia="仿宋_GB2312" w:cs="仿宋_GB2312"/>
          <w:color w:val="auto"/>
          <w:sz w:val="32"/>
          <w:szCs w:val="28"/>
          <w:lang w:eastAsia="zh-CN"/>
        </w:rPr>
        <w:t>工程</w:t>
      </w:r>
      <w:r>
        <w:rPr>
          <w:rFonts w:hint="eastAsia" w:ascii="Times New Roman" w:hAnsi="Times New Roman" w:eastAsia="仿宋_GB2312" w:cs="仿宋_GB2312"/>
          <w:color w:val="auto"/>
          <w:sz w:val="32"/>
          <w:szCs w:val="28"/>
        </w:rPr>
        <w:t>委托给甲方实施代建，由甲方对该项目进行全过程管理，乙方对丙方授予甲方的权利义务无任何异议。</w:t>
      </w:r>
    </w:p>
    <w:p w14:paraId="04C96491">
      <w:pPr>
        <w:autoSpaceDE/>
        <w:autoSpaceDN/>
        <w:adjustRightInd w:val="0"/>
        <w:spacing w:afterLines="0" w:line="600" w:lineRule="exact"/>
        <w:ind w:firstLine="640" w:firstLineChars="200"/>
        <w:jc w:val="both"/>
        <w:rPr>
          <w:rFonts w:hint="eastAsia" w:ascii="Times New Roman" w:hAnsi="Times New Roman" w:eastAsia="仿宋_GB2312" w:cs="仿宋_GB2312"/>
          <w:color w:val="auto"/>
          <w:sz w:val="32"/>
          <w:szCs w:val="28"/>
        </w:rPr>
      </w:pPr>
      <w:r>
        <w:rPr>
          <w:rFonts w:hint="eastAsia" w:ascii="Times New Roman" w:hAnsi="Times New Roman" w:eastAsia="仿宋_GB2312" w:cs="仿宋_GB2312"/>
          <w:color w:val="auto"/>
          <w:sz w:val="32"/>
          <w:szCs w:val="28"/>
          <w:lang w:eastAsia="zh-CN"/>
        </w:rPr>
        <w:t>（</w:t>
      </w:r>
      <w:r>
        <w:rPr>
          <w:rFonts w:hint="eastAsia" w:ascii="Times New Roman" w:hAnsi="Times New Roman" w:eastAsia="仿宋_GB2312" w:cs="仿宋_GB2312"/>
          <w:color w:val="auto"/>
          <w:sz w:val="32"/>
          <w:szCs w:val="28"/>
          <w:lang w:val="en-US" w:eastAsia="zh-CN"/>
        </w:rPr>
        <w:t>2</w:t>
      </w:r>
      <w:r>
        <w:rPr>
          <w:rFonts w:hint="eastAsia" w:ascii="Times New Roman" w:hAnsi="Times New Roman" w:eastAsia="仿宋_GB2312" w:cs="仿宋_GB2312"/>
          <w:color w:val="auto"/>
          <w:sz w:val="32"/>
          <w:szCs w:val="28"/>
          <w:lang w:eastAsia="zh-CN"/>
        </w:rPr>
        <w:t>）</w:t>
      </w:r>
      <w:r>
        <w:rPr>
          <w:rFonts w:hint="eastAsia" w:ascii="Times New Roman" w:hAnsi="Times New Roman" w:eastAsia="仿宋_GB2312" w:cs="仿宋_GB2312"/>
          <w:color w:val="auto"/>
          <w:sz w:val="32"/>
          <w:szCs w:val="28"/>
        </w:rPr>
        <w:t>乙方已明确知悉：甲方履行本合同约定的除支付合同价款及应由丙方承担违约责任以外的全部责任义务。丙方按照合同约定的期限和方式支付合同价款且不承担除支付合同价款及承担合同约定应由丙方承担违约责任之外的任何责任义务。</w:t>
      </w:r>
    </w:p>
    <w:p w14:paraId="127FE9DA">
      <w:pPr>
        <w:pStyle w:val="2"/>
        <w:autoSpaceDE/>
        <w:autoSpaceDN/>
        <w:spacing w:afterLines="0" w:line="600" w:lineRule="exact"/>
        <w:ind w:right="0" w:firstLine="640" w:firstLineChars="200"/>
        <w:jc w:val="both"/>
        <w:rPr>
          <w:rFonts w:hint="eastAsia" w:ascii="Times New Roman" w:hAnsi="Times New Roman" w:eastAsia="仿宋_GB2312" w:cs="仿宋_GB2312"/>
          <w:b w:val="0"/>
          <w:color w:val="auto"/>
          <w:sz w:val="32"/>
          <w:szCs w:val="28"/>
        </w:rPr>
      </w:pPr>
    </w:p>
    <w:p w14:paraId="6AF7A1F8">
      <w:pPr>
        <w:autoSpaceDE/>
        <w:autoSpaceDN/>
        <w:spacing w:afterLines="0" w:line="600" w:lineRule="exact"/>
        <w:ind w:left="0" w:firstLine="640" w:firstLineChars="200"/>
        <w:jc w:val="both"/>
        <w:outlineLvl w:val="9"/>
        <w:rPr>
          <w:rFonts w:hint="default" w:ascii="Times New Roman" w:hAnsi="Times New Roman" w:eastAsia="仿宋_GB2312" w:cs="Times New Roman"/>
          <w:bCs/>
          <w:color w:val="000000" w:themeColor="text1"/>
          <w:sz w:val="32"/>
          <w:szCs w:val="28"/>
          <w14:textFill>
            <w14:solidFill>
              <w14:schemeClr w14:val="tx1"/>
            </w14:solidFill>
          </w14:textFill>
        </w:rPr>
      </w:pPr>
      <w:r>
        <w:rPr>
          <w:rFonts w:hint="eastAsia" w:ascii="Times New Roman" w:hAnsi="Times New Roman" w:eastAsia="仿宋_GB2312" w:cs="仿宋_GB2312"/>
          <w:color w:val="auto"/>
          <w:sz w:val="32"/>
          <w:szCs w:val="28"/>
        </w:rPr>
        <w:t>依照《中华人民共和国民法典》及国家的其他有关法律、行政法规，遵循平等、自愿、公平和诚实信用的原则，经</w:t>
      </w:r>
      <w:r>
        <w:rPr>
          <w:rFonts w:hint="eastAsia" w:ascii="Times New Roman" w:hAnsi="Times New Roman" w:eastAsia="仿宋_GB2312" w:cs="仿宋_GB2312"/>
          <w:color w:val="auto"/>
          <w:sz w:val="32"/>
          <w:szCs w:val="28"/>
          <w:lang w:val="en-US" w:eastAsia="zh-CN"/>
        </w:rPr>
        <w:t>三</w:t>
      </w:r>
      <w:r>
        <w:rPr>
          <w:rFonts w:hint="eastAsia" w:ascii="Times New Roman" w:hAnsi="Times New Roman" w:eastAsia="仿宋_GB2312" w:cs="仿宋_GB2312"/>
          <w:color w:val="auto"/>
          <w:sz w:val="32"/>
          <w:szCs w:val="28"/>
        </w:rPr>
        <w:t>方协商一致</w:t>
      </w:r>
      <w:r>
        <w:rPr>
          <w:rFonts w:hint="eastAsia" w:ascii="Times New Roman" w:eastAsia="仿宋_GB2312" w:cs="仿宋_GB2312"/>
          <w:color w:val="auto"/>
          <w:sz w:val="32"/>
          <w:szCs w:val="28"/>
          <w:lang w:eastAsia="zh-CN"/>
        </w:rPr>
        <w:t>，由</w:t>
      </w:r>
      <w:r>
        <w:rPr>
          <w:rFonts w:hint="eastAsia" w:ascii="Times New Roman" w:hAnsi="Times New Roman" w:eastAsia="仿宋_GB2312" w:cs="仿宋_GB2312"/>
          <w:color w:val="auto"/>
          <w:sz w:val="32"/>
          <w:szCs w:val="28"/>
        </w:rPr>
        <w:t>甲方委托乙方承担</w:t>
      </w:r>
      <w:r>
        <w:rPr>
          <w:rFonts w:hint="eastAsia" w:ascii="Times New Roman" w:eastAsia="仿宋_GB2312" w:cs="仿宋_GB2312"/>
          <w:color w:val="auto"/>
          <w:sz w:val="32"/>
          <w:szCs w:val="28"/>
          <w:u w:val="none"/>
        </w:rPr>
        <w:t>塘厦镇电光村水库输水工程（二期）环境影响评估报告编制服务</w:t>
      </w:r>
      <w:r>
        <w:rPr>
          <w:rFonts w:hint="eastAsia" w:ascii="Times New Roman" w:hAnsi="Times New Roman" w:eastAsia="仿宋_GB2312" w:cs="仿宋_GB2312"/>
          <w:bCs w:val="0"/>
          <w:color w:val="auto"/>
          <w:sz w:val="32"/>
          <w:szCs w:val="28"/>
          <w:lang w:eastAsia="zh-CN"/>
        </w:rPr>
        <w:t>，</w:t>
      </w:r>
      <w:r>
        <w:rPr>
          <w:rFonts w:hint="eastAsia" w:ascii="Times New Roman" w:hAnsi="Times New Roman" w:eastAsia="仿宋_GB2312" w:cs="仿宋_GB2312"/>
          <w:color w:val="auto"/>
          <w:sz w:val="32"/>
          <w:szCs w:val="28"/>
        </w:rPr>
        <w:t>并由丙方向乙方支付合同款项，经三方协商一致，签订本合同。</w:t>
      </w:r>
    </w:p>
    <w:p w14:paraId="6A78F39D">
      <w:pPr>
        <w:tabs>
          <w:tab w:val="left" w:pos="567"/>
        </w:tabs>
        <w:autoSpaceDE/>
        <w:autoSpaceDN/>
        <w:spacing w:afterLines="0" w:line="600" w:lineRule="exact"/>
        <w:ind w:left="0" w:firstLine="640" w:firstLineChars="200"/>
        <w:jc w:val="both"/>
        <w:outlineLvl w:val="0"/>
        <w:rPr>
          <w:rFonts w:hint="default" w:ascii="Times New Roman" w:hAnsi="Times New Roman" w:eastAsia="黑体" w:cs="Times New Roman"/>
          <w:bCs/>
          <w:color w:val="000000" w:themeColor="text1"/>
          <w:sz w:val="28"/>
          <w:szCs w:val="28"/>
          <w14:textFill>
            <w14:solidFill>
              <w14:schemeClr w14:val="tx1"/>
            </w14:solidFill>
          </w14:textFill>
        </w:rPr>
      </w:pPr>
      <w:r>
        <w:rPr>
          <w:rFonts w:hint="default" w:ascii="Times New Roman" w:hAnsi="Times New Roman" w:eastAsia="黑体" w:cs="Times New Roman"/>
          <w:bCs/>
          <w:color w:val="000000" w:themeColor="text1"/>
          <w:sz w:val="32"/>
          <w:szCs w:val="32"/>
          <w14:textFill>
            <w14:solidFill>
              <w14:schemeClr w14:val="tx1"/>
            </w14:solidFill>
          </w14:textFill>
        </w:rPr>
        <w:t>一、项目概况</w:t>
      </w:r>
    </w:p>
    <w:p w14:paraId="1ED8FAF7">
      <w:pPr>
        <w:tabs>
          <w:tab w:val="left" w:pos="567"/>
        </w:tabs>
        <w:autoSpaceDE/>
        <w:autoSpaceDN/>
        <w:spacing w:afterLines="0" w:line="600" w:lineRule="exact"/>
        <w:ind w:firstLine="640" w:firstLineChars="200"/>
        <w:jc w:val="both"/>
        <w:outlineLvl w:val="0"/>
        <w:rPr>
          <w:rFonts w:hint="default" w:ascii="Times New Roman" w:hAnsi="Times New Roman" w:eastAsia="仿宋_GB2312" w:cs="Times New Roman"/>
          <w:bCs/>
          <w:color w:val="000000" w:themeColor="text1"/>
          <w:sz w:val="32"/>
          <w:szCs w:val="28"/>
          <w14:textFill>
            <w14:solidFill>
              <w14:schemeClr w14:val="tx1"/>
            </w14:solidFill>
          </w14:textFill>
        </w:rPr>
      </w:pPr>
      <w:r>
        <w:rPr>
          <w:rFonts w:hint="default" w:ascii="Times New Roman" w:hAnsi="Times New Roman" w:eastAsia="仿宋_GB2312" w:cs="Times New Roman"/>
          <w:color w:val="auto"/>
          <w:sz w:val="32"/>
        </w:rPr>
        <w:t>本项目建设内容为塘厦镇电光村水库输水工程（二期），项目建设地点为东莞市塘厦镇，主要建设内容：输水管线管径DN1400，总长约3.30公里，总投资为12088.54万元，其中项目资本金为12088.54万元，资本金占项目总投资的比例为100.0%。以上情况均为初步情况，具体以工程实际需要为准。</w:t>
      </w:r>
    </w:p>
    <w:p w14:paraId="6F84FEF2">
      <w:pPr>
        <w:tabs>
          <w:tab w:val="left" w:pos="567"/>
        </w:tabs>
        <w:autoSpaceDE/>
        <w:autoSpaceDN/>
        <w:spacing w:afterLines="0" w:line="600" w:lineRule="exact"/>
        <w:ind w:firstLine="640" w:firstLineChars="200"/>
        <w:jc w:val="both"/>
        <w:outlineLvl w:val="0"/>
        <w:rPr>
          <w:rFonts w:hint="default" w:ascii="Times New Roman" w:hAnsi="Times New Roman" w:eastAsia="黑体" w:cs="Times New Roman"/>
          <w:bCs/>
          <w:color w:val="000000" w:themeColor="text1"/>
          <w:sz w:val="28"/>
          <w:szCs w:val="28"/>
          <w14:textFill>
            <w14:solidFill>
              <w14:schemeClr w14:val="tx1"/>
            </w14:solidFill>
          </w14:textFill>
        </w:rPr>
      </w:pPr>
      <w:r>
        <w:rPr>
          <w:rFonts w:hint="eastAsia" w:ascii="Times New Roman" w:eastAsia="黑体" w:cs="Times New Roman"/>
          <w:bCs/>
          <w:color w:val="000000" w:themeColor="text1"/>
          <w:sz w:val="32"/>
          <w:szCs w:val="32"/>
          <w:lang w:val="en-US" w:eastAsia="zh-CN"/>
          <w14:textFill>
            <w14:solidFill>
              <w14:schemeClr w14:val="tx1"/>
            </w14:solidFill>
          </w14:textFill>
        </w:rPr>
        <w:t>二</w:t>
      </w:r>
      <w:r>
        <w:rPr>
          <w:rFonts w:hint="default" w:ascii="Times New Roman" w:hAnsi="Times New Roman" w:eastAsia="黑体" w:cs="Times New Roman"/>
          <w:bCs/>
          <w:color w:val="000000" w:themeColor="text1"/>
          <w:sz w:val="32"/>
          <w:szCs w:val="32"/>
          <w14:textFill>
            <w14:solidFill>
              <w14:schemeClr w14:val="tx1"/>
            </w14:solidFill>
          </w14:textFill>
        </w:rPr>
        <w:t>、服务内容</w:t>
      </w:r>
    </w:p>
    <w:p w14:paraId="6FBBBB01">
      <w:pPr>
        <w:widowControl/>
        <w:tabs>
          <w:tab w:val="left" w:pos="567"/>
        </w:tabs>
        <w:autoSpaceDE/>
        <w:autoSpaceDN/>
        <w:spacing w:afterLines="0" w:line="600" w:lineRule="exact"/>
        <w:ind w:firstLine="640" w:firstLineChars="200"/>
        <w:jc w:val="both"/>
        <w:outlineLvl w:val="0"/>
        <w:rPr>
          <w:rFonts w:hint="default" w:ascii="Times New Roman" w:hAnsi="Times New Roman" w:eastAsia="仿宋_GB2312" w:cs="Times New Roman"/>
          <w:color w:val="auto"/>
          <w:sz w:val="32"/>
        </w:rPr>
      </w:pPr>
      <w:r>
        <w:rPr>
          <w:rFonts w:hint="default" w:ascii="Times New Roman" w:hAnsi="Times New Roman" w:eastAsia="仿宋_GB2312" w:cs="Times New Roman"/>
          <w:color w:val="auto"/>
          <w:sz w:val="32"/>
        </w:rPr>
        <w:t>1.工作内容：</w:t>
      </w:r>
      <w:r>
        <w:rPr>
          <w:rFonts w:hint="default" w:ascii="Times New Roman" w:eastAsia="仿宋_GB2312" w:cs="Times New Roman"/>
          <w:color w:val="auto"/>
          <w:sz w:val="32"/>
          <w:lang w:eastAsia="zh-CN"/>
        </w:rPr>
        <w:t>乙方</w:t>
      </w:r>
      <w:r>
        <w:rPr>
          <w:rFonts w:hint="default" w:ascii="Times New Roman" w:hAnsi="Times New Roman" w:eastAsia="仿宋_GB2312" w:cs="Times New Roman"/>
          <w:color w:val="auto"/>
          <w:sz w:val="32"/>
        </w:rPr>
        <w:t>的工作内容包括资料收集、环境质量现状</w:t>
      </w:r>
      <w:r>
        <w:rPr>
          <w:rFonts w:hint="default" w:ascii="Times New Roman" w:eastAsia="仿宋_GB2312" w:cs="Times New Roman"/>
          <w:color w:val="auto"/>
          <w:sz w:val="32"/>
          <w:lang w:val="en-US" w:eastAsia="zh-CN"/>
        </w:rPr>
        <w:t>监</w:t>
      </w:r>
      <w:r>
        <w:rPr>
          <w:rFonts w:hint="default" w:ascii="Times New Roman" w:hAnsi="Times New Roman" w:eastAsia="仿宋_GB2312" w:cs="Times New Roman"/>
          <w:color w:val="auto"/>
          <w:sz w:val="32"/>
        </w:rPr>
        <w:t>测（包括但不限于噪声监测、环境空气质量监测、地表水环境现状监测、地下水环境现状监测、土壤二级评价监测）、结合相关资料编制环境影响报告表</w:t>
      </w:r>
      <w:r>
        <w:rPr>
          <w:rFonts w:hint="default" w:ascii="Times New Roman" w:eastAsia="仿宋_GB2312" w:cs="Times New Roman"/>
          <w:color w:val="auto"/>
          <w:sz w:val="32"/>
          <w:lang w:val="en-US" w:eastAsia="zh-CN"/>
        </w:rPr>
        <w:t>及</w:t>
      </w:r>
      <w:r>
        <w:rPr>
          <w:rFonts w:hint="default" w:ascii="Times New Roman" w:eastAsia="仿宋_GB2312"/>
          <w:color w:val="auto"/>
          <w:sz w:val="32"/>
          <w:lang w:val="en-US" w:eastAsia="zh-CN"/>
        </w:rPr>
        <w:t>相关</w:t>
      </w:r>
      <w:r>
        <w:rPr>
          <w:rFonts w:hint="default" w:ascii="Times New Roman" w:eastAsia="仿宋_GB2312"/>
          <w:color w:val="auto"/>
          <w:sz w:val="32"/>
        </w:rPr>
        <w:t>专项</w:t>
      </w:r>
      <w:r>
        <w:rPr>
          <w:rFonts w:hint="default" w:ascii="Times New Roman" w:eastAsia="仿宋_GB2312"/>
          <w:color w:val="auto"/>
          <w:sz w:val="32"/>
          <w:lang w:val="en-US" w:eastAsia="zh-CN"/>
        </w:rPr>
        <w:t>评价（根据政策要求，按需编制相关专项评价）</w:t>
      </w:r>
      <w:r>
        <w:rPr>
          <w:rFonts w:hint="default" w:ascii="Times New Roman" w:hAnsi="Times New Roman" w:eastAsia="仿宋_GB2312" w:cs="Times New Roman"/>
          <w:color w:val="auto"/>
          <w:sz w:val="32"/>
        </w:rPr>
        <w:t>、组织专家评审，逐级上报</w:t>
      </w:r>
      <w:r>
        <w:rPr>
          <w:rFonts w:hint="default" w:ascii="Times New Roman" w:eastAsia="仿宋_GB2312" w:cs="Times New Roman"/>
          <w:color w:val="auto"/>
          <w:sz w:val="32"/>
          <w:lang w:eastAsia="zh-CN"/>
        </w:rPr>
        <w:t>，</w:t>
      </w:r>
      <w:r>
        <w:rPr>
          <w:rFonts w:hint="default" w:ascii="Times New Roman" w:eastAsia="仿宋_GB2312" w:cs="Times New Roman"/>
          <w:color w:val="auto"/>
          <w:sz w:val="32"/>
          <w:lang w:val="en-US" w:eastAsia="zh-CN"/>
        </w:rPr>
        <w:t>最终</w:t>
      </w:r>
      <w:r>
        <w:rPr>
          <w:rFonts w:hint="default" w:ascii="Times New Roman" w:hAnsi="Times New Roman" w:eastAsia="仿宋_GB2312" w:cs="Times New Roman"/>
          <w:color w:val="auto"/>
          <w:sz w:val="32"/>
        </w:rPr>
        <w:t>通过主管部门审核</w:t>
      </w:r>
      <w:r>
        <w:rPr>
          <w:rFonts w:hint="default" w:ascii="Times New Roman" w:eastAsia="仿宋_GB2312" w:cs="Times New Roman"/>
          <w:color w:val="auto"/>
          <w:sz w:val="32"/>
          <w:lang w:eastAsia="zh-CN"/>
        </w:rPr>
        <w:t>，</w:t>
      </w:r>
      <w:r>
        <w:rPr>
          <w:rFonts w:hint="default" w:ascii="Times New Roman" w:hAnsi="Times New Roman" w:eastAsia="仿宋_GB2312" w:cs="Times New Roman"/>
          <w:color w:val="auto"/>
          <w:sz w:val="32"/>
        </w:rPr>
        <w:t>取得批复文件以及</w:t>
      </w:r>
      <w:r>
        <w:rPr>
          <w:rFonts w:hint="default" w:ascii="Times New Roman" w:eastAsia="仿宋_GB2312" w:cs="Times New Roman"/>
          <w:color w:val="auto"/>
          <w:sz w:val="32"/>
          <w:lang w:val="en-US" w:eastAsia="zh-CN"/>
        </w:rPr>
        <w:t>后续如主管部门需要，配合其完成</w:t>
      </w:r>
      <w:r>
        <w:rPr>
          <w:rFonts w:hint="default" w:ascii="Times New Roman" w:hAnsi="Times New Roman" w:eastAsia="仿宋_GB2312" w:cs="Times New Roman"/>
          <w:color w:val="auto"/>
          <w:sz w:val="32"/>
        </w:rPr>
        <w:t>成果公示、备案等。</w:t>
      </w:r>
    </w:p>
    <w:p w14:paraId="553980BB">
      <w:pPr>
        <w:widowControl/>
        <w:tabs>
          <w:tab w:val="left" w:pos="567"/>
        </w:tabs>
        <w:autoSpaceDE/>
        <w:autoSpaceDN/>
        <w:spacing w:afterLines="0" w:line="600" w:lineRule="exact"/>
        <w:ind w:firstLine="640" w:firstLineChars="200"/>
        <w:jc w:val="both"/>
        <w:outlineLvl w:val="0"/>
        <w:rPr>
          <w:rFonts w:hint="default" w:ascii="Times New Roman" w:eastAsia="仿宋_GB2312"/>
          <w:color w:val="auto"/>
          <w:sz w:val="32"/>
        </w:rPr>
      </w:pPr>
      <w:r>
        <w:rPr>
          <w:rFonts w:hint="default" w:ascii="Times New Roman" w:eastAsia="仿宋_GB2312"/>
          <w:color w:val="auto"/>
          <w:sz w:val="32"/>
        </w:rPr>
        <w:t>2.咨询要求：</w:t>
      </w:r>
    </w:p>
    <w:p w14:paraId="7184E05C">
      <w:pPr>
        <w:widowControl/>
        <w:tabs>
          <w:tab w:val="left" w:pos="567"/>
        </w:tabs>
        <w:spacing w:afterLines="0" w:line="600" w:lineRule="exact"/>
        <w:ind w:firstLine="640" w:firstLineChars="200"/>
        <w:jc w:val="both"/>
        <w:outlineLvl w:val="0"/>
        <w:rPr>
          <w:rFonts w:hint="default" w:ascii="Times New Roman" w:eastAsia="仿宋_GB2312"/>
          <w:color w:val="auto"/>
          <w:sz w:val="32"/>
        </w:rPr>
      </w:pPr>
      <w:r>
        <w:rPr>
          <w:rFonts w:hint="default" w:ascii="Times New Roman" w:eastAsia="仿宋_GB2312"/>
          <w:color w:val="auto"/>
          <w:sz w:val="32"/>
        </w:rPr>
        <w:t>（1）符合国家、省、市环境影响评价有关法律法规、标准规范要求；</w:t>
      </w:r>
    </w:p>
    <w:p w14:paraId="4CFB475B">
      <w:pPr>
        <w:widowControl/>
        <w:tabs>
          <w:tab w:val="left" w:pos="567"/>
        </w:tabs>
        <w:spacing w:afterLines="0" w:line="600" w:lineRule="exact"/>
        <w:ind w:firstLine="640" w:firstLineChars="200"/>
        <w:jc w:val="both"/>
        <w:outlineLvl w:val="0"/>
        <w:rPr>
          <w:rFonts w:hint="default" w:ascii="Times New Roman" w:hAnsi="Times New Roman" w:eastAsia="仿宋_GB2312" w:cs="Times New Roman"/>
          <w:color w:val="auto"/>
          <w:sz w:val="32"/>
          <w:lang w:eastAsia="zh-CN"/>
        </w:rPr>
      </w:pPr>
      <w:r>
        <w:rPr>
          <w:rFonts w:hint="default" w:ascii="Times New Roman" w:eastAsia="仿宋_GB2312"/>
          <w:color w:val="auto"/>
          <w:sz w:val="32"/>
        </w:rPr>
        <w:t>（2）报告文件真实、客观、准确、公正，能通过主管部门审核且取得批复文件</w:t>
      </w:r>
      <w:r>
        <w:rPr>
          <w:rFonts w:hint="eastAsia" w:ascii="Times New Roman" w:eastAsia="仿宋_GB2312"/>
          <w:color w:val="auto"/>
          <w:sz w:val="32"/>
          <w:lang w:eastAsia="zh-CN"/>
        </w:rPr>
        <w:t>。</w:t>
      </w:r>
    </w:p>
    <w:p w14:paraId="0BD9C0CA">
      <w:pPr>
        <w:tabs>
          <w:tab w:val="left" w:pos="567"/>
        </w:tabs>
        <w:autoSpaceDE w:val="0"/>
        <w:autoSpaceDN w:val="0"/>
        <w:spacing w:afterLines="0" w:line="600" w:lineRule="exact"/>
        <w:ind w:firstLine="640" w:firstLineChars="200"/>
        <w:jc w:val="both"/>
        <w:outlineLvl w:val="0"/>
        <w:rPr>
          <w:rFonts w:hint="eastAsia" w:ascii="Times New Roman" w:hAnsi="Times New Roman" w:eastAsia="黑体" w:cs="Times New Roman"/>
          <w:bCs/>
          <w:color w:val="000000" w:themeColor="text1"/>
          <w:sz w:val="32"/>
          <w:szCs w:val="32"/>
          <w14:textFill>
            <w14:solidFill>
              <w14:schemeClr w14:val="tx1"/>
            </w14:solidFill>
          </w14:textFill>
        </w:rPr>
      </w:pPr>
      <w:r>
        <w:rPr>
          <w:rFonts w:hint="eastAsia" w:ascii="Times New Roman" w:eastAsia="黑体" w:cs="Times New Roman"/>
          <w:bCs/>
          <w:color w:val="000000" w:themeColor="text1"/>
          <w:sz w:val="32"/>
          <w:szCs w:val="32"/>
          <w:lang w:val="en-US" w:eastAsia="zh-CN"/>
          <w14:textFill>
            <w14:solidFill>
              <w14:schemeClr w14:val="tx1"/>
            </w14:solidFill>
          </w14:textFill>
        </w:rPr>
        <w:t>三</w:t>
      </w:r>
      <w:r>
        <w:rPr>
          <w:rFonts w:hint="eastAsia" w:ascii="Times New Roman" w:hAnsi="Times New Roman" w:eastAsia="黑体" w:cs="Times New Roman"/>
          <w:bCs/>
          <w:color w:val="000000" w:themeColor="text1"/>
          <w:sz w:val="32"/>
          <w:szCs w:val="32"/>
          <w14:textFill>
            <w14:solidFill>
              <w14:schemeClr w14:val="tx1"/>
            </w14:solidFill>
          </w14:textFill>
        </w:rPr>
        <w:t>、服务期限</w:t>
      </w:r>
    </w:p>
    <w:p w14:paraId="0E16D000">
      <w:pPr>
        <w:pStyle w:val="66"/>
        <w:autoSpaceDE/>
        <w:autoSpaceDN/>
        <w:spacing w:before="0" w:after="0" w:afterLines="0" w:line="600" w:lineRule="exact"/>
        <w:ind w:firstLine="560"/>
        <w:jc w:val="both"/>
        <w:rPr>
          <w:rFonts w:hint="default" w:ascii="Times New Roman" w:hAnsi="Times New Roman" w:eastAsia="仿宋_GB2312" w:cs="Times New Roman"/>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t>自</w:t>
      </w:r>
      <w:r>
        <w:rPr>
          <w:rFonts w:hint="default" w:eastAsia="仿宋_GB2312" w:cs="Times New Roman"/>
          <w:color w:val="000000" w:themeColor="text1"/>
          <w:sz w:val="32"/>
          <w:lang w:eastAsia="zh-CN"/>
          <w14:textFill>
            <w14:solidFill>
              <w14:schemeClr w14:val="tx1"/>
            </w14:solidFill>
          </w14:textFill>
        </w:rPr>
        <w:t>甲方</w:t>
      </w:r>
      <w:r>
        <w:rPr>
          <w:rFonts w:hint="default" w:ascii="Times New Roman" w:hAnsi="Times New Roman" w:eastAsia="仿宋_GB2312" w:cs="Times New Roman"/>
          <w:color w:val="000000" w:themeColor="text1"/>
          <w:sz w:val="32"/>
          <w14:textFill>
            <w14:solidFill>
              <w14:schemeClr w14:val="tx1"/>
            </w14:solidFill>
          </w14:textFill>
        </w:rPr>
        <w:t>通知之日起至</w:t>
      </w:r>
      <w:r>
        <w:rPr>
          <w:rFonts w:hint="default" w:ascii="Times New Roman" w:hAnsi="Times New Roman" w:eastAsia="仿宋_GB2312" w:cs="Times New Roman"/>
          <w:color w:val="000000" w:themeColor="text1"/>
          <w:sz w:val="32"/>
          <w:lang w:val="en-US" w:eastAsia="zh-CN"/>
          <w14:textFill>
            <w14:solidFill>
              <w14:schemeClr w14:val="tx1"/>
            </w14:solidFill>
          </w14:textFill>
        </w:rPr>
        <w:t>各</w:t>
      </w:r>
      <w:r>
        <w:rPr>
          <w:rFonts w:hint="default" w:ascii="Times New Roman" w:hAnsi="Times New Roman" w:eastAsia="仿宋_GB2312" w:cs="Times New Roman"/>
          <w:color w:val="000000" w:themeColor="text1"/>
          <w:sz w:val="32"/>
          <w14:textFill>
            <w14:solidFill>
              <w14:schemeClr w14:val="tx1"/>
            </w14:solidFill>
          </w14:textFill>
        </w:rPr>
        <w:t>方合同义务全部履行完毕时止。</w:t>
      </w:r>
    </w:p>
    <w:p w14:paraId="68ECB80B">
      <w:pPr>
        <w:pStyle w:val="66"/>
        <w:autoSpaceDE/>
        <w:autoSpaceDN/>
        <w:spacing w:before="0" w:after="0" w:afterLines="0" w:line="600" w:lineRule="exact"/>
        <w:ind w:firstLine="560"/>
        <w:jc w:val="both"/>
        <w:rPr>
          <w:rFonts w:hint="default" w:ascii="Times New Roman" w:hAnsi="Times New Roman" w:cs="Times New Roman" w:eastAsiaTheme="minorEastAsia"/>
          <w:color w:val="000000" w:themeColor="text1"/>
          <w:sz w:val="32"/>
          <w14:textFill>
            <w14:solidFill>
              <w14:schemeClr w14:val="tx1"/>
            </w14:solidFill>
          </w14:textFill>
        </w:rPr>
      </w:pPr>
      <w:r>
        <w:rPr>
          <w:rFonts w:hint="eastAsia" w:ascii="Times New Roman" w:hAnsi="Times New Roman" w:eastAsia="黑体" w:cs="Times New Roman"/>
          <w:bCs/>
          <w:color w:val="000000" w:themeColor="text1"/>
          <w:sz w:val="32"/>
          <w:lang w:val="en-US" w:eastAsia="zh-CN"/>
          <w14:textFill>
            <w14:solidFill>
              <w14:schemeClr w14:val="tx1"/>
            </w14:solidFill>
          </w14:textFill>
        </w:rPr>
        <w:t>四</w:t>
      </w:r>
      <w:r>
        <w:rPr>
          <w:rFonts w:hint="default" w:ascii="Times New Roman" w:hAnsi="Times New Roman" w:eastAsia="黑体" w:cs="Times New Roman"/>
          <w:bCs/>
          <w:color w:val="000000" w:themeColor="text1"/>
          <w:sz w:val="32"/>
          <w14:textFill>
            <w14:solidFill>
              <w14:schemeClr w14:val="tx1"/>
            </w14:solidFill>
          </w14:textFill>
        </w:rPr>
        <w:t>、成果文件的提交、验收及评价方法</w:t>
      </w:r>
    </w:p>
    <w:p w14:paraId="7A52DBC6">
      <w:pPr>
        <w:pStyle w:val="68"/>
        <w:widowControl/>
        <w:autoSpaceDE/>
        <w:autoSpaceDN/>
        <w:spacing w:afterLines="0" w:line="600" w:lineRule="exact"/>
        <w:ind w:firstLine="640" w:firstLineChars="200"/>
        <w:jc w:val="both"/>
        <w:rPr>
          <w:rFonts w:hint="default" w:ascii="Times New Roman" w:hAnsi="Times New Roman" w:eastAsia="仿宋_GB2312" w:cs="Times New Roman"/>
          <w:color w:val="000000" w:themeColor="text1"/>
          <w:sz w:val="32"/>
          <w:szCs w:val="28"/>
          <w:lang w:eastAsia="zh-CN"/>
          <w14:textFill>
            <w14:solidFill>
              <w14:schemeClr w14:val="tx1"/>
            </w14:solidFill>
          </w14:textFill>
        </w:rPr>
      </w:pPr>
      <w:r>
        <w:rPr>
          <w:rFonts w:hint="eastAsia" w:ascii="Times New Roman" w:hAnsi="Times New Roman" w:eastAsia="仿宋_GB2312" w:cs="Times New Roman"/>
          <w:color w:val="000000" w:themeColor="text1"/>
          <w:kern w:val="2"/>
          <w:sz w:val="32"/>
          <w:szCs w:val="28"/>
          <w:lang w:eastAsia="zh-CN"/>
          <w14:textFill>
            <w14:solidFill>
              <w14:schemeClr w14:val="tx1"/>
            </w14:solidFill>
          </w14:textFill>
        </w:rPr>
        <w:t>1</w:t>
      </w:r>
      <w:r>
        <w:rPr>
          <w:rFonts w:hint="eastAsia" w:ascii="Times New Roman" w:hAnsi="Times New Roman" w:eastAsia="仿宋_GB2312" w:cs="Times New Roman"/>
          <w:color w:val="000000" w:themeColor="text1"/>
          <w:kern w:val="2"/>
          <w:sz w:val="32"/>
          <w:szCs w:val="28"/>
          <w:lang w:val="en-US" w:eastAsia="zh-CN"/>
          <w14:textFill>
            <w14:solidFill>
              <w14:schemeClr w14:val="tx1"/>
            </w14:solidFill>
          </w14:textFill>
        </w:rPr>
        <w:t>.</w:t>
      </w:r>
      <w:r>
        <w:rPr>
          <w:rFonts w:hint="eastAsia" w:ascii="Times New Roman" w:hAnsi="Times New Roman" w:eastAsia="仿宋_GB2312" w:cs="Times New Roman"/>
          <w:color w:val="000000" w:themeColor="text1"/>
          <w:kern w:val="2"/>
          <w:sz w:val="32"/>
          <w:szCs w:val="28"/>
          <w:lang w:eastAsia="zh-CN"/>
          <w14:textFill>
            <w14:solidFill>
              <w14:schemeClr w14:val="tx1"/>
            </w14:solidFill>
          </w14:textFill>
        </w:rPr>
        <w:t>乙方</w:t>
      </w:r>
      <w:r>
        <w:rPr>
          <w:rFonts w:hint="default" w:ascii="Times New Roman" w:hAnsi="Times New Roman" w:eastAsia="仿宋_GB2312" w:cs="Times New Roman"/>
          <w:color w:val="000000" w:themeColor="text1"/>
          <w:sz w:val="32"/>
          <w:szCs w:val="28"/>
          <w14:textFill>
            <w14:solidFill>
              <w14:schemeClr w14:val="tx1"/>
            </w14:solidFill>
          </w14:textFill>
        </w:rPr>
        <w:t>提交成果文件的时间及方式</w:t>
      </w:r>
    </w:p>
    <w:p w14:paraId="0ABF7B43">
      <w:pPr>
        <w:pStyle w:val="68"/>
        <w:widowControl/>
        <w:autoSpaceDE/>
        <w:autoSpaceDN/>
        <w:spacing w:afterLines="0" w:line="600" w:lineRule="exact"/>
        <w:ind w:firstLine="640" w:firstLineChars="200"/>
        <w:jc w:val="both"/>
        <w:rPr>
          <w:rFonts w:hint="default" w:ascii="Times New Roman" w:hAnsi="Times New Roman" w:eastAsia="仿宋_GB2312" w:cs="Times New Roman"/>
          <w:color w:val="auto"/>
          <w:sz w:val="32"/>
          <w:szCs w:val="24"/>
        </w:rPr>
      </w:pPr>
      <w:r>
        <w:rPr>
          <w:rFonts w:hint="default" w:ascii="Times New Roman" w:hAnsi="Times New Roman" w:eastAsia="仿宋_GB2312" w:cs="Times New Roman"/>
          <w:color w:val="auto"/>
          <w:sz w:val="32"/>
          <w:szCs w:val="24"/>
        </w:rPr>
        <w:t>自</w:t>
      </w:r>
      <w:r>
        <w:rPr>
          <w:rFonts w:hint="default" w:ascii="Times New Roman" w:hAnsi="Times New Roman" w:eastAsia="仿宋_GB2312" w:cs="Times New Roman"/>
          <w:color w:val="auto"/>
          <w:sz w:val="32"/>
          <w:szCs w:val="24"/>
          <w:lang w:eastAsia="zh-CN"/>
        </w:rPr>
        <w:t>甲方</w:t>
      </w:r>
      <w:r>
        <w:rPr>
          <w:rFonts w:hint="default" w:ascii="Times New Roman" w:hAnsi="Times New Roman" w:eastAsia="仿宋_GB2312" w:cs="Times New Roman"/>
          <w:color w:val="auto"/>
          <w:sz w:val="32"/>
          <w:szCs w:val="24"/>
        </w:rPr>
        <w:t>通知之日起</w:t>
      </w:r>
      <w:r>
        <w:rPr>
          <w:rFonts w:hint="default" w:ascii="Times New Roman" w:hAnsi="Times New Roman" w:eastAsia="仿宋_GB2312" w:cs="Times New Roman"/>
          <w:color w:val="auto"/>
          <w:sz w:val="32"/>
          <w:szCs w:val="24"/>
          <w:lang w:val="en-US" w:eastAsia="zh-CN"/>
        </w:rPr>
        <w:t>60个日历天</w:t>
      </w:r>
      <w:r>
        <w:rPr>
          <w:rFonts w:hint="default" w:ascii="Times New Roman" w:hAnsi="Times New Roman" w:eastAsia="仿宋_GB2312" w:cs="Times New Roman"/>
          <w:color w:val="auto"/>
          <w:sz w:val="32"/>
          <w:szCs w:val="24"/>
        </w:rPr>
        <w:t>内，提供环境影响报告表送审稿（具体数量根据报审及各级会议需要准备）；自评审后</w:t>
      </w:r>
      <w:r>
        <w:rPr>
          <w:rFonts w:hint="default" w:ascii="Times New Roman" w:hAnsi="Times New Roman" w:eastAsia="仿宋_GB2312" w:cs="Times New Roman"/>
          <w:color w:val="auto"/>
          <w:sz w:val="32"/>
          <w:szCs w:val="24"/>
          <w:lang w:val="en-US" w:eastAsia="zh-CN"/>
        </w:rPr>
        <w:t>15个日历天</w:t>
      </w:r>
      <w:r>
        <w:rPr>
          <w:rFonts w:hint="default" w:ascii="Times New Roman" w:hAnsi="Times New Roman" w:eastAsia="仿宋_GB2312" w:cs="Times New Roman"/>
          <w:color w:val="auto"/>
          <w:sz w:val="32"/>
          <w:szCs w:val="24"/>
        </w:rPr>
        <w:t>内根据专家意见修改完成报批稿（具体数量根据报批的需要准备）；取得主管部门的批复后，提供定稿书面文件一式</w:t>
      </w:r>
      <w:r>
        <w:rPr>
          <w:rFonts w:hint="default" w:ascii="Times New Roman" w:hAnsi="Times New Roman" w:eastAsia="仿宋_GB2312" w:cs="Times New Roman"/>
          <w:color w:val="auto"/>
          <w:sz w:val="32"/>
          <w:szCs w:val="24"/>
          <w:lang w:val="en-US" w:eastAsia="zh-CN"/>
        </w:rPr>
        <w:t>贰</w:t>
      </w:r>
      <w:r>
        <w:rPr>
          <w:rFonts w:hint="default" w:ascii="Times New Roman" w:hAnsi="Times New Roman" w:eastAsia="仿宋_GB2312" w:cs="Times New Roman"/>
          <w:color w:val="auto"/>
          <w:sz w:val="32"/>
          <w:szCs w:val="24"/>
        </w:rPr>
        <w:t>份，电子光盘一张（含CAD图件、正式报告的扫描版及可编辑版本）。如实际编制及修改时间超出上述约定，经</w:t>
      </w:r>
      <w:r>
        <w:rPr>
          <w:rFonts w:hint="default" w:ascii="Times New Roman" w:hAnsi="Times New Roman" w:eastAsia="仿宋_GB2312" w:cs="Times New Roman"/>
          <w:color w:val="auto"/>
          <w:sz w:val="32"/>
          <w:szCs w:val="24"/>
          <w:lang w:eastAsia="zh-CN"/>
        </w:rPr>
        <w:t>甲方</w:t>
      </w:r>
      <w:r>
        <w:rPr>
          <w:rFonts w:hint="default" w:ascii="Times New Roman" w:hAnsi="Times New Roman" w:eastAsia="仿宋_GB2312" w:cs="Times New Roman"/>
          <w:color w:val="auto"/>
          <w:sz w:val="32"/>
          <w:szCs w:val="24"/>
        </w:rPr>
        <w:t>同意，可适当延长。</w:t>
      </w:r>
    </w:p>
    <w:p w14:paraId="5D74A335">
      <w:pPr>
        <w:pStyle w:val="68"/>
        <w:widowControl/>
        <w:autoSpaceDE/>
        <w:autoSpaceDN/>
        <w:spacing w:afterLines="0" w:line="600" w:lineRule="exact"/>
        <w:ind w:firstLine="640" w:firstLineChars="200"/>
        <w:jc w:val="both"/>
        <w:rPr>
          <w:rFonts w:hint="default" w:ascii="Times New Roman" w:hAnsi="Times New Roman" w:eastAsia="仿宋_GB2312" w:cs="Times New Roman"/>
          <w:color w:val="000000" w:themeColor="text1"/>
          <w:kern w:val="2"/>
          <w:sz w:val="32"/>
          <w:szCs w:val="28"/>
          <w14:textFill>
            <w14:solidFill>
              <w14:schemeClr w14:val="tx1"/>
            </w14:solidFill>
          </w14:textFill>
        </w:rPr>
      </w:pPr>
      <w:r>
        <w:rPr>
          <w:rFonts w:hint="eastAsia" w:ascii="Times New Roman" w:hAnsi="Times New Roman" w:eastAsia="仿宋_GB2312" w:cs="Times New Roman"/>
          <w:color w:val="000000" w:themeColor="text1"/>
          <w:kern w:val="2"/>
          <w:sz w:val="32"/>
          <w:szCs w:val="28"/>
          <w:lang w:eastAsia="zh-CN"/>
          <w14:textFill>
            <w14:solidFill>
              <w14:schemeClr w14:val="tx1"/>
            </w14:solidFill>
          </w14:textFill>
        </w:rPr>
        <w:t>2</w:t>
      </w:r>
      <w:r>
        <w:rPr>
          <w:rFonts w:hint="eastAsia" w:ascii="Times New Roman" w:hAnsi="Times New Roman" w:eastAsia="仿宋_GB2312" w:cs="Times New Roman"/>
          <w:color w:val="000000" w:themeColor="text1"/>
          <w:kern w:val="2"/>
          <w:sz w:val="32"/>
          <w:szCs w:val="28"/>
          <w:lang w:val="en-US" w:eastAsia="zh-CN"/>
          <w14:textFill>
            <w14:solidFill>
              <w14:schemeClr w14:val="tx1"/>
            </w14:solidFill>
          </w14:textFill>
        </w:rPr>
        <w:t>.</w:t>
      </w:r>
      <w:r>
        <w:rPr>
          <w:rFonts w:hint="default" w:ascii="Times New Roman" w:hAnsi="Times New Roman" w:eastAsia="仿宋_GB2312" w:cs="Times New Roman"/>
          <w:color w:val="000000" w:themeColor="text1"/>
          <w:kern w:val="2"/>
          <w:sz w:val="32"/>
          <w:szCs w:val="28"/>
          <w14:textFill>
            <w14:solidFill>
              <w14:schemeClr w14:val="tx1"/>
            </w14:solidFill>
          </w14:textFill>
        </w:rPr>
        <w:t>成果文件的验收标准</w:t>
      </w:r>
    </w:p>
    <w:p w14:paraId="39EBA07E">
      <w:pPr>
        <w:pStyle w:val="66"/>
        <w:autoSpaceDE/>
        <w:autoSpaceDN/>
        <w:spacing w:before="0" w:after="0" w:afterLines="0" w:line="600" w:lineRule="exact"/>
        <w:ind w:firstLine="560"/>
        <w:jc w:val="both"/>
        <w:rPr>
          <w:rFonts w:hint="default" w:ascii="Times New Roman" w:hAnsi="Times New Roman" w:eastAsia="仿宋_GB2312" w:cs="Times New Roman"/>
          <w:color w:val="000000" w:themeColor="text1"/>
          <w:sz w:val="32"/>
          <w14:textFill>
            <w14:solidFill>
              <w14:schemeClr w14:val="tx1"/>
            </w14:solidFill>
          </w14:textFill>
        </w:rPr>
      </w:pPr>
      <w:r>
        <w:rPr>
          <w:rFonts w:hint="default" w:ascii="Times New Roman" w:hAnsi="Times New Roman" w:eastAsia="仿宋_GB2312" w:cs="Times New Roman"/>
          <w:color w:val="000000" w:themeColor="text1"/>
          <w:sz w:val="32"/>
          <w14:textFill>
            <w14:solidFill>
              <w14:schemeClr w14:val="tx1"/>
            </w14:solidFill>
          </w14:textFill>
        </w:rPr>
        <w:t>环境影响报告表通过专家评审组的审查，并取得主管部门的批复文件。</w:t>
      </w:r>
      <w:r>
        <w:rPr>
          <w:rFonts w:hint="eastAsia" w:ascii="Times New Roman" w:hAnsi="Times New Roman" w:eastAsia="仿宋_GB2312" w:cs="Times New Roman"/>
          <w:color w:val="000000" w:themeColor="text1"/>
          <w:sz w:val="32"/>
          <w:lang w:eastAsia="zh-CN"/>
          <w14:textFill>
            <w14:solidFill>
              <w14:schemeClr w14:val="tx1"/>
            </w14:solidFill>
          </w14:textFill>
        </w:rPr>
        <w:t>甲方</w:t>
      </w:r>
      <w:r>
        <w:rPr>
          <w:rFonts w:hint="default" w:ascii="Times New Roman" w:hAnsi="Times New Roman" w:eastAsia="仿宋_GB2312" w:cs="Times New Roman"/>
          <w:color w:val="000000" w:themeColor="text1"/>
          <w:sz w:val="32"/>
          <w14:textFill>
            <w14:solidFill>
              <w14:schemeClr w14:val="tx1"/>
            </w14:solidFill>
          </w14:textFill>
        </w:rPr>
        <w:t>对成果文件的验收，不免除</w:t>
      </w:r>
      <w:r>
        <w:rPr>
          <w:rFonts w:hint="eastAsia" w:ascii="Times New Roman" w:hAnsi="Times New Roman" w:eastAsia="仿宋_GB2312" w:cs="Times New Roman"/>
          <w:color w:val="000000" w:themeColor="text1"/>
          <w:sz w:val="32"/>
          <w:lang w:eastAsia="zh-CN"/>
          <w14:textFill>
            <w14:solidFill>
              <w14:schemeClr w14:val="tx1"/>
            </w14:solidFill>
          </w14:textFill>
        </w:rPr>
        <w:t>乙方</w:t>
      </w:r>
      <w:r>
        <w:rPr>
          <w:rFonts w:hint="default" w:ascii="Times New Roman" w:hAnsi="Times New Roman" w:eastAsia="仿宋_GB2312" w:cs="Times New Roman"/>
          <w:color w:val="000000" w:themeColor="text1"/>
          <w:sz w:val="32"/>
          <w14:textFill>
            <w14:solidFill>
              <w14:schemeClr w14:val="tx1"/>
            </w14:solidFill>
          </w14:textFill>
        </w:rPr>
        <w:t>对成果文件应承担的质量责任。</w:t>
      </w:r>
    </w:p>
    <w:p w14:paraId="212CAA18">
      <w:pPr>
        <w:pStyle w:val="66"/>
        <w:autoSpaceDE/>
        <w:autoSpaceDN/>
        <w:spacing w:before="0" w:after="0" w:afterLines="0" w:line="600" w:lineRule="exact"/>
        <w:ind w:firstLine="560"/>
        <w:jc w:val="both"/>
        <w:rPr>
          <w:rFonts w:hint="default" w:ascii="Times New Roman" w:hAnsi="Times New Roman" w:cs="Times New Roman"/>
          <w:color w:val="000000" w:themeColor="text1"/>
          <w:sz w:val="32"/>
          <w14:textFill>
            <w14:solidFill>
              <w14:schemeClr w14:val="tx1"/>
            </w14:solidFill>
          </w14:textFill>
        </w:rPr>
      </w:pPr>
      <w:r>
        <w:rPr>
          <w:rFonts w:hint="eastAsia" w:ascii="Times New Roman" w:hAnsi="Times New Roman" w:eastAsia="黑体" w:cs="Times New Roman"/>
          <w:bCs/>
          <w:color w:val="000000" w:themeColor="text1"/>
          <w:sz w:val="32"/>
          <w:lang w:val="en-US" w:eastAsia="zh-CN"/>
          <w14:textFill>
            <w14:solidFill>
              <w14:schemeClr w14:val="tx1"/>
            </w14:solidFill>
          </w14:textFill>
        </w:rPr>
        <w:t>五</w:t>
      </w:r>
      <w:r>
        <w:rPr>
          <w:rFonts w:hint="default" w:ascii="Times New Roman" w:hAnsi="Times New Roman" w:eastAsia="黑体" w:cs="Times New Roman"/>
          <w:bCs/>
          <w:color w:val="000000" w:themeColor="text1"/>
          <w:sz w:val="32"/>
          <w14:textFill>
            <w14:solidFill>
              <w14:schemeClr w14:val="tx1"/>
            </w14:solidFill>
          </w14:textFill>
        </w:rPr>
        <w:t>、合同价款及其支付方式</w:t>
      </w:r>
    </w:p>
    <w:p w14:paraId="201A808C">
      <w:pPr>
        <w:pStyle w:val="68"/>
        <w:widowControl/>
        <w:autoSpaceDE/>
        <w:autoSpaceDN/>
        <w:spacing w:afterLines="0" w:line="600" w:lineRule="exact"/>
        <w:ind w:firstLine="640" w:firstLineChars="200"/>
        <w:jc w:val="both"/>
        <w:rPr>
          <w:rFonts w:hint="default" w:ascii="Times New Roman" w:hAnsi="Times New Roman" w:eastAsia="仿宋_GB2312" w:cs="Times New Roman"/>
          <w:color w:val="000000" w:themeColor="text1"/>
          <w:kern w:val="2"/>
          <w:sz w:val="32"/>
          <w:szCs w:val="28"/>
          <w14:textFill>
            <w14:solidFill>
              <w14:schemeClr w14:val="tx1"/>
            </w14:solidFill>
          </w14:textFill>
        </w:rPr>
      </w:pPr>
      <w:r>
        <w:rPr>
          <w:rFonts w:hint="eastAsia" w:ascii="Times New Roman" w:hAnsi="Times New Roman" w:eastAsia="仿宋_GB2312" w:cs="Times New Roman"/>
          <w:color w:val="000000" w:themeColor="text1"/>
          <w:kern w:val="2"/>
          <w:sz w:val="32"/>
          <w:szCs w:val="28"/>
          <w:lang w:eastAsia="zh-CN"/>
          <w14:textFill>
            <w14:solidFill>
              <w14:schemeClr w14:val="tx1"/>
            </w14:solidFill>
          </w14:textFill>
        </w:rPr>
        <w:t>1</w:t>
      </w:r>
      <w:r>
        <w:rPr>
          <w:rFonts w:hint="eastAsia" w:ascii="Times New Roman" w:hAnsi="Times New Roman" w:eastAsia="仿宋_GB2312" w:cs="Times New Roman"/>
          <w:color w:val="000000" w:themeColor="text1"/>
          <w:kern w:val="2"/>
          <w:sz w:val="32"/>
          <w:szCs w:val="28"/>
          <w:lang w:val="en-US" w:eastAsia="zh-CN"/>
          <w14:textFill>
            <w14:solidFill>
              <w14:schemeClr w14:val="tx1"/>
            </w14:solidFill>
          </w14:textFill>
        </w:rPr>
        <w:t>.</w:t>
      </w:r>
      <w:r>
        <w:rPr>
          <w:rFonts w:hint="default" w:ascii="Times New Roman" w:hAnsi="Times New Roman" w:eastAsia="仿宋_GB2312" w:cs="Times New Roman"/>
          <w:color w:val="000000" w:themeColor="text1"/>
          <w:kern w:val="2"/>
          <w:sz w:val="32"/>
          <w:szCs w:val="28"/>
          <w14:textFill>
            <w14:solidFill>
              <w14:schemeClr w14:val="tx1"/>
            </w14:solidFill>
          </w14:textFill>
        </w:rPr>
        <w:t>合同价款</w:t>
      </w:r>
    </w:p>
    <w:p w14:paraId="15BCC5E9">
      <w:pPr>
        <w:pStyle w:val="68"/>
        <w:widowControl/>
        <w:autoSpaceDE/>
        <w:autoSpaceDN/>
        <w:spacing w:afterLines="0" w:line="600" w:lineRule="exact"/>
        <w:ind w:firstLine="640" w:firstLineChars="200"/>
        <w:jc w:val="both"/>
        <w:rPr>
          <w:rFonts w:hint="default" w:ascii="Times New Roman" w:hAnsi="Times New Roman" w:eastAsia="仿宋_GB2312" w:cs="Times New Roman"/>
          <w:color w:val="000000" w:themeColor="text1"/>
          <w:kern w:val="2"/>
          <w:sz w:val="32"/>
          <w:szCs w:val="28"/>
          <w14:textFill>
            <w14:solidFill>
              <w14:schemeClr w14:val="tx1"/>
            </w14:solidFill>
          </w14:textFill>
        </w:rPr>
      </w:pPr>
      <w:r>
        <w:rPr>
          <w:rFonts w:hint="eastAsia" w:ascii="Times New Roman" w:hAnsi="Times New Roman" w:eastAsia="仿宋_GB2312" w:cs="Times New Roman"/>
          <w:color w:val="000000" w:themeColor="text1"/>
          <w:kern w:val="2"/>
          <w:sz w:val="32"/>
          <w:szCs w:val="28"/>
          <w:lang w:val="en-US" w:eastAsia="zh-CN"/>
          <w14:textFill>
            <w14:solidFill>
              <w14:schemeClr w14:val="tx1"/>
            </w14:solidFill>
          </w14:textFill>
        </w:rPr>
        <w:t>本合同</w:t>
      </w:r>
      <w:r>
        <w:rPr>
          <w:rFonts w:hint="default" w:ascii="Times New Roman" w:hAnsi="Times New Roman" w:eastAsia="仿宋_GB2312" w:cs="Times New Roman"/>
          <w:color w:val="000000" w:themeColor="text1"/>
          <w:kern w:val="2"/>
          <w:sz w:val="32"/>
          <w:szCs w:val="28"/>
          <w14:textFill>
            <w14:solidFill>
              <w14:schemeClr w14:val="tx1"/>
            </w14:solidFill>
          </w14:textFill>
        </w:rPr>
        <w:t>总价包干，</w:t>
      </w:r>
      <w:r>
        <w:rPr>
          <w:rFonts w:hint="default" w:ascii="Times New Roman" w:hAnsi="Times New Roman" w:eastAsia="仿宋_GB2312" w:cs="Times New Roman"/>
          <w:color w:val="000000" w:themeColor="text1"/>
          <w:kern w:val="2"/>
          <w:sz w:val="32"/>
          <w:szCs w:val="28"/>
          <w:lang w:val="zh-CN"/>
          <w14:textFill>
            <w14:solidFill>
              <w14:schemeClr w14:val="tx1"/>
            </w14:solidFill>
          </w14:textFill>
        </w:rPr>
        <w:t>合同价为：¥</w:t>
      </w:r>
      <w:r>
        <w:rPr>
          <w:rFonts w:hint="default" w:ascii="Times New Roman" w:hAnsi="Times New Roman" w:eastAsia="仿宋_GB2312" w:cs="Times New Roman"/>
          <w:color w:val="000000" w:themeColor="text1"/>
          <w:kern w:val="2"/>
          <w:sz w:val="32"/>
          <w:szCs w:val="28"/>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kern w:val="2"/>
          <w:sz w:val="32"/>
          <w:szCs w:val="28"/>
          <w:lang w:val="zh-CN"/>
          <w14:textFill>
            <w14:solidFill>
              <w14:schemeClr w14:val="tx1"/>
            </w14:solidFill>
          </w14:textFill>
        </w:rPr>
        <w:t>（大写：</w:t>
      </w:r>
      <w:r>
        <w:rPr>
          <w:rFonts w:hint="default" w:ascii="Times New Roman" w:hAnsi="Times New Roman" w:eastAsia="仿宋_GB2312" w:cs="Times New Roman"/>
          <w:color w:val="000000" w:themeColor="text1"/>
          <w:kern w:val="2"/>
          <w:sz w:val="32"/>
          <w:szCs w:val="28"/>
          <w:lang w:val="en-US" w:eastAsia="zh-CN"/>
          <w14:textFill>
            <w14:solidFill>
              <w14:schemeClr w14:val="tx1"/>
            </w14:solidFill>
          </w14:textFill>
        </w:rPr>
        <w:t>人民币</w:t>
      </w:r>
      <w:r>
        <w:rPr>
          <w:rFonts w:hint="default" w:ascii="Times New Roman" w:hAnsi="Times New Roman" w:eastAsia="仿宋_GB2312" w:cs="Times New Roman"/>
          <w:color w:val="000000" w:themeColor="text1"/>
          <w:kern w:val="2"/>
          <w:sz w:val="32"/>
          <w:szCs w:val="28"/>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kern w:val="2"/>
          <w:sz w:val="32"/>
          <w:szCs w:val="28"/>
          <w:lang w:val="zh-CN"/>
          <w14:textFill>
            <w14:solidFill>
              <w14:schemeClr w14:val="tx1"/>
            </w14:solidFill>
          </w14:textFill>
        </w:rPr>
        <w:t>）（含税），其中，不含增值税合同价格为：¥</w:t>
      </w:r>
      <w:r>
        <w:rPr>
          <w:rFonts w:hint="default" w:ascii="Times New Roman" w:hAnsi="Times New Roman" w:eastAsia="仿宋_GB2312" w:cs="Times New Roman"/>
          <w:color w:val="000000" w:themeColor="text1"/>
          <w:kern w:val="2"/>
          <w:sz w:val="32"/>
          <w:szCs w:val="28"/>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kern w:val="2"/>
          <w:sz w:val="32"/>
          <w:szCs w:val="28"/>
          <w:lang w:val="zh-CN"/>
          <w14:textFill>
            <w14:solidFill>
              <w14:schemeClr w14:val="tx1"/>
            </w14:solidFill>
          </w14:textFill>
        </w:rPr>
        <w:t>（大写：</w:t>
      </w:r>
      <w:r>
        <w:rPr>
          <w:rFonts w:hint="default" w:ascii="Times New Roman" w:hAnsi="Times New Roman" w:eastAsia="仿宋_GB2312" w:cs="Times New Roman"/>
          <w:color w:val="000000" w:themeColor="text1"/>
          <w:kern w:val="2"/>
          <w:sz w:val="32"/>
          <w:szCs w:val="28"/>
          <w:lang w:val="en-US" w:eastAsia="zh-CN"/>
          <w14:textFill>
            <w14:solidFill>
              <w14:schemeClr w14:val="tx1"/>
            </w14:solidFill>
          </w14:textFill>
        </w:rPr>
        <w:t>人民币</w:t>
      </w:r>
      <w:r>
        <w:rPr>
          <w:rFonts w:hint="default" w:ascii="Times New Roman" w:hAnsi="Times New Roman" w:eastAsia="仿宋_GB2312" w:cs="Times New Roman"/>
          <w:color w:val="000000" w:themeColor="text1"/>
          <w:kern w:val="2"/>
          <w:sz w:val="32"/>
          <w:szCs w:val="28"/>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kern w:val="2"/>
          <w:sz w:val="32"/>
          <w:szCs w:val="28"/>
          <w:u w:val="none"/>
          <w:lang w:val="en-US" w:eastAsia="zh-CN"/>
          <w14:textFill>
            <w14:solidFill>
              <w14:schemeClr w14:val="tx1"/>
            </w14:solidFill>
          </w14:textFill>
        </w:rPr>
        <w:t>）</w:t>
      </w:r>
      <w:r>
        <w:rPr>
          <w:rFonts w:hint="default" w:ascii="Times New Roman" w:hAnsi="Times New Roman" w:eastAsia="仿宋_GB2312" w:cs="Times New Roman"/>
          <w:color w:val="000000" w:themeColor="text1"/>
          <w:kern w:val="2"/>
          <w:sz w:val="32"/>
          <w:szCs w:val="28"/>
          <w:lang w:val="zh-CN"/>
          <w14:textFill>
            <w14:solidFill>
              <w14:schemeClr w14:val="tx1"/>
            </w14:solidFill>
          </w14:textFill>
        </w:rPr>
        <w:t>，增值税税金为：¥</w:t>
      </w:r>
      <w:r>
        <w:rPr>
          <w:rFonts w:hint="default" w:ascii="Times New Roman" w:hAnsi="Times New Roman" w:eastAsia="仿宋_GB2312" w:cs="Times New Roman"/>
          <w:color w:val="000000" w:themeColor="text1"/>
          <w:kern w:val="2"/>
          <w:sz w:val="32"/>
          <w:szCs w:val="28"/>
          <w:u w:val="single"/>
          <w:lang w:val="en-US" w:eastAsia="zh-CN"/>
          <w14:textFill>
            <w14:solidFill>
              <w14:schemeClr w14:val="tx1"/>
            </w14:solidFill>
          </w14:textFill>
        </w:rPr>
        <w:t xml:space="preserve">    </w:t>
      </w:r>
      <w:r>
        <w:rPr>
          <w:rFonts w:hint="default" w:ascii="Times New Roman" w:hAnsi="Times New Roman" w:eastAsia="仿宋_GB2312" w:cs="Times New Roman"/>
          <w:color w:val="000000" w:themeColor="text1"/>
          <w:kern w:val="2"/>
          <w:sz w:val="32"/>
          <w:szCs w:val="28"/>
          <w:lang w:val="zh-CN"/>
          <w14:textFill>
            <w14:solidFill>
              <w14:schemeClr w14:val="tx1"/>
            </w14:solidFill>
          </w14:textFill>
        </w:rPr>
        <w:t>（大写：</w:t>
      </w:r>
      <w:r>
        <w:rPr>
          <w:rFonts w:hint="default" w:ascii="Times New Roman" w:hAnsi="Times New Roman" w:eastAsia="仿宋_GB2312" w:cs="Times New Roman"/>
          <w:color w:val="000000" w:themeColor="text1"/>
          <w:kern w:val="2"/>
          <w:sz w:val="32"/>
          <w:szCs w:val="28"/>
          <w:lang w:val="en-US" w:eastAsia="zh-CN"/>
          <w14:textFill>
            <w14:solidFill>
              <w14:schemeClr w14:val="tx1"/>
            </w14:solidFill>
          </w14:textFill>
        </w:rPr>
        <w:t>人民币</w:t>
      </w:r>
      <w:r>
        <w:rPr>
          <w:rFonts w:hint="default" w:ascii="Times New Roman" w:hAnsi="Times New Roman" w:eastAsia="仿宋_GB2312" w:cs="Times New Roman"/>
          <w:color w:val="000000" w:themeColor="text1"/>
          <w:kern w:val="2"/>
          <w:sz w:val="32"/>
          <w:szCs w:val="28"/>
          <w:u w:val="single"/>
          <w:lang w:val="en-US" w:eastAsia="zh-CN"/>
          <w14:textFill>
            <w14:solidFill>
              <w14:schemeClr w14:val="tx1"/>
            </w14:solidFill>
          </w14:textFill>
        </w:rPr>
        <w:t xml:space="preserve">      </w:t>
      </w:r>
      <w:r>
        <w:rPr>
          <w:rFonts w:hint="eastAsia" w:ascii="Times New Roman" w:hAnsi="Times New Roman" w:eastAsia="仿宋_GB2312" w:cs="Times New Roman"/>
          <w:color w:val="000000" w:themeColor="text1"/>
          <w:kern w:val="2"/>
          <w:sz w:val="32"/>
          <w:szCs w:val="28"/>
          <w:u w:val="none"/>
          <w:lang w:val="en-US" w:eastAsia="zh-CN"/>
          <w14:textFill>
            <w14:solidFill>
              <w14:schemeClr w14:val="tx1"/>
            </w14:solidFill>
          </w14:textFill>
        </w:rPr>
        <w:t>）</w:t>
      </w:r>
      <w:r>
        <w:rPr>
          <w:rFonts w:hint="default" w:ascii="Times New Roman" w:hAnsi="Times New Roman" w:eastAsia="仿宋_GB2312" w:cs="Times New Roman"/>
          <w:color w:val="000000" w:themeColor="text1"/>
          <w:kern w:val="2"/>
          <w:sz w:val="32"/>
          <w:szCs w:val="28"/>
          <w:lang w:val="zh-CN"/>
          <w14:textFill>
            <w14:solidFill>
              <w14:schemeClr w14:val="tx1"/>
            </w14:solidFill>
          </w14:textFill>
        </w:rPr>
        <w:t>。</w:t>
      </w:r>
      <w:r>
        <w:rPr>
          <w:rFonts w:hint="eastAsia" w:ascii="Times New Roman" w:hAnsi="Times New Roman" w:eastAsia="仿宋_GB2312" w:cs="Times New Roman"/>
          <w:color w:val="000000" w:themeColor="text1"/>
          <w:kern w:val="2"/>
          <w:sz w:val="32"/>
          <w:szCs w:val="28"/>
          <w:lang w:val="en-US" w:eastAsia="zh-CN"/>
          <w14:textFill>
            <w14:solidFill>
              <w14:schemeClr w14:val="tx1"/>
            </w14:solidFill>
          </w14:textFill>
        </w:rPr>
        <w:t>合同价</w:t>
      </w:r>
      <w:r>
        <w:rPr>
          <w:rFonts w:hint="default" w:ascii="Times New Roman" w:hAnsi="Times New Roman" w:eastAsia="仿宋_GB2312" w:cs="Times New Roman"/>
          <w:color w:val="000000" w:themeColor="text1"/>
          <w:kern w:val="2"/>
          <w:sz w:val="32"/>
          <w:szCs w:val="28"/>
          <w14:textFill>
            <w14:solidFill>
              <w14:schemeClr w14:val="tx1"/>
            </w14:solidFill>
          </w14:textFill>
        </w:rPr>
        <w:t>包括但不限于人工费、仪器仪具使用费、备件配件、办公费、住宿费、交通费、税费、保险、利润、编制费，基础资料收集、购买费用，现场勘探、调查、分析等作业费用，报告成果文件编制费用（含初稿、送审、报批各阶段文稿编制、修改及印刷），环境监测、公示费用、评审费用等其他一切相关费用，且不因新扩建项目建设模式、设计规模、出水标准、用地选址及投资规模等变化而调整。</w:t>
      </w:r>
      <w:r>
        <w:rPr>
          <w:rFonts w:hint="default" w:ascii="Times New Roman" w:hAnsi="Times New Roman" w:eastAsia="仿宋_GB2312" w:cs="Times New Roman"/>
          <w:color w:val="000000" w:themeColor="text1"/>
          <w:kern w:val="2"/>
          <w:sz w:val="32"/>
          <w:szCs w:val="28"/>
          <w:lang w:eastAsia="zh-CN"/>
          <w14:textFill>
            <w14:solidFill>
              <w14:schemeClr w14:val="tx1"/>
            </w14:solidFill>
          </w14:textFill>
        </w:rPr>
        <w:t>乙方</w:t>
      </w:r>
      <w:r>
        <w:rPr>
          <w:rFonts w:hint="eastAsia" w:ascii="Times New Roman" w:hAnsi="Times New Roman" w:eastAsia="仿宋_GB2312" w:cs="Times New Roman"/>
          <w:color w:val="000000" w:themeColor="text1"/>
          <w:kern w:val="2"/>
          <w:sz w:val="32"/>
          <w:szCs w:val="28"/>
          <w:lang w:val="en-US" w:eastAsia="zh-CN"/>
          <w14:textFill>
            <w14:solidFill>
              <w14:schemeClr w14:val="tx1"/>
            </w14:solidFill>
          </w14:textFill>
        </w:rPr>
        <w:t>已</w:t>
      </w:r>
      <w:r>
        <w:rPr>
          <w:rFonts w:hint="default" w:ascii="Times New Roman" w:hAnsi="Times New Roman" w:eastAsia="仿宋_GB2312" w:cs="Times New Roman"/>
          <w:color w:val="000000" w:themeColor="text1"/>
          <w:kern w:val="2"/>
          <w:sz w:val="32"/>
          <w:szCs w:val="28"/>
          <w14:textFill>
            <w14:solidFill>
              <w14:schemeClr w14:val="tx1"/>
            </w14:solidFill>
          </w14:textFill>
        </w:rPr>
        <w:t>了解项目情况及市场价格变化，合同签订后，</w:t>
      </w:r>
      <w:r>
        <w:rPr>
          <w:rFonts w:hint="default" w:ascii="Times New Roman" w:hAnsi="Times New Roman" w:eastAsia="仿宋_GB2312" w:cs="Times New Roman"/>
          <w:color w:val="000000" w:themeColor="text1"/>
          <w:kern w:val="2"/>
          <w:sz w:val="32"/>
          <w:szCs w:val="28"/>
          <w:lang w:eastAsia="zh-CN"/>
          <w14:textFill>
            <w14:solidFill>
              <w14:schemeClr w14:val="tx1"/>
            </w14:solidFill>
          </w14:textFill>
        </w:rPr>
        <w:t>甲方</w:t>
      </w:r>
      <w:r>
        <w:rPr>
          <w:rFonts w:hint="default" w:ascii="Times New Roman" w:hAnsi="Times New Roman" w:eastAsia="仿宋_GB2312" w:cs="Times New Roman"/>
          <w:color w:val="000000" w:themeColor="text1"/>
          <w:kern w:val="2"/>
          <w:sz w:val="32"/>
          <w:szCs w:val="28"/>
          <w14:textFill>
            <w14:solidFill>
              <w14:schemeClr w14:val="tx1"/>
            </w14:solidFill>
          </w14:textFill>
        </w:rPr>
        <w:t>不再增加任何费用。</w:t>
      </w:r>
    </w:p>
    <w:p w14:paraId="4648B8C1">
      <w:pPr>
        <w:pStyle w:val="68"/>
        <w:numPr>
          <w:ilvl w:val="0"/>
          <w:numId w:val="0"/>
        </w:numPr>
        <w:autoSpaceDE/>
        <w:autoSpaceDN/>
        <w:spacing w:afterLines="0" w:line="600" w:lineRule="exact"/>
        <w:ind w:firstLine="640" w:firstLineChars="200"/>
        <w:jc w:val="both"/>
        <w:rPr>
          <w:rFonts w:hint="default" w:ascii="Times New Roman" w:hAnsi="Times New Roman" w:eastAsia="仿宋_GB2312" w:cs="Times New Roman"/>
          <w:color w:val="000000" w:themeColor="text1"/>
          <w:kern w:val="2"/>
          <w:sz w:val="32"/>
          <w:szCs w:val="28"/>
          <w14:textFill>
            <w14:solidFill>
              <w14:schemeClr w14:val="tx1"/>
            </w14:solidFill>
          </w14:textFill>
        </w:rPr>
      </w:pPr>
      <w:r>
        <w:rPr>
          <w:rFonts w:hint="default" w:ascii="Times New Roman" w:hAnsi="Times New Roman" w:eastAsia="仿宋_GB2312" w:cs="Times New Roman"/>
          <w:color w:val="000000" w:themeColor="text1"/>
          <w:kern w:val="2"/>
          <w:sz w:val="32"/>
          <w:szCs w:val="28"/>
          <w:lang w:val="en-US" w:eastAsia="zh-CN" w:bidi="ar-SA"/>
          <w14:textFill>
            <w14:solidFill>
              <w14:schemeClr w14:val="tx1"/>
            </w14:solidFill>
          </w14:textFill>
        </w:rPr>
        <w:t>2.</w:t>
      </w:r>
      <w:r>
        <w:rPr>
          <w:rFonts w:hint="default" w:ascii="Times New Roman" w:hAnsi="Times New Roman" w:eastAsia="仿宋_GB2312" w:cs="Times New Roman"/>
          <w:color w:val="000000" w:themeColor="text1"/>
          <w:kern w:val="2"/>
          <w:sz w:val="32"/>
          <w:szCs w:val="28"/>
          <w14:textFill>
            <w14:solidFill>
              <w14:schemeClr w14:val="tx1"/>
            </w14:solidFill>
          </w14:textFill>
        </w:rPr>
        <w:t>付款方式</w:t>
      </w:r>
    </w:p>
    <w:p w14:paraId="23B1A1F7">
      <w:pPr>
        <w:autoSpaceDE/>
        <w:autoSpaceDN/>
        <w:spacing w:afterLines="0" w:line="600" w:lineRule="exact"/>
        <w:ind w:firstLine="640" w:firstLineChars="200"/>
        <w:jc w:val="both"/>
        <w:rPr>
          <w:rFonts w:hint="eastAsia" w:ascii="Times New Roman" w:hAnsi="Times New Roman" w:eastAsia="仿宋_GB2312"/>
          <w:sz w:val="32"/>
          <w:lang w:eastAsia="zh-CN"/>
        </w:rPr>
      </w:pPr>
      <w:r>
        <w:rPr>
          <w:rFonts w:hint="eastAsia" w:ascii="Times New Roman" w:hAnsi="Times New Roman" w:eastAsia="仿宋_GB2312"/>
          <w:sz w:val="32"/>
        </w:rPr>
        <w:t>（1）乙方编制完成相应的报告和申报资料，经甲方审核通过并上报主管部门审核后15个工作日内，乙方凭收件回执或系统申报截图，提交对应的请款报告、用款审批表和增值税专用发票等请款资料，可申请支付合同价50%的服务费用。甲方对请款资料审核通过后30个工作日内，由丙方向乙方支付合同价50%的服务费用；</w:t>
      </w:r>
    </w:p>
    <w:p w14:paraId="37E522FA">
      <w:pPr>
        <w:pStyle w:val="68"/>
        <w:widowControl/>
        <w:autoSpaceDE/>
        <w:autoSpaceDN/>
        <w:spacing w:afterLines="0" w:line="600" w:lineRule="exact"/>
        <w:ind w:firstLine="640" w:firstLineChars="200"/>
        <w:jc w:val="both"/>
        <w:rPr>
          <w:rFonts w:hint="default" w:ascii="Times New Roman" w:hAnsi="Times New Roman" w:eastAsia="仿宋_GB2312" w:cs="Times New Roman"/>
          <w:color w:val="auto"/>
          <w:sz w:val="32"/>
          <w:szCs w:val="24"/>
        </w:rPr>
      </w:pPr>
      <w:r>
        <w:rPr>
          <w:rFonts w:hint="eastAsia" w:ascii="Times New Roman" w:hAnsi="Times New Roman" w:eastAsia="仿宋_GB2312" w:cs="Times New Roman"/>
          <w:color w:val="auto"/>
          <w:sz w:val="32"/>
          <w:szCs w:val="24"/>
          <w:lang w:eastAsia="zh-CN"/>
        </w:rPr>
        <w:t>（</w:t>
      </w:r>
      <w:r>
        <w:rPr>
          <w:rFonts w:hint="eastAsia" w:ascii="Times New Roman" w:hAnsi="Times New Roman" w:eastAsia="仿宋_GB2312" w:cs="Times New Roman"/>
          <w:color w:val="auto"/>
          <w:sz w:val="32"/>
          <w:szCs w:val="24"/>
          <w:lang w:val="en-US" w:eastAsia="zh-CN"/>
        </w:rPr>
        <w:t>2</w:t>
      </w:r>
      <w:r>
        <w:rPr>
          <w:rFonts w:hint="eastAsia" w:ascii="Times New Roman" w:hAnsi="Times New Roman" w:eastAsia="仿宋_GB2312" w:cs="Times New Roman"/>
          <w:color w:val="auto"/>
          <w:sz w:val="32"/>
          <w:szCs w:val="24"/>
          <w:lang w:eastAsia="zh-CN"/>
        </w:rPr>
        <w:t>）</w:t>
      </w:r>
      <w:r>
        <w:rPr>
          <w:rFonts w:hint="default" w:ascii="Times New Roman" w:hAnsi="Times New Roman" w:eastAsia="仿宋_GB2312" w:cs="Times New Roman"/>
          <w:color w:val="auto"/>
          <w:sz w:val="32"/>
          <w:szCs w:val="24"/>
        </w:rPr>
        <w:t>取得</w:t>
      </w:r>
      <w:r>
        <w:rPr>
          <w:rFonts w:hint="default" w:ascii="Times New Roman" w:hAnsi="Times New Roman" w:eastAsia="仿宋_GB2312" w:cs="Times New Roman"/>
          <w:color w:val="auto"/>
          <w:sz w:val="32"/>
          <w:szCs w:val="24"/>
          <w:lang w:val="en-US" w:eastAsia="zh-CN"/>
        </w:rPr>
        <w:t>主管部门</w:t>
      </w:r>
      <w:r>
        <w:rPr>
          <w:rFonts w:hint="default" w:ascii="Times New Roman" w:hAnsi="Times New Roman" w:eastAsia="仿宋_GB2312" w:cs="Times New Roman"/>
          <w:color w:val="auto"/>
          <w:sz w:val="32"/>
          <w:szCs w:val="24"/>
        </w:rPr>
        <w:t>批复文件后15</w:t>
      </w:r>
      <w:r>
        <w:rPr>
          <w:rFonts w:hint="default" w:ascii="Times New Roman" w:hAnsi="Times New Roman" w:eastAsia="仿宋_GB2312" w:cs="Times New Roman"/>
          <w:color w:val="auto"/>
          <w:sz w:val="32"/>
          <w:szCs w:val="24"/>
          <w:lang w:val="en-US" w:eastAsia="zh-CN"/>
        </w:rPr>
        <w:t>个</w:t>
      </w:r>
      <w:r>
        <w:rPr>
          <w:rFonts w:hint="default" w:ascii="Times New Roman" w:hAnsi="Times New Roman" w:eastAsia="仿宋_GB2312" w:cs="Times New Roman"/>
          <w:color w:val="auto"/>
          <w:sz w:val="32"/>
          <w:szCs w:val="24"/>
        </w:rPr>
        <w:t>工作</w:t>
      </w:r>
      <w:r>
        <w:rPr>
          <w:rFonts w:hint="default" w:ascii="Times New Roman" w:hAnsi="Times New Roman" w:eastAsia="仿宋_GB2312" w:cs="Times New Roman"/>
          <w:color w:val="auto"/>
          <w:sz w:val="32"/>
          <w:szCs w:val="24"/>
          <w:lang w:val="en-US" w:eastAsia="zh-CN"/>
        </w:rPr>
        <w:t>日</w:t>
      </w:r>
      <w:r>
        <w:rPr>
          <w:rFonts w:hint="default" w:ascii="Times New Roman" w:hAnsi="Times New Roman" w:eastAsia="仿宋_GB2312" w:cs="Times New Roman"/>
          <w:color w:val="auto"/>
          <w:sz w:val="32"/>
          <w:szCs w:val="24"/>
        </w:rPr>
        <w:t>内，</w:t>
      </w:r>
      <w:r>
        <w:rPr>
          <w:rFonts w:hint="default" w:ascii="Times New Roman" w:hAnsi="Times New Roman" w:eastAsia="仿宋_GB2312" w:cs="Times New Roman"/>
          <w:color w:val="auto"/>
          <w:sz w:val="32"/>
          <w:szCs w:val="24"/>
          <w:lang w:val="en-US" w:eastAsia="zh-CN"/>
        </w:rPr>
        <w:t>乙方可</w:t>
      </w:r>
      <w:r>
        <w:rPr>
          <w:rFonts w:hint="default" w:ascii="Times New Roman" w:hAnsi="Times New Roman" w:eastAsia="仿宋_GB2312" w:cs="Times New Roman"/>
          <w:color w:val="auto"/>
          <w:sz w:val="32"/>
          <w:szCs w:val="24"/>
        </w:rPr>
        <w:t>向</w:t>
      </w:r>
      <w:r>
        <w:rPr>
          <w:rFonts w:hint="default" w:ascii="Times New Roman" w:hAnsi="Times New Roman" w:eastAsia="仿宋_GB2312" w:cs="Times New Roman"/>
          <w:color w:val="auto"/>
          <w:sz w:val="32"/>
          <w:szCs w:val="24"/>
          <w:lang w:val="en-US" w:eastAsia="zh-CN"/>
        </w:rPr>
        <w:t>甲方</w:t>
      </w:r>
      <w:r>
        <w:rPr>
          <w:rFonts w:hint="default" w:ascii="Times New Roman" w:hAnsi="Times New Roman" w:eastAsia="仿宋_GB2312" w:cs="Times New Roman"/>
          <w:color w:val="auto"/>
          <w:sz w:val="32"/>
          <w:szCs w:val="24"/>
        </w:rPr>
        <w:t>提交结算资料</w:t>
      </w:r>
      <w:r>
        <w:rPr>
          <w:rFonts w:hint="default" w:ascii="Times New Roman" w:hAnsi="Times New Roman" w:eastAsia="仿宋_GB2312" w:cs="Times New Roman"/>
          <w:color w:val="auto"/>
          <w:sz w:val="32"/>
          <w:szCs w:val="24"/>
          <w:lang w:eastAsia="zh-CN"/>
        </w:rPr>
        <w:t>。</w:t>
      </w:r>
      <w:r>
        <w:rPr>
          <w:rFonts w:hint="default" w:ascii="Times New Roman" w:hAnsi="Times New Roman" w:eastAsia="仿宋_GB2312" w:cs="Times New Roman"/>
          <w:color w:val="auto"/>
          <w:sz w:val="32"/>
          <w:szCs w:val="24"/>
        </w:rPr>
        <w:t>结算完成后向</w:t>
      </w:r>
      <w:r>
        <w:rPr>
          <w:rFonts w:hint="default" w:ascii="Times New Roman" w:hAnsi="Times New Roman" w:eastAsia="仿宋_GB2312" w:cs="Times New Roman"/>
          <w:color w:val="auto"/>
          <w:sz w:val="32"/>
          <w:szCs w:val="24"/>
          <w:lang w:val="en-US" w:eastAsia="zh-CN"/>
        </w:rPr>
        <w:t>乙方</w:t>
      </w:r>
      <w:r>
        <w:rPr>
          <w:rFonts w:hint="default" w:ascii="Times New Roman" w:hAnsi="Times New Roman" w:eastAsia="仿宋_GB2312" w:cs="Times New Roman"/>
          <w:color w:val="auto"/>
          <w:sz w:val="32"/>
          <w:szCs w:val="24"/>
        </w:rPr>
        <w:t>提交</w:t>
      </w:r>
      <w:r>
        <w:rPr>
          <w:rFonts w:hint="eastAsia" w:ascii="Times New Roman" w:hAnsi="Times New Roman" w:eastAsia="仿宋_GB2312" w:cs="Times New Roman"/>
          <w:color w:val="auto"/>
          <w:sz w:val="32"/>
          <w:szCs w:val="24"/>
          <w:lang w:val="en-US" w:eastAsia="zh-CN"/>
        </w:rPr>
        <w:t>请款报告、用款审批表、成果移交确认书和</w:t>
      </w:r>
      <w:r>
        <w:rPr>
          <w:rFonts w:hint="default" w:ascii="Times New Roman" w:hAnsi="Times New Roman" w:eastAsia="仿宋_GB2312" w:cs="Times New Roman"/>
          <w:color w:val="auto"/>
          <w:sz w:val="32"/>
          <w:szCs w:val="24"/>
        </w:rPr>
        <w:t>增值税专用发票等请款资料，请款</w:t>
      </w:r>
      <w:r>
        <w:rPr>
          <w:rFonts w:hint="eastAsia" w:ascii="Times New Roman" w:hAnsi="Times New Roman" w:eastAsia="仿宋_GB2312" w:cs="Times New Roman"/>
          <w:color w:val="auto"/>
          <w:sz w:val="32"/>
          <w:szCs w:val="24"/>
          <w:lang w:val="en-US" w:eastAsia="zh-CN"/>
        </w:rPr>
        <w:t>资料</w:t>
      </w:r>
      <w:r>
        <w:rPr>
          <w:rFonts w:hint="default" w:ascii="Times New Roman" w:hAnsi="Times New Roman" w:eastAsia="仿宋_GB2312" w:cs="Times New Roman"/>
          <w:color w:val="auto"/>
          <w:sz w:val="32"/>
          <w:szCs w:val="24"/>
        </w:rPr>
        <w:t>经</w:t>
      </w:r>
      <w:r>
        <w:rPr>
          <w:rFonts w:hint="default" w:ascii="Times New Roman" w:hAnsi="Times New Roman" w:eastAsia="仿宋_GB2312" w:cs="Times New Roman"/>
          <w:color w:val="auto"/>
          <w:sz w:val="32"/>
          <w:szCs w:val="24"/>
          <w:lang w:val="en-US" w:eastAsia="zh-CN"/>
        </w:rPr>
        <w:t>甲方</w:t>
      </w:r>
      <w:r>
        <w:rPr>
          <w:rFonts w:hint="default" w:ascii="Times New Roman" w:hAnsi="Times New Roman" w:eastAsia="仿宋_GB2312" w:cs="Times New Roman"/>
          <w:color w:val="auto"/>
          <w:sz w:val="32"/>
          <w:szCs w:val="24"/>
        </w:rPr>
        <w:t>审核通过后30个工作日内，由</w:t>
      </w:r>
      <w:r>
        <w:rPr>
          <w:rFonts w:hint="default" w:ascii="Times New Roman" w:hAnsi="Times New Roman" w:eastAsia="仿宋_GB2312" w:cs="Times New Roman"/>
          <w:color w:val="auto"/>
          <w:sz w:val="32"/>
          <w:szCs w:val="24"/>
          <w:lang w:val="en-US" w:eastAsia="zh-CN"/>
        </w:rPr>
        <w:t>丙方</w:t>
      </w:r>
      <w:r>
        <w:rPr>
          <w:rFonts w:hint="default" w:ascii="Times New Roman" w:hAnsi="Times New Roman" w:eastAsia="仿宋_GB2312" w:cs="Times New Roman"/>
          <w:color w:val="auto"/>
          <w:sz w:val="32"/>
          <w:szCs w:val="24"/>
        </w:rPr>
        <w:t>一次性支付剩余服务费用。</w:t>
      </w:r>
    </w:p>
    <w:p w14:paraId="3654B99D">
      <w:pPr>
        <w:autoSpaceDE/>
        <w:autoSpaceDN/>
        <w:adjustRightInd w:val="0"/>
        <w:spacing w:afterLines="0" w:line="600" w:lineRule="exact"/>
        <w:ind w:firstLine="640" w:firstLineChars="200"/>
        <w:jc w:val="both"/>
        <w:outlineLvl w:val="0"/>
        <w:rPr>
          <w:rFonts w:hint="eastAsia" w:ascii="Times New Roman" w:hAnsi="Times New Roman" w:eastAsia="黑体" w:cs="黑体"/>
          <w:color w:val="000000"/>
          <w:sz w:val="32"/>
          <w:szCs w:val="28"/>
        </w:rPr>
      </w:pPr>
      <w:r>
        <w:rPr>
          <w:rFonts w:hint="eastAsia" w:ascii="Times New Roman" w:hAnsi="Times New Roman" w:eastAsia="黑体" w:cs="黑体"/>
          <w:color w:val="000000"/>
          <w:sz w:val="32"/>
          <w:szCs w:val="28"/>
          <w:lang w:val="en-US" w:eastAsia="zh-CN"/>
        </w:rPr>
        <w:t>六</w:t>
      </w:r>
      <w:r>
        <w:rPr>
          <w:rFonts w:hint="eastAsia" w:ascii="Times New Roman" w:hAnsi="Times New Roman" w:eastAsia="黑体" w:cs="黑体"/>
          <w:color w:val="000000"/>
          <w:sz w:val="32"/>
          <w:szCs w:val="28"/>
        </w:rPr>
        <w:t>、</w:t>
      </w:r>
      <w:r>
        <w:rPr>
          <w:rFonts w:hint="eastAsia" w:ascii="Times New Roman" w:hAnsi="Times New Roman" w:eastAsia="黑体" w:cs="黑体"/>
          <w:color w:val="000000"/>
          <w:sz w:val="32"/>
          <w:szCs w:val="28"/>
          <w:lang w:val="zh-CN"/>
        </w:rPr>
        <w:t>合同变更、解除和转让</w:t>
      </w:r>
    </w:p>
    <w:p w14:paraId="3A36911D">
      <w:pPr>
        <w:pStyle w:val="68"/>
        <w:widowControl/>
        <w:autoSpaceDE/>
        <w:autoSpaceDN/>
        <w:spacing w:afterLines="0" w:line="600" w:lineRule="exact"/>
        <w:ind w:firstLine="640" w:firstLineChars="200"/>
        <w:jc w:val="both"/>
        <w:rPr>
          <w:rFonts w:hint="default" w:ascii="Times New Roman" w:hAnsi="Times New Roman" w:eastAsia="仿宋_GB2312" w:cs="Times New Roman"/>
          <w:color w:val="auto"/>
          <w:kern w:val="0"/>
          <w:sz w:val="32"/>
          <w:szCs w:val="24"/>
          <w:lang w:val="zh-CN"/>
        </w:rPr>
      </w:pPr>
      <w:r>
        <w:rPr>
          <w:rFonts w:hint="eastAsia" w:ascii="Times New Roman" w:hAnsi="Times New Roman" w:eastAsia="仿宋_GB2312" w:cs="Times New Roman"/>
          <w:color w:val="auto"/>
          <w:kern w:val="0"/>
          <w:sz w:val="32"/>
          <w:szCs w:val="24"/>
          <w:lang w:val="en-US" w:eastAsia="zh-CN"/>
        </w:rPr>
        <w:t>1.</w:t>
      </w:r>
      <w:r>
        <w:rPr>
          <w:rFonts w:hint="default" w:ascii="Times New Roman" w:hAnsi="Times New Roman" w:eastAsia="仿宋_GB2312" w:cs="Times New Roman"/>
          <w:color w:val="auto"/>
          <w:kern w:val="0"/>
          <w:sz w:val="32"/>
          <w:szCs w:val="24"/>
          <w:lang w:val="zh-CN"/>
        </w:rPr>
        <w:t>本合同的变更和解除必须由</w:t>
      </w:r>
      <w:r>
        <w:rPr>
          <w:rFonts w:hint="default" w:ascii="Times New Roman" w:hAnsi="Times New Roman" w:eastAsia="仿宋_GB2312" w:cs="Times New Roman"/>
          <w:color w:val="auto"/>
          <w:kern w:val="0"/>
          <w:sz w:val="32"/>
          <w:szCs w:val="24"/>
          <w:lang w:val="en-US" w:eastAsia="zh-CN"/>
        </w:rPr>
        <w:t>三</w:t>
      </w:r>
      <w:r>
        <w:rPr>
          <w:rFonts w:hint="default" w:ascii="Times New Roman" w:hAnsi="Times New Roman" w:eastAsia="仿宋_GB2312" w:cs="Times New Roman"/>
          <w:color w:val="auto"/>
          <w:kern w:val="0"/>
          <w:sz w:val="32"/>
          <w:szCs w:val="24"/>
          <w:lang w:val="zh-CN"/>
        </w:rPr>
        <w:t>方协商一致，并以书面形式确定。</w:t>
      </w:r>
    </w:p>
    <w:p w14:paraId="720A2A41">
      <w:pPr>
        <w:pStyle w:val="68"/>
        <w:widowControl/>
        <w:autoSpaceDE/>
        <w:autoSpaceDN/>
        <w:spacing w:afterLines="0" w:line="600" w:lineRule="exact"/>
        <w:ind w:firstLine="640" w:firstLineChars="200"/>
        <w:jc w:val="both"/>
        <w:rPr>
          <w:rFonts w:hint="default" w:ascii="Times New Roman" w:hAnsi="Times New Roman" w:eastAsia="仿宋_GB2312" w:cs="Times New Roman"/>
          <w:color w:val="auto"/>
          <w:kern w:val="0"/>
          <w:sz w:val="32"/>
          <w:szCs w:val="24"/>
        </w:rPr>
      </w:pPr>
      <w:r>
        <w:rPr>
          <w:rFonts w:hint="eastAsia" w:ascii="Times New Roman" w:hAnsi="Times New Roman" w:eastAsia="仿宋_GB2312" w:cs="Times New Roman"/>
          <w:color w:val="auto"/>
          <w:kern w:val="0"/>
          <w:sz w:val="32"/>
          <w:szCs w:val="24"/>
          <w:lang w:val="en-US" w:eastAsia="zh-CN"/>
        </w:rPr>
        <w:t>2.</w:t>
      </w:r>
      <w:r>
        <w:rPr>
          <w:rFonts w:hint="default" w:ascii="Times New Roman" w:hAnsi="Times New Roman" w:eastAsia="仿宋_GB2312" w:cs="Times New Roman"/>
          <w:color w:val="auto"/>
          <w:kern w:val="0"/>
          <w:sz w:val="32"/>
          <w:szCs w:val="24"/>
          <w:lang w:val="zh-CN"/>
        </w:rPr>
        <w:t>有下列情形之一的，一方可以向</w:t>
      </w:r>
      <w:r>
        <w:rPr>
          <w:rFonts w:hint="default" w:ascii="Times New Roman" w:hAnsi="Times New Roman" w:eastAsia="仿宋_GB2312" w:cs="Times New Roman"/>
          <w:color w:val="auto"/>
          <w:kern w:val="0"/>
          <w:sz w:val="32"/>
          <w:szCs w:val="24"/>
          <w:lang w:val="en-US" w:eastAsia="zh-CN"/>
        </w:rPr>
        <w:t>另外两</w:t>
      </w:r>
      <w:r>
        <w:rPr>
          <w:rFonts w:hint="default" w:ascii="Times New Roman" w:hAnsi="Times New Roman" w:eastAsia="仿宋_GB2312" w:cs="Times New Roman"/>
          <w:color w:val="auto"/>
          <w:kern w:val="0"/>
          <w:sz w:val="32"/>
          <w:szCs w:val="24"/>
          <w:lang w:val="zh-CN"/>
        </w:rPr>
        <w:t>方提出变更或解除合同的请求，另外两方应当在</w:t>
      </w:r>
      <w:r>
        <w:rPr>
          <w:rFonts w:hint="default" w:ascii="Times New Roman" w:hAnsi="Times New Roman" w:eastAsia="仿宋_GB2312" w:cs="Times New Roman"/>
          <w:color w:val="auto"/>
          <w:kern w:val="0"/>
          <w:sz w:val="32"/>
          <w:szCs w:val="24"/>
        </w:rPr>
        <w:t>10</w:t>
      </w:r>
      <w:r>
        <w:rPr>
          <w:rFonts w:hint="default" w:ascii="Times New Roman" w:hAnsi="Times New Roman" w:eastAsia="仿宋_GB2312" w:cs="Times New Roman"/>
          <w:color w:val="auto"/>
          <w:kern w:val="0"/>
          <w:sz w:val="32"/>
          <w:szCs w:val="24"/>
          <w:lang w:val="en-US" w:eastAsia="zh-CN"/>
        </w:rPr>
        <w:t>个工作</w:t>
      </w:r>
      <w:r>
        <w:rPr>
          <w:rFonts w:hint="default" w:ascii="Times New Roman" w:hAnsi="Times New Roman" w:eastAsia="仿宋_GB2312" w:cs="Times New Roman"/>
          <w:color w:val="auto"/>
          <w:kern w:val="0"/>
          <w:sz w:val="32"/>
          <w:szCs w:val="24"/>
          <w:lang w:val="zh-CN"/>
        </w:rPr>
        <w:t>日内予以答复，逾期未予答复的，视为同意：</w:t>
      </w:r>
    </w:p>
    <w:p w14:paraId="5AF29147">
      <w:pPr>
        <w:pStyle w:val="68"/>
        <w:widowControl/>
        <w:autoSpaceDE/>
        <w:autoSpaceDN/>
        <w:spacing w:afterLines="0" w:line="600" w:lineRule="exact"/>
        <w:ind w:firstLine="640" w:firstLineChars="200"/>
        <w:jc w:val="both"/>
        <w:rPr>
          <w:rFonts w:hint="default" w:ascii="Times New Roman" w:hAnsi="Times New Roman" w:eastAsia="仿宋_GB2312" w:cs="Times New Roman"/>
          <w:color w:val="auto"/>
          <w:kern w:val="0"/>
          <w:sz w:val="32"/>
          <w:szCs w:val="24"/>
        </w:rPr>
      </w:pPr>
      <w:r>
        <w:rPr>
          <w:rFonts w:hint="eastAsia" w:ascii="Times New Roman" w:hAnsi="Times New Roman" w:eastAsia="仿宋_GB2312" w:cs="Times New Roman"/>
          <w:color w:val="auto"/>
          <w:kern w:val="0"/>
          <w:sz w:val="32"/>
          <w:szCs w:val="24"/>
          <w:lang w:eastAsia="zh-CN"/>
        </w:rPr>
        <w:t>（</w:t>
      </w:r>
      <w:r>
        <w:rPr>
          <w:rFonts w:hint="eastAsia" w:ascii="Times New Roman" w:hAnsi="Times New Roman" w:eastAsia="仿宋_GB2312" w:cs="Times New Roman"/>
          <w:color w:val="auto"/>
          <w:kern w:val="0"/>
          <w:sz w:val="32"/>
          <w:szCs w:val="24"/>
          <w:lang w:val="en-US" w:eastAsia="zh-CN"/>
        </w:rPr>
        <w:t>1</w:t>
      </w:r>
      <w:r>
        <w:rPr>
          <w:rFonts w:hint="eastAsia" w:ascii="Times New Roman" w:hAnsi="Times New Roman" w:eastAsia="仿宋_GB2312" w:cs="Times New Roman"/>
          <w:color w:val="auto"/>
          <w:kern w:val="0"/>
          <w:sz w:val="32"/>
          <w:szCs w:val="24"/>
          <w:lang w:eastAsia="zh-CN"/>
        </w:rPr>
        <w:t>）</w:t>
      </w:r>
      <w:r>
        <w:rPr>
          <w:rFonts w:hint="default" w:ascii="Times New Roman" w:hAnsi="Times New Roman" w:eastAsia="仿宋_GB2312" w:cs="Times New Roman"/>
          <w:color w:val="auto"/>
          <w:kern w:val="0"/>
          <w:sz w:val="32"/>
          <w:szCs w:val="24"/>
          <w:lang w:val="en-US" w:eastAsia="zh-CN"/>
        </w:rPr>
        <w:t>丙</w:t>
      </w:r>
      <w:r>
        <w:rPr>
          <w:rFonts w:hint="default" w:ascii="Times New Roman" w:hAnsi="Times New Roman" w:eastAsia="仿宋_GB2312" w:cs="Times New Roman"/>
          <w:color w:val="auto"/>
          <w:kern w:val="0"/>
          <w:sz w:val="32"/>
          <w:szCs w:val="24"/>
          <w:lang w:val="zh-CN"/>
        </w:rPr>
        <w:t>方未按规定期限或规定数额付款；</w:t>
      </w:r>
    </w:p>
    <w:p w14:paraId="302ECB21">
      <w:pPr>
        <w:pStyle w:val="68"/>
        <w:widowControl/>
        <w:autoSpaceDE/>
        <w:autoSpaceDN/>
        <w:spacing w:afterLines="0" w:line="600" w:lineRule="exact"/>
        <w:ind w:firstLine="640" w:firstLineChars="200"/>
        <w:jc w:val="both"/>
        <w:rPr>
          <w:rFonts w:hint="default" w:ascii="Times New Roman" w:hAnsi="Times New Roman" w:eastAsia="仿宋_GB2312" w:cs="Times New Roman"/>
          <w:color w:val="auto"/>
          <w:kern w:val="0"/>
          <w:sz w:val="32"/>
          <w:szCs w:val="24"/>
          <w:lang w:val="zh-CN"/>
        </w:rPr>
      </w:pPr>
      <w:r>
        <w:rPr>
          <w:rFonts w:hint="eastAsia" w:ascii="Times New Roman" w:hAnsi="Times New Roman" w:eastAsia="仿宋_GB2312" w:cs="Times New Roman"/>
          <w:color w:val="auto"/>
          <w:kern w:val="0"/>
          <w:sz w:val="32"/>
          <w:szCs w:val="24"/>
          <w:lang w:eastAsia="zh-CN"/>
        </w:rPr>
        <w:t>（</w:t>
      </w:r>
      <w:r>
        <w:rPr>
          <w:rFonts w:hint="eastAsia" w:ascii="Times New Roman" w:hAnsi="Times New Roman" w:eastAsia="仿宋_GB2312" w:cs="Times New Roman"/>
          <w:color w:val="auto"/>
          <w:kern w:val="0"/>
          <w:sz w:val="32"/>
          <w:szCs w:val="24"/>
          <w:lang w:val="en-US" w:eastAsia="zh-CN"/>
        </w:rPr>
        <w:t>2</w:t>
      </w:r>
      <w:r>
        <w:rPr>
          <w:rFonts w:hint="eastAsia" w:ascii="Times New Roman" w:hAnsi="Times New Roman" w:eastAsia="仿宋_GB2312" w:cs="Times New Roman"/>
          <w:color w:val="auto"/>
          <w:kern w:val="0"/>
          <w:sz w:val="32"/>
          <w:szCs w:val="24"/>
          <w:lang w:eastAsia="zh-CN"/>
        </w:rPr>
        <w:t>）</w:t>
      </w:r>
      <w:r>
        <w:rPr>
          <w:rFonts w:hint="default" w:ascii="Times New Roman" w:hAnsi="Times New Roman" w:eastAsia="仿宋_GB2312" w:cs="Times New Roman"/>
          <w:color w:val="auto"/>
          <w:kern w:val="0"/>
          <w:sz w:val="32"/>
          <w:szCs w:val="24"/>
          <w:lang w:val="zh-CN"/>
        </w:rPr>
        <w:t>乙方未按规定期限或要求提供技术成果的。</w:t>
      </w:r>
    </w:p>
    <w:p w14:paraId="467DFA28">
      <w:pPr>
        <w:pStyle w:val="68"/>
        <w:widowControl/>
        <w:autoSpaceDE/>
        <w:autoSpaceDN/>
        <w:adjustRightInd w:val="0"/>
        <w:spacing w:afterLines="0" w:line="600" w:lineRule="exact"/>
        <w:ind w:firstLine="640" w:firstLineChars="200"/>
        <w:jc w:val="both"/>
        <w:rPr>
          <w:rFonts w:hint="eastAsia" w:ascii="Times New Roman" w:hAnsi="Times New Roman" w:eastAsia="宋体" w:cs="仿宋_GB2312"/>
          <w:kern w:val="0"/>
          <w:sz w:val="32"/>
          <w:szCs w:val="28"/>
        </w:rPr>
      </w:pPr>
      <w:r>
        <w:rPr>
          <w:rFonts w:hint="eastAsia" w:ascii="Times New Roman" w:hAnsi="Times New Roman" w:eastAsia="仿宋_GB2312" w:cs="Times New Roman"/>
          <w:color w:val="auto"/>
          <w:kern w:val="0"/>
          <w:sz w:val="32"/>
          <w:szCs w:val="24"/>
          <w:lang w:val="en-US" w:eastAsia="zh-CN"/>
        </w:rPr>
        <w:t>3.</w:t>
      </w:r>
      <w:r>
        <w:rPr>
          <w:rFonts w:hint="eastAsia" w:ascii="Times New Roman" w:hAnsi="Times New Roman" w:eastAsia="仿宋_GB2312" w:cs="Times New Roman"/>
          <w:color w:val="auto"/>
          <w:kern w:val="0"/>
          <w:sz w:val="32"/>
          <w:szCs w:val="24"/>
          <w:lang w:val="en-US"/>
        </w:rPr>
        <w:t>合同履行期间，若</w:t>
      </w:r>
      <w:r>
        <w:rPr>
          <w:rFonts w:hint="eastAsia" w:ascii="Times New Roman" w:hAnsi="Times New Roman" w:eastAsia="仿宋_GB2312" w:cs="Times New Roman"/>
          <w:color w:val="auto"/>
          <w:kern w:val="0"/>
          <w:sz w:val="32"/>
          <w:szCs w:val="24"/>
          <w:lang w:val="en-US" w:eastAsia="zh-CN"/>
        </w:rPr>
        <w:t>甲方</w:t>
      </w:r>
      <w:r>
        <w:rPr>
          <w:rFonts w:hint="eastAsia" w:ascii="Times New Roman" w:hAnsi="Times New Roman" w:eastAsia="仿宋_GB2312" w:cs="Times New Roman"/>
          <w:color w:val="auto"/>
          <w:kern w:val="0"/>
          <w:sz w:val="32"/>
          <w:szCs w:val="24"/>
          <w:lang w:val="en-US"/>
        </w:rPr>
        <w:t>要求终止或解除合同，</w:t>
      </w:r>
      <w:r>
        <w:rPr>
          <w:rFonts w:hint="eastAsia" w:ascii="Times New Roman" w:hAnsi="Times New Roman" w:eastAsia="仿宋_GB2312" w:cs="Times New Roman"/>
          <w:color w:val="auto"/>
          <w:kern w:val="0"/>
          <w:sz w:val="32"/>
          <w:szCs w:val="24"/>
          <w:lang w:val="en-US" w:eastAsia="zh-CN"/>
        </w:rPr>
        <w:t>乙方</w:t>
      </w:r>
      <w:r>
        <w:rPr>
          <w:rFonts w:hint="eastAsia" w:ascii="Times New Roman" w:hAnsi="Times New Roman" w:eastAsia="仿宋_GB2312" w:cs="Times New Roman"/>
          <w:color w:val="auto"/>
          <w:kern w:val="0"/>
          <w:sz w:val="32"/>
          <w:szCs w:val="24"/>
          <w:lang w:val="en-US"/>
        </w:rPr>
        <w:t>未开始工作的，双方互不追究责任；已开始工作的，</w:t>
      </w:r>
      <w:r>
        <w:rPr>
          <w:rFonts w:hint="eastAsia" w:ascii="Times New Roman" w:hAnsi="Times New Roman" w:eastAsia="仿宋_GB2312" w:cs="Times New Roman"/>
          <w:color w:val="auto"/>
          <w:kern w:val="0"/>
          <w:sz w:val="32"/>
          <w:szCs w:val="24"/>
          <w:lang w:val="en-US" w:eastAsia="zh-CN"/>
        </w:rPr>
        <w:t>丙方</w:t>
      </w:r>
      <w:r>
        <w:rPr>
          <w:rFonts w:hint="eastAsia" w:ascii="Times New Roman" w:hAnsi="Times New Roman" w:eastAsia="仿宋_GB2312" w:cs="Times New Roman"/>
          <w:color w:val="auto"/>
          <w:kern w:val="0"/>
          <w:sz w:val="32"/>
          <w:szCs w:val="24"/>
          <w:lang w:val="en-US"/>
        </w:rPr>
        <w:t>应根据经</w:t>
      </w:r>
      <w:r>
        <w:rPr>
          <w:rFonts w:hint="eastAsia" w:ascii="Times New Roman" w:hAnsi="Times New Roman" w:eastAsia="仿宋_GB2312" w:cs="Times New Roman"/>
          <w:color w:val="auto"/>
          <w:kern w:val="0"/>
          <w:sz w:val="32"/>
          <w:szCs w:val="24"/>
          <w:lang w:val="en-US" w:eastAsia="zh-CN"/>
        </w:rPr>
        <w:t>甲方</w:t>
      </w:r>
      <w:r>
        <w:rPr>
          <w:rFonts w:hint="eastAsia" w:ascii="Times New Roman" w:hAnsi="Times New Roman" w:eastAsia="仿宋_GB2312" w:cs="Times New Roman"/>
          <w:color w:val="auto"/>
          <w:kern w:val="0"/>
          <w:sz w:val="32"/>
          <w:szCs w:val="24"/>
          <w:lang w:val="en-US"/>
        </w:rPr>
        <w:t>确认的</w:t>
      </w:r>
      <w:r>
        <w:rPr>
          <w:rFonts w:hint="eastAsia" w:ascii="Times New Roman" w:hAnsi="Times New Roman" w:eastAsia="仿宋_GB2312" w:cs="Times New Roman"/>
          <w:color w:val="auto"/>
          <w:kern w:val="0"/>
          <w:sz w:val="32"/>
          <w:szCs w:val="24"/>
          <w:lang w:val="en-US" w:eastAsia="zh-CN"/>
        </w:rPr>
        <w:t>乙方</w:t>
      </w:r>
      <w:r>
        <w:rPr>
          <w:rFonts w:hint="eastAsia" w:ascii="Times New Roman" w:hAnsi="Times New Roman" w:eastAsia="仿宋_GB2312" w:cs="Times New Roman"/>
          <w:color w:val="auto"/>
          <w:kern w:val="0"/>
          <w:sz w:val="32"/>
          <w:szCs w:val="24"/>
          <w:lang w:val="en-US"/>
        </w:rPr>
        <w:t>已进行的实际工作量结算相关费用。</w:t>
      </w:r>
    </w:p>
    <w:p w14:paraId="7C8CAE1F">
      <w:pPr>
        <w:autoSpaceDE/>
        <w:autoSpaceDN/>
        <w:spacing w:afterLines="0" w:line="600" w:lineRule="exact"/>
        <w:ind w:firstLine="640" w:firstLineChars="200"/>
        <w:jc w:val="both"/>
        <w:outlineLvl w:val="0"/>
        <w:rPr>
          <w:rFonts w:hint="eastAsia" w:ascii="Times New Roman" w:hAnsi="Times New Roman" w:eastAsia="黑体" w:cs="黑体"/>
          <w:color w:val="000000"/>
          <w:sz w:val="32"/>
          <w:szCs w:val="28"/>
        </w:rPr>
      </w:pPr>
      <w:bookmarkStart w:id="28" w:name="_Toc21737"/>
      <w:r>
        <w:rPr>
          <w:rFonts w:hint="eastAsia" w:ascii="Times New Roman" w:hAnsi="Times New Roman" w:eastAsia="黑体" w:cs="黑体"/>
          <w:color w:val="000000"/>
          <w:sz w:val="32"/>
          <w:szCs w:val="28"/>
          <w:lang w:val="en-US" w:eastAsia="zh-CN"/>
        </w:rPr>
        <w:t>七、三</w:t>
      </w:r>
      <w:r>
        <w:rPr>
          <w:rFonts w:hint="eastAsia" w:ascii="Times New Roman" w:hAnsi="Times New Roman" w:eastAsia="黑体" w:cs="黑体"/>
          <w:color w:val="000000"/>
          <w:sz w:val="32"/>
          <w:szCs w:val="28"/>
          <w:lang w:val="zh-CN"/>
        </w:rPr>
        <w:t>方责任</w:t>
      </w:r>
      <w:bookmarkEnd w:id="28"/>
    </w:p>
    <w:p w14:paraId="6AFFF80D">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rPr>
      </w:pPr>
      <w:r>
        <w:rPr>
          <w:rFonts w:hint="eastAsia" w:ascii="Times New Roman" w:hAnsi="Times New Roman" w:eastAsia="仿宋_GB2312" w:cs="仿宋_GB2312"/>
          <w:kern w:val="0"/>
          <w:sz w:val="32"/>
          <w:szCs w:val="28"/>
          <w:lang w:val="en-US" w:eastAsia="zh-CN"/>
        </w:rPr>
        <w:t>1.</w:t>
      </w:r>
      <w:r>
        <w:rPr>
          <w:rFonts w:hint="eastAsia" w:ascii="Times New Roman" w:hAnsi="Times New Roman" w:eastAsia="仿宋_GB2312" w:cs="仿宋_GB2312"/>
          <w:kern w:val="0"/>
          <w:sz w:val="32"/>
          <w:szCs w:val="28"/>
          <w:lang w:val="zh-CN"/>
        </w:rPr>
        <w:t>甲方责任</w:t>
      </w:r>
    </w:p>
    <w:p w14:paraId="28DAE13E">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rPr>
      </w:pPr>
      <w:r>
        <w:rPr>
          <w:rFonts w:hint="eastAsia" w:ascii="Times New Roman" w:hAnsi="Times New Roman" w:eastAsia="仿宋_GB2312" w:cs="仿宋_GB2312"/>
          <w:kern w:val="0"/>
          <w:sz w:val="32"/>
          <w:szCs w:val="28"/>
          <w:lang w:val="en-US" w:eastAsia="zh-CN"/>
        </w:rPr>
        <w:t>（1）</w:t>
      </w:r>
      <w:r>
        <w:rPr>
          <w:rFonts w:hint="eastAsia" w:ascii="Times New Roman" w:hAnsi="Times New Roman" w:eastAsia="仿宋_GB2312" w:cs="仿宋_GB2312"/>
          <w:kern w:val="0"/>
          <w:sz w:val="32"/>
          <w:szCs w:val="28"/>
          <w:lang w:val="zh-CN"/>
        </w:rPr>
        <w:t>甲方负责监督、检查合同的执行情况，在</w:t>
      </w:r>
      <w:r>
        <w:rPr>
          <w:rFonts w:hint="eastAsia" w:ascii="Times New Roman" w:hAnsi="Times New Roman" w:eastAsia="仿宋_GB2312" w:cs="仿宋_GB2312"/>
          <w:kern w:val="0"/>
          <w:sz w:val="32"/>
          <w:szCs w:val="28"/>
          <w:lang w:val="en-US" w:eastAsia="zh-CN"/>
        </w:rPr>
        <w:t>编制服务</w:t>
      </w:r>
      <w:r>
        <w:rPr>
          <w:rFonts w:hint="eastAsia" w:ascii="Times New Roman" w:hAnsi="Times New Roman" w:eastAsia="仿宋_GB2312" w:cs="仿宋_GB2312"/>
          <w:kern w:val="0"/>
          <w:sz w:val="32"/>
          <w:szCs w:val="28"/>
          <w:lang w:val="zh-CN"/>
        </w:rPr>
        <w:t>工作实施期间，有权检查</w:t>
      </w:r>
      <w:r>
        <w:rPr>
          <w:rFonts w:hint="eastAsia" w:ascii="Times New Roman" w:hAnsi="Times New Roman" w:eastAsia="仿宋_GB2312" w:cs="仿宋_GB2312"/>
          <w:kern w:val="0"/>
          <w:sz w:val="32"/>
          <w:szCs w:val="28"/>
          <w:lang w:val="en-US" w:eastAsia="zh-CN"/>
        </w:rPr>
        <w:t>乙方编制服务</w:t>
      </w:r>
      <w:r>
        <w:rPr>
          <w:rFonts w:hint="eastAsia" w:ascii="Times New Roman" w:hAnsi="Times New Roman" w:eastAsia="仿宋_GB2312" w:cs="仿宋_GB2312"/>
          <w:kern w:val="0"/>
          <w:sz w:val="32"/>
          <w:szCs w:val="28"/>
          <w:lang w:val="zh-CN"/>
        </w:rPr>
        <w:t>工作的进展情况。</w:t>
      </w:r>
    </w:p>
    <w:p w14:paraId="3BFC42D7">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rPr>
      </w:pPr>
      <w:r>
        <w:rPr>
          <w:rFonts w:hint="eastAsia" w:ascii="Times New Roman" w:hAnsi="Times New Roman" w:eastAsia="仿宋_GB2312" w:cs="仿宋_GB2312"/>
          <w:kern w:val="0"/>
          <w:sz w:val="32"/>
          <w:szCs w:val="28"/>
          <w:lang w:eastAsia="zh-CN"/>
        </w:rPr>
        <w:t>（</w:t>
      </w:r>
      <w:r>
        <w:rPr>
          <w:rFonts w:hint="eastAsia" w:ascii="Times New Roman" w:hAnsi="Times New Roman" w:eastAsia="仿宋_GB2312" w:cs="仿宋_GB2312"/>
          <w:kern w:val="0"/>
          <w:sz w:val="32"/>
          <w:szCs w:val="28"/>
          <w:lang w:val="en-US" w:eastAsia="zh-CN"/>
        </w:rPr>
        <w:t>2</w:t>
      </w:r>
      <w:r>
        <w:rPr>
          <w:rFonts w:hint="eastAsia" w:ascii="Times New Roman" w:hAnsi="Times New Roman" w:eastAsia="仿宋_GB2312" w:cs="仿宋_GB2312"/>
          <w:kern w:val="0"/>
          <w:sz w:val="32"/>
          <w:szCs w:val="28"/>
          <w:lang w:eastAsia="zh-CN"/>
        </w:rPr>
        <w:t>）</w:t>
      </w:r>
      <w:r>
        <w:rPr>
          <w:rFonts w:hint="eastAsia" w:ascii="Times New Roman" w:hAnsi="Times New Roman" w:eastAsia="仿宋_GB2312" w:cs="仿宋_GB2312"/>
          <w:kern w:val="0"/>
          <w:sz w:val="32"/>
          <w:szCs w:val="28"/>
          <w:lang w:val="zh-CN"/>
        </w:rPr>
        <w:t>协助乙方</w:t>
      </w:r>
      <w:r>
        <w:rPr>
          <w:rFonts w:hint="eastAsia" w:ascii="Times New Roman" w:hAnsi="Times New Roman" w:eastAsia="仿宋_GB2312" w:cs="仿宋_GB2312"/>
          <w:kern w:val="0"/>
          <w:sz w:val="32"/>
          <w:szCs w:val="28"/>
          <w:lang w:val="en-US" w:eastAsia="zh-CN"/>
        </w:rPr>
        <w:t>开展编制服务</w:t>
      </w:r>
      <w:r>
        <w:rPr>
          <w:rFonts w:hint="eastAsia" w:ascii="Times New Roman" w:hAnsi="Times New Roman" w:eastAsia="仿宋_GB2312" w:cs="仿宋_GB2312"/>
          <w:kern w:val="0"/>
          <w:sz w:val="32"/>
          <w:szCs w:val="28"/>
          <w:lang w:val="zh-CN"/>
        </w:rPr>
        <w:t>工作。</w:t>
      </w:r>
    </w:p>
    <w:p w14:paraId="6A9E629C">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rPr>
      </w:pPr>
      <w:r>
        <w:rPr>
          <w:rFonts w:hint="eastAsia" w:ascii="Times New Roman" w:hAnsi="Times New Roman" w:eastAsia="仿宋_GB2312" w:cs="仿宋_GB2312"/>
          <w:kern w:val="0"/>
          <w:sz w:val="32"/>
          <w:szCs w:val="28"/>
          <w:lang w:val="en-US" w:eastAsia="zh-CN"/>
        </w:rPr>
        <w:t>（3）</w:t>
      </w:r>
      <w:r>
        <w:rPr>
          <w:rFonts w:hint="eastAsia" w:ascii="Times New Roman" w:hAnsi="Times New Roman" w:eastAsia="仿宋_GB2312" w:cs="仿宋_GB2312"/>
          <w:kern w:val="0"/>
          <w:sz w:val="32"/>
          <w:szCs w:val="28"/>
          <w:lang w:val="zh-CN"/>
        </w:rPr>
        <w:t>承担其他应当由甲方承担的责任。</w:t>
      </w:r>
    </w:p>
    <w:p w14:paraId="11CB7673">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rPr>
      </w:pPr>
      <w:r>
        <w:rPr>
          <w:rFonts w:hint="eastAsia" w:ascii="Times New Roman" w:hAnsi="Times New Roman" w:eastAsia="仿宋_GB2312" w:cs="仿宋_GB2312"/>
          <w:kern w:val="0"/>
          <w:sz w:val="32"/>
          <w:szCs w:val="28"/>
          <w:lang w:val="en-US" w:eastAsia="zh-CN"/>
        </w:rPr>
        <w:t>2.</w:t>
      </w:r>
      <w:r>
        <w:rPr>
          <w:rFonts w:hint="eastAsia" w:ascii="Times New Roman" w:hAnsi="Times New Roman" w:eastAsia="仿宋_GB2312" w:cs="仿宋_GB2312"/>
          <w:kern w:val="0"/>
          <w:sz w:val="32"/>
          <w:szCs w:val="28"/>
          <w:lang w:val="zh-CN"/>
        </w:rPr>
        <w:t>乙方责任</w:t>
      </w:r>
    </w:p>
    <w:p w14:paraId="226266B4">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rPr>
      </w:pPr>
      <w:r>
        <w:rPr>
          <w:rFonts w:hint="eastAsia" w:ascii="Times New Roman" w:hAnsi="Times New Roman" w:eastAsia="仿宋_GB2312" w:cs="仿宋_GB2312"/>
          <w:kern w:val="0"/>
          <w:sz w:val="32"/>
          <w:szCs w:val="28"/>
          <w:lang w:eastAsia="zh-CN"/>
        </w:rPr>
        <w:t>（</w:t>
      </w:r>
      <w:r>
        <w:rPr>
          <w:rFonts w:hint="eastAsia" w:ascii="Times New Roman" w:hAnsi="Times New Roman" w:eastAsia="仿宋_GB2312" w:cs="仿宋_GB2312"/>
          <w:kern w:val="0"/>
          <w:sz w:val="32"/>
          <w:szCs w:val="28"/>
          <w:lang w:val="en-US" w:eastAsia="zh-CN"/>
        </w:rPr>
        <w:t>1</w:t>
      </w:r>
      <w:r>
        <w:rPr>
          <w:rFonts w:hint="eastAsia" w:ascii="Times New Roman" w:hAnsi="Times New Roman" w:eastAsia="仿宋_GB2312" w:cs="仿宋_GB2312"/>
          <w:kern w:val="0"/>
          <w:sz w:val="32"/>
          <w:szCs w:val="28"/>
          <w:lang w:eastAsia="zh-CN"/>
        </w:rPr>
        <w:t>）</w:t>
      </w:r>
      <w:r>
        <w:rPr>
          <w:rFonts w:hint="eastAsia" w:ascii="Times New Roman" w:hAnsi="Times New Roman" w:eastAsia="仿宋_GB2312" w:cs="仿宋_GB2312"/>
          <w:kern w:val="0"/>
          <w:sz w:val="32"/>
          <w:szCs w:val="28"/>
          <w:lang w:val="zh-CN"/>
        </w:rPr>
        <w:t>乙方应根据本合同要求派出</w:t>
      </w:r>
      <w:r>
        <w:rPr>
          <w:rFonts w:hint="eastAsia" w:ascii="Times New Roman" w:hAnsi="Times New Roman" w:eastAsia="仿宋_GB2312" w:cs="仿宋_GB2312"/>
          <w:kern w:val="0"/>
          <w:sz w:val="32"/>
          <w:szCs w:val="28"/>
          <w:lang w:val="en-US" w:eastAsia="zh-CN"/>
        </w:rPr>
        <w:t>相应</w:t>
      </w:r>
      <w:r>
        <w:rPr>
          <w:rFonts w:hint="eastAsia" w:ascii="Times New Roman" w:hAnsi="Times New Roman" w:eastAsia="仿宋_GB2312" w:cs="仿宋_GB2312"/>
          <w:kern w:val="0"/>
          <w:sz w:val="32"/>
          <w:szCs w:val="28"/>
          <w:lang w:val="zh-CN"/>
        </w:rPr>
        <w:t>工作人员。</w:t>
      </w:r>
    </w:p>
    <w:p w14:paraId="72876C1F">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rPr>
      </w:pPr>
      <w:r>
        <w:rPr>
          <w:rFonts w:hint="eastAsia" w:ascii="Times New Roman" w:hAnsi="Times New Roman" w:eastAsia="仿宋_GB2312" w:cs="仿宋_GB2312"/>
          <w:kern w:val="0"/>
          <w:sz w:val="32"/>
          <w:szCs w:val="28"/>
          <w:lang w:eastAsia="zh-CN"/>
        </w:rPr>
        <w:t>（</w:t>
      </w:r>
      <w:r>
        <w:rPr>
          <w:rFonts w:hint="eastAsia" w:ascii="Times New Roman" w:hAnsi="Times New Roman" w:eastAsia="仿宋_GB2312" w:cs="仿宋_GB2312"/>
          <w:kern w:val="0"/>
          <w:sz w:val="32"/>
          <w:szCs w:val="28"/>
          <w:lang w:val="en-US" w:eastAsia="zh-CN"/>
        </w:rPr>
        <w:t>2</w:t>
      </w:r>
      <w:r>
        <w:rPr>
          <w:rFonts w:hint="eastAsia" w:ascii="Times New Roman" w:hAnsi="Times New Roman" w:eastAsia="仿宋_GB2312" w:cs="仿宋_GB2312"/>
          <w:kern w:val="0"/>
          <w:sz w:val="32"/>
          <w:szCs w:val="28"/>
          <w:lang w:eastAsia="zh-CN"/>
        </w:rPr>
        <w:t>）</w:t>
      </w:r>
      <w:r>
        <w:rPr>
          <w:rFonts w:hint="eastAsia" w:ascii="Times New Roman" w:hAnsi="Times New Roman" w:eastAsia="仿宋_GB2312" w:cs="仿宋_GB2312"/>
          <w:kern w:val="0"/>
          <w:sz w:val="32"/>
          <w:szCs w:val="28"/>
          <w:lang w:val="zh-CN"/>
        </w:rPr>
        <w:t>按照相关法律法规、规范及本合同的规定，按时、高质量地完成本合同</w:t>
      </w:r>
      <w:r>
        <w:rPr>
          <w:rFonts w:hint="eastAsia" w:ascii="Times New Roman" w:hAnsi="Times New Roman" w:eastAsia="仿宋_GB2312" w:cs="仿宋_GB2312"/>
          <w:kern w:val="0"/>
          <w:sz w:val="32"/>
          <w:szCs w:val="28"/>
          <w:lang w:val="en-US" w:eastAsia="zh-CN"/>
        </w:rPr>
        <w:t>编制服务</w:t>
      </w:r>
      <w:r>
        <w:rPr>
          <w:rFonts w:hint="eastAsia" w:ascii="Times New Roman" w:hAnsi="Times New Roman" w:eastAsia="仿宋_GB2312" w:cs="仿宋_GB2312"/>
          <w:kern w:val="0"/>
          <w:sz w:val="32"/>
          <w:szCs w:val="28"/>
          <w:lang w:val="zh-CN"/>
        </w:rPr>
        <w:t>工作。</w:t>
      </w:r>
    </w:p>
    <w:p w14:paraId="1222A6F7">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rPr>
      </w:pPr>
      <w:r>
        <w:rPr>
          <w:rFonts w:hint="eastAsia" w:ascii="Times New Roman" w:hAnsi="Times New Roman" w:eastAsia="仿宋_GB2312" w:cs="仿宋_GB2312"/>
          <w:kern w:val="0"/>
          <w:sz w:val="32"/>
          <w:szCs w:val="28"/>
          <w:lang w:eastAsia="zh-CN"/>
        </w:rPr>
        <w:t>（</w:t>
      </w:r>
      <w:r>
        <w:rPr>
          <w:rFonts w:hint="eastAsia" w:ascii="Times New Roman" w:hAnsi="Times New Roman" w:eastAsia="仿宋_GB2312" w:cs="仿宋_GB2312"/>
          <w:kern w:val="0"/>
          <w:sz w:val="32"/>
          <w:szCs w:val="28"/>
          <w:lang w:val="en-US" w:eastAsia="zh-CN"/>
        </w:rPr>
        <w:t>3</w:t>
      </w:r>
      <w:r>
        <w:rPr>
          <w:rFonts w:hint="eastAsia" w:ascii="Times New Roman" w:hAnsi="Times New Roman" w:eastAsia="仿宋_GB2312" w:cs="仿宋_GB2312"/>
          <w:kern w:val="0"/>
          <w:sz w:val="32"/>
          <w:szCs w:val="28"/>
          <w:lang w:eastAsia="zh-CN"/>
        </w:rPr>
        <w:t>）</w:t>
      </w:r>
      <w:r>
        <w:rPr>
          <w:rFonts w:hint="eastAsia" w:ascii="Times New Roman" w:hAnsi="Times New Roman" w:eastAsia="仿宋_GB2312" w:cs="仿宋_GB2312"/>
          <w:kern w:val="0"/>
          <w:sz w:val="32"/>
          <w:szCs w:val="28"/>
          <w:lang w:val="zh-CN"/>
        </w:rPr>
        <w:t>在工作过程中接受甲方的监督、检查，并定期向甲方汇报工作进展情况。</w:t>
      </w:r>
    </w:p>
    <w:p w14:paraId="7ECB1E85">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rPr>
      </w:pPr>
      <w:r>
        <w:rPr>
          <w:rFonts w:hint="eastAsia" w:ascii="Times New Roman" w:hAnsi="Times New Roman" w:eastAsia="仿宋_GB2312" w:cs="仿宋_GB2312"/>
          <w:kern w:val="0"/>
          <w:sz w:val="32"/>
          <w:szCs w:val="28"/>
          <w:lang w:eastAsia="zh-CN"/>
        </w:rPr>
        <w:t>（</w:t>
      </w:r>
      <w:r>
        <w:rPr>
          <w:rFonts w:hint="eastAsia" w:ascii="Times New Roman" w:hAnsi="Times New Roman" w:eastAsia="仿宋_GB2312" w:cs="仿宋_GB2312"/>
          <w:kern w:val="0"/>
          <w:sz w:val="32"/>
          <w:szCs w:val="28"/>
          <w:lang w:val="en-US" w:eastAsia="zh-CN"/>
        </w:rPr>
        <w:t>4</w:t>
      </w:r>
      <w:r>
        <w:rPr>
          <w:rFonts w:hint="eastAsia" w:ascii="Times New Roman" w:hAnsi="Times New Roman" w:eastAsia="仿宋_GB2312" w:cs="仿宋_GB2312"/>
          <w:kern w:val="0"/>
          <w:sz w:val="32"/>
          <w:szCs w:val="28"/>
          <w:lang w:eastAsia="zh-CN"/>
        </w:rPr>
        <w:t>）</w:t>
      </w:r>
      <w:r>
        <w:rPr>
          <w:rFonts w:hint="eastAsia" w:ascii="Times New Roman" w:hAnsi="Times New Roman" w:eastAsia="仿宋_GB2312" w:cs="仿宋_GB2312"/>
          <w:kern w:val="0"/>
          <w:sz w:val="32"/>
          <w:szCs w:val="28"/>
          <w:lang w:val="zh-CN"/>
        </w:rPr>
        <w:t>按合同规定的要求和时间向甲方提供正式成果文件资料及形成正式成果文件资料所依据的资料等。</w:t>
      </w:r>
    </w:p>
    <w:p w14:paraId="548EB4AA">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rPr>
      </w:pPr>
      <w:r>
        <w:rPr>
          <w:rFonts w:hint="eastAsia" w:ascii="Times New Roman" w:hAnsi="Times New Roman" w:eastAsia="仿宋_GB2312" w:cs="仿宋_GB2312"/>
          <w:kern w:val="0"/>
          <w:sz w:val="32"/>
          <w:szCs w:val="28"/>
          <w:lang w:eastAsia="zh-CN"/>
        </w:rPr>
        <w:t>（</w:t>
      </w:r>
      <w:r>
        <w:rPr>
          <w:rFonts w:hint="eastAsia" w:ascii="Times New Roman" w:hAnsi="Times New Roman" w:eastAsia="仿宋_GB2312" w:cs="仿宋_GB2312"/>
          <w:kern w:val="0"/>
          <w:sz w:val="32"/>
          <w:szCs w:val="28"/>
          <w:lang w:val="en-US" w:eastAsia="zh-CN"/>
        </w:rPr>
        <w:t>5</w:t>
      </w:r>
      <w:r>
        <w:rPr>
          <w:rFonts w:hint="eastAsia" w:ascii="Times New Roman" w:hAnsi="Times New Roman" w:eastAsia="仿宋_GB2312" w:cs="仿宋_GB2312"/>
          <w:kern w:val="0"/>
          <w:sz w:val="32"/>
          <w:szCs w:val="28"/>
          <w:lang w:eastAsia="zh-CN"/>
        </w:rPr>
        <w:t>）</w:t>
      </w:r>
      <w:r>
        <w:rPr>
          <w:rFonts w:hint="eastAsia" w:ascii="Times New Roman" w:hAnsi="Times New Roman" w:eastAsia="仿宋_GB2312" w:cs="仿宋_GB2312"/>
          <w:kern w:val="0"/>
          <w:sz w:val="32"/>
          <w:szCs w:val="28"/>
          <w:lang w:val="zh-CN"/>
        </w:rPr>
        <w:t>乙方应对其所有的</w:t>
      </w:r>
      <w:r>
        <w:rPr>
          <w:rFonts w:hint="eastAsia" w:ascii="Times New Roman" w:hAnsi="Times New Roman" w:eastAsia="仿宋_GB2312" w:cs="仿宋_GB2312"/>
          <w:kern w:val="0"/>
          <w:sz w:val="32"/>
          <w:szCs w:val="28"/>
          <w:lang w:val="en-US" w:eastAsia="zh-CN"/>
        </w:rPr>
        <w:t>编制服务</w:t>
      </w:r>
      <w:r>
        <w:rPr>
          <w:rFonts w:hint="eastAsia" w:ascii="Times New Roman" w:hAnsi="Times New Roman" w:eastAsia="仿宋_GB2312" w:cs="仿宋_GB2312"/>
          <w:kern w:val="0"/>
          <w:sz w:val="32"/>
          <w:szCs w:val="28"/>
          <w:lang w:val="zh-CN"/>
        </w:rPr>
        <w:t>工作及成果</w:t>
      </w:r>
      <w:r>
        <w:rPr>
          <w:rFonts w:hint="eastAsia" w:ascii="Times New Roman" w:hAnsi="Times New Roman" w:eastAsia="仿宋_GB2312" w:cs="仿宋_GB2312"/>
          <w:kern w:val="0"/>
          <w:sz w:val="32"/>
          <w:szCs w:val="28"/>
          <w:lang w:val="en-US" w:eastAsia="zh-CN"/>
        </w:rPr>
        <w:t>资料</w:t>
      </w:r>
      <w:r>
        <w:rPr>
          <w:rFonts w:hint="eastAsia" w:ascii="Times New Roman" w:hAnsi="Times New Roman" w:eastAsia="仿宋_GB2312" w:cs="仿宋_GB2312"/>
          <w:kern w:val="0"/>
          <w:sz w:val="32"/>
          <w:szCs w:val="28"/>
          <w:lang w:val="zh-CN"/>
        </w:rPr>
        <w:t>负责，保证成果的真实性、合理性、安全性、科学性和可行性。</w:t>
      </w:r>
    </w:p>
    <w:p w14:paraId="1A4BF930">
      <w:pPr>
        <w:widowControl w:val="0"/>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lang w:val="en-US" w:eastAsia="zh-CN" w:bidi="ar-SA"/>
        </w:rPr>
      </w:pPr>
      <w:r>
        <w:rPr>
          <w:rFonts w:hint="eastAsia" w:ascii="Times New Roman" w:hAnsi="Times New Roman" w:eastAsia="仿宋_GB2312" w:cs="仿宋_GB2312"/>
          <w:kern w:val="0"/>
          <w:sz w:val="32"/>
          <w:szCs w:val="28"/>
          <w:lang w:val="en-US" w:eastAsia="zh-CN"/>
        </w:rPr>
        <w:t>3.</w:t>
      </w:r>
      <w:r>
        <w:rPr>
          <w:rFonts w:hint="eastAsia" w:ascii="Times New Roman" w:hAnsi="Times New Roman" w:eastAsia="仿宋_GB2312" w:cs="仿宋_GB2312"/>
          <w:kern w:val="0"/>
          <w:sz w:val="32"/>
          <w:szCs w:val="28"/>
          <w:lang w:val="en-US" w:eastAsia="zh-CN" w:bidi="ar-SA"/>
        </w:rPr>
        <w:t>丙方责任</w:t>
      </w:r>
    </w:p>
    <w:p w14:paraId="2BBC1319">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lang w:val="zh-CN"/>
        </w:rPr>
      </w:pPr>
      <w:r>
        <w:rPr>
          <w:rFonts w:hint="eastAsia" w:ascii="Times New Roman" w:hAnsi="Times New Roman" w:eastAsia="仿宋_GB2312" w:cs="仿宋_GB2312"/>
          <w:kern w:val="0"/>
          <w:sz w:val="32"/>
          <w:szCs w:val="28"/>
          <w:lang w:val="zh-CN"/>
        </w:rPr>
        <w:t>丙方有责任按本合同第</w:t>
      </w:r>
      <w:r>
        <w:rPr>
          <w:rFonts w:hint="eastAsia" w:ascii="Times New Roman" w:hAnsi="Times New Roman" w:eastAsia="仿宋_GB2312" w:cs="仿宋_GB2312"/>
          <w:kern w:val="0"/>
          <w:sz w:val="32"/>
          <w:szCs w:val="28"/>
          <w:lang w:val="en-US" w:eastAsia="zh-CN"/>
        </w:rPr>
        <w:t>五</w:t>
      </w:r>
      <w:r>
        <w:rPr>
          <w:rFonts w:hint="eastAsia" w:ascii="Times New Roman" w:hAnsi="Times New Roman" w:eastAsia="仿宋_GB2312" w:cs="仿宋_GB2312"/>
          <w:kern w:val="0"/>
          <w:sz w:val="32"/>
          <w:szCs w:val="28"/>
          <w:lang w:val="zh-CN"/>
        </w:rPr>
        <w:t>条约定按时向乙方付款。</w:t>
      </w:r>
    </w:p>
    <w:p w14:paraId="48FEC815">
      <w:pPr>
        <w:autoSpaceDE/>
        <w:autoSpaceDN/>
        <w:adjustRightInd w:val="0"/>
        <w:spacing w:afterLines="0" w:line="600" w:lineRule="exact"/>
        <w:ind w:firstLine="640" w:firstLineChars="200"/>
        <w:jc w:val="both"/>
        <w:rPr>
          <w:rFonts w:hint="eastAsia" w:ascii="Times New Roman" w:hAnsi="Times New Roman" w:eastAsia="黑体" w:cs="黑体"/>
          <w:color w:val="000000"/>
          <w:sz w:val="32"/>
          <w:szCs w:val="28"/>
        </w:rPr>
      </w:pPr>
      <w:bookmarkStart w:id="29" w:name="_Toc530"/>
      <w:r>
        <w:rPr>
          <w:rFonts w:hint="eastAsia" w:ascii="Times New Roman" w:hAnsi="Times New Roman" w:eastAsia="黑体" w:cs="黑体"/>
          <w:color w:val="000000"/>
          <w:sz w:val="32"/>
          <w:szCs w:val="28"/>
          <w:lang w:val="en-US" w:eastAsia="zh-CN"/>
        </w:rPr>
        <w:t>八</w:t>
      </w:r>
      <w:r>
        <w:rPr>
          <w:rFonts w:hint="eastAsia" w:ascii="Times New Roman" w:hAnsi="Times New Roman" w:eastAsia="黑体" w:cs="黑体"/>
          <w:color w:val="000000"/>
          <w:sz w:val="32"/>
          <w:szCs w:val="28"/>
        </w:rPr>
        <w:t>、</w:t>
      </w:r>
      <w:r>
        <w:rPr>
          <w:rFonts w:hint="eastAsia" w:ascii="Times New Roman" w:hAnsi="Times New Roman" w:eastAsia="黑体" w:cs="黑体"/>
          <w:color w:val="000000"/>
          <w:sz w:val="32"/>
          <w:szCs w:val="28"/>
          <w:lang w:val="zh-CN"/>
        </w:rPr>
        <w:t>违约责任</w:t>
      </w:r>
      <w:bookmarkEnd w:id="29"/>
    </w:p>
    <w:p w14:paraId="6EED3F26">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lang w:val="zh-CN"/>
        </w:rPr>
      </w:pPr>
      <w:r>
        <w:rPr>
          <w:rFonts w:hint="eastAsia" w:ascii="Times New Roman" w:hAnsi="Times New Roman" w:eastAsia="仿宋_GB2312" w:cs="仿宋_GB2312"/>
          <w:kern w:val="0"/>
          <w:sz w:val="32"/>
          <w:szCs w:val="28"/>
          <w:lang w:val="en-US" w:eastAsia="zh-CN"/>
        </w:rPr>
        <w:t>1.</w:t>
      </w:r>
      <w:r>
        <w:rPr>
          <w:rFonts w:hint="eastAsia" w:ascii="Times New Roman" w:hAnsi="Times New Roman" w:eastAsia="仿宋_GB2312" w:cs="仿宋_GB2312"/>
          <w:kern w:val="0"/>
          <w:sz w:val="32"/>
          <w:szCs w:val="28"/>
          <w:lang w:val="zh-CN"/>
        </w:rPr>
        <w:t>因甲方不按时向乙方提供本合同约定的技术资料，致使乙方难以按期完成</w:t>
      </w:r>
      <w:r>
        <w:rPr>
          <w:rFonts w:hint="eastAsia" w:ascii="Times New Roman" w:hAnsi="Times New Roman" w:eastAsia="仿宋_GB2312" w:cs="仿宋_GB2312"/>
          <w:kern w:val="0"/>
          <w:sz w:val="32"/>
          <w:szCs w:val="28"/>
          <w:lang w:val="en-US" w:eastAsia="zh-CN"/>
        </w:rPr>
        <w:t>编制服务</w:t>
      </w:r>
      <w:r>
        <w:rPr>
          <w:rFonts w:hint="eastAsia" w:ascii="Times New Roman" w:hAnsi="Times New Roman" w:eastAsia="仿宋_GB2312" w:cs="仿宋_GB2312"/>
          <w:kern w:val="0"/>
          <w:sz w:val="32"/>
          <w:szCs w:val="28"/>
          <w:lang w:val="zh-CN"/>
        </w:rPr>
        <w:t>工作任务，乙方工作时间予以顺延。</w:t>
      </w:r>
    </w:p>
    <w:p w14:paraId="4349AF7F">
      <w:pPr>
        <w:autoSpaceDE/>
        <w:autoSpaceDN/>
        <w:spacing w:afterLines="0" w:line="600" w:lineRule="exact"/>
        <w:ind w:firstLine="640" w:firstLineChars="200"/>
        <w:jc w:val="both"/>
        <w:rPr>
          <w:rFonts w:hint="default" w:ascii="Times New Roman" w:hAnsi="Times New Roman" w:eastAsia="仿宋_GB2312" w:cs="仿宋_GB2312"/>
          <w:sz w:val="32"/>
          <w:szCs w:val="28"/>
        </w:rPr>
      </w:pPr>
      <w:r>
        <w:rPr>
          <w:rFonts w:hint="eastAsia" w:ascii="Times New Roman" w:hAnsi="Times New Roman" w:eastAsia="仿宋_GB2312" w:cs="仿宋_GB2312"/>
          <w:sz w:val="32"/>
          <w:szCs w:val="28"/>
          <w:lang w:val="en-US" w:eastAsia="zh-CN"/>
        </w:rPr>
        <w:t>2.</w:t>
      </w:r>
      <w:r>
        <w:rPr>
          <w:rFonts w:hint="eastAsia" w:ascii="Times New Roman" w:hAnsi="Times New Roman" w:eastAsia="仿宋_GB2312" w:cs="仿宋_GB2312"/>
          <w:sz w:val="32"/>
          <w:szCs w:val="28"/>
        </w:rPr>
        <w:t>由于</w:t>
      </w:r>
      <w:r>
        <w:rPr>
          <w:rFonts w:hint="eastAsia" w:ascii="Times New Roman" w:hAnsi="Times New Roman" w:eastAsia="仿宋_GB2312" w:cs="仿宋_GB2312"/>
          <w:sz w:val="32"/>
          <w:szCs w:val="28"/>
          <w:lang w:val="en-US" w:eastAsia="zh-CN"/>
        </w:rPr>
        <w:t>甲方</w:t>
      </w:r>
      <w:r>
        <w:rPr>
          <w:rFonts w:hint="eastAsia" w:ascii="Times New Roman" w:hAnsi="Times New Roman" w:eastAsia="仿宋_GB2312" w:cs="仿宋_GB2312"/>
          <w:sz w:val="32"/>
          <w:szCs w:val="28"/>
        </w:rPr>
        <w:t>原因造成</w:t>
      </w:r>
      <w:r>
        <w:rPr>
          <w:rFonts w:hint="eastAsia" w:ascii="Times New Roman" w:hAnsi="Times New Roman" w:eastAsia="仿宋_GB2312" w:cs="仿宋_GB2312"/>
          <w:sz w:val="32"/>
          <w:szCs w:val="28"/>
          <w:lang w:val="en-US" w:eastAsia="zh-CN"/>
        </w:rPr>
        <w:t>乙方</w:t>
      </w:r>
      <w:r>
        <w:rPr>
          <w:rFonts w:hint="eastAsia" w:ascii="Times New Roman" w:hAnsi="Times New Roman" w:eastAsia="仿宋_GB2312" w:cs="仿宋_GB2312"/>
          <w:sz w:val="32"/>
          <w:szCs w:val="28"/>
        </w:rPr>
        <w:t>停工的，提交成果时间可相应顺延，但</w:t>
      </w:r>
      <w:r>
        <w:rPr>
          <w:rFonts w:hint="eastAsia" w:ascii="Times New Roman" w:hAnsi="Times New Roman" w:eastAsia="仿宋_GB2312" w:cs="仿宋_GB2312"/>
          <w:sz w:val="32"/>
          <w:szCs w:val="28"/>
          <w:lang w:val="en-US" w:eastAsia="zh-CN"/>
        </w:rPr>
        <w:t>甲方</w:t>
      </w:r>
      <w:r>
        <w:rPr>
          <w:rFonts w:hint="eastAsia" w:ascii="Times New Roman" w:hAnsi="Times New Roman" w:eastAsia="仿宋_GB2312" w:cs="仿宋_GB2312"/>
          <w:sz w:val="32"/>
          <w:szCs w:val="28"/>
        </w:rPr>
        <w:t>无需另行向</w:t>
      </w:r>
      <w:r>
        <w:rPr>
          <w:rFonts w:hint="eastAsia" w:ascii="Times New Roman" w:hAnsi="Times New Roman" w:eastAsia="仿宋_GB2312" w:cs="仿宋_GB2312"/>
          <w:sz w:val="32"/>
          <w:szCs w:val="28"/>
          <w:lang w:val="en-US" w:eastAsia="zh-CN"/>
        </w:rPr>
        <w:t>乙方</w:t>
      </w:r>
      <w:r>
        <w:rPr>
          <w:rFonts w:hint="eastAsia" w:ascii="Times New Roman" w:hAnsi="Times New Roman" w:eastAsia="仿宋_GB2312" w:cs="仿宋_GB2312"/>
          <w:sz w:val="32"/>
          <w:szCs w:val="28"/>
        </w:rPr>
        <w:t>支付任何费用。</w:t>
      </w:r>
    </w:p>
    <w:p w14:paraId="4C112244">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rPr>
      </w:pPr>
      <w:r>
        <w:rPr>
          <w:rFonts w:hint="eastAsia" w:ascii="Times New Roman" w:hAnsi="Times New Roman" w:eastAsia="仿宋_GB2312" w:cs="仿宋_GB2312"/>
          <w:kern w:val="0"/>
          <w:sz w:val="32"/>
          <w:szCs w:val="28"/>
          <w:lang w:val="en-US" w:eastAsia="zh-CN"/>
        </w:rPr>
        <w:t>3.</w:t>
      </w:r>
      <w:r>
        <w:rPr>
          <w:rFonts w:hint="eastAsia" w:ascii="Times New Roman" w:hAnsi="Times New Roman" w:eastAsia="仿宋_GB2312" w:cs="仿宋_GB2312"/>
          <w:kern w:val="0"/>
          <w:sz w:val="32"/>
          <w:szCs w:val="28"/>
          <w:lang w:val="zh-CN"/>
        </w:rPr>
        <w:t>乙方未按本合同规定的时间向甲方提供</w:t>
      </w:r>
      <w:r>
        <w:rPr>
          <w:rFonts w:hint="eastAsia" w:ascii="Times New Roman" w:hAnsi="Times New Roman" w:eastAsia="仿宋_GB2312" w:cs="仿宋_GB2312"/>
          <w:kern w:val="0"/>
          <w:sz w:val="32"/>
          <w:szCs w:val="28"/>
          <w:lang w:val="en-US" w:eastAsia="zh-CN"/>
        </w:rPr>
        <w:t>编制服务</w:t>
      </w:r>
      <w:r>
        <w:rPr>
          <w:rFonts w:hint="eastAsia" w:ascii="Times New Roman" w:hAnsi="Times New Roman" w:eastAsia="仿宋_GB2312" w:cs="仿宋_GB2312"/>
          <w:kern w:val="0"/>
          <w:sz w:val="32"/>
          <w:szCs w:val="28"/>
          <w:lang w:val="zh-CN"/>
        </w:rPr>
        <w:t>工作成果，每迟延一日，乙方应按本合同价款总额的万分之二</w:t>
      </w:r>
      <w:r>
        <w:rPr>
          <w:rFonts w:hint="eastAsia" w:ascii="Times New Roman" w:hAnsi="Times New Roman" w:eastAsia="仿宋_GB2312" w:cs="仿宋_GB2312"/>
          <w:kern w:val="0"/>
          <w:sz w:val="32"/>
          <w:szCs w:val="28"/>
        </w:rPr>
        <w:t>/</w:t>
      </w:r>
      <w:r>
        <w:rPr>
          <w:rFonts w:hint="eastAsia" w:ascii="Times New Roman" w:hAnsi="Times New Roman" w:eastAsia="仿宋_GB2312" w:cs="仿宋_GB2312"/>
          <w:kern w:val="0"/>
          <w:sz w:val="32"/>
          <w:szCs w:val="28"/>
          <w:lang w:val="zh-CN"/>
        </w:rPr>
        <w:t>日向甲方支付违约金。</w:t>
      </w:r>
    </w:p>
    <w:p w14:paraId="1B14F6F7">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lang w:val="zh-CN"/>
        </w:rPr>
      </w:pPr>
      <w:r>
        <w:rPr>
          <w:rFonts w:hint="eastAsia" w:ascii="Times New Roman" w:hAnsi="Times New Roman" w:eastAsia="仿宋_GB2312" w:cs="仿宋_GB2312"/>
          <w:kern w:val="0"/>
          <w:sz w:val="32"/>
          <w:szCs w:val="28"/>
          <w:lang w:val="en-US" w:eastAsia="zh-CN"/>
        </w:rPr>
        <w:t>4.</w:t>
      </w:r>
      <w:r>
        <w:rPr>
          <w:rFonts w:hint="eastAsia" w:ascii="Times New Roman" w:hAnsi="Times New Roman" w:eastAsia="仿宋_GB2312" w:cs="仿宋_GB2312"/>
          <w:kern w:val="0"/>
          <w:sz w:val="32"/>
          <w:szCs w:val="28"/>
          <w:lang w:val="zh-CN"/>
        </w:rPr>
        <w:t>如果一方无正当理由提前解除或终止合同，应按本合同价款总额的</w:t>
      </w:r>
      <w:r>
        <w:rPr>
          <w:rFonts w:hint="eastAsia" w:ascii="Times New Roman" w:hAnsi="Times New Roman" w:eastAsia="仿宋_GB2312" w:cs="仿宋_GB2312"/>
          <w:kern w:val="0"/>
          <w:sz w:val="32"/>
          <w:szCs w:val="28"/>
        </w:rPr>
        <w:t>10</w:t>
      </w:r>
      <w:r>
        <w:rPr>
          <w:rFonts w:hint="eastAsia" w:ascii="Times New Roman" w:hAnsi="Times New Roman" w:eastAsia="仿宋_GB2312" w:cs="仿宋_GB2312"/>
          <w:kern w:val="0"/>
          <w:sz w:val="32"/>
          <w:szCs w:val="28"/>
          <w:lang w:val="zh-CN"/>
        </w:rPr>
        <w:t>％向对方额外支付违约金。</w:t>
      </w:r>
    </w:p>
    <w:p w14:paraId="3512576B">
      <w:pPr>
        <w:pStyle w:val="2"/>
        <w:spacing w:line="600" w:lineRule="exact"/>
        <w:ind w:right="0" w:firstLine="640" w:firstLineChars="200"/>
        <w:jc w:val="both"/>
        <w:rPr>
          <w:rFonts w:hint="eastAsia" w:ascii="Times New Roman" w:eastAsia="仿宋_GB2312" w:cs="仿宋_GB2312"/>
          <w:b w:val="0"/>
          <w:bCs w:val="0"/>
          <w:sz w:val="32"/>
          <w:szCs w:val="28"/>
          <w:lang w:val="zh-CN" w:eastAsia="zh-CN"/>
        </w:rPr>
      </w:pPr>
      <w:r>
        <w:rPr>
          <w:rFonts w:hint="eastAsia" w:ascii="Times New Roman" w:eastAsia="仿宋_GB2312" w:cs="仿宋_GB2312"/>
          <w:b w:val="0"/>
          <w:bCs w:val="0"/>
          <w:kern w:val="0"/>
          <w:sz w:val="32"/>
          <w:szCs w:val="28"/>
          <w:lang w:val="zh-CN" w:eastAsia="zh-CN"/>
        </w:rPr>
        <w:t>5.因乙方违约，甲方或丙方通过司法途径维护自身权益的，乙方应承担甲方或丙方由此支出的律师费、诉讼费、公证费、鉴定费等全部维权费用。</w:t>
      </w:r>
    </w:p>
    <w:p w14:paraId="2BE92614">
      <w:pPr>
        <w:autoSpaceDE/>
        <w:autoSpaceDN/>
        <w:spacing w:afterLines="0" w:line="600" w:lineRule="exact"/>
        <w:ind w:firstLine="640" w:firstLineChars="200"/>
        <w:jc w:val="both"/>
        <w:outlineLvl w:val="0"/>
        <w:rPr>
          <w:rFonts w:hint="eastAsia" w:ascii="Times New Roman" w:hAnsi="Times New Roman" w:eastAsia="黑体" w:cs="黑体"/>
          <w:color w:val="000000"/>
          <w:sz w:val="32"/>
          <w:szCs w:val="28"/>
        </w:rPr>
      </w:pPr>
      <w:bookmarkStart w:id="30" w:name="_Toc13958"/>
      <w:r>
        <w:rPr>
          <w:rFonts w:hint="eastAsia" w:ascii="Times New Roman" w:hAnsi="Times New Roman" w:eastAsia="黑体" w:cs="黑体"/>
          <w:color w:val="000000"/>
          <w:sz w:val="32"/>
          <w:szCs w:val="28"/>
          <w:lang w:val="en-US" w:eastAsia="zh-CN"/>
        </w:rPr>
        <w:t>九</w:t>
      </w:r>
      <w:r>
        <w:rPr>
          <w:rFonts w:hint="eastAsia" w:ascii="Times New Roman" w:hAnsi="Times New Roman" w:eastAsia="黑体" w:cs="黑体"/>
          <w:color w:val="000000"/>
          <w:sz w:val="32"/>
          <w:szCs w:val="28"/>
        </w:rPr>
        <w:t>、</w:t>
      </w:r>
      <w:r>
        <w:rPr>
          <w:rFonts w:hint="eastAsia" w:ascii="Times New Roman" w:hAnsi="Times New Roman" w:eastAsia="黑体" w:cs="黑体"/>
          <w:color w:val="000000"/>
          <w:sz w:val="32"/>
          <w:szCs w:val="28"/>
          <w:lang w:val="zh-CN"/>
        </w:rPr>
        <w:t>合同争议</w:t>
      </w:r>
      <w:bookmarkEnd w:id="30"/>
      <w:r>
        <w:rPr>
          <w:rFonts w:hint="eastAsia" w:ascii="Times New Roman" w:hAnsi="Times New Roman" w:eastAsia="黑体" w:cs="黑体"/>
          <w:color w:val="000000"/>
          <w:sz w:val="32"/>
          <w:szCs w:val="28"/>
        </w:rPr>
        <w:t xml:space="preserve"> </w:t>
      </w:r>
    </w:p>
    <w:p w14:paraId="443F9B15">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rPr>
      </w:pPr>
      <w:r>
        <w:rPr>
          <w:rFonts w:hint="eastAsia" w:ascii="Times New Roman" w:hAnsi="Times New Roman" w:eastAsia="仿宋_GB2312" w:cs="仿宋_GB2312"/>
          <w:kern w:val="0"/>
          <w:sz w:val="32"/>
          <w:szCs w:val="28"/>
          <w:lang w:val="en-US" w:eastAsia="zh-CN"/>
        </w:rPr>
        <w:t>1.</w:t>
      </w:r>
      <w:r>
        <w:rPr>
          <w:rFonts w:hint="eastAsia" w:ascii="Times New Roman" w:hAnsi="Times New Roman" w:eastAsia="仿宋_GB2312" w:cs="仿宋_GB2312"/>
          <w:kern w:val="0"/>
          <w:sz w:val="32"/>
          <w:szCs w:val="28"/>
          <w:lang w:val="zh-CN"/>
        </w:rPr>
        <w:t>本合同履行过程中发生争议，三方应及时协商解决，应友好协商、调解解决。</w:t>
      </w:r>
    </w:p>
    <w:p w14:paraId="4DDF2EFE">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rPr>
      </w:pPr>
      <w:r>
        <w:rPr>
          <w:rFonts w:hint="eastAsia" w:ascii="Times New Roman" w:hAnsi="Times New Roman" w:eastAsia="仿宋_GB2312" w:cs="仿宋_GB2312"/>
          <w:kern w:val="0"/>
          <w:sz w:val="32"/>
          <w:szCs w:val="28"/>
          <w:lang w:val="en-US" w:eastAsia="zh-CN"/>
        </w:rPr>
        <w:t>2.</w:t>
      </w:r>
      <w:r>
        <w:rPr>
          <w:rFonts w:hint="eastAsia" w:ascii="Times New Roman" w:hAnsi="Times New Roman" w:eastAsia="仿宋_GB2312" w:cs="仿宋_GB2312"/>
          <w:kern w:val="0"/>
          <w:sz w:val="32"/>
          <w:szCs w:val="28"/>
          <w:lang w:val="zh-CN"/>
        </w:rPr>
        <w:t>本合同争议经协商、调解不成的，</w:t>
      </w:r>
      <w:r>
        <w:rPr>
          <w:rFonts w:hint="eastAsia" w:ascii="Times New Roman" w:hAnsi="Times New Roman" w:eastAsia="仿宋_GB2312" w:cs="仿宋_GB2312"/>
          <w:kern w:val="0"/>
          <w:sz w:val="32"/>
          <w:szCs w:val="28"/>
          <w:lang w:val="en-US" w:eastAsia="zh-CN"/>
        </w:rPr>
        <w:t>任何一方均可向</w:t>
      </w:r>
      <w:r>
        <w:rPr>
          <w:rFonts w:hint="eastAsia" w:ascii="Times New Roman" w:hAnsi="Times New Roman" w:eastAsia="仿宋_GB2312" w:cs="仿宋_GB2312"/>
          <w:kern w:val="0"/>
          <w:sz w:val="32"/>
          <w:szCs w:val="28"/>
          <w:lang w:val="zh-CN"/>
        </w:rPr>
        <w:t>甲方所在地人民法院</w:t>
      </w:r>
      <w:r>
        <w:rPr>
          <w:rFonts w:hint="eastAsia" w:ascii="Times New Roman" w:hAnsi="Times New Roman" w:eastAsia="仿宋_GB2312" w:cs="仿宋_GB2312"/>
          <w:kern w:val="0"/>
          <w:sz w:val="32"/>
          <w:szCs w:val="28"/>
          <w:lang w:val="en-US" w:eastAsia="zh-CN"/>
        </w:rPr>
        <w:t>起诉</w:t>
      </w:r>
      <w:r>
        <w:rPr>
          <w:rFonts w:hint="eastAsia" w:ascii="Times New Roman" w:hAnsi="Times New Roman" w:eastAsia="仿宋_GB2312" w:cs="仿宋_GB2312"/>
          <w:kern w:val="0"/>
          <w:sz w:val="32"/>
          <w:szCs w:val="28"/>
          <w:lang w:val="zh-CN"/>
        </w:rPr>
        <w:t>。</w:t>
      </w:r>
    </w:p>
    <w:p w14:paraId="0169C57D">
      <w:pPr>
        <w:autoSpaceDE/>
        <w:autoSpaceDN/>
        <w:spacing w:afterLines="0" w:line="600" w:lineRule="exact"/>
        <w:ind w:firstLine="640" w:firstLineChars="200"/>
        <w:jc w:val="both"/>
        <w:outlineLvl w:val="0"/>
        <w:rPr>
          <w:rFonts w:hint="eastAsia" w:ascii="Times New Roman" w:hAnsi="Times New Roman" w:eastAsia="黑体" w:cs="黑体"/>
          <w:color w:val="000000"/>
          <w:sz w:val="32"/>
          <w:szCs w:val="28"/>
        </w:rPr>
      </w:pPr>
      <w:r>
        <w:rPr>
          <w:rFonts w:hint="eastAsia" w:ascii="Times New Roman" w:hAnsi="Times New Roman" w:eastAsia="黑体" w:cs="黑体"/>
          <w:color w:val="000000"/>
          <w:sz w:val="32"/>
          <w:szCs w:val="28"/>
          <w:lang w:val="en-US" w:eastAsia="zh-CN"/>
        </w:rPr>
        <w:t>十</w:t>
      </w:r>
      <w:r>
        <w:rPr>
          <w:rFonts w:hint="eastAsia" w:ascii="Times New Roman" w:hAnsi="Times New Roman" w:eastAsia="黑体" w:cs="黑体"/>
          <w:color w:val="000000"/>
          <w:sz w:val="32"/>
          <w:szCs w:val="28"/>
        </w:rPr>
        <w:t>、</w:t>
      </w:r>
      <w:r>
        <w:rPr>
          <w:rFonts w:hint="eastAsia" w:ascii="Times New Roman" w:hAnsi="Times New Roman" w:eastAsia="黑体" w:cs="黑体"/>
          <w:color w:val="000000"/>
          <w:sz w:val="32"/>
          <w:szCs w:val="28"/>
          <w:lang w:val="zh-CN"/>
        </w:rPr>
        <w:t>其他约定</w:t>
      </w:r>
    </w:p>
    <w:p w14:paraId="4513306F">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rPr>
      </w:pPr>
      <w:r>
        <w:rPr>
          <w:rFonts w:hint="eastAsia" w:ascii="Times New Roman" w:hAnsi="Times New Roman" w:eastAsia="仿宋_GB2312" w:cs="仿宋_GB2312"/>
          <w:kern w:val="0"/>
          <w:sz w:val="32"/>
          <w:szCs w:val="28"/>
          <w:lang w:val="en-US" w:eastAsia="zh-CN"/>
        </w:rPr>
        <w:t>1.</w:t>
      </w:r>
      <w:r>
        <w:rPr>
          <w:rFonts w:hint="eastAsia" w:ascii="Times New Roman" w:hAnsi="Times New Roman" w:eastAsia="仿宋_GB2312" w:cs="仿宋_GB2312"/>
          <w:kern w:val="0"/>
          <w:sz w:val="32"/>
          <w:szCs w:val="28"/>
          <w:lang w:val="zh-CN"/>
        </w:rPr>
        <w:t>本合同未尽事宜，由</w:t>
      </w:r>
      <w:r>
        <w:rPr>
          <w:rFonts w:hint="eastAsia" w:ascii="Times New Roman" w:hAnsi="Times New Roman" w:eastAsia="仿宋_GB2312" w:cs="仿宋_GB2312"/>
          <w:kern w:val="0"/>
          <w:sz w:val="32"/>
          <w:szCs w:val="28"/>
          <w:lang w:val="en-US" w:eastAsia="zh-CN"/>
        </w:rPr>
        <w:t>三</w:t>
      </w:r>
      <w:r>
        <w:rPr>
          <w:rFonts w:hint="eastAsia" w:ascii="Times New Roman" w:hAnsi="Times New Roman" w:eastAsia="仿宋_GB2312" w:cs="仿宋_GB2312"/>
          <w:kern w:val="0"/>
          <w:sz w:val="32"/>
          <w:szCs w:val="28"/>
          <w:lang w:val="zh-CN"/>
        </w:rPr>
        <w:t>方另行协商。</w:t>
      </w:r>
    </w:p>
    <w:p w14:paraId="5AF7D2DF">
      <w:pPr>
        <w:autoSpaceDE/>
        <w:autoSpaceDN/>
        <w:adjustRightInd w:val="0"/>
        <w:spacing w:afterLines="0" w:line="600" w:lineRule="exact"/>
        <w:ind w:firstLine="640" w:firstLineChars="200"/>
        <w:jc w:val="both"/>
        <w:rPr>
          <w:rFonts w:hint="eastAsia" w:ascii="Times New Roman" w:hAnsi="Times New Roman" w:eastAsia="仿宋_GB2312" w:cs="仿宋_GB2312"/>
          <w:kern w:val="0"/>
          <w:sz w:val="32"/>
          <w:szCs w:val="28"/>
        </w:rPr>
      </w:pPr>
      <w:r>
        <w:rPr>
          <w:rFonts w:hint="eastAsia" w:ascii="Times New Roman" w:hAnsi="Times New Roman" w:eastAsia="仿宋_GB2312" w:cs="仿宋_GB2312"/>
          <w:kern w:val="0"/>
          <w:sz w:val="32"/>
          <w:szCs w:val="28"/>
          <w:lang w:val="en-US" w:eastAsia="zh-CN"/>
        </w:rPr>
        <w:t>2.</w:t>
      </w:r>
      <w:r>
        <w:rPr>
          <w:rFonts w:hint="eastAsia" w:ascii="Times New Roman" w:hAnsi="Times New Roman" w:eastAsia="仿宋_GB2312" w:cs="仿宋_GB2312"/>
          <w:kern w:val="0"/>
          <w:sz w:val="32"/>
          <w:szCs w:val="28"/>
          <w:lang w:val="zh-CN"/>
        </w:rPr>
        <w:t>本合同经甲、乙、</w:t>
      </w:r>
      <w:r>
        <w:rPr>
          <w:rFonts w:hint="eastAsia" w:ascii="Times New Roman" w:hAnsi="Times New Roman" w:eastAsia="仿宋_GB2312" w:cs="仿宋_GB2312"/>
          <w:kern w:val="0"/>
          <w:sz w:val="32"/>
          <w:szCs w:val="28"/>
          <w:lang w:val="en-US" w:eastAsia="zh-CN"/>
        </w:rPr>
        <w:t>丙三</w:t>
      </w:r>
      <w:r>
        <w:rPr>
          <w:rFonts w:hint="eastAsia" w:ascii="Times New Roman" w:hAnsi="Times New Roman" w:eastAsia="仿宋_GB2312" w:cs="仿宋_GB2312"/>
          <w:kern w:val="0"/>
          <w:sz w:val="32"/>
          <w:szCs w:val="28"/>
          <w:lang w:val="zh-CN"/>
        </w:rPr>
        <w:t>方签字加盖公章后生效，</w:t>
      </w:r>
      <w:r>
        <w:rPr>
          <w:rFonts w:hint="eastAsia" w:ascii="Times New Roman" w:hAnsi="Times New Roman" w:eastAsia="仿宋_GB2312" w:cs="仿宋_GB2312"/>
          <w:kern w:val="0"/>
          <w:sz w:val="32"/>
          <w:szCs w:val="28"/>
          <w:lang w:val="en-US" w:eastAsia="zh-CN"/>
        </w:rPr>
        <w:t>各</w:t>
      </w:r>
      <w:r>
        <w:rPr>
          <w:rFonts w:hint="eastAsia" w:ascii="Times New Roman" w:hAnsi="Times New Roman" w:eastAsia="仿宋_GB2312" w:cs="仿宋_GB2312"/>
          <w:kern w:val="0"/>
          <w:sz w:val="32"/>
          <w:szCs w:val="28"/>
          <w:lang w:val="zh-CN"/>
        </w:rPr>
        <w:t>方履行完合同规定的义务，本合同即行终止。</w:t>
      </w:r>
    </w:p>
    <w:p w14:paraId="04590BF4">
      <w:pPr>
        <w:widowControl/>
        <w:autoSpaceDE/>
        <w:autoSpaceDN/>
        <w:adjustRightInd w:val="0"/>
        <w:spacing w:afterLines="0" w:line="600" w:lineRule="exact"/>
        <w:ind w:right="0" w:firstLine="640" w:firstLineChars="200"/>
        <w:jc w:val="both"/>
        <w:rPr>
          <w:rFonts w:hint="eastAsia" w:ascii="Times New Roman" w:hAnsi="Times New Roman" w:eastAsia="仿宋_GB2312" w:cs="黑体"/>
          <w:b w:val="0"/>
          <w:bCs/>
          <w:color w:val="000000"/>
          <w:sz w:val="32"/>
          <w:szCs w:val="28"/>
          <w:u w:val="none" w:color="auto"/>
          <w:lang w:val="zh-CN" w:eastAsia="zh-CN" w:bidi="ar-SA"/>
        </w:rPr>
      </w:pPr>
      <w:r>
        <w:rPr>
          <w:rFonts w:hint="eastAsia" w:ascii="Times New Roman" w:hAnsi="Times New Roman" w:eastAsia="仿宋_GB2312" w:cs="仿宋_GB2312"/>
          <w:kern w:val="0"/>
          <w:sz w:val="32"/>
          <w:szCs w:val="28"/>
          <w:lang w:val="en-US" w:eastAsia="zh-CN"/>
        </w:rPr>
        <w:t>3.</w:t>
      </w:r>
      <w:r>
        <w:rPr>
          <w:rFonts w:hint="eastAsia" w:ascii="Times New Roman" w:hAnsi="Times New Roman" w:eastAsia="仿宋_GB2312" w:cs="仿宋_GB2312"/>
          <w:color w:val="000000"/>
          <w:sz w:val="32"/>
          <w:szCs w:val="28"/>
        </w:rPr>
        <w:t>本合同一式</w:t>
      </w:r>
      <w:r>
        <w:rPr>
          <w:rFonts w:hint="eastAsia" w:ascii="Times New Roman" w:hAnsi="Times New Roman" w:eastAsia="仿宋_GB2312" w:cs="仿宋_GB2312"/>
          <w:b w:val="0"/>
          <w:color w:val="000000"/>
          <w:sz w:val="32"/>
          <w:szCs w:val="28"/>
          <w:u w:val="single"/>
          <w:lang w:val="en-US" w:eastAsia="zh-CN"/>
        </w:rPr>
        <w:t>陆</w:t>
      </w:r>
      <w:r>
        <w:rPr>
          <w:rFonts w:hint="eastAsia" w:ascii="Times New Roman" w:hAnsi="Times New Roman" w:eastAsia="仿宋_GB2312" w:cs="仿宋_GB2312"/>
          <w:color w:val="000000"/>
          <w:sz w:val="32"/>
          <w:szCs w:val="28"/>
        </w:rPr>
        <w:t>份，甲方执</w:t>
      </w:r>
      <w:r>
        <w:rPr>
          <w:rFonts w:hint="eastAsia" w:ascii="Times New Roman" w:hAnsi="Times New Roman" w:eastAsia="仿宋_GB2312" w:cs="仿宋_GB2312"/>
          <w:b w:val="0"/>
          <w:color w:val="000000"/>
          <w:sz w:val="32"/>
          <w:szCs w:val="28"/>
          <w:u w:val="single"/>
          <w:lang w:val="en-US" w:eastAsia="zh-CN"/>
        </w:rPr>
        <w:t>贰</w:t>
      </w:r>
      <w:r>
        <w:rPr>
          <w:rFonts w:hint="eastAsia" w:ascii="Times New Roman" w:hAnsi="Times New Roman" w:eastAsia="仿宋_GB2312" w:cs="仿宋_GB2312"/>
          <w:color w:val="000000"/>
          <w:sz w:val="32"/>
          <w:szCs w:val="28"/>
        </w:rPr>
        <w:t>份，乙方执</w:t>
      </w:r>
      <w:r>
        <w:rPr>
          <w:rFonts w:hint="eastAsia" w:ascii="Times New Roman" w:hAnsi="Times New Roman" w:eastAsia="仿宋_GB2312" w:cs="仿宋_GB2312"/>
          <w:b w:val="0"/>
          <w:color w:val="000000"/>
          <w:sz w:val="32"/>
          <w:szCs w:val="28"/>
          <w:u w:val="single"/>
          <w:lang w:val="en-US" w:eastAsia="zh-CN"/>
        </w:rPr>
        <w:t>贰</w:t>
      </w:r>
      <w:r>
        <w:rPr>
          <w:rFonts w:hint="eastAsia" w:ascii="Times New Roman" w:hAnsi="Times New Roman" w:eastAsia="仿宋_GB2312" w:cs="仿宋_GB2312"/>
          <w:color w:val="000000"/>
          <w:sz w:val="32"/>
          <w:szCs w:val="28"/>
        </w:rPr>
        <w:t>份</w:t>
      </w:r>
      <w:r>
        <w:rPr>
          <w:rFonts w:hint="eastAsia" w:ascii="Times New Roman" w:hAnsi="Times New Roman" w:eastAsia="仿宋_GB2312" w:cs="仿宋_GB2312"/>
          <w:kern w:val="0"/>
          <w:sz w:val="32"/>
          <w:szCs w:val="28"/>
          <w:lang w:eastAsia="zh-CN"/>
        </w:rPr>
        <w:t>，</w:t>
      </w:r>
      <w:r>
        <w:rPr>
          <w:rFonts w:hint="eastAsia" w:ascii="Times New Roman" w:hAnsi="Times New Roman" w:eastAsia="仿宋_GB2312" w:cs="仿宋_GB2312"/>
          <w:kern w:val="0"/>
          <w:sz w:val="32"/>
          <w:szCs w:val="28"/>
          <w:lang w:val="en-US" w:eastAsia="zh-CN"/>
        </w:rPr>
        <w:t>丙方执</w:t>
      </w:r>
      <w:r>
        <w:rPr>
          <w:rFonts w:hint="eastAsia" w:ascii="Times New Roman" w:hAnsi="Times New Roman" w:eastAsia="仿宋_GB2312" w:cs="仿宋_GB2312"/>
          <w:b w:val="0"/>
          <w:bCs/>
          <w:kern w:val="0"/>
          <w:sz w:val="32"/>
          <w:szCs w:val="28"/>
          <w:u w:val="single"/>
          <w:lang w:val="en-US" w:eastAsia="zh-CN"/>
        </w:rPr>
        <w:t>贰</w:t>
      </w:r>
      <w:r>
        <w:rPr>
          <w:rFonts w:hint="eastAsia" w:ascii="Times New Roman" w:hAnsi="Times New Roman" w:eastAsia="仿宋_GB2312" w:cs="仿宋_GB2312"/>
          <w:color w:val="000000"/>
          <w:sz w:val="32"/>
          <w:szCs w:val="28"/>
        </w:rPr>
        <w:t>份</w:t>
      </w:r>
      <w:r>
        <w:rPr>
          <w:rFonts w:hint="eastAsia" w:ascii="Times New Roman" w:hAnsi="Times New Roman" w:eastAsia="仿宋_GB2312" w:cs="仿宋_GB2312"/>
          <w:kern w:val="0"/>
          <w:sz w:val="32"/>
          <w:szCs w:val="28"/>
          <w:lang w:val="en-US" w:eastAsia="zh-CN"/>
        </w:rPr>
        <w:t>，</w:t>
      </w:r>
      <w:r>
        <w:rPr>
          <w:rFonts w:hint="eastAsia" w:ascii="Times New Roman" w:hAnsi="Times New Roman" w:eastAsia="仿宋_GB2312" w:cs="仿宋_GB2312"/>
          <w:kern w:val="0"/>
          <w:sz w:val="32"/>
          <w:szCs w:val="28"/>
          <w:lang w:val="zh-CN"/>
        </w:rPr>
        <w:t>均具有同等法律效力。</w:t>
      </w:r>
    </w:p>
    <w:p w14:paraId="7EC406D3">
      <w:pPr>
        <w:widowControl w:val="0"/>
        <w:autoSpaceDE/>
        <w:autoSpaceDN/>
        <w:adjustRightInd w:val="0"/>
        <w:spacing w:afterLines="0" w:line="600" w:lineRule="exact"/>
        <w:ind w:right="0" w:firstLine="640" w:firstLineChars="200"/>
        <w:jc w:val="both"/>
        <w:rPr>
          <w:rFonts w:hint="eastAsia" w:ascii="Times New Roman" w:hAnsi="Times New Roman" w:eastAsia="宋体" w:cs="黑体"/>
          <w:b w:val="0"/>
          <w:bCs w:val="0"/>
          <w:color w:val="000000"/>
          <w:sz w:val="32"/>
          <w:szCs w:val="28"/>
          <w:lang w:val="zh-CN" w:eastAsia="zh-CN" w:bidi="ar-SA"/>
        </w:rPr>
      </w:pPr>
      <w:r>
        <w:rPr>
          <w:rFonts w:hint="eastAsia" w:ascii="Times New Roman" w:hAnsi="Times New Roman" w:eastAsia="宋体" w:cs="黑体"/>
          <w:b w:val="0"/>
          <w:bCs/>
          <w:color w:val="000000"/>
          <w:sz w:val="32"/>
          <w:szCs w:val="28"/>
          <w:u w:val="none" w:color="auto"/>
          <w:lang w:val="zh-CN" w:eastAsia="zh-CN" w:bidi="ar-SA"/>
        </w:rPr>
        <w:t xml:space="preserve">  </w:t>
      </w:r>
      <w:r>
        <w:rPr>
          <w:rFonts w:hint="eastAsia" w:ascii="Times New Roman" w:hAnsi="Times New Roman" w:eastAsia="宋体" w:cs="仿宋_GB2312"/>
          <w:b w:val="0"/>
          <w:bCs/>
          <w:color w:val="000000"/>
          <w:sz w:val="32"/>
          <w:szCs w:val="28"/>
          <w:u w:val="none" w:color="auto"/>
          <w:lang w:val="zh-CN" w:eastAsia="zh-CN" w:bidi="ar-SA"/>
        </w:rPr>
        <w:t xml:space="preserve">       </w:t>
      </w:r>
      <w:r>
        <w:rPr>
          <w:rFonts w:hint="eastAsia" w:ascii="Times New Roman" w:hAnsi="Times New Roman" w:eastAsia="宋体" w:cs="黑体"/>
          <w:b w:val="0"/>
          <w:bCs/>
          <w:color w:val="000000"/>
          <w:sz w:val="32"/>
          <w:szCs w:val="28"/>
          <w:u w:val="none" w:color="auto"/>
          <w:lang w:val="zh-CN" w:eastAsia="zh-CN" w:bidi="ar-SA"/>
        </w:rPr>
        <w:t xml:space="preserve">                                              </w:t>
      </w:r>
    </w:p>
    <w:p w14:paraId="34368713">
      <w:pPr>
        <w:widowControl w:val="0"/>
        <w:autoSpaceDE/>
        <w:autoSpaceDN/>
        <w:adjustRightInd w:val="0"/>
        <w:spacing w:afterLines="0" w:line="600" w:lineRule="exact"/>
        <w:ind w:firstLine="640" w:firstLineChars="200"/>
        <w:jc w:val="both"/>
        <w:rPr>
          <w:rFonts w:hint="eastAsia" w:ascii="Times New Roman" w:hAnsi="Times New Roman" w:eastAsia="仿宋_GB2312" w:cs="仿宋_GB2312"/>
          <w:color w:val="000000"/>
          <w:sz w:val="32"/>
          <w:szCs w:val="28"/>
          <w:lang w:val="en-US" w:eastAsia="zh-CN" w:bidi="ar-SA"/>
        </w:rPr>
      </w:pPr>
      <w:r>
        <w:rPr>
          <w:rFonts w:hint="eastAsia" w:ascii="Times New Roman" w:hAnsi="Times New Roman" w:eastAsia="仿宋_GB2312" w:cs="仿宋_GB2312"/>
          <w:color w:val="000000"/>
          <w:sz w:val="32"/>
          <w:szCs w:val="28"/>
          <w:lang w:val="en-US" w:eastAsia="zh-CN" w:bidi="ar-SA"/>
        </w:rPr>
        <w:t>附件：1.报价表</w:t>
      </w:r>
    </w:p>
    <w:p w14:paraId="565EF292">
      <w:pPr>
        <w:widowControl w:val="0"/>
        <w:numPr>
          <w:ilvl w:val="0"/>
          <w:numId w:val="0"/>
        </w:numPr>
        <w:autoSpaceDE/>
        <w:autoSpaceDN/>
        <w:adjustRightInd w:val="0"/>
        <w:spacing w:afterLines="0" w:line="600" w:lineRule="exact"/>
        <w:ind w:firstLine="1600" w:firstLineChars="500"/>
        <w:jc w:val="both"/>
        <w:rPr>
          <w:rFonts w:hint="eastAsia" w:ascii="Times New Roman" w:hAnsi="Times New Roman" w:eastAsia="仿宋_GB2312" w:cs="仿宋_GB2312"/>
          <w:color w:val="000000"/>
          <w:sz w:val="32"/>
          <w:szCs w:val="28"/>
          <w:lang w:val="en-US" w:eastAsia="zh-CN" w:bidi="ar-SA"/>
        </w:rPr>
      </w:pPr>
      <w:r>
        <w:rPr>
          <w:rFonts w:hint="eastAsia" w:ascii="Times New Roman" w:hAnsi="Times New Roman" w:eastAsia="仿宋_GB2312" w:cs="仿宋_GB2312"/>
          <w:color w:val="000000"/>
          <w:sz w:val="32"/>
          <w:szCs w:val="28"/>
          <w:lang w:val="en-US" w:eastAsia="zh-CN" w:bidi="ar-SA"/>
        </w:rPr>
        <w:t>2.用户需求书</w:t>
      </w:r>
    </w:p>
    <w:p w14:paraId="25D2CCD8">
      <w:pPr>
        <w:widowControl w:val="0"/>
        <w:numPr>
          <w:ilvl w:val="-1"/>
          <w:numId w:val="0"/>
        </w:numPr>
        <w:autoSpaceDE/>
        <w:autoSpaceDN/>
        <w:adjustRightInd w:val="0"/>
        <w:spacing w:afterLines="0" w:line="600" w:lineRule="exact"/>
        <w:ind w:firstLine="1600" w:firstLineChars="500"/>
        <w:jc w:val="both"/>
        <w:rPr>
          <w:rFonts w:hint="eastAsia" w:ascii="Times New Roman" w:hAnsi="Times New Roman" w:eastAsia="仿宋_GB2312" w:cs="黑体"/>
          <w:color w:val="000000"/>
          <w:sz w:val="32"/>
          <w:szCs w:val="28"/>
          <w:lang w:val="en-US" w:eastAsia="zh-CN" w:bidi="ar-SA"/>
        </w:rPr>
      </w:pPr>
      <w:r>
        <w:rPr>
          <w:rFonts w:hint="eastAsia" w:ascii="Times New Roman" w:hAnsi="Times New Roman" w:eastAsia="仿宋_GB2312" w:cs="仿宋_GB2312"/>
          <w:color w:val="000000"/>
          <w:sz w:val="32"/>
          <w:szCs w:val="28"/>
          <w:lang w:val="en-US" w:eastAsia="zh-CN" w:bidi="ar-SA"/>
        </w:rPr>
        <w:t>3.阳光合作告知函</w:t>
      </w:r>
    </w:p>
    <w:p w14:paraId="65575732">
      <w:pPr>
        <w:widowControl w:val="0"/>
        <w:autoSpaceDE w:val="0"/>
        <w:autoSpaceDN w:val="0"/>
        <w:adjustRightInd w:val="0"/>
        <w:spacing w:line="360" w:lineRule="auto"/>
        <w:ind w:firstLine="0" w:firstLineChars="0"/>
        <w:rPr>
          <w:rFonts w:hint="eastAsia" w:ascii="黑体" w:hAnsi="黑体" w:eastAsia="黑体" w:cs="黑体"/>
          <w:color w:val="000000"/>
          <w:sz w:val="28"/>
          <w:szCs w:val="28"/>
          <w:lang w:val="en-US" w:eastAsia="zh-CN" w:bidi="ar-SA"/>
        </w:rPr>
      </w:pPr>
    </w:p>
    <w:p w14:paraId="6BEBE042">
      <w:pPr>
        <w:widowControl w:val="0"/>
        <w:autoSpaceDE w:val="0"/>
        <w:autoSpaceDN w:val="0"/>
        <w:adjustRightInd w:val="0"/>
        <w:spacing w:line="360" w:lineRule="auto"/>
        <w:ind w:firstLine="0" w:firstLineChars="0"/>
        <w:jc w:val="center"/>
        <w:rPr>
          <w:rFonts w:hint="eastAsia" w:ascii="黑体" w:hAnsi="黑体" w:eastAsia="黑体" w:cs="黑体"/>
          <w:color w:val="000000"/>
          <w:sz w:val="28"/>
          <w:szCs w:val="28"/>
          <w:lang w:val="en-US" w:eastAsia="zh-CN" w:bidi="ar-SA"/>
        </w:rPr>
      </w:pPr>
      <w:r>
        <w:rPr>
          <w:rFonts w:hint="eastAsia" w:ascii="黑体" w:hAnsi="黑体" w:eastAsia="黑体" w:cs="黑体"/>
          <w:color w:val="000000"/>
          <w:sz w:val="28"/>
          <w:szCs w:val="28"/>
          <w:lang w:val="en-US" w:eastAsia="zh-CN" w:bidi="ar-SA"/>
        </w:rPr>
        <w:t>（以下无正文，转合同签署页）</w:t>
      </w:r>
    </w:p>
    <w:p w14:paraId="278A8CE3">
      <w:pPr>
        <w:widowControl w:val="0"/>
        <w:autoSpaceDE w:val="0"/>
        <w:autoSpaceDN w:val="0"/>
        <w:adjustRightInd w:val="0"/>
        <w:spacing w:line="360" w:lineRule="auto"/>
        <w:ind w:firstLine="0" w:firstLineChars="0"/>
        <w:rPr>
          <w:rFonts w:hint="eastAsia" w:ascii="黑体" w:hAnsi="黑体" w:eastAsia="黑体" w:cs="黑体"/>
          <w:color w:val="000000"/>
          <w:sz w:val="28"/>
          <w:szCs w:val="28"/>
          <w:lang w:val="en-US" w:eastAsia="zh-CN" w:bidi="ar-SA"/>
        </w:rPr>
      </w:pPr>
    </w:p>
    <w:tbl>
      <w:tblPr>
        <w:tblStyle w:val="21"/>
        <w:tblpPr w:leftFromText="180" w:rightFromText="180" w:vertAnchor="text" w:horzAnchor="page" w:tblpX="1356" w:tblpY="254"/>
        <w:tblOverlap w:val="never"/>
        <w:tblW w:w="9962" w:type="dxa"/>
        <w:tblInd w:w="0" w:type="dxa"/>
        <w:tblLayout w:type="fixed"/>
        <w:tblCellMar>
          <w:top w:w="0" w:type="dxa"/>
          <w:left w:w="108" w:type="dxa"/>
          <w:bottom w:w="0" w:type="dxa"/>
          <w:right w:w="108" w:type="dxa"/>
        </w:tblCellMar>
      </w:tblPr>
      <w:tblGrid>
        <w:gridCol w:w="5046"/>
        <w:gridCol w:w="4916"/>
      </w:tblGrid>
      <w:tr w14:paraId="506B800A">
        <w:tblPrEx>
          <w:tblCellMar>
            <w:top w:w="0" w:type="dxa"/>
            <w:left w:w="108" w:type="dxa"/>
            <w:bottom w:w="0" w:type="dxa"/>
            <w:right w:w="108" w:type="dxa"/>
          </w:tblCellMar>
        </w:tblPrEx>
        <w:trPr>
          <w:trHeight w:val="90" w:hRule="atLeast"/>
        </w:trPr>
        <w:tc>
          <w:tcPr>
            <w:tcW w:w="5046" w:type="dxa"/>
            <w:noWrap w:val="0"/>
            <w:vAlign w:val="top"/>
          </w:tcPr>
          <w:p w14:paraId="07876E79">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甲方名称：</w:t>
            </w:r>
            <w:r>
              <w:rPr>
                <w:rFonts w:hint="eastAsia" w:ascii="仿宋_GB2312" w:hAnsi="仿宋_GB2312" w:eastAsia="仿宋_GB2312" w:cs="仿宋_GB2312"/>
                <w:sz w:val="28"/>
                <w:szCs w:val="28"/>
                <w:lang w:eastAsia="zh-CN"/>
              </w:rPr>
              <w:t>东莞市水务环境投资控股集团建设管理有限公司</w:t>
            </w:r>
            <w:r>
              <w:rPr>
                <w:rFonts w:hint="eastAsia" w:ascii="仿宋_GB2312" w:hAnsi="仿宋_GB2312" w:eastAsia="仿宋_GB2312" w:cs="仿宋_GB2312"/>
                <w:sz w:val="28"/>
                <w:szCs w:val="28"/>
              </w:rPr>
              <w:t>（盖章）</w:t>
            </w:r>
          </w:p>
        </w:tc>
        <w:tc>
          <w:tcPr>
            <w:tcW w:w="4916" w:type="dxa"/>
            <w:noWrap w:val="0"/>
            <w:vAlign w:val="top"/>
          </w:tcPr>
          <w:p w14:paraId="7EEBBF1F">
            <w:pPr>
              <w:keepNext w:val="0"/>
              <w:keepLines w:val="0"/>
              <w:widowControl w:val="0"/>
              <w:suppressLineNumbers w:val="0"/>
              <w:autoSpaceDE w:val="0"/>
              <w:autoSpaceDN w:val="0"/>
              <w:adjustRightInd w:val="0"/>
              <w:spacing w:before="0" w:beforeAutospacing="0" w:after="0" w:afterAutospacing="0" w:line="500" w:lineRule="exact"/>
              <w:ind w:left="0" w:right="-26"/>
              <w:jc w:val="both"/>
              <w:rPr>
                <w:rFonts w:hint="eastAsia" w:ascii="仿宋_GB2312" w:hAnsi="仿宋_GB2312" w:eastAsia="仿宋_GB2312" w:cs="仿宋_GB2312"/>
                <w:b/>
                <w:bCs/>
                <w:sz w:val="28"/>
                <w:szCs w:val="28"/>
                <w:lang w:val="en-US" w:eastAsia="zh-CN" w:bidi="ar-SA"/>
              </w:rPr>
            </w:pPr>
            <w:r>
              <w:rPr>
                <w:rFonts w:hint="eastAsia" w:ascii="仿宋_GB2312" w:hAnsi="仿宋_GB2312" w:eastAsia="仿宋_GB2312" w:cs="仿宋_GB2312"/>
                <w:b w:val="0"/>
                <w:bCs w:val="0"/>
                <w:sz w:val="28"/>
                <w:szCs w:val="28"/>
                <w:lang w:val="en-US" w:eastAsia="zh-CN" w:bidi="ar-SA"/>
              </w:rPr>
              <w:t>乙方名称：</w:t>
            </w:r>
            <w:r>
              <w:rPr>
                <w:rFonts w:hint="eastAsia" w:ascii="仿宋_GB2312" w:hAnsi="仿宋_GB2312" w:eastAsia="仿宋_GB2312" w:cs="仿宋_GB2312"/>
                <w:b/>
                <w:bCs/>
                <w:sz w:val="28"/>
                <w:szCs w:val="28"/>
                <w:lang w:val="en-US" w:eastAsia="zh-CN" w:bidi="ar-SA"/>
              </w:rPr>
              <w:t xml:space="preserve">                        </w:t>
            </w:r>
          </w:p>
          <w:p w14:paraId="3A8EFA59">
            <w:pPr>
              <w:keepNext w:val="0"/>
              <w:keepLines w:val="0"/>
              <w:widowControl w:val="0"/>
              <w:suppressLineNumbers w:val="0"/>
              <w:autoSpaceDE w:val="0"/>
              <w:autoSpaceDN w:val="0"/>
              <w:adjustRightInd w:val="0"/>
              <w:spacing w:before="0" w:beforeAutospacing="0" w:after="0" w:afterAutospacing="0" w:line="500" w:lineRule="exact"/>
              <w:ind w:left="0" w:right="-26"/>
              <w:jc w:val="both"/>
              <w:rPr>
                <w:rFonts w:hint="eastAsia" w:ascii="仿宋_GB2312" w:hAnsi="仿宋_GB2312" w:eastAsia="仿宋_GB2312" w:cs="仿宋_GB2312"/>
                <w:b/>
                <w:bCs/>
                <w:sz w:val="28"/>
                <w:szCs w:val="28"/>
                <w:lang w:val="zh-CN" w:eastAsia="zh-CN" w:bidi="ar-SA"/>
              </w:rPr>
            </w:pPr>
            <w:r>
              <w:rPr>
                <w:rFonts w:hint="eastAsia" w:ascii="仿宋_GB2312" w:hAnsi="仿宋_GB2312" w:eastAsia="仿宋_GB2312" w:cs="仿宋_GB2312"/>
                <w:b/>
                <w:bCs/>
                <w:sz w:val="28"/>
                <w:szCs w:val="28"/>
                <w:lang w:val="en-US" w:eastAsia="zh-CN" w:bidi="ar-SA"/>
              </w:rPr>
              <w:t xml:space="preserve">                          </w:t>
            </w:r>
            <w:r>
              <w:rPr>
                <w:rFonts w:hint="eastAsia" w:ascii="仿宋_GB2312" w:hAnsi="仿宋_GB2312" w:eastAsia="仿宋_GB2312" w:cs="仿宋_GB2312"/>
                <w:b w:val="0"/>
                <w:bCs w:val="0"/>
                <w:sz w:val="28"/>
                <w:szCs w:val="28"/>
                <w:lang w:val="en-US" w:eastAsia="zh-CN" w:bidi="ar-SA"/>
              </w:rPr>
              <w:t>（盖章）</w:t>
            </w:r>
          </w:p>
        </w:tc>
      </w:tr>
      <w:tr w14:paraId="300B247F">
        <w:tblPrEx>
          <w:tblCellMar>
            <w:top w:w="0" w:type="dxa"/>
            <w:left w:w="108" w:type="dxa"/>
            <w:bottom w:w="0" w:type="dxa"/>
            <w:right w:w="108" w:type="dxa"/>
          </w:tblCellMar>
        </w:tblPrEx>
        <w:tc>
          <w:tcPr>
            <w:tcW w:w="5046" w:type="dxa"/>
            <w:noWrap w:val="0"/>
            <w:vAlign w:val="top"/>
          </w:tcPr>
          <w:p w14:paraId="4D8001E4">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法定代表人或其授权委托人：</w:t>
            </w:r>
          </w:p>
          <w:p w14:paraId="001406B7">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签字或盖章）</w:t>
            </w:r>
          </w:p>
        </w:tc>
        <w:tc>
          <w:tcPr>
            <w:tcW w:w="4916" w:type="dxa"/>
            <w:noWrap w:val="0"/>
            <w:vAlign w:val="top"/>
          </w:tcPr>
          <w:p w14:paraId="4849ED5E">
            <w:pPr>
              <w:keepNext w:val="0"/>
              <w:keepLines w:val="0"/>
              <w:suppressLineNumbers w:val="0"/>
              <w:spacing w:before="0" w:beforeAutospacing="0" w:after="0" w:afterAutospacing="0" w:line="500" w:lineRule="exact"/>
              <w:ind w:left="0" w:right="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法定代表人或其授权委托人：</w:t>
            </w:r>
          </w:p>
          <w:p w14:paraId="055F507B">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sz w:val="28"/>
                <w:szCs w:val="28"/>
              </w:rPr>
            </w:pP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签字或盖章）</w:t>
            </w:r>
          </w:p>
        </w:tc>
      </w:tr>
      <w:tr w14:paraId="57FA331F">
        <w:tblPrEx>
          <w:tblCellMar>
            <w:top w:w="0" w:type="dxa"/>
            <w:left w:w="108" w:type="dxa"/>
            <w:bottom w:w="0" w:type="dxa"/>
            <w:right w:w="108" w:type="dxa"/>
          </w:tblCellMar>
        </w:tblPrEx>
        <w:tc>
          <w:tcPr>
            <w:tcW w:w="5046" w:type="dxa"/>
            <w:noWrap w:val="0"/>
            <w:vAlign w:val="top"/>
          </w:tcPr>
          <w:p w14:paraId="7DF3DAB4">
            <w:pPr>
              <w:keepNext w:val="0"/>
              <w:keepLines w:val="0"/>
              <w:suppressLineNumbers w:val="0"/>
              <w:spacing w:before="0" w:beforeAutospacing="0" w:after="0" w:afterAutospacing="0" w:line="500" w:lineRule="exact"/>
              <w:ind w:left="0" w:right="0"/>
              <w:jc w:val="left"/>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地址：</w:t>
            </w:r>
            <w:r>
              <w:rPr>
                <w:rFonts w:hint="eastAsia" w:ascii="仿宋_GB2312" w:hAnsi="仿宋_GB2312" w:eastAsia="仿宋_GB2312" w:cs="仿宋_GB2312"/>
                <w:sz w:val="28"/>
                <w:szCs w:val="28"/>
                <w:lang w:val="en-US" w:eastAsia="zh-CN"/>
              </w:rPr>
              <w:t xml:space="preserve">                            </w:t>
            </w:r>
          </w:p>
        </w:tc>
        <w:tc>
          <w:tcPr>
            <w:tcW w:w="4916" w:type="dxa"/>
            <w:noWrap w:val="0"/>
            <w:vAlign w:val="top"/>
          </w:tcPr>
          <w:p w14:paraId="65E48134">
            <w:pPr>
              <w:keepNext w:val="0"/>
              <w:keepLines w:val="0"/>
              <w:suppressLineNumbers w:val="0"/>
              <w:spacing w:before="0" w:beforeAutospacing="0" w:after="0" w:afterAutospacing="0" w:line="500" w:lineRule="exact"/>
              <w:ind w:left="0" w:right="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地址：</w:t>
            </w:r>
            <w:r>
              <w:rPr>
                <w:rFonts w:hint="eastAsia" w:ascii="仿宋_GB2312" w:hAnsi="仿宋_GB2312" w:eastAsia="仿宋_GB2312" w:cs="仿宋_GB2312"/>
                <w:sz w:val="28"/>
                <w:szCs w:val="28"/>
                <w:lang w:val="en-US" w:eastAsia="zh-CN"/>
              </w:rPr>
              <w:t xml:space="preserve">                         </w:t>
            </w:r>
          </w:p>
        </w:tc>
      </w:tr>
      <w:tr w14:paraId="04FDB911">
        <w:tblPrEx>
          <w:tblCellMar>
            <w:top w:w="0" w:type="dxa"/>
            <w:left w:w="108" w:type="dxa"/>
            <w:bottom w:w="0" w:type="dxa"/>
            <w:right w:w="108" w:type="dxa"/>
          </w:tblCellMar>
        </w:tblPrEx>
        <w:trPr>
          <w:trHeight w:val="455" w:hRule="atLeast"/>
        </w:trPr>
        <w:tc>
          <w:tcPr>
            <w:tcW w:w="5046" w:type="dxa"/>
            <w:noWrap w:val="0"/>
            <w:vAlign w:val="top"/>
          </w:tcPr>
          <w:p w14:paraId="0BA89C96">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 xml:space="preserve">电    话：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w:t>
            </w:r>
          </w:p>
        </w:tc>
        <w:tc>
          <w:tcPr>
            <w:tcW w:w="4916" w:type="dxa"/>
            <w:noWrap w:val="0"/>
            <w:vAlign w:val="top"/>
          </w:tcPr>
          <w:p w14:paraId="2B00A991">
            <w:pPr>
              <w:keepNext w:val="0"/>
              <w:keepLines w:val="0"/>
              <w:suppressLineNumbers w:val="0"/>
              <w:spacing w:before="0" w:beforeAutospacing="0" w:after="0" w:afterAutospacing="0" w:line="500" w:lineRule="exact"/>
              <w:ind w:left="0" w:right="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rPr>
              <w:t>电    话：</w:t>
            </w:r>
            <w:r>
              <w:rPr>
                <w:rFonts w:hint="eastAsia" w:ascii="仿宋_GB2312" w:hAnsi="仿宋_GB2312" w:eastAsia="仿宋_GB2312" w:cs="仿宋_GB2312"/>
                <w:sz w:val="28"/>
                <w:szCs w:val="28"/>
                <w:lang w:val="en-US" w:eastAsia="zh-CN"/>
              </w:rPr>
              <w:t xml:space="preserve">                     </w:t>
            </w:r>
          </w:p>
        </w:tc>
      </w:tr>
      <w:tr w14:paraId="08A2D523">
        <w:tblPrEx>
          <w:tblCellMar>
            <w:top w:w="0" w:type="dxa"/>
            <w:left w:w="108" w:type="dxa"/>
            <w:bottom w:w="0" w:type="dxa"/>
            <w:right w:w="108" w:type="dxa"/>
          </w:tblCellMar>
        </w:tblPrEx>
        <w:tc>
          <w:tcPr>
            <w:tcW w:w="5046" w:type="dxa"/>
            <w:noWrap w:val="0"/>
            <w:vAlign w:val="top"/>
          </w:tcPr>
          <w:p w14:paraId="2D50CDDF">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sz w:val="28"/>
                <w:szCs w:val="28"/>
              </w:rPr>
            </w:pPr>
          </w:p>
        </w:tc>
        <w:tc>
          <w:tcPr>
            <w:tcW w:w="4916" w:type="dxa"/>
            <w:noWrap w:val="0"/>
            <w:vAlign w:val="top"/>
          </w:tcPr>
          <w:p w14:paraId="7A2D7879">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开户名称：</w:t>
            </w:r>
            <w:r>
              <w:rPr>
                <w:rFonts w:hint="eastAsia" w:ascii="仿宋_GB2312" w:hAnsi="仿宋_GB2312" w:eastAsia="仿宋_GB2312" w:cs="仿宋_GB2312"/>
                <w:sz w:val="28"/>
                <w:szCs w:val="28"/>
                <w:lang w:val="en-US" w:eastAsia="zh-CN"/>
              </w:rPr>
              <w:t xml:space="preserve">                      </w:t>
            </w:r>
          </w:p>
        </w:tc>
      </w:tr>
      <w:tr w14:paraId="7A6621F6">
        <w:tblPrEx>
          <w:tblCellMar>
            <w:top w:w="0" w:type="dxa"/>
            <w:left w:w="108" w:type="dxa"/>
            <w:bottom w:w="0" w:type="dxa"/>
            <w:right w:w="108" w:type="dxa"/>
          </w:tblCellMar>
        </w:tblPrEx>
        <w:tc>
          <w:tcPr>
            <w:tcW w:w="5046" w:type="dxa"/>
            <w:noWrap w:val="0"/>
            <w:vAlign w:val="top"/>
          </w:tcPr>
          <w:p w14:paraId="05550270">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sz w:val="28"/>
                <w:szCs w:val="28"/>
              </w:rPr>
            </w:pPr>
          </w:p>
        </w:tc>
        <w:tc>
          <w:tcPr>
            <w:tcW w:w="4916" w:type="dxa"/>
            <w:noWrap w:val="0"/>
            <w:vAlign w:val="top"/>
          </w:tcPr>
          <w:p w14:paraId="7308AF81">
            <w:pPr>
              <w:keepNext w:val="0"/>
              <w:keepLines w:val="0"/>
              <w:suppressLineNumbers w:val="0"/>
              <w:spacing w:before="0" w:beforeAutospacing="0" w:after="0" w:afterAutospacing="0" w:line="500" w:lineRule="exact"/>
              <w:ind w:left="0" w:right="0"/>
              <w:rPr>
                <w:rFonts w:hint="default" w:ascii="仿宋_GB2312" w:hAnsi="仿宋_GB2312" w:eastAsia="仿宋_GB2312" w:cs="仿宋_GB2312"/>
                <w:sz w:val="28"/>
                <w:szCs w:val="28"/>
                <w:lang w:val="en-US" w:eastAsia="zh-CN"/>
              </w:rPr>
            </w:pPr>
            <w:r>
              <w:rPr>
                <w:rFonts w:hint="eastAsia" w:ascii="仿宋_GB2312" w:hAnsi="仿宋_GB2312" w:eastAsia="仿宋_GB2312" w:cs="仿宋_GB2312"/>
                <w:sz w:val="28"/>
                <w:szCs w:val="28"/>
                <w:lang w:eastAsia="zh-CN"/>
              </w:rPr>
              <w:t>开户银行：</w:t>
            </w:r>
            <w:r>
              <w:rPr>
                <w:rFonts w:hint="eastAsia" w:ascii="仿宋_GB2312" w:hAnsi="仿宋_GB2312" w:eastAsia="仿宋_GB2312" w:cs="仿宋_GB2312"/>
                <w:sz w:val="28"/>
                <w:szCs w:val="28"/>
                <w:lang w:val="en-US" w:eastAsia="zh-CN"/>
              </w:rPr>
              <w:t xml:space="preserve">                     </w:t>
            </w:r>
          </w:p>
        </w:tc>
      </w:tr>
      <w:tr w14:paraId="4D4CE6A5">
        <w:tblPrEx>
          <w:tblCellMar>
            <w:top w:w="0" w:type="dxa"/>
            <w:left w:w="108" w:type="dxa"/>
            <w:bottom w:w="0" w:type="dxa"/>
            <w:right w:w="108" w:type="dxa"/>
          </w:tblCellMar>
        </w:tblPrEx>
        <w:tc>
          <w:tcPr>
            <w:tcW w:w="5046" w:type="dxa"/>
            <w:noWrap w:val="0"/>
            <w:vAlign w:val="top"/>
          </w:tcPr>
          <w:p w14:paraId="7C75411A">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sz w:val="28"/>
                <w:szCs w:val="28"/>
              </w:rPr>
            </w:pPr>
          </w:p>
          <w:p w14:paraId="5B843BE8">
            <w:pPr>
              <w:pStyle w:val="2"/>
              <w:keepNext w:val="0"/>
              <w:keepLines w:val="0"/>
              <w:suppressLineNumbers w:val="0"/>
              <w:spacing w:before="0" w:beforeAutospacing="0" w:after="0" w:afterAutospacing="0"/>
              <w:ind w:left="0"/>
              <w:rPr>
                <w:rFonts w:hint="eastAsia"/>
              </w:rPr>
            </w:pPr>
          </w:p>
        </w:tc>
        <w:tc>
          <w:tcPr>
            <w:tcW w:w="4916" w:type="dxa"/>
            <w:noWrap w:val="0"/>
            <w:vAlign w:val="top"/>
          </w:tcPr>
          <w:p w14:paraId="0C01B57C">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sz w:val="28"/>
                <w:szCs w:val="28"/>
                <w:lang w:eastAsia="zh-CN"/>
              </w:rPr>
            </w:pPr>
            <w:r>
              <w:rPr>
                <w:rFonts w:hint="eastAsia" w:ascii="仿宋_GB2312" w:hAnsi="仿宋_GB2312" w:eastAsia="仿宋_GB2312" w:cs="仿宋_GB2312"/>
                <w:sz w:val="28"/>
                <w:szCs w:val="28"/>
                <w:lang w:eastAsia="zh-CN"/>
              </w:rPr>
              <w:t>银行账号：</w:t>
            </w:r>
            <w:r>
              <w:rPr>
                <w:rFonts w:hint="eastAsia" w:ascii="仿宋_GB2312" w:hAnsi="仿宋_GB2312" w:eastAsia="仿宋_GB2312" w:cs="仿宋_GB2312"/>
                <w:sz w:val="28"/>
                <w:szCs w:val="28"/>
                <w:lang w:val="en-US" w:eastAsia="zh-CN"/>
              </w:rPr>
              <w:t xml:space="preserve">                      </w:t>
            </w:r>
          </w:p>
        </w:tc>
      </w:tr>
      <w:tr w14:paraId="632A65B0">
        <w:tblPrEx>
          <w:tblCellMar>
            <w:top w:w="0" w:type="dxa"/>
            <w:left w:w="108" w:type="dxa"/>
            <w:bottom w:w="0" w:type="dxa"/>
            <w:right w:w="108" w:type="dxa"/>
          </w:tblCellMar>
        </w:tblPrEx>
        <w:tc>
          <w:tcPr>
            <w:tcW w:w="5046" w:type="dxa"/>
            <w:noWrap w:val="0"/>
            <w:vAlign w:val="top"/>
          </w:tcPr>
          <w:p w14:paraId="2A4DC46A">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丙</w:t>
            </w:r>
            <w:r>
              <w:rPr>
                <w:rFonts w:hint="eastAsia" w:ascii="仿宋_GB2312" w:hAnsi="仿宋_GB2312" w:eastAsia="仿宋_GB2312" w:cs="仿宋_GB2312"/>
                <w:sz w:val="28"/>
                <w:szCs w:val="28"/>
              </w:rPr>
              <w:t>方名称：东莞市水务环境投资控股集团原水有限公司（盖章）</w:t>
            </w:r>
          </w:p>
        </w:tc>
        <w:tc>
          <w:tcPr>
            <w:tcW w:w="4916" w:type="dxa"/>
            <w:noWrap w:val="0"/>
            <w:vAlign w:val="top"/>
          </w:tcPr>
          <w:p w14:paraId="18970D3A">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sz w:val="28"/>
                <w:szCs w:val="28"/>
              </w:rPr>
            </w:pPr>
          </w:p>
        </w:tc>
      </w:tr>
      <w:tr w14:paraId="55FE72A9">
        <w:tblPrEx>
          <w:tblCellMar>
            <w:top w:w="0" w:type="dxa"/>
            <w:left w:w="108" w:type="dxa"/>
            <w:bottom w:w="0" w:type="dxa"/>
            <w:right w:w="108" w:type="dxa"/>
          </w:tblCellMar>
        </w:tblPrEx>
        <w:tc>
          <w:tcPr>
            <w:tcW w:w="0" w:type="auto"/>
            <w:vAlign w:val="top"/>
          </w:tcPr>
          <w:p w14:paraId="70449C4C">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法定代表人或其授权委托人：</w:t>
            </w:r>
          </w:p>
          <w:p w14:paraId="5FAD4CC9">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lang w:val="en-US" w:eastAsia="zh-CN"/>
              </w:rPr>
              <w:t>（</w:t>
            </w:r>
            <w:r>
              <w:rPr>
                <w:rFonts w:hint="eastAsia" w:ascii="仿宋_GB2312" w:hAnsi="仿宋_GB2312" w:eastAsia="仿宋_GB2312" w:cs="仿宋_GB2312"/>
                <w:sz w:val="28"/>
                <w:szCs w:val="28"/>
              </w:rPr>
              <w:t>签字或盖章）</w:t>
            </w:r>
          </w:p>
        </w:tc>
        <w:tc>
          <w:tcPr>
            <w:tcW w:w="0" w:type="auto"/>
          </w:tcPr>
          <w:p w14:paraId="143CE26A">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sz w:val="28"/>
                <w:szCs w:val="28"/>
              </w:rPr>
            </w:pPr>
          </w:p>
        </w:tc>
      </w:tr>
      <w:tr w14:paraId="6CCE43EC">
        <w:tblPrEx>
          <w:tblCellMar>
            <w:top w:w="0" w:type="dxa"/>
            <w:left w:w="108" w:type="dxa"/>
            <w:bottom w:w="0" w:type="dxa"/>
            <w:right w:w="108" w:type="dxa"/>
          </w:tblCellMar>
        </w:tblPrEx>
        <w:tc>
          <w:tcPr>
            <w:tcW w:w="0" w:type="auto"/>
            <w:vAlign w:val="top"/>
          </w:tcPr>
          <w:p w14:paraId="38A96D83">
            <w:pPr>
              <w:keepNext w:val="0"/>
              <w:keepLines w:val="0"/>
              <w:suppressLineNumbers w:val="0"/>
              <w:spacing w:before="0" w:beforeAutospacing="0" w:after="0" w:afterAutospacing="0" w:line="500" w:lineRule="exact"/>
              <w:ind w:left="0" w:right="0"/>
              <w:jc w:val="left"/>
              <w:rPr>
                <w:rFonts w:hint="default"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地址</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 xml:space="preserve">                           </w:t>
            </w:r>
          </w:p>
        </w:tc>
        <w:tc>
          <w:tcPr>
            <w:tcW w:w="0" w:type="auto"/>
          </w:tcPr>
          <w:p w14:paraId="0D14AF47">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sz w:val="28"/>
                <w:szCs w:val="28"/>
              </w:rPr>
            </w:pPr>
          </w:p>
        </w:tc>
      </w:tr>
      <w:tr w14:paraId="64D53237">
        <w:tblPrEx>
          <w:tblCellMar>
            <w:top w:w="0" w:type="dxa"/>
            <w:left w:w="108" w:type="dxa"/>
            <w:bottom w:w="0" w:type="dxa"/>
            <w:right w:w="108" w:type="dxa"/>
          </w:tblCellMar>
        </w:tblPrEx>
        <w:tc>
          <w:tcPr>
            <w:tcW w:w="0" w:type="auto"/>
            <w:vAlign w:val="top"/>
          </w:tcPr>
          <w:p w14:paraId="6924B3C8">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kern w:val="2"/>
                <w:sz w:val="28"/>
                <w:szCs w:val="28"/>
                <w:lang w:val="en-US" w:eastAsia="zh-CN" w:bidi="ar-SA"/>
              </w:rPr>
            </w:pPr>
            <w:r>
              <w:rPr>
                <w:rFonts w:hint="eastAsia" w:ascii="仿宋_GB2312" w:hAnsi="仿宋_GB2312" w:eastAsia="仿宋_GB2312" w:cs="仿宋_GB2312"/>
                <w:sz w:val="28"/>
                <w:szCs w:val="28"/>
              </w:rPr>
              <w:t xml:space="preserve">电    话： </w:t>
            </w:r>
            <w:r>
              <w:rPr>
                <w:rFonts w:hint="eastAsia" w:ascii="仿宋_GB2312" w:hAnsi="仿宋_GB2312" w:eastAsia="仿宋_GB2312" w:cs="仿宋_GB2312"/>
                <w:sz w:val="28"/>
                <w:szCs w:val="28"/>
                <w:lang w:val="en-US" w:eastAsia="zh-CN"/>
              </w:rPr>
              <w:t xml:space="preserve">                      </w:t>
            </w:r>
            <w:r>
              <w:rPr>
                <w:rFonts w:hint="eastAsia" w:ascii="仿宋_GB2312" w:hAnsi="仿宋_GB2312" w:eastAsia="仿宋_GB2312" w:cs="仿宋_GB2312"/>
                <w:sz w:val="28"/>
                <w:szCs w:val="28"/>
              </w:rPr>
              <w:t xml:space="preserve"> </w:t>
            </w:r>
          </w:p>
        </w:tc>
        <w:tc>
          <w:tcPr>
            <w:tcW w:w="0" w:type="auto"/>
          </w:tcPr>
          <w:p w14:paraId="55F61B1E">
            <w:pPr>
              <w:keepNext w:val="0"/>
              <w:keepLines w:val="0"/>
              <w:suppressLineNumbers w:val="0"/>
              <w:spacing w:before="0" w:beforeAutospacing="0" w:after="0" w:afterAutospacing="0" w:line="500" w:lineRule="exact"/>
              <w:ind w:left="0" w:right="0"/>
              <w:rPr>
                <w:rFonts w:hint="eastAsia" w:ascii="仿宋_GB2312" w:hAnsi="仿宋_GB2312" w:eastAsia="仿宋_GB2312" w:cs="仿宋_GB2312"/>
                <w:sz w:val="28"/>
                <w:szCs w:val="28"/>
              </w:rPr>
            </w:pPr>
          </w:p>
        </w:tc>
      </w:tr>
    </w:tbl>
    <w:p w14:paraId="754DA025">
      <w:pPr>
        <w:spacing w:line="240" w:lineRule="auto"/>
        <w:jc w:val="left"/>
        <w:outlineLvl w:val="9"/>
        <w:rPr>
          <w:rFonts w:hint="eastAsia" w:ascii="仿宋_GB2312" w:hAnsi="仿宋_GB2312" w:eastAsia="仿宋_GB2312" w:cs="仿宋_GB2312"/>
          <w:b/>
          <w:bCs/>
          <w:spacing w:val="26"/>
          <w:sz w:val="28"/>
          <w:szCs w:val="28"/>
        </w:rPr>
      </w:pPr>
      <w:r>
        <w:rPr>
          <w:rFonts w:hint="eastAsia" w:ascii="仿宋_GB2312" w:hAnsi="仿宋_GB2312" w:eastAsia="仿宋_GB2312" w:cs="仿宋_GB2312"/>
          <w:b/>
          <w:bCs/>
          <w:spacing w:val="26"/>
          <w:sz w:val="28"/>
          <w:szCs w:val="28"/>
        </w:rPr>
        <w:br w:type="page"/>
      </w:r>
    </w:p>
    <w:p w14:paraId="0BB83FC3">
      <w:pPr>
        <w:spacing w:line="580" w:lineRule="exact"/>
        <w:jc w:val="center"/>
        <w:outlineLvl w:val="0"/>
        <w:rPr>
          <w:rFonts w:eastAsia="方正小标宋简体" w:cs="Times New Roman"/>
          <w:bCs/>
          <w:color w:val="000000"/>
          <w:sz w:val="44"/>
          <w:szCs w:val="44"/>
        </w:rPr>
        <w:sectPr>
          <w:headerReference r:id="rId5" w:type="default"/>
          <w:footerReference r:id="rId6" w:type="default"/>
          <w:pgSz w:w="11906" w:h="16838"/>
          <w:pgMar w:top="1361" w:right="1474" w:bottom="1361" w:left="1587" w:header="720" w:footer="720" w:gutter="0"/>
          <w:cols w:space="720" w:num="1"/>
        </w:sectPr>
      </w:pPr>
    </w:p>
    <w:p w14:paraId="62FC2EA7">
      <w:pPr>
        <w:pStyle w:val="6"/>
        <w:ind w:firstLine="0" w:firstLineChars="0"/>
        <w:rPr>
          <w:rFonts w:hint="eastAsia" w:ascii="Times New Roman" w:hAnsi="Times New Roman" w:eastAsia="宋体" w:cs="宋体"/>
          <w:sz w:val="28"/>
          <w:szCs w:val="28"/>
          <w:lang w:val="en-US"/>
        </w:rPr>
      </w:pPr>
      <w:r>
        <w:rPr>
          <w:rFonts w:hint="eastAsia" w:ascii="仿宋_GB2312" w:hAnsi="仿宋_GB2312" w:eastAsia="仿宋_GB2312" w:cs="仿宋_GB2312"/>
          <w:sz w:val="32"/>
          <w:szCs w:val="28"/>
          <w:lang w:val="en-US" w:eastAsia="zh-CN"/>
        </w:rPr>
        <w:t>附件1.报价表</w:t>
      </w:r>
    </w:p>
    <w:p w14:paraId="3FD6BBEC">
      <w:pPr>
        <w:pStyle w:val="6"/>
        <w:ind w:left="0" w:leftChars="0" w:firstLine="0" w:firstLineChars="0"/>
        <w:rPr>
          <w:rFonts w:hint="eastAsia" w:eastAsia="宋体"/>
          <w:lang w:eastAsia="zh-CN"/>
        </w:rPr>
      </w:pPr>
    </w:p>
    <w:p w14:paraId="4A468E4F">
      <w:pPr>
        <w:pStyle w:val="6"/>
        <w:spacing w:line="580" w:lineRule="exact"/>
        <w:jc w:val="center"/>
        <w:outlineLvl w:val="0"/>
        <w:rPr>
          <w:rFonts w:eastAsia="方正小标宋简体" w:cs="Times New Roman"/>
          <w:bCs/>
          <w:color w:val="000000"/>
          <w:sz w:val="44"/>
          <w:szCs w:val="44"/>
        </w:rPr>
      </w:pPr>
    </w:p>
    <w:p w14:paraId="3A61D19B">
      <w:pPr>
        <w:pStyle w:val="6"/>
        <w:spacing w:line="580" w:lineRule="exact"/>
        <w:jc w:val="center"/>
        <w:outlineLvl w:val="0"/>
        <w:rPr>
          <w:rFonts w:eastAsia="方正小标宋简体" w:cs="Times New Roman"/>
          <w:bCs/>
          <w:color w:val="000000"/>
          <w:sz w:val="44"/>
          <w:szCs w:val="44"/>
        </w:rPr>
      </w:pPr>
    </w:p>
    <w:p w14:paraId="70AABE90">
      <w:pPr>
        <w:pStyle w:val="6"/>
        <w:spacing w:line="580" w:lineRule="exact"/>
        <w:jc w:val="center"/>
        <w:outlineLvl w:val="0"/>
        <w:rPr>
          <w:rFonts w:eastAsia="方正小标宋简体" w:cs="Times New Roman"/>
          <w:bCs/>
          <w:color w:val="000000"/>
          <w:sz w:val="44"/>
          <w:szCs w:val="44"/>
        </w:rPr>
      </w:pPr>
    </w:p>
    <w:p w14:paraId="3317A490">
      <w:pPr>
        <w:pStyle w:val="6"/>
        <w:spacing w:line="580" w:lineRule="exact"/>
        <w:jc w:val="center"/>
        <w:outlineLvl w:val="0"/>
        <w:rPr>
          <w:rFonts w:eastAsia="方正小标宋简体" w:cs="Times New Roman"/>
          <w:bCs/>
          <w:color w:val="000000"/>
          <w:sz w:val="44"/>
          <w:szCs w:val="44"/>
        </w:rPr>
      </w:pPr>
    </w:p>
    <w:p w14:paraId="56F1EF5D">
      <w:pPr>
        <w:pStyle w:val="6"/>
        <w:spacing w:line="580" w:lineRule="exact"/>
        <w:jc w:val="center"/>
        <w:outlineLvl w:val="0"/>
        <w:rPr>
          <w:rFonts w:eastAsia="方正小标宋简体" w:cs="Times New Roman"/>
          <w:bCs/>
          <w:color w:val="000000"/>
          <w:sz w:val="44"/>
          <w:szCs w:val="44"/>
        </w:rPr>
      </w:pPr>
    </w:p>
    <w:p w14:paraId="6AF391B0">
      <w:pPr>
        <w:pStyle w:val="6"/>
        <w:spacing w:line="580" w:lineRule="exact"/>
        <w:jc w:val="center"/>
        <w:outlineLvl w:val="0"/>
        <w:rPr>
          <w:rFonts w:eastAsia="方正小标宋简体" w:cs="Times New Roman"/>
          <w:bCs/>
          <w:color w:val="000000"/>
          <w:sz w:val="44"/>
          <w:szCs w:val="44"/>
        </w:rPr>
      </w:pPr>
    </w:p>
    <w:p w14:paraId="7DFEB225">
      <w:pPr>
        <w:pStyle w:val="6"/>
        <w:spacing w:line="580" w:lineRule="exact"/>
        <w:jc w:val="center"/>
        <w:outlineLvl w:val="0"/>
        <w:rPr>
          <w:rFonts w:eastAsia="方正小标宋简体" w:cs="Times New Roman"/>
          <w:bCs/>
          <w:color w:val="000000"/>
          <w:sz w:val="44"/>
          <w:szCs w:val="44"/>
        </w:rPr>
      </w:pPr>
    </w:p>
    <w:p w14:paraId="45535DD8">
      <w:pPr>
        <w:pStyle w:val="6"/>
        <w:spacing w:line="580" w:lineRule="exact"/>
        <w:jc w:val="center"/>
        <w:outlineLvl w:val="0"/>
        <w:rPr>
          <w:rFonts w:eastAsia="方正小标宋简体" w:cs="Times New Roman"/>
          <w:bCs/>
          <w:color w:val="000000"/>
          <w:sz w:val="44"/>
          <w:szCs w:val="44"/>
        </w:rPr>
      </w:pPr>
    </w:p>
    <w:p w14:paraId="45C44608">
      <w:pPr>
        <w:pStyle w:val="6"/>
        <w:spacing w:line="580" w:lineRule="exact"/>
        <w:jc w:val="center"/>
        <w:outlineLvl w:val="0"/>
        <w:rPr>
          <w:rFonts w:eastAsia="方正小标宋简体" w:cs="Times New Roman"/>
          <w:bCs/>
          <w:color w:val="000000"/>
          <w:sz w:val="44"/>
          <w:szCs w:val="44"/>
        </w:rPr>
      </w:pPr>
    </w:p>
    <w:p w14:paraId="1874AC3F">
      <w:pPr>
        <w:pStyle w:val="6"/>
        <w:spacing w:line="580" w:lineRule="exact"/>
        <w:jc w:val="center"/>
        <w:outlineLvl w:val="0"/>
        <w:rPr>
          <w:rFonts w:eastAsia="方正小标宋简体" w:cs="Times New Roman"/>
          <w:bCs/>
          <w:color w:val="000000"/>
          <w:sz w:val="44"/>
          <w:szCs w:val="44"/>
        </w:rPr>
      </w:pPr>
    </w:p>
    <w:p w14:paraId="1505CE6B">
      <w:pPr>
        <w:pStyle w:val="6"/>
        <w:spacing w:line="580" w:lineRule="exact"/>
        <w:jc w:val="center"/>
        <w:outlineLvl w:val="0"/>
        <w:rPr>
          <w:rFonts w:eastAsia="方正小标宋简体" w:cs="Times New Roman"/>
          <w:bCs/>
          <w:color w:val="000000"/>
          <w:sz w:val="44"/>
          <w:szCs w:val="44"/>
        </w:rPr>
      </w:pPr>
    </w:p>
    <w:p w14:paraId="7D53A3F9">
      <w:pPr>
        <w:pStyle w:val="6"/>
        <w:spacing w:line="580" w:lineRule="exact"/>
        <w:jc w:val="center"/>
        <w:outlineLvl w:val="0"/>
        <w:rPr>
          <w:rFonts w:eastAsia="方正小标宋简体" w:cs="Times New Roman"/>
          <w:bCs/>
          <w:color w:val="000000"/>
          <w:sz w:val="44"/>
          <w:szCs w:val="44"/>
        </w:rPr>
      </w:pPr>
    </w:p>
    <w:p w14:paraId="51995B6A">
      <w:pPr>
        <w:pStyle w:val="6"/>
        <w:spacing w:line="580" w:lineRule="exact"/>
        <w:jc w:val="center"/>
        <w:outlineLvl w:val="0"/>
        <w:rPr>
          <w:rFonts w:eastAsia="方正小标宋简体" w:cs="Times New Roman"/>
          <w:bCs/>
          <w:color w:val="000000"/>
          <w:sz w:val="44"/>
          <w:szCs w:val="44"/>
        </w:rPr>
      </w:pPr>
    </w:p>
    <w:p w14:paraId="2DCF535A">
      <w:pPr>
        <w:pStyle w:val="6"/>
        <w:spacing w:line="580" w:lineRule="exact"/>
        <w:jc w:val="center"/>
        <w:outlineLvl w:val="0"/>
        <w:rPr>
          <w:rFonts w:eastAsia="方正小标宋简体" w:cs="Times New Roman"/>
          <w:bCs/>
          <w:color w:val="000000"/>
          <w:sz w:val="44"/>
          <w:szCs w:val="44"/>
        </w:rPr>
      </w:pPr>
    </w:p>
    <w:p w14:paraId="6D9312B0">
      <w:pPr>
        <w:pStyle w:val="6"/>
        <w:spacing w:line="580" w:lineRule="exact"/>
        <w:jc w:val="center"/>
        <w:outlineLvl w:val="0"/>
        <w:rPr>
          <w:rFonts w:eastAsia="方正小标宋简体" w:cs="Times New Roman"/>
          <w:bCs/>
          <w:color w:val="000000"/>
          <w:sz w:val="44"/>
          <w:szCs w:val="44"/>
        </w:rPr>
      </w:pPr>
    </w:p>
    <w:p w14:paraId="01195330">
      <w:pPr>
        <w:pStyle w:val="6"/>
        <w:spacing w:line="580" w:lineRule="exact"/>
        <w:jc w:val="center"/>
        <w:outlineLvl w:val="0"/>
        <w:rPr>
          <w:rFonts w:eastAsia="方正小标宋简体" w:cs="Times New Roman"/>
          <w:bCs/>
          <w:color w:val="000000"/>
          <w:sz w:val="44"/>
          <w:szCs w:val="44"/>
        </w:rPr>
      </w:pPr>
    </w:p>
    <w:p w14:paraId="3B5F9CC7">
      <w:pPr>
        <w:pStyle w:val="6"/>
        <w:spacing w:line="580" w:lineRule="exact"/>
        <w:jc w:val="center"/>
        <w:outlineLvl w:val="0"/>
        <w:rPr>
          <w:rFonts w:eastAsia="方正小标宋简体" w:cs="Times New Roman"/>
          <w:bCs/>
          <w:color w:val="000000"/>
          <w:sz w:val="44"/>
          <w:szCs w:val="44"/>
        </w:rPr>
      </w:pPr>
    </w:p>
    <w:p w14:paraId="786B2BBB">
      <w:pPr>
        <w:pStyle w:val="6"/>
        <w:spacing w:line="580" w:lineRule="exact"/>
        <w:jc w:val="center"/>
        <w:outlineLvl w:val="0"/>
        <w:rPr>
          <w:rFonts w:eastAsia="方正小标宋简体" w:cs="Times New Roman"/>
          <w:bCs/>
          <w:color w:val="000000"/>
          <w:sz w:val="44"/>
          <w:szCs w:val="44"/>
        </w:rPr>
      </w:pPr>
    </w:p>
    <w:p w14:paraId="5D78F394">
      <w:pPr>
        <w:pStyle w:val="6"/>
        <w:spacing w:line="580" w:lineRule="exact"/>
        <w:jc w:val="center"/>
        <w:outlineLvl w:val="0"/>
        <w:rPr>
          <w:rFonts w:eastAsia="方正小标宋简体" w:cs="Times New Roman"/>
          <w:bCs/>
          <w:color w:val="000000"/>
          <w:sz w:val="44"/>
          <w:szCs w:val="44"/>
        </w:rPr>
      </w:pPr>
    </w:p>
    <w:p w14:paraId="1DE7ED34">
      <w:pPr>
        <w:pStyle w:val="6"/>
        <w:spacing w:line="580" w:lineRule="exact"/>
        <w:ind w:firstLine="0"/>
        <w:jc w:val="both"/>
        <w:outlineLvl w:val="0"/>
        <w:rPr>
          <w:rFonts w:ascii="Times New Roman" w:hAnsi="Times New Roman" w:eastAsia="仿宋_GB2312" w:cs="Times New Roman"/>
          <w:bCs/>
          <w:color w:val="000000"/>
          <w:sz w:val="32"/>
          <w:szCs w:val="32"/>
        </w:rPr>
      </w:pPr>
    </w:p>
    <w:p w14:paraId="7E9D8AF8">
      <w:pPr>
        <w:pStyle w:val="6"/>
        <w:spacing w:line="580" w:lineRule="exact"/>
        <w:ind w:firstLine="0"/>
        <w:jc w:val="both"/>
        <w:outlineLvl w:val="0"/>
        <w:rPr>
          <w:rFonts w:ascii="Times New Roman" w:hAnsi="Times New Roman" w:eastAsia="仿宋_GB2312" w:cs="Times New Roman"/>
          <w:bCs/>
          <w:color w:val="000000"/>
          <w:sz w:val="32"/>
          <w:szCs w:val="32"/>
        </w:rPr>
      </w:pPr>
    </w:p>
    <w:p w14:paraId="6AAFA710">
      <w:pPr>
        <w:pStyle w:val="6"/>
        <w:spacing w:line="580" w:lineRule="exact"/>
        <w:ind w:firstLine="0"/>
        <w:jc w:val="both"/>
        <w:outlineLvl w:val="0"/>
        <w:rPr>
          <w:rFonts w:ascii="Times New Roman" w:hAnsi="Times New Roman" w:eastAsia="仿宋_GB2312" w:cs="Times New Roman"/>
          <w:bCs/>
          <w:color w:val="000000"/>
          <w:sz w:val="32"/>
          <w:szCs w:val="32"/>
        </w:rPr>
      </w:pPr>
    </w:p>
    <w:p w14:paraId="5FA1E25C">
      <w:pPr>
        <w:pStyle w:val="6"/>
        <w:ind w:firstLine="0"/>
        <w:rPr>
          <w:rFonts w:hint="eastAsia" w:ascii="Times New Roman" w:hAnsi="Times New Roman" w:eastAsia="仿宋_GB2312" w:cs="仿宋_GB2312"/>
          <w:sz w:val="32"/>
          <w:szCs w:val="32"/>
          <w:lang w:val="en-US" w:eastAsia="zh-CN" w:bidi="ar-SA"/>
        </w:rPr>
      </w:pPr>
      <w:r>
        <w:rPr>
          <w:rFonts w:hint="eastAsia" w:ascii="Times New Roman" w:hAnsi="Times New Roman" w:eastAsia="仿宋_GB2312" w:cs="仿宋_GB2312"/>
          <w:sz w:val="32"/>
          <w:szCs w:val="32"/>
          <w:lang w:val="en-US" w:eastAsia="zh-CN" w:bidi="ar-SA"/>
        </w:rPr>
        <w:t>附件2.用户需求书</w:t>
      </w:r>
    </w:p>
    <w:p w14:paraId="423598ED">
      <w:pPr>
        <w:pStyle w:val="6"/>
        <w:spacing w:line="580" w:lineRule="exact"/>
        <w:jc w:val="center"/>
        <w:outlineLvl w:val="0"/>
        <w:rPr>
          <w:rFonts w:eastAsia="方正小标宋简体" w:cs="Times New Roman"/>
          <w:bCs/>
          <w:color w:val="000000"/>
          <w:sz w:val="44"/>
          <w:szCs w:val="44"/>
        </w:rPr>
      </w:pPr>
    </w:p>
    <w:p w14:paraId="7405A369">
      <w:pPr>
        <w:pStyle w:val="6"/>
        <w:spacing w:line="580" w:lineRule="exact"/>
        <w:jc w:val="center"/>
        <w:outlineLvl w:val="0"/>
        <w:rPr>
          <w:rFonts w:eastAsia="方正小标宋简体" w:cs="Times New Roman"/>
          <w:bCs/>
          <w:color w:val="000000"/>
          <w:sz w:val="44"/>
          <w:szCs w:val="44"/>
        </w:rPr>
      </w:pPr>
    </w:p>
    <w:p w14:paraId="6DBF0840">
      <w:pPr>
        <w:pStyle w:val="6"/>
        <w:spacing w:line="580" w:lineRule="exact"/>
        <w:jc w:val="center"/>
        <w:outlineLvl w:val="0"/>
        <w:rPr>
          <w:rFonts w:eastAsia="方正小标宋简体" w:cs="Times New Roman"/>
          <w:bCs/>
          <w:color w:val="000000"/>
          <w:sz w:val="44"/>
          <w:szCs w:val="44"/>
        </w:rPr>
        <w:sectPr>
          <w:pgSz w:w="11906" w:h="16838"/>
          <w:pgMar w:top="1361" w:right="1474" w:bottom="1361" w:left="1587" w:header="720" w:footer="720" w:gutter="0"/>
          <w:cols w:space="720" w:num="1"/>
        </w:sectPr>
      </w:pPr>
    </w:p>
    <w:p w14:paraId="58C3D74A">
      <w:pPr>
        <w:spacing w:line="580" w:lineRule="exact"/>
        <w:jc w:val="left"/>
        <w:rPr>
          <w:rFonts w:hint="eastAsia" w:ascii="仿宋_GB2312" w:hAnsi="仿宋_GB2312" w:eastAsia="仿宋_GB2312" w:cs="仿宋_GB2312"/>
          <w:bCs/>
          <w:color w:val="000000"/>
          <w:sz w:val="28"/>
          <w:szCs w:val="28"/>
          <w:lang w:val="en-US" w:eastAsia="zh-CN"/>
        </w:rPr>
      </w:pPr>
      <w:r>
        <w:rPr>
          <w:rFonts w:hint="eastAsia" w:ascii="仿宋_GB2312" w:hAnsi="仿宋_GB2312" w:eastAsia="仿宋_GB2312" w:cs="仿宋_GB2312"/>
          <w:bCs w:val="0"/>
          <w:sz w:val="32"/>
          <w:szCs w:val="28"/>
          <w:lang w:val="en-US" w:eastAsia="zh-CN"/>
        </w:rPr>
        <w:t>附件3.</w:t>
      </w:r>
      <w:r>
        <w:rPr>
          <w:rFonts w:hint="eastAsia" w:ascii="仿宋_GB2312" w:hAnsi="仿宋_GB2312" w:eastAsia="仿宋_GB2312" w:cs="仿宋_GB2312"/>
          <w:bCs/>
          <w:color w:val="000000"/>
          <w:sz w:val="28"/>
          <w:szCs w:val="28"/>
          <w:lang w:val="en-US" w:eastAsia="zh-CN"/>
        </w:rPr>
        <w:t xml:space="preserve">             </w:t>
      </w:r>
    </w:p>
    <w:p w14:paraId="5D842FCF">
      <w:pPr>
        <w:spacing w:line="580" w:lineRule="exact"/>
        <w:jc w:val="center"/>
        <w:rPr>
          <w:rFonts w:eastAsia="方正小标宋简体" w:cs="Times New Roman"/>
          <w:bCs/>
          <w:color w:val="000000"/>
          <w:sz w:val="44"/>
          <w:szCs w:val="44"/>
        </w:rPr>
      </w:pPr>
      <w:r>
        <w:rPr>
          <w:rFonts w:eastAsia="方正小标宋简体" w:cs="Times New Roman"/>
          <w:bCs/>
          <w:color w:val="000000"/>
          <w:sz w:val="44"/>
          <w:szCs w:val="44"/>
        </w:rPr>
        <w:t>阳光合作告知函</w:t>
      </w:r>
    </w:p>
    <w:p w14:paraId="5A061259">
      <w:pPr>
        <w:spacing w:line="560" w:lineRule="exact"/>
        <w:rPr>
          <w:rFonts w:hint="default" w:ascii="Times New Roman" w:hAnsi="Times New Roman" w:eastAsia="仿宋_GB2312" w:cs="Times New Roman"/>
          <w:b/>
          <w:bCs/>
          <w:sz w:val="32"/>
          <w:szCs w:val="32"/>
        </w:rPr>
      </w:pPr>
    </w:p>
    <w:p w14:paraId="32F8C764">
      <w:pPr>
        <w:spacing w:line="560" w:lineRule="exact"/>
        <w:rPr>
          <w:rFonts w:hint="default" w:ascii="Times New Roman" w:hAnsi="Times New Roman" w:eastAsia="仿宋_GB2312" w:cs="Times New Roman"/>
          <w:sz w:val="32"/>
          <w:szCs w:val="32"/>
        </w:rPr>
      </w:pPr>
      <w:r>
        <w:rPr>
          <w:rFonts w:hint="default" w:ascii="Times New Roman" w:hAnsi="Times New Roman" w:eastAsia="仿宋_GB2312" w:cs="Times New Roman"/>
          <w:b/>
          <w:bCs/>
          <w:sz w:val="32"/>
          <w:szCs w:val="32"/>
        </w:rPr>
        <w:t>项目名称：</w:t>
      </w:r>
      <w:r>
        <w:rPr>
          <w:rFonts w:hint="eastAsia" w:ascii="Times New Roman" w:eastAsia="仿宋_GB2312"/>
          <w:sz w:val="32"/>
          <w:szCs w:val="32"/>
        </w:rPr>
        <w:t>塘厦镇电光村水库输水工程（二期）环境影响评估报告编制服务</w:t>
      </w:r>
      <w:r>
        <w:rPr>
          <w:rFonts w:hint="default" w:ascii="Times New Roman" w:hAnsi="Times New Roman" w:eastAsia="仿宋_GB2312" w:cs="Times New Roman"/>
          <w:sz w:val="32"/>
          <w:szCs w:val="32"/>
        </w:rPr>
        <w:t>（</w:t>
      </w:r>
      <w:r>
        <w:rPr>
          <w:rFonts w:hint="eastAsia" w:eastAsia="仿宋_GB2312" w:cs="Times New Roman"/>
          <w:sz w:val="32"/>
          <w:szCs w:val="32"/>
          <w:lang w:val="en-US" w:eastAsia="zh-CN"/>
        </w:rPr>
        <w:t>采购</w:t>
      </w:r>
      <w:r>
        <w:rPr>
          <w:rFonts w:hint="default" w:ascii="Times New Roman" w:hAnsi="Times New Roman" w:eastAsia="仿宋_GB2312" w:cs="Times New Roman"/>
          <w:sz w:val="32"/>
          <w:szCs w:val="32"/>
        </w:rPr>
        <w:t>编号：</w:t>
      </w:r>
      <w:r>
        <w:rPr>
          <w:rFonts w:hint="eastAsia" w:ascii="Times New Roman" w:eastAsia="仿宋_GB2312"/>
          <w:sz w:val="32"/>
          <w:szCs w:val="32"/>
          <w:u w:val="single"/>
        </w:rPr>
        <w:t>2026-CG-005</w:t>
      </w:r>
      <w:r>
        <w:rPr>
          <w:rFonts w:hint="default" w:ascii="Times New Roman" w:hAnsi="Times New Roman" w:eastAsia="仿宋_GB2312" w:cs="Times New Roman"/>
          <w:sz w:val="32"/>
          <w:szCs w:val="32"/>
        </w:rPr>
        <w:t>）</w:t>
      </w:r>
    </w:p>
    <w:p w14:paraId="7C82700E">
      <w:pPr>
        <w:pStyle w:val="71"/>
        <w:snapToGrid w:val="0"/>
        <w:spacing w:line="580" w:lineRule="exact"/>
        <w:ind w:firstLine="0"/>
        <w:rPr>
          <w:rFonts w:ascii="仿宋_GB2312" w:hAnsi="Times New Roman" w:eastAsia="仿宋_GB2312"/>
          <w:color w:val="000000"/>
          <w:sz w:val="32"/>
          <w:szCs w:val="32"/>
          <w:u w:val="single"/>
        </w:rPr>
      </w:pPr>
      <w:r>
        <w:rPr>
          <w:rFonts w:hint="eastAsia" w:ascii="仿宋_GB2312" w:hAnsi="Times New Roman" w:eastAsia="仿宋_GB2312"/>
          <w:color w:val="000000"/>
          <w:sz w:val="32"/>
          <w:szCs w:val="32"/>
          <w:u w:val="single"/>
          <w:lang w:val="en-US" w:eastAsia="zh-CN"/>
        </w:rPr>
        <w:t xml:space="preserve">                   </w:t>
      </w:r>
      <w:r>
        <w:rPr>
          <w:rFonts w:hint="eastAsia" w:ascii="仿宋_GB2312" w:hAnsi="Times New Roman" w:eastAsia="仿宋_GB2312"/>
          <w:color w:val="000000"/>
          <w:sz w:val="32"/>
          <w:szCs w:val="32"/>
        </w:rPr>
        <w:t xml:space="preserve">：                          </w:t>
      </w:r>
    </w:p>
    <w:p w14:paraId="3CBCDEF6">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为保证</w:t>
      </w:r>
      <w:r>
        <w:rPr>
          <w:rFonts w:hint="eastAsia" w:ascii="仿宋_GB2312" w:hAnsi="Times New Roman" w:eastAsia="仿宋_GB2312"/>
          <w:sz w:val="32"/>
          <w:szCs w:val="32"/>
          <w:lang w:val="en-US" w:eastAsia="zh-CN"/>
        </w:rPr>
        <w:t>我公司</w:t>
      </w:r>
      <w:r>
        <w:rPr>
          <w:rFonts w:hint="eastAsia" w:ascii="仿宋_GB2312" w:hAnsi="Times New Roman" w:eastAsia="仿宋_GB2312"/>
          <w:sz w:val="32"/>
          <w:szCs w:val="32"/>
        </w:rPr>
        <w:t>人员廉洁从业，规范和鼓励诚信交易行为，防止腐败和商业贿赂发生，推动双方建立阳光合作关系，现将我方推行阳光合作的相关管理规定函告如下：</w:t>
      </w:r>
    </w:p>
    <w:p w14:paraId="04711BE8">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一、我方负责对本单位有关人员进行阳光合作教育和管理。</w:t>
      </w:r>
    </w:p>
    <w:p w14:paraId="44A4D3DF">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二、我方人员有责任向贵方介绍本单位有关阳光合作的相关规定。</w:t>
      </w:r>
    </w:p>
    <w:p w14:paraId="3872B846">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三、我方人员应本着诚实守信、公平公开、平等互利原则开展交易合作，遵守国家相关法律法规。</w:t>
      </w:r>
    </w:p>
    <w:p w14:paraId="089CFC41">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四、我方人员应廉洁从业，自觉抵制商业贿赂及不正当交易行为，在交易业务中涉及本人、亲属或其他相关人员时，应主动提请回避。</w:t>
      </w:r>
    </w:p>
    <w:p w14:paraId="306E472F">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五、在业务合作过程中，我方人员不得有以下违法违规行为：</w:t>
      </w:r>
    </w:p>
    <w:p w14:paraId="59A3C533">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 xml:space="preserve">（一）合作过程中通过各种方式向贵方索贿、行贿，或为亲属、其他相关人员索取其他协助或服务； </w:t>
      </w:r>
    </w:p>
    <w:p w14:paraId="5806CE41">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（二）合作过程中通过各种方式收受贵方财物、服务，或为他人谋取不正当利益，包括但不限于：实物、现金、有价证券、礼券等有价物品（以下统称</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财物</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），不得参加贵方提供的旅游或其他可能影响职务廉洁的活动；</w:t>
      </w:r>
    </w:p>
    <w:p w14:paraId="7221676E">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 xml:space="preserve">（三）擅自截留、挪用或侵占贵方财物； </w:t>
      </w:r>
    </w:p>
    <w:p w14:paraId="3B02F297">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 xml:space="preserve">（四）以各种形式参与民间借贷，帮助贵方过桥借贷； </w:t>
      </w:r>
    </w:p>
    <w:p w14:paraId="627BB719">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（五）参与黄、赌、毒等违法犯罪活动；</w:t>
      </w:r>
    </w:p>
    <w:p w14:paraId="528F6F9B">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 xml:space="preserve">（六）其他违反国家法律法规和违反廉洁从业的行为。 </w:t>
      </w:r>
    </w:p>
    <w:p w14:paraId="2D15E2AB">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六、在业务合作期间，我方有权通过回访等方式监督阳光合作执行情况。贵方及贵方人员发现我方任何人员任何形式的行贿、索贿、受贿或其他违反阳光合作的行为，可及时向我方举报。</w:t>
      </w:r>
    </w:p>
    <w:p w14:paraId="53FAA88D">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七、烦请贵方及贵方人员在投诉举报时，积极配合我方的相关调查工作，并提供联系方式等，便于我方纪检监察机构联系与调查核实。我方承诺对贵方的投诉举报人进行保密。</w:t>
      </w:r>
    </w:p>
    <w:p w14:paraId="57DB490C">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八、贵方投诉举报的情况，经查证属实，我方将视情节轻重和影响恶劣程度对相关人员进行内部处理</w:t>
      </w:r>
      <w:r>
        <w:rPr>
          <w:rFonts w:hint="eastAsia" w:ascii="仿宋_GB2312" w:hAnsi="Times New Roman" w:eastAsia="仿宋_GB2312"/>
          <w:sz w:val="32"/>
          <w:szCs w:val="32"/>
          <w:lang w:eastAsia="zh-CN"/>
        </w:rPr>
        <w:t>；</w:t>
      </w:r>
      <w:r>
        <w:rPr>
          <w:rFonts w:hint="eastAsia" w:ascii="仿宋_GB2312" w:hAnsi="Times New Roman" w:eastAsia="仿宋_GB2312"/>
          <w:sz w:val="32"/>
          <w:szCs w:val="32"/>
        </w:rPr>
        <w:t>构成犯罪的，依法移送司法机关处置，并将调查结果及时向贵方反馈。</w:t>
      </w:r>
    </w:p>
    <w:p w14:paraId="3ED30F10">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九、如贵方经办人员或其他相关人员主动诱使我方人员作出本告知函第五点列明的违法违规行为的，我方有权终止双方的合作，由此造成的损失由贵方承担。</w:t>
      </w:r>
    </w:p>
    <w:p w14:paraId="1706F934">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十、我方对如实举报和严格遵守阳光合作精神的合作方，在同等条件下给予后续合作的优先权。</w:t>
      </w:r>
    </w:p>
    <w:p w14:paraId="05826561">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十一、其他</w:t>
      </w:r>
    </w:p>
    <w:p w14:paraId="48802541">
      <w:pPr>
        <w:pStyle w:val="71"/>
        <w:snapToGrid w:val="0"/>
        <w:spacing w:line="58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（一）本告知函所言“其他相关人员”是指经办人以外的与合作项目有直接或间接利益关系的人员，包括但不仅限于项目经办人的亲友。</w:t>
      </w:r>
    </w:p>
    <w:p w14:paraId="743EE3C8">
      <w:pPr>
        <w:pStyle w:val="71"/>
        <w:snapToGrid w:val="0"/>
        <w:spacing w:line="580" w:lineRule="exact"/>
        <w:ind w:firstLine="640" w:firstLineChars="200"/>
        <w:rPr>
          <w:rFonts w:ascii="黑体" w:hAnsi="黑体" w:eastAsia="黑体"/>
          <w:sz w:val="32"/>
          <w:szCs w:val="32"/>
        </w:rPr>
      </w:pPr>
      <w:r>
        <w:rPr>
          <w:rFonts w:hint="eastAsia" w:ascii="黑体" w:hAnsi="黑体" w:eastAsia="黑体"/>
          <w:sz w:val="32"/>
          <w:szCs w:val="32"/>
        </w:rPr>
        <w:t xml:space="preserve">（二）我方常设投诉举报受理部门及联系方式： </w:t>
      </w:r>
    </w:p>
    <w:p w14:paraId="2E3C6305">
      <w:pPr>
        <w:pStyle w:val="71"/>
        <w:snapToGrid w:val="0"/>
        <w:spacing w:line="580" w:lineRule="exact"/>
        <w:ind w:firstLine="643" w:firstLineChars="200"/>
        <w:rPr>
          <w:rFonts w:ascii="Times New Roman" w:hAnsi="Times New Roman" w:eastAsia="仿宋_GB2312"/>
          <w:sz w:val="32"/>
          <w:szCs w:val="32"/>
        </w:rPr>
      </w:pPr>
      <w:r>
        <w:rPr>
          <w:rFonts w:hint="default" w:ascii="Times New Roman" w:hAnsi="Times New Roman" w:eastAsia="仿宋_GB2312"/>
          <w:b/>
          <w:bCs/>
          <w:sz w:val="32"/>
          <w:szCs w:val="32"/>
        </w:rPr>
        <w:t>1</w:t>
      </w:r>
      <w:r>
        <w:rPr>
          <w:rFonts w:ascii="Times New Roman" w:hAnsi="Times New Roman" w:eastAsia="仿宋_GB2312"/>
          <w:b/>
          <w:bCs/>
          <w:sz w:val="32"/>
          <w:szCs w:val="32"/>
        </w:rPr>
        <w:t>.</w:t>
      </w:r>
      <w:r>
        <w:rPr>
          <w:rFonts w:hint="default" w:ascii="Times New Roman" w:hAnsi="Times New Roman" w:eastAsia="仿宋_GB2312"/>
          <w:b/>
          <w:bCs/>
          <w:sz w:val="32"/>
          <w:szCs w:val="32"/>
        </w:rPr>
        <w:t>投诉举报受理部门：</w:t>
      </w:r>
      <w:r>
        <w:rPr>
          <w:rFonts w:hint="default" w:ascii="Times New Roman" w:hAnsi="Times New Roman" w:eastAsia="仿宋_GB2312"/>
          <w:sz w:val="32"/>
          <w:szCs w:val="32"/>
          <w:lang w:val="en-US" w:eastAsia="zh-CN"/>
        </w:rPr>
        <w:t>东莞市水务环境投资控股集团有限公司</w:t>
      </w:r>
      <w:r>
        <w:rPr>
          <w:rFonts w:hint="default" w:ascii="Times New Roman" w:hAnsi="Times New Roman" w:eastAsia="仿宋_GB2312"/>
          <w:sz w:val="32"/>
          <w:szCs w:val="32"/>
        </w:rPr>
        <w:t>纪检监察部；</w:t>
      </w:r>
    </w:p>
    <w:p w14:paraId="4F3266A8">
      <w:pPr>
        <w:pStyle w:val="71"/>
        <w:snapToGrid w:val="0"/>
        <w:spacing w:line="580" w:lineRule="exact"/>
        <w:ind w:firstLine="643" w:firstLineChars="200"/>
        <w:rPr>
          <w:rFonts w:ascii="Times New Roman" w:hAnsi="Times New Roman" w:eastAsia="仿宋_GB2312"/>
          <w:sz w:val="32"/>
          <w:szCs w:val="32"/>
        </w:rPr>
      </w:pPr>
      <w:r>
        <w:rPr>
          <w:rFonts w:hint="default" w:ascii="Times New Roman" w:hAnsi="Times New Roman" w:eastAsia="仿宋_GB2312"/>
          <w:b/>
          <w:bCs/>
          <w:sz w:val="32"/>
          <w:szCs w:val="32"/>
          <w:lang w:val="en-US" w:eastAsia="zh-CN"/>
        </w:rPr>
        <w:t>2</w:t>
      </w:r>
      <w:r>
        <w:rPr>
          <w:rFonts w:ascii="Times New Roman" w:hAnsi="Times New Roman" w:eastAsia="仿宋_GB2312"/>
          <w:b/>
          <w:bCs/>
          <w:sz w:val="32"/>
          <w:szCs w:val="32"/>
        </w:rPr>
        <w:t>.</w:t>
      </w:r>
      <w:r>
        <w:rPr>
          <w:rFonts w:hint="default" w:ascii="Times New Roman" w:hAnsi="Times New Roman" w:eastAsia="仿宋_GB2312"/>
          <w:b/>
          <w:bCs/>
          <w:sz w:val="32"/>
          <w:szCs w:val="32"/>
        </w:rPr>
        <w:t>投诉举报电话：</w:t>
      </w:r>
      <w:r>
        <w:rPr>
          <w:rFonts w:ascii="Times New Roman" w:hAnsi="Times New Roman" w:eastAsia="仿宋_GB2312"/>
          <w:sz w:val="32"/>
          <w:szCs w:val="32"/>
        </w:rPr>
        <w:t>0769</w:t>
      </w:r>
      <w:r>
        <w:rPr>
          <w:rFonts w:ascii="Times New Roman" w:hAnsi="Times New Roman" w:eastAsia="微软雅黑"/>
          <w:sz w:val="32"/>
          <w:szCs w:val="32"/>
        </w:rPr>
        <w:t>–</w:t>
      </w:r>
      <w:r>
        <w:rPr>
          <w:rFonts w:hint="eastAsia" w:ascii="Times New Roman" w:hAnsi="Times New Roman" w:eastAsia="仿宋_GB2312"/>
          <w:sz w:val="32"/>
          <w:szCs w:val="32"/>
        </w:rPr>
        <w:t>23076092</w:t>
      </w:r>
      <w:r>
        <w:rPr>
          <w:rFonts w:hint="default" w:ascii="Times New Roman" w:hAnsi="Times New Roman" w:eastAsia="仿宋_GB2312"/>
          <w:sz w:val="32"/>
          <w:szCs w:val="32"/>
        </w:rPr>
        <w:t>（</w:t>
      </w:r>
      <w:r>
        <w:rPr>
          <w:rFonts w:hint="default" w:ascii="Times New Roman" w:hAnsi="Times New Roman" w:eastAsia="仿宋_GB2312"/>
          <w:sz w:val="32"/>
          <w:szCs w:val="32"/>
          <w:lang w:val="en-US" w:eastAsia="zh-CN"/>
        </w:rPr>
        <w:t>星期</w:t>
      </w:r>
      <w:r>
        <w:rPr>
          <w:rFonts w:hint="default" w:ascii="Times New Roman" w:hAnsi="Times New Roman" w:eastAsia="仿宋_GB2312"/>
          <w:sz w:val="32"/>
          <w:szCs w:val="32"/>
        </w:rPr>
        <w:t>一至</w:t>
      </w:r>
      <w:r>
        <w:rPr>
          <w:rFonts w:hint="default" w:ascii="Times New Roman" w:hAnsi="Times New Roman" w:eastAsia="仿宋_GB2312"/>
          <w:sz w:val="32"/>
          <w:szCs w:val="32"/>
          <w:lang w:val="en-US" w:eastAsia="zh-CN"/>
        </w:rPr>
        <w:t>星期</w:t>
      </w:r>
      <w:r>
        <w:rPr>
          <w:rFonts w:hint="default" w:ascii="Times New Roman" w:hAnsi="Times New Roman" w:eastAsia="仿宋_GB2312"/>
          <w:sz w:val="32"/>
          <w:szCs w:val="32"/>
        </w:rPr>
        <w:t>五：</w:t>
      </w:r>
      <w:r>
        <w:rPr>
          <w:rFonts w:hint="eastAsia" w:ascii="Times New Roman" w:hAnsi="Times New Roman" w:eastAsia="仿宋_GB2312"/>
          <w:sz w:val="32"/>
          <w:szCs w:val="32"/>
          <w:lang w:val="en-US" w:eastAsia="zh-CN"/>
        </w:rPr>
        <w:t>8</w:t>
      </w:r>
      <w:r>
        <w:rPr>
          <w:rFonts w:hint="eastAsia" w:ascii="Times New Roman" w:hAnsi="Times New Roman" w:eastAsia="仿宋_GB2312"/>
          <w:sz w:val="32"/>
          <w:szCs w:val="32"/>
        </w:rPr>
        <w:t>:</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0</w:t>
      </w:r>
      <w:r>
        <w:rPr>
          <w:rFonts w:hint="eastAsia" w:ascii="Times New Roman" w:hAnsi="Times New Roman" w:eastAsia="仿宋_GB2312"/>
          <w:sz w:val="32"/>
          <w:szCs w:val="32"/>
          <w:lang w:val="en-US" w:eastAsia="zh-CN"/>
        </w:rPr>
        <w:t>-</w:t>
      </w:r>
      <w:r>
        <w:rPr>
          <w:rFonts w:hint="eastAsia" w:ascii="Times New Roman" w:hAnsi="Times New Roman" w:eastAsia="仿宋_GB2312"/>
          <w:sz w:val="32"/>
          <w:szCs w:val="32"/>
        </w:rPr>
        <w:t>1</w:t>
      </w:r>
      <w:r>
        <w:rPr>
          <w:rFonts w:hint="eastAsia" w:ascii="Times New Roman" w:hAnsi="Times New Roman" w:eastAsia="仿宋_GB2312"/>
          <w:sz w:val="32"/>
          <w:szCs w:val="32"/>
          <w:lang w:val="en-US" w:eastAsia="zh-CN"/>
        </w:rPr>
        <w:t>7</w:t>
      </w:r>
      <w:r>
        <w:rPr>
          <w:rFonts w:hint="eastAsia" w:ascii="Times New Roman" w:hAnsi="Times New Roman" w:eastAsia="仿宋_GB2312"/>
          <w:sz w:val="32"/>
          <w:szCs w:val="32"/>
        </w:rPr>
        <w:t>:</w:t>
      </w:r>
      <w:r>
        <w:rPr>
          <w:rFonts w:hint="eastAsia" w:ascii="Times New Roman" w:hAnsi="Times New Roman" w:eastAsia="仿宋_GB2312"/>
          <w:sz w:val="32"/>
          <w:szCs w:val="32"/>
          <w:lang w:val="en-US" w:eastAsia="zh-CN"/>
        </w:rPr>
        <w:t>3</w:t>
      </w:r>
      <w:r>
        <w:rPr>
          <w:rFonts w:hint="eastAsia" w:ascii="Times New Roman" w:hAnsi="Times New Roman" w:eastAsia="仿宋_GB2312"/>
          <w:sz w:val="32"/>
          <w:szCs w:val="32"/>
        </w:rPr>
        <w:t>0</w:t>
      </w:r>
      <w:r>
        <w:rPr>
          <w:rFonts w:hint="default" w:ascii="Times New Roman" w:hAnsi="Times New Roman" w:eastAsia="仿宋_GB2312"/>
          <w:sz w:val="32"/>
          <w:szCs w:val="32"/>
        </w:rPr>
        <w:t>）；</w:t>
      </w:r>
    </w:p>
    <w:p w14:paraId="721A2FE0">
      <w:pPr>
        <w:pStyle w:val="71"/>
        <w:snapToGrid w:val="0"/>
        <w:spacing w:line="580" w:lineRule="exact"/>
        <w:ind w:firstLine="643" w:firstLineChars="200"/>
        <w:rPr>
          <w:rFonts w:ascii="Times New Roman" w:hAnsi="Times New Roman" w:eastAsia="仿宋_GB2312"/>
          <w:sz w:val="32"/>
          <w:szCs w:val="32"/>
        </w:rPr>
      </w:pPr>
      <w:r>
        <w:rPr>
          <w:rFonts w:hint="default" w:ascii="Times New Roman" w:hAnsi="Times New Roman" w:eastAsia="仿宋_GB2312"/>
          <w:b/>
          <w:bCs/>
          <w:sz w:val="32"/>
          <w:szCs w:val="32"/>
          <w:lang w:val="en-US" w:eastAsia="zh-CN"/>
        </w:rPr>
        <w:t>3</w:t>
      </w:r>
      <w:r>
        <w:rPr>
          <w:rFonts w:ascii="Times New Roman" w:hAnsi="Times New Roman" w:eastAsia="仿宋_GB2312"/>
          <w:b/>
          <w:bCs/>
          <w:sz w:val="32"/>
          <w:szCs w:val="32"/>
        </w:rPr>
        <w:t>.</w:t>
      </w:r>
      <w:r>
        <w:rPr>
          <w:rFonts w:hint="default" w:ascii="Times New Roman" w:hAnsi="Times New Roman" w:eastAsia="仿宋_GB2312"/>
          <w:b/>
          <w:bCs/>
          <w:sz w:val="32"/>
          <w:szCs w:val="32"/>
        </w:rPr>
        <w:t>联系地址：</w:t>
      </w:r>
      <w:r>
        <w:rPr>
          <w:rFonts w:hint="default" w:ascii="Times New Roman" w:hAnsi="Times New Roman" w:eastAsia="仿宋_GB2312" w:cs="Times New Roman"/>
          <w:sz w:val="32"/>
          <w:szCs w:val="32"/>
        </w:rPr>
        <w:t>东莞市南城街道宏北路16号水业大厦</w:t>
      </w:r>
      <w:r>
        <w:rPr>
          <w:rFonts w:hint="eastAsia" w:ascii="Times New Roman" w:hAnsi="Times New Roman" w:eastAsia="仿宋_GB2312"/>
          <w:sz w:val="32"/>
          <w:szCs w:val="32"/>
        </w:rPr>
        <w:t>；</w:t>
      </w:r>
    </w:p>
    <w:p w14:paraId="1E83B03F">
      <w:pPr>
        <w:pStyle w:val="71"/>
        <w:snapToGrid w:val="0"/>
        <w:spacing w:line="580" w:lineRule="exact"/>
        <w:ind w:firstLine="643" w:firstLineChars="200"/>
        <w:rPr>
          <w:rFonts w:ascii="Times New Roman" w:hAnsi="Times New Roman" w:eastAsia="仿宋_GB2312"/>
          <w:sz w:val="32"/>
          <w:szCs w:val="32"/>
        </w:rPr>
      </w:pPr>
      <w:r>
        <w:rPr>
          <w:rFonts w:hint="default" w:ascii="Times New Roman" w:hAnsi="Times New Roman" w:eastAsia="仿宋_GB2312"/>
          <w:b/>
          <w:bCs/>
          <w:sz w:val="32"/>
          <w:szCs w:val="32"/>
          <w:lang w:val="en-US" w:eastAsia="zh-CN"/>
        </w:rPr>
        <w:t>4</w:t>
      </w:r>
      <w:r>
        <w:rPr>
          <w:rFonts w:ascii="Times New Roman" w:hAnsi="Times New Roman" w:eastAsia="仿宋_GB2312"/>
          <w:b/>
          <w:bCs/>
          <w:sz w:val="32"/>
          <w:szCs w:val="32"/>
        </w:rPr>
        <w:t>.</w:t>
      </w:r>
      <w:r>
        <w:rPr>
          <w:rFonts w:hint="default" w:ascii="Times New Roman" w:hAnsi="Times New Roman" w:eastAsia="仿宋_GB2312"/>
          <w:b/>
          <w:bCs/>
          <w:sz w:val="32"/>
          <w:szCs w:val="32"/>
        </w:rPr>
        <w:t>邮编：</w:t>
      </w:r>
      <w:r>
        <w:rPr>
          <w:rFonts w:hint="eastAsia" w:ascii="Times New Roman" w:hAnsi="Times New Roman" w:eastAsia="仿宋_GB2312"/>
          <w:sz w:val="32"/>
          <w:szCs w:val="32"/>
        </w:rPr>
        <w:t>523000</w:t>
      </w:r>
      <w:r>
        <w:rPr>
          <w:rFonts w:hint="default" w:ascii="Times New Roman" w:hAnsi="Times New Roman" w:eastAsia="仿宋_GB2312"/>
          <w:sz w:val="32"/>
          <w:szCs w:val="32"/>
        </w:rPr>
        <w:t>。</w:t>
      </w:r>
    </w:p>
    <w:p w14:paraId="3101473B">
      <w:pPr>
        <w:pStyle w:val="71"/>
        <w:snapToGrid w:val="0"/>
        <w:spacing w:line="580" w:lineRule="exact"/>
        <w:ind w:firstLine="640" w:firstLineChars="200"/>
        <w:rPr>
          <w:rFonts w:hint="default" w:ascii="Times New Roman" w:hAnsi="Times New Roman" w:eastAsia="仿宋_GB2312"/>
          <w:sz w:val="32"/>
          <w:szCs w:val="32"/>
          <w:lang w:eastAsia="zh-CN"/>
        </w:rPr>
      </w:pPr>
      <w:r>
        <w:rPr>
          <w:rFonts w:hint="default" w:ascii="Times New Roman" w:hAnsi="Times New Roman" w:eastAsia="仿宋_GB2312"/>
          <w:sz w:val="32"/>
          <w:szCs w:val="32"/>
        </w:rPr>
        <w:t>让我们共同为建立健康、公平的商业秩序和实现双赢而努力</w:t>
      </w:r>
      <w:r>
        <w:rPr>
          <w:rFonts w:hint="default" w:ascii="Times New Roman" w:hAnsi="Times New Roman" w:eastAsia="仿宋_GB2312"/>
          <w:sz w:val="32"/>
          <w:szCs w:val="32"/>
          <w:lang w:val="en-US" w:eastAsia="zh-CN"/>
        </w:rPr>
        <w:t>。</w:t>
      </w:r>
    </w:p>
    <w:p w14:paraId="7C1AA447">
      <w:pPr>
        <w:pStyle w:val="71"/>
        <w:snapToGrid w:val="0"/>
        <w:spacing w:line="580" w:lineRule="exact"/>
        <w:ind w:firstLine="640" w:firstLineChars="200"/>
        <w:rPr>
          <w:rFonts w:hint="default" w:ascii="Times New Roman" w:hAnsi="Times New Roman" w:eastAsia="仿宋_GB2312"/>
          <w:sz w:val="32"/>
          <w:szCs w:val="32"/>
          <w:lang w:eastAsia="zh-CN"/>
        </w:rPr>
      </w:pPr>
      <w:r>
        <w:rPr>
          <w:rFonts w:hint="default" w:ascii="Times New Roman" w:hAnsi="Times New Roman" w:eastAsia="仿宋_GB2312"/>
          <w:sz w:val="32"/>
          <w:szCs w:val="32"/>
        </w:rPr>
        <w:t>特此致函</w:t>
      </w:r>
      <w:r>
        <w:rPr>
          <w:rFonts w:hint="default" w:ascii="Times New Roman" w:hAnsi="Times New Roman" w:eastAsia="仿宋_GB2312"/>
          <w:sz w:val="32"/>
          <w:szCs w:val="32"/>
          <w:lang w:eastAsia="zh-CN"/>
        </w:rPr>
        <w:t>。</w:t>
      </w:r>
    </w:p>
    <w:p w14:paraId="7153436A">
      <w:pPr>
        <w:pStyle w:val="71"/>
        <w:snapToGrid w:val="0"/>
        <w:spacing w:line="580" w:lineRule="exact"/>
        <w:ind w:firstLine="640" w:firstLineChars="200"/>
        <w:rPr>
          <w:rFonts w:ascii="仿宋_GB2312" w:hAnsi="Times New Roman" w:eastAsia="仿宋_GB2312"/>
          <w:sz w:val="32"/>
          <w:szCs w:val="32"/>
        </w:rPr>
      </w:pPr>
    </w:p>
    <w:p w14:paraId="485BCF86">
      <w:pPr>
        <w:pStyle w:val="71"/>
        <w:snapToGrid w:val="0"/>
        <w:spacing w:line="580" w:lineRule="exact"/>
        <w:ind w:firstLine="640" w:firstLineChars="200"/>
        <w:rPr>
          <w:rFonts w:ascii="仿宋_GB2312" w:hAnsi="Times New Roman" w:eastAsia="仿宋_GB2312"/>
          <w:sz w:val="32"/>
          <w:szCs w:val="32"/>
        </w:rPr>
      </w:pPr>
    </w:p>
    <w:p w14:paraId="2105FDB2">
      <w:pPr>
        <w:pStyle w:val="71"/>
        <w:wordWrap w:val="0"/>
        <w:snapToGrid w:val="0"/>
        <w:spacing w:line="580" w:lineRule="exact"/>
        <w:ind w:firstLine="0"/>
        <w:jc w:val="right"/>
        <w:rPr>
          <w:rFonts w:hint="eastAsia" w:ascii="仿宋_GB2312" w:hAnsi="Times New Roman" w:eastAsia="仿宋_GB2312"/>
          <w:sz w:val="32"/>
          <w:szCs w:val="32"/>
          <w:lang w:val="en-US" w:eastAsia="zh-CN"/>
        </w:rPr>
      </w:pPr>
      <w:r>
        <w:rPr>
          <w:rFonts w:hint="eastAsia" w:ascii="仿宋_GB2312" w:hAnsi="Times New Roman" w:eastAsia="仿宋_GB2312"/>
          <w:sz w:val="32"/>
          <w:szCs w:val="32"/>
        </w:rPr>
        <w:t xml:space="preserve"> </w:t>
      </w:r>
      <w:r>
        <w:rPr>
          <w:rFonts w:hint="eastAsia" w:ascii="仿宋_GB2312" w:hAnsi="Times New Roman" w:eastAsia="仿宋_GB2312"/>
          <w:sz w:val="32"/>
          <w:szCs w:val="32"/>
          <w:lang w:val="en-US" w:eastAsia="zh-CN"/>
        </w:rPr>
        <w:t>东莞市水务环境投资控股集团建设管理有限公司</w:t>
      </w:r>
    </w:p>
    <w:p w14:paraId="6260A1C1">
      <w:pPr>
        <w:pStyle w:val="71"/>
        <w:wordWrap w:val="0"/>
        <w:snapToGrid w:val="0"/>
        <w:spacing w:line="580" w:lineRule="exact"/>
        <w:ind w:firstLine="0"/>
        <w:jc w:val="right"/>
        <w:rPr>
          <w:rFonts w:hint="default" w:ascii="仿宋_GB2312" w:hAnsi="Times New Roman" w:eastAsia="仿宋_GB2312"/>
          <w:sz w:val="32"/>
          <w:szCs w:val="32"/>
          <w:lang w:val="en-US"/>
        </w:rPr>
      </w:pPr>
      <w:r>
        <w:rPr>
          <w:rFonts w:hint="eastAsia" w:ascii="仿宋_GB2312" w:hAnsi="Times New Roman" w:eastAsia="仿宋_GB2312"/>
          <w:sz w:val="32"/>
          <w:szCs w:val="32"/>
          <w:lang w:val="en-US" w:eastAsia="zh-CN"/>
        </w:rPr>
        <w:t xml:space="preserve">东莞市水务环境投资控股集团原水有限公司  </w:t>
      </w:r>
    </w:p>
    <w:p w14:paraId="426EC2EC">
      <w:pPr>
        <w:pStyle w:val="71"/>
        <w:wordWrap w:val="0"/>
        <w:snapToGrid w:val="0"/>
        <w:spacing w:line="580" w:lineRule="exact"/>
        <w:ind w:firstLine="6080" w:firstLineChars="1900"/>
        <w:jc w:val="right"/>
        <w:rPr>
          <w:rFonts w:hint="default" w:ascii="仿宋_GB2312" w:hAnsi="Times New Roman" w:eastAsia="仿宋_GB2312"/>
          <w:sz w:val="32"/>
          <w:szCs w:val="32"/>
          <w:lang w:val="en-US" w:eastAsia="zh-CN"/>
        </w:rPr>
      </w:pPr>
      <w:r>
        <w:rPr>
          <w:rFonts w:hint="eastAsia" w:ascii="Times New Roman" w:hAnsi="Times New Roman" w:eastAsia="仿宋_GB2312"/>
          <w:sz w:val="32"/>
          <w:szCs w:val="32"/>
          <w:lang w:val="en-US" w:eastAsia="zh-CN"/>
        </w:rPr>
        <w:t xml:space="preserve"> </w:t>
      </w:r>
      <w:r>
        <w:rPr>
          <w:rFonts w:hint="eastAsia" w:ascii="Times New Roman" w:hAnsi="Times New Roman" w:eastAsia="仿宋_GB2312"/>
          <w:sz w:val="32"/>
          <w:szCs w:val="32"/>
        </w:rPr>
        <w:t>年</w:t>
      </w:r>
      <w:r>
        <w:rPr>
          <w:rFonts w:hint="eastAsia" w:ascii="Times New Roman" w:hAnsi="Times New Roman" w:eastAsia="仿宋_GB2312"/>
          <w:sz w:val="32"/>
          <w:szCs w:val="32"/>
          <w:lang w:val="en-US" w:eastAsia="zh-CN"/>
        </w:rPr>
        <w:t xml:space="preserve">   </w:t>
      </w:r>
      <w:r>
        <w:rPr>
          <w:rFonts w:hint="eastAsia" w:ascii="Times New Roman" w:hAnsi="Times New Roman" w:eastAsia="仿宋_GB2312"/>
          <w:sz w:val="32"/>
          <w:szCs w:val="32"/>
        </w:rPr>
        <w:t>月</w:t>
      </w:r>
      <w:r>
        <w:rPr>
          <w:rFonts w:hint="eastAsia" w:ascii="Times New Roman" w:hAnsi="Times New Roman" w:eastAsia="仿宋_GB2312"/>
          <w:sz w:val="32"/>
          <w:szCs w:val="32"/>
          <w:lang w:val="en-US" w:eastAsia="zh-CN"/>
        </w:rPr>
        <w:t xml:space="preserve">  </w:t>
      </w:r>
      <w:r>
        <w:rPr>
          <w:rFonts w:hint="eastAsia" w:ascii="仿宋_GB2312" w:hAnsi="Times New Roman" w:eastAsia="仿宋_GB2312"/>
          <w:sz w:val="32"/>
          <w:szCs w:val="32"/>
        </w:rPr>
        <w:t>日</w:t>
      </w:r>
      <w:r>
        <w:rPr>
          <w:rFonts w:hint="eastAsia" w:ascii="仿宋_GB2312" w:hAnsi="Times New Roman" w:eastAsia="仿宋_GB2312"/>
          <w:sz w:val="32"/>
          <w:szCs w:val="32"/>
          <w:lang w:val="en-US" w:eastAsia="zh-CN"/>
        </w:rPr>
        <w:t xml:space="preserve">     </w:t>
      </w:r>
    </w:p>
    <w:p w14:paraId="4BB0E4EC">
      <w:pPr>
        <w:pStyle w:val="71"/>
        <w:snapToGrid w:val="0"/>
        <w:spacing w:line="580" w:lineRule="exact"/>
        <w:ind w:firstLine="5932" w:firstLineChars="1854"/>
        <w:jc w:val="right"/>
        <w:rPr>
          <w:rFonts w:hint="eastAsia" w:ascii="仿宋_GB2312" w:hAnsi="Times New Roman" w:eastAsia="仿宋_GB2312"/>
          <w:sz w:val="32"/>
          <w:szCs w:val="32"/>
        </w:rPr>
      </w:pPr>
    </w:p>
    <w:p w14:paraId="1570F0F3">
      <w:pPr>
        <w:pStyle w:val="71"/>
        <w:snapToGrid w:val="0"/>
        <w:spacing w:line="580" w:lineRule="exact"/>
        <w:ind w:firstLine="5932" w:firstLineChars="1854"/>
        <w:jc w:val="right"/>
        <w:rPr>
          <w:rFonts w:hint="eastAsia" w:ascii="仿宋_GB2312" w:hAnsi="Times New Roman" w:eastAsia="仿宋_GB2312"/>
          <w:sz w:val="32"/>
          <w:szCs w:val="32"/>
        </w:rPr>
      </w:pPr>
    </w:p>
    <w:p w14:paraId="174F1975">
      <w:pPr>
        <w:pStyle w:val="71"/>
        <w:snapToGrid w:val="0"/>
        <w:spacing w:line="580" w:lineRule="exact"/>
        <w:ind w:firstLine="5932" w:firstLineChars="1854"/>
        <w:jc w:val="right"/>
        <w:rPr>
          <w:rFonts w:hint="eastAsia" w:ascii="仿宋_GB2312" w:hAnsi="Times New Roman" w:eastAsia="仿宋_GB2312"/>
          <w:sz w:val="32"/>
          <w:szCs w:val="32"/>
        </w:rPr>
      </w:pPr>
    </w:p>
    <w:p w14:paraId="530755CA">
      <w:pPr>
        <w:pStyle w:val="71"/>
        <w:snapToGrid w:val="0"/>
        <w:spacing w:line="580" w:lineRule="exact"/>
        <w:ind w:firstLine="5932" w:firstLineChars="1854"/>
        <w:jc w:val="right"/>
        <w:rPr>
          <w:rFonts w:hint="eastAsia" w:ascii="仿宋_GB2312" w:hAnsi="Times New Roman" w:eastAsia="仿宋_GB2312"/>
          <w:sz w:val="32"/>
          <w:szCs w:val="32"/>
        </w:rPr>
      </w:pPr>
    </w:p>
    <w:p w14:paraId="4C504F17">
      <w:pPr>
        <w:pStyle w:val="71"/>
        <w:snapToGrid w:val="0"/>
        <w:spacing w:line="580" w:lineRule="exact"/>
        <w:ind w:firstLine="5932" w:firstLineChars="1854"/>
        <w:jc w:val="right"/>
        <w:rPr>
          <w:rFonts w:hint="eastAsia" w:ascii="仿宋_GB2312" w:hAnsi="Times New Roman" w:eastAsia="仿宋_GB2312"/>
          <w:sz w:val="32"/>
          <w:szCs w:val="32"/>
        </w:rPr>
      </w:pPr>
    </w:p>
    <w:p w14:paraId="7CB70847">
      <w:pPr>
        <w:pStyle w:val="71"/>
        <w:snapToGrid w:val="0"/>
        <w:spacing w:line="580" w:lineRule="exact"/>
        <w:ind w:firstLine="5932" w:firstLineChars="1854"/>
        <w:jc w:val="right"/>
        <w:rPr>
          <w:rFonts w:hint="eastAsia" w:ascii="仿宋_GB2312" w:hAnsi="Times New Roman" w:eastAsia="仿宋_GB2312"/>
          <w:sz w:val="32"/>
          <w:szCs w:val="32"/>
        </w:rPr>
      </w:pPr>
    </w:p>
    <w:p w14:paraId="779B8A56">
      <w:pPr>
        <w:pStyle w:val="71"/>
        <w:snapToGrid w:val="0"/>
        <w:spacing w:line="580" w:lineRule="exact"/>
        <w:ind w:firstLine="5932" w:firstLineChars="1854"/>
        <w:jc w:val="right"/>
        <w:rPr>
          <w:rFonts w:hint="eastAsia" w:ascii="仿宋_GB2312" w:hAnsi="Times New Roman" w:eastAsia="仿宋_GB2312"/>
          <w:sz w:val="32"/>
          <w:szCs w:val="32"/>
        </w:rPr>
      </w:pPr>
    </w:p>
    <w:p w14:paraId="7DAD54BD">
      <w:pPr>
        <w:pStyle w:val="71"/>
        <w:snapToGrid w:val="0"/>
        <w:spacing w:line="580" w:lineRule="exact"/>
        <w:ind w:firstLine="5932" w:firstLineChars="1854"/>
        <w:jc w:val="right"/>
        <w:rPr>
          <w:rFonts w:hint="eastAsia" w:ascii="仿宋_GB2312" w:hAnsi="Times New Roman" w:eastAsia="仿宋_GB2312"/>
          <w:sz w:val="32"/>
          <w:szCs w:val="32"/>
        </w:rPr>
      </w:pPr>
    </w:p>
    <w:p w14:paraId="2519BA5D">
      <w:pPr>
        <w:pStyle w:val="71"/>
        <w:snapToGrid w:val="0"/>
        <w:spacing w:line="580" w:lineRule="exact"/>
        <w:ind w:firstLine="0"/>
        <w:jc w:val="both"/>
        <w:rPr>
          <w:rFonts w:ascii="仿宋_GB2312" w:hAnsi="Times New Roman" w:eastAsia="仿宋_GB2312"/>
          <w:sz w:val="32"/>
          <w:szCs w:val="32"/>
        </w:rPr>
      </w:pPr>
    </w:p>
    <w:p w14:paraId="13AFDAB2">
      <w:pPr>
        <w:pStyle w:val="71"/>
        <w:snapToGrid w:val="0"/>
        <w:spacing w:line="580" w:lineRule="exact"/>
        <w:ind w:firstLine="0"/>
        <w:jc w:val="center"/>
        <w:rPr>
          <w:rFonts w:ascii="仿宋_GB2312" w:hAnsi="Times New Roman" w:eastAsia="仿宋_GB2312"/>
          <w:sz w:val="32"/>
          <w:szCs w:val="32"/>
        </w:rPr>
      </w:pPr>
    </w:p>
    <w:p w14:paraId="207FC45B">
      <w:pPr>
        <w:pStyle w:val="71"/>
        <w:snapToGrid w:val="0"/>
        <w:spacing w:line="580" w:lineRule="exact"/>
        <w:ind w:firstLine="0"/>
        <w:jc w:val="center"/>
        <w:rPr>
          <w:rFonts w:ascii="仿宋_GB2312" w:hAnsi="Times New Roman" w:eastAsia="仿宋_GB2312"/>
          <w:sz w:val="32"/>
          <w:szCs w:val="32"/>
        </w:rPr>
      </w:pPr>
    </w:p>
    <w:p w14:paraId="1F6B66AE">
      <w:pPr>
        <w:pStyle w:val="71"/>
        <w:snapToGrid w:val="0"/>
        <w:spacing w:line="580" w:lineRule="exact"/>
        <w:ind w:firstLine="0"/>
        <w:jc w:val="center"/>
        <w:rPr>
          <w:rFonts w:ascii="Times New Roman" w:hAnsi="Times New Roman" w:eastAsia="黑体"/>
          <w:sz w:val="48"/>
          <w:szCs w:val="48"/>
          <w:lang w:val="zh-CN"/>
        </w:rPr>
      </w:pPr>
      <w:r>
        <w:rPr>
          <w:rFonts w:hint="eastAsia" w:ascii="Times New Roman" w:hAnsi="Times New Roman" w:eastAsia="黑体"/>
          <w:sz w:val="48"/>
          <w:szCs w:val="48"/>
          <w:lang w:val="zh-CN"/>
        </w:rPr>
        <w:t>阳光合作告知函回执</w:t>
      </w:r>
    </w:p>
    <w:p w14:paraId="35BDE8C9">
      <w:pPr>
        <w:pStyle w:val="71"/>
        <w:snapToGrid w:val="0"/>
        <w:spacing w:line="580" w:lineRule="exact"/>
        <w:ind w:firstLine="0"/>
        <w:jc w:val="center"/>
        <w:rPr>
          <w:rFonts w:ascii="Times New Roman" w:hAnsi="Times New Roman" w:eastAsia="仿宋_GB2312"/>
          <w:sz w:val="30"/>
          <w:szCs w:val="30"/>
        </w:rPr>
      </w:pPr>
      <w:r>
        <w:rPr>
          <w:rFonts w:ascii="Times New Roman" w:hAnsi="Times New Roman" w:eastAsia="仿宋_GB2312"/>
          <w:sz w:val="30"/>
          <w:szCs w:val="30"/>
        </w:rPr>
        <w:t xml:space="preserve">                            </w:t>
      </w:r>
    </w:p>
    <w:p w14:paraId="2D4CA6AC">
      <w:pPr>
        <w:pStyle w:val="71"/>
        <w:snapToGrid w:val="0"/>
        <w:spacing w:line="580" w:lineRule="exact"/>
        <w:ind w:firstLine="0"/>
        <w:jc w:val="center"/>
        <w:rPr>
          <w:rFonts w:hint="default" w:ascii="方正楷体_GB2312" w:hAnsi="Times New Roman" w:eastAsia="方正楷体_GB2312"/>
          <w:sz w:val="28"/>
          <w:szCs w:val="28"/>
          <w:lang w:val="en-US" w:eastAsia="zh-CN"/>
        </w:rPr>
      </w:pPr>
      <w:r>
        <w:rPr>
          <w:rFonts w:ascii="Times New Roman" w:hAnsi="Times New Roman" w:eastAsia="仿宋_GB2312"/>
          <w:sz w:val="30"/>
          <w:szCs w:val="30"/>
        </w:rPr>
        <w:t xml:space="preserve">                   </w:t>
      </w:r>
      <w:r>
        <w:rPr>
          <w:rFonts w:hint="eastAsia" w:ascii="方正楷体_GB2312" w:hAnsi="Times New Roman" w:eastAsia="方正楷体_GB2312"/>
          <w:sz w:val="30"/>
          <w:szCs w:val="30"/>
        </w:rPr>
        <w:t xml:space="preserve"> </w:t>
      </w:r>
      <w:r>
        <w:rPr>
          <w:rFonts w:ascii="方正楷体_GB2312" w:hAnsi="Times New Roman" w:eastAsia="方正楷体_GB2312"/>
          <w:sz w:val="30"/>
          <w:szCs w:val="30"/>
        </w:rPr>
        <w:t xml:space="preserve">              </w:t>
      </w:r>
      <w:r>
        <w:rPr>
          <w:rFonts w:hint="eastAsia" w:ascii="方正楷体_GB2312" w:hAnsi="Times New Roman" w:eastAsia="方正楷体_GB2312"/>
          <w:sz w:val="28"/>
          <w:szCs w:val="28"/>
          <w:lang w:val="zh-CN"/>
        </w:rPr>
        <w:t>编号：</w:t>
      </w:r>
      <w:r>
        <w:rPr>
          <w:rFonts w:hint="eastAsia" w:ascii="Times New Roman" w:hAnsi="Times New Roman" w:eastAsia="方正楷体_GB2312"/>
          <w:sz w:val="28"/>
          <w:szCs w:val="28"/>
          <w:lang w:val="zh-CN"/>
        </w:rPr>
        <w:t>2026-CG-005</w:t>
      </w:r>
      <w:r>
        <w:rPr>
          <w:rFonts w:hint="eastAsia" w:ascii="Times New Roman" w:hAnsi="Times New Roman" w:eastAsia="方正楷体_GB2312"/>
          <w:sz w:val="28"/>
          <w:szCs w:val="28"/>
          <w:lang w:val="en-US" w:eastAsia="zh-CN"/>
        </w:rPr>
        <w:t xml:space="preserve">   </w:t>
      </w:r>
    </w:p>
    <w:p w14:paraId="66B4F4E6">
      <w:pPr>
        <w:pStyle w:val="71"/>
        <w:snapToGrid w:val="0"/>
        <w:spacing w:line="580" w:lineRule="exact"/>
        <w:ind w:firstLine="0"/>
        <w:jc w:val="center"/>
        <w:rPr>
          <w:rFonts w:ascii="方正楷体_GB2312" w:hAnsi="Times New Roman" w:eastAsia="方正楷体_GB2312"/>
          <w:sz w:val="28"/>
          <w:szCs w:val="28"/>
          <w:lang w:val="zh-CN"/>
        </w:rPr>
      </w:pPr>
    </w:p>
    <w:p w14:paraId="6238C102">
      <w:pPr>
        <w:autoSpaceDE w:val="0"/>
        <w:autoSpaceDN w:val="0"/>
        <w:adjustRightInd w:val="0"/>
        <w:spacing w:line="580" w:lineRule="exact"/>
        <w:ind w:firstLine="640" w:firstLineChars="200"/>
        <w:jc w:val="left"/>
        <w:rPr>
          <w:rFonts w:ascii="Times New Roman" w:eastAsia="仿宋_GB2312" w:cs="Times New Roman"/>
          <w:kern w:val="0"/>
          <w:sz w:val="32"/>
          <w:lang w:val="zh-CN"/>
        </w:rPr>
      </w:pPr>
      <w:r>
        <w:rPr>
          <w:rFonts w:ascii="Times New Roman" w:eastAsia="仿宋_GB2312" w:cs="Times New Roman"/>
          <w:sz w:val="32"/>
          <w:lang w:val="zh-CN"/>
        </w:rPr>
        <w:t>我单位于</w:t>
      </w:r>
      <w:r>
        <w:rPr>
          <w:rFonts w:ascii="Times New Roman" w:eastAsia="仿宋_GB2312" w:cs="Times New Roman"/>
          <w:sz w:val="32"/>
          <w:u w:val="single"/>
          <w:lang w:val="zh-CN"/>
        </w:rPr>
        <w:t xml:space="preserve">       </w:t>
      </w:r>
      <w:r>
        <w:rPr>
          <w:rFonts w:ascii="Times New Roman" w:eastAsia="仿宋_GB2312" w:cs="Times New Roman"/>
          <w:sz w:val="32"/>
          <w:lang w:val="zh-CN"/>
        </w:rPr>
        <w:t>年</w:t>
      </w:r>
      <w:r>
        <w:rPr>
          <w:rFonts w:ascii="Times New Roman" w:eastAsia="仿宋_GB2312" w:cs="Times New Roman"/>
          <w:sz w:val="32"/>
          <w:u w:val="single"/>
          <w:lang w:val="zh-CN"/>
        </w:rPr>
        <w:t xml:space="preserve">    </w:t>
      </w:r>
      <w:r>
        <w:rPr>
          <w:rFonts w:ascii="Times New Roman" w:eastAsia="仿宋_GB2312" w:cs="Times New Roman"/>
          <w:sz w:val="32"/>
          <w:lang w:val="zh-CN"/>
        </w:rPr>
        <w:t>月</w:t>
      </w:r>
      <w:r>
        <w:rPr>
          <w:rFonts w:ascii="Times New Roman" w:eastAsia="仿宋_GB2312" w:cs="Times New Roman"/>
          <w:sz w:val="32"/>
          <w:u w:val="single"/>
          <w:lang w:val="zh-CN"/>
        </w:rPr>
        <w:t xml:space="preserve">    </w:t>
      </w:r>
      <w:r>
        <w:rPr>
          <w:rFonts w:ascii="Times New Roman" w:eastAsia="仿宋_GB2312" w:cs="Times New Roman"/>
          <w:sz w:val="32"/>
          <w:lang w:val="zh-CN"/>
        </w:rPr>
        <w:t>日收到</w:t>
      </w:r>
      <w:r>
        <w:rPr>
          <w:rFonts w:hint="eastAsia" w:ascii="Times New Roman" w:eastAsia="仿宋_GB2312"/>
          <w:sz w:val="32"/>
          <w:u w:val="single"/>
        </w:rPr>
        <w:t>东莞市水务环境投资控股集团建设管理有限公司、东莞市水务环境投资控股集团原水有限公司</w:t>
      </w:r>
      <w:r>
        <w:rPr>
          <w:rFonts w:ascii="Times New Roman" w:eastAsia="仿宋_GB2312" w:cs="Times New Roman"/>
          <w:sz w:val="32"/>
          <w:lang w:val="zh-CN"/>
        </w:rPr>
        <w:t>的《阳光合作告知</w:t>
      </w:r>
      <w:r>
        <w:rPr>
          <w:rFonts w:ascii="Times New Roman" w:eastAsia="仿宋_GB2312" w:cs="Times New Roman"/>
          <w:kern w:val="0"/>
          <w:sz w:val="32"/>
          <w:lang w:val="zh-CN"/>
        </w:rPr>
        <w:t>函</w:t>
      </w:r>
      <w:r>
        <w:rPr>
          <w:rFonts w:ascii="Times New Roman" w:eastAsia="仿宋_GB2312" w:cs="Times New Roman"/>
          <w:sz w:val="32"/>
          <w:lang w:val="zh-CN"/>
        </w:rPr>
        <w:t>》</w:t>
      </w:r>
      <w:r>
        <w:rPr>
          <w:rFonts w:ascii="Times New Roman" w:eastAsia="仿宋_GB2312" w:cs="Times New Roman"/>
          <w:kern w:val="0"/>
          <w:sz w:val="32"/>
          <w:lang w:val="zh-CN"/>
        </w:rPr>
        <w:t>，承诺理解函告内容并告知相关人员严格执行其中规定。</w:t>
      </w:r>
    </w:p>
    <w:p w14:paraId="0C3BE3DB">
      <w:pPr>
        <w:autoSpaceDE w:val="0"/>
        <w:autoSpaceDN w:val="0"/>
        <w:adjustRightInd w:val="0"/>
        <w:snapToGrid w:val="0"/>
        <w:spacing w:line="580" w:lineRule="exact"/>
        <w:jc w:val="left"/>
        <w:rPr>
          <w:rFonts w:ascii="Times New Roman" w:eastAsia="仿宋_GB2312" w:cs="Times New Roman"/>
          <w:sz w:val="32"/>
          <w:lang w:val="zh-CN"/>
        </w:rPr>
      </w:pPr>
    </w:p>
    <w:p w14:paraId="4F075859">
      <w:pPr>
        <w:autoSpaceDE w:val="0"/>
        <w:autoSpaceDN w:val="0"/>
        <w:adjustRightInd w:val="0"/>
        <w:snapToGrid w:val="0"/>
        <w:spacing w:line="580" w:lineRule="exact"/>
        <w:jc w:val="right"/>
        <w:rPr>
          <w:rFonts w:ascii="Times New Roman" w:eastAsia="仿宋_GB2312" w:cs="Times New Roman"/>
          <w:sz w:val="32"/>
          <w:lang w:val="zh-CN"/>
        </w:rPr>
      </w:pPr>
      <w:r>
        <w:rPr>
          <w:rFonts w:ascii="Times New Roman" w:eastAsia="仿宋_GB2312" w:cs="Times New Roman"/>
          <w:sz w:val="32"/>
          <w:lang w:val="zh-CN"/>
        </w:rPr>
        <w:t xml:space="preserve">                      </w:t>
      </w:r>
      <w:r>
        <w:rPr>
          <w:rFonts w:hint="eastAsia" w:ascii="Times New Roman" w:hAnsi="Times New Roman" w:eastAsia="仿宋_GB2312" w:cs="仿宋"/>
          <w:bCs/>
          <w:sz w:val="32"/>
          <w:szCs w:val="21"/>
          <w:lang w:val="en-US" w:eastAsia="zh-CN"/>
        </w:rPr>
        <w:t xml:space="preserve">       </w:t>
      </w:r>
      <w:r>
        <w:rPr>
          <w:rFonts w:hint="eastAsia" w:ascii="Times New Roman" w:hAnsi="Times New Roman" w:eastAsia="仿宋_GB2312" w:cs="仿宋"/>
          <w:bCs/>
          <w:sz w:val="32"/>
          <w:szCs w:val="21"/>
          <w:u w:val="single"/>
          <w:lang w:val="en-US" w:eastAsia="zh-CN"/>
        </w:rPr>
        <w:t xml:space="preserve">            公司</w:t>
      </w:r>
      <w:r>
        <w:rPr>
          <w:rFonts w:ascii="Times New Roman" w:eastAsia="仿宋_GB2312" w:cs="Times New Roman"/>
          <w:sz w:val="32"/>
          <w:lang w:val="zh-CN"/>
        </w:rPr>
        <w:t>（盖章）</w:t>
      </w:r>
    </w:p>
    <w:p w14:paraId="56566C7B">
      <w:pPr>
        <w:autoSpaceDE w:val="0"/>
        <w:autoSpaceDN w:val="0"/>
        <w:adjustRightInd w:val="0"/>
        <w:snapToGrid w:val="0"/>
        <w:spacing w:line="580" w:lineRule="exact"/>
        <w:jc w:val="left"/>
        <w:rPr>
          <w:rFonts w:ascii="Times New Roman" w:eastAsia="仿宋_GB2312" w:cs="Times New Roman"/>
          <w:sz w:val="32"/>
          <w:lang w:val="zh-CN"/>
        </w:rPr>
      </w:pPr>
    </w:p>
    <w:p w14:paraId="37B02E03">
      <w:pPr>
        <w:autoSpaceDE w:val="0"/>
        <w:autoSpaceDN w:val="0"/>
        <w:adjustRightInd w:val="0"/>
        <w:snapToGrid w:val="0"/>
        <w:spacing w:line="580" w:lineRule="exact"/>
        <w:ind w:right="1280" w:firstLine="0" w:firstLineChars="0"/>
        <w:jc w:val="right"/>
        <w:rPr>
          <w:rFonts w:cs="Times New Roman"/>
          <w:u w:val="single"/>
        </w:rPr>
      </w:pPr>
      <w:r>
        <w:rPr>
          <w:rFonts w:ascii="Times New Roman" w:eastAsia="仿宋_GB2312" w:cs="Times New Roman"/>
          <w:sz w:val="32"/>
        </w:rPr>
        <w:t>法定代表人：</w:t>
      </w:r>
      <w:r>
        <w:rPr>
          <w:rFonts w:cs="Times New Roman"/>
          <w:u w:val="single"/>
        </w:rPr>
        <w:t xml:space="preserve">      </w:t>
      </w:r>
    </w:p>
    <w:p w14:paraId="092DD032">
      <w:pPr>
        <w:autoSpaceDE w:val="0"/>
        <w:autoSpaceDN w:val="0"/>
        <w:adjustRightInd w:val="0"/>
        <w:snapToGrid w:val="0"/>
        <w:spacing w:line="580" w:lineRule="exact"/>
        <w:ind w:right="1280" w:firstLine="5040" w:firstLineChars="2100"/>
        <w:jc w:val="right"/>
        <w:rPr>
          <w:rFonts w:cs="Times New Roman"/>
        </w:rPr>
      </w:pPr>
      <w:r>
        <w:rPr>
          <w:rFonts w:cs="Times New Roman"/>
          <w:u w:val="single"/>
        </w:rPr>
        <w:t xml:space="preserve">     </w:t>
      </w:r>
    </w:p>
    <w:p w14:paraId="75314CA8">
      <w:pPr>
        <w:autoSpaceDE w:val="0"/>
        <w:autoSpaceDN w:val="0"/>
        <w:adjustRightInd w:val="0"/>
        <w:snapToGrid w:val="0"/>
        <w:spacing w:line="580" w:lineRule="exact"/>
        <w:jc w:val="right"/>
        <w:rPr>
          <w:rFonts w:hint="eastAsia" w:ascii="仿宋_GB2312" w:hAnsi="仿宋_GB2312" w:eastAsia="仿宋_GB2312" w:cs="仿宋_GB2312"/>
          <w:sz w:val="32"/>
          <w:szCs w:val="32"/>
        </w:rPr>
      </w:pPr>
      <w:r>
        <w:rPr>
          <w:rFonts w:hint="eastAsia" w:ascii="仿宋_GB2312" w:hAnsi="仿宋_GB2312" w:eastAsia="仿宋_GB2312" w:cs="仿宋_GB2312"/>
          <w:sz w:val="32"/>
          <w:szCs w:val="32"/>
        </w:rPr>
        <w:t>年    月    日</w:t>
      </w:r>
    </w:p>
    <w:p w14:paraId="66C0EC7E">
      <w:pPr>
        <w:pStyle w:val="71"/>
        <w:snapToGrid w:val="0"/>
        <w:spacing w:line="580" w:lineRule="exact"/>
        <w:ind w:firstLine="5932" w:firstLineChars="1854"/>
        <w:jc w:val="right"/>
        <w:rPr>
          <w:rFonts w:hint="eastAsia" w:ascii="仿宋_GB2312" w:hAnsi="Times New Roman" w:eastAsia="仿宋_GB2312"/>
          <w:sz w:val="32"/>
          <w:szCs w:val="32"/>
        </w:rPr>
      </w:pPr>
    </w:p>
    <w:p w14:paraId="52BDA203">
      <w:pPr>
        <w:pStyle w:val="71"/>
        <w:snapToGrid w:val="0"/>
        <w:spacing w:line="580" w:lineRule="exact"/>
        <w:ind w:firstLine="5932" w:firstLineChars="1854"/>
        <w:jc w:val="right"/>
        <w:rPr>
          <w:rFonts w:hint="eastAsia" w:ascii="仿宋_GB2312" w:hAnsi="Times New Roman" w:eastAsia="仿宋_GB2312"/>
          <w:sz w:val="32"/>
          <w:szCs w:val="32"/>
        </w:rPr>
      </w:pPr>
    </w:p>
    <w:p w14:paraId="18D3A81C">
      <w:pPr>
        <w:pStyle w:val="71"/>
        <w:snapToGrid w:val="0"/>
        <w:spacing w:line="580" w:lineRule="exact"/>
        <w:ind w:firstLine="5932" w:firstLineChars="1854"/>
        <w:jc w:val="right"/>
        <w:rPr>
          <w:rFonts w:hint="eastAsia" w:ascii="仿宋_GB2312" w:hAnsi="Times New Roman" w:eastAsia="仿宋_GB2312"/>
          <w:sz w:val="32"/>
          <w:szCs w:val="32"/>
        </w:rPr>
      </w:pPr>
    </w:p>
    <w:p w14:paraId="3B26B236">
      <w:pPr>
        <w:pStyle w:val="71"/>
        <w:snapToGrid w:val="0"/>
        <w:spacing w:line="580" w:lineRule="exact"/>
        <w:ind w:firstLine="5932" w:firstLineChars="1854"/>
        <w:jc w:val="right"/>
        <w:rPr>
          <w:rFonts w:hint="eastAsia" w:ascii="仿宋_GB2312" w:hAnsi="Times New Roman" w:eastAsia="仿宋_GB2312"/>
          <w:sz w:val="32"/>
          <w:szCs w:val="32"/>
        </w:rPr>
      </w:pPr>
    </w:p>
    <w:p w14:paraId="0E8BBE6E">
      <w:pPr>
        <w:pStyle w:val="71"/>
        <w:snapToGrid w:val="0"/>
        <w:spacing w:line="580" w:lineRule="exact"/>
        <w:ind w:firstLine="5932" w:firstLineChars="1854"/>
        <w:jc w:val="right"/>
        <w:rPr>
          <w:rFonts w:hint="eastAsia" w:ascii="仿宋_GB2312" w:hAnsi="Times New Roman" w:eastAsia="仿宋_GB2312"/>
          <w:sz w:val="32"/>
          <w:szCs w:val="32"/>
        </w:rPr>
      </w:pPr>
    </w:p>
    <w:p w14:paraId="748BCAD4">
      <w:pPr>
        <w:pStyle w:val="71"/>
        <w:snapToGrid w:val="0"/>
        <w:spacing w:line="580" w:lineRule="exact"/>
        <w:ind w:firstLine="5932" w:firstLineChars="1854"/>
        <w:jc w:val="right"/>
        <w:rPr>
          <w:rFonts w:hint="eastAsia" w:ascii="仿宋_GB2312" w:hAnsi="Times New Roman" w:eastAsia="仿宋_GB2312"/>
          <w:sz w:val="32"/>
          <w:szCs w:val="32"/>
        </w:rPr>
      </w:pPr>
    </w:p>
    <w:p w14:paraId="36149A04">
      <w:pPr>
        <w:pStyle w:val="71"/>
        <w:snapToGrid w:val="0"/>
        <w:spacing w:line="580" w:lineRule="exact"/>
        <w:ind w:firstLine="5932" w:firstLineChars="1854"/>
        <w:jc w:val="right"/>
        <w:rPr>
          <w:rFonts w:hint="eastAsia" w:ascii="仿宋_GB2312" w:hAnsi="Times New Roman" w:eastAsia="仿宋_GB2312"/>
          <w:sz w:val="32"/>
          <w:szCs w:val="32"/>
        </w:rPr>
      </w:pPr>
    </w:p>
    <w:p w14:paraId="2CF7390E">
      <w:pPr>
        <w:spacing w:line="240" w:lineRule="auto"/>
        <w:ind w:right="0"/>
        <w:jc w:val="left"/>
        <w:rPr>
          <w:rFonts w:hint="eastAsia" w:ascii="Times New Roman" w:hAnsi="Times New Roman"/>
          <w:color w:val="auto"/>
          <w:szCs w:val="21"/>
          <w:highlight w:val="none"/>
          <w:lang w:val="zh-CN"/>
        </w:rPr>
      </w:pPr>
    </w:p>
    <w:bookmarkEnd w:id="22"/>
    <w:p w14:paraId="44C6991B">
      <w:pPr>
        <w:pStyle w:val="3"/>
        <w:numPr>
          <w:ilvl w:val="0"/>
          <w:numId w:val="0"/>
        </w:numPr>
        <w:jc w:val="center"/>
        <w:rPr>
          <w:color w:val="auto"/>
          <w:szCs w:val="32"/>
          <w:highlight w:val="none"/>
        </w:rPr>
      </w:pPr>
      <w:bookmarkStart w:id="31" w:name="_Toc18468"/>
      <w:bookmarkStart w:id="32" w:name="_Toc30894"/>
      <w:r>
        <w:rPr>
          <w:rFonts w:hint="eastAsia" w:ascii="宋体" w:hAnsi="Times New Roman" w:eastAsia="宋体" w:cs="Times New Roman"/>
          <w:b/>
          <w:bCs/>
          <w:color w:val="auto"/>
          <w:kern w:val="44"/>
          <w:sz w:val="32"/>
          <w:szCs w:val="32"/>
          <w:lang w:val="en-US" w:eastAsia="zh-CN" w:bidi="ar-SA"/>
        </w:rPr>
        <w:t>第</w:t>
      </w:r>
      <w:r>
        <w:rPr>
          <w:rFonts w:hint="eastAsia" w:cs="Times New Roman"/>
          <w:b/>
          <w:bCs/>
          <w:color w:val="auto"/>
          <w:kern w:val="44"/>
          <w:sz w:val="32"/>
          <w:szCs w:val="32"/>
          <w:lang w:val="en-US" w:eastAsia="zh-CN" w:bidi="ar-SA"/>
        </w:rPr>
        <w:t>四</w:t>
      </w:r>
      <w:r>
        <w:rPr>
          <w:rFonts w:hint="eastAsia" w:ascii="宋体" w:hAnsi="Times New Roman" w:eastAsia="宋体" w:cs="Times New Roman"/>
          <w:b/>
          <w:bCs/>
          <w:color w:val="auto"/>
          <w:kern w:val="44"/>
          <w:sz w:val="32"/>
          <w:szCs w:val="32"/>
          <w:lang w:val="en-US" w:eastAsia="zh-CN" w:bidi="ar-SA"/>
        </w:rPr>
        <w:t xml:space="preserve">章 </w:t>
      </w:r>
      <w:r>
        <w:rPr>
          <w:rFonts w:hint="eastAsia"/>
          <w:color w:val="auto"/>
          <w:szCs w:val="32"/>
          <w:highlight w:val="none"/>
        </w:rPr>
        <w:t>报价须知</w:t>
      </w:r>
      <w:bookmarkEnd w:id="31"/>
      <w:bookmarkEnd w:id="32"/>
    </w:p>
    <w:p w14:paraId="34619D69">
      <w:pPr>
        <w:spacing w:line="360" w:lineRule="auto"/>
        <w:ind w:firstLine="482" w:firstLineChars="200"/>
        <w:jc w:val="both"/>
        <w:rPr>
          <w:rFonts w:hAnsi="宋体"/>
          <w:b/>
          <w:bCs/>
          <w:color w:val="auto"/>
          <w:highlight w:val="none"/>
        </w:rPr>
      </w:pPr>
      <w:r>
        <w:rPr>
          <w:rFonts w:hint="eastAsia" w:hAnsi="宋体"/>
          <w:b/>
          <w:bCs/>
          <w:color w:val="auto"/>
          <w:highlight w:val="none"/>
        </w:rPr>
        <w:t>一、项目费用说明</w:t>
      </w:r>
    </w:p>
    <w:p w14:paraId="57045DCB">
      <w:pPr>
        <w:spacing w:line="360" w:lineRule="auto"/>
        <w:ind w:firstLine="480" w:firstLineChars="200"/>
        <w:jc w:val="both"/>
        <w:rPr>
          <w:rFonts w:hAnsi="宋体"/>
          <w:color w:val="auto"/>
          <w:highlight w:val="none"/>
        </w:rPr>
      </w:pPr>
      <w:r>
        <w:rPr>
          <w:rFonts w:hint="eastAsia" w:hAnsi="宋体"/>
          <w:color w:val="auto"/>
          <w:highlight w:val="none"/>
        </w:rPr>
        <w:t>报价人应按</w:t>
      </w:r>
      <w:r>
        <w:rPr>
          <w:rFonts w:hint="eastAsia" w:hAnsi="宋体"/>
          <w:color w:val="auto"/>
          <w:highlight w:val="none"/>
          <w:lang w:val="en-US" w:eastAsia="zh-CN"/>
        </w:rPr>
        <w:t>竞价</w:t>
      </w:r>
      <w:r>
        <w:rPr>
          <w:rFonts w:hint="eastAsia" w:hAnsi="宋体"/>
          <w:color w:val="auto"/>
          <w:highlight w:val="none"/>
        </w:rPr>
        <w:t>文件要求及企业的自身情况进行报价。所报的价格包含完成</w:t>
      </w:r>
      <w:r>
        <w:rPr>
          <w:rFonts w:hint="eastAsia" w:hAnsi="宋体"/>
          <w:color w:val="auto"/>
          <w:highlight w:val="none"/>
          <w:lang w:val="en-US" w:eastAsia="zh-CN"/>
        </w:rPr>
        <w:t>竞价</w:t>
      </w:r>
      <w:r>
        <w:rPr>
          <w:rFonts w:hint="eastAsia" w:hAnsi="宋体"/>
          <w:color w:val="auto"/>
          <w:highlight w:val="none"/>
        </w:rPr>
        <w:t>文件规定的工作所需的全部费用</w:t>
      </w:r>
      <w:r>
        <w:rPr>
          <w:rFonts w:hint="eastAsia" w:hAnsi="宋体"/>
        </w:rPr>
        <w:t>（除了报价人销项税额）</w:t>
      </w:r>
      <w:r>
        <w:rPr>
          <w:rFonts w:hint="eastAsia" w:hAnsi="宋体"/>
          <w:color w:val="auto"/>
          <w:highlight w:val="none"/>
        </w:rPr>
        <w:t>，并承担所有相应项目风险。</w:t>
      </w:r>
    </w:p>
    <w:p w14:paraId="00028D55">
      <w:pPr>
        <w:spacing w:line="360" w:lineRule="auto"/>
        <w:rPr>
          <w:rFonts w:hAnsi="宋体"/>
          <w:b/>
          <w:bCs/>
          <w:color w:val="auto"/>
          <w:highlight w:val="none"/>
        </w:rPr>
      </w:pPr>
    </w:p>
    <w:p w14:paraId="4A57E37F">
      <w:pPr>
        <w:autoSpaceDE/>
        <w:autoSpaceDN/>
        <w:spacing w:line="360" w:lineRule="auto"/>
        <w:ind w:firstLine="482" w:firstLineChars="200"/>
        <w:jc w:val="both"/>
        <w:rPr>
          <w:rFonts w:hAnsi="宋体"/>
          <w:b/>
          <w:bCs/>
          <w:color w:val="auto"/>
          <w:highlight w:val="none"/>
        </w:rPr>
      </w:pPr>
      <w:r>
        <w:rPr>
          <w:rFonts w:hint="eastAsia" w:hAnsi="宋体"/>
          <w:b/>
          <w:bCs/>
          <w:color w:val="auto"/>
          <w:highlight w:val="none"/>
        </w:rPr>
        <w:t>二、报价文件的组成</w:t>
      </w:r>
    </w:p>
    <w:p w14:paraId="2AF423C3">
      <w:pPr>
        <w:autoSpaceDE/>
        <w:autoSpaceDN/>
        <w:spacing w:line="360" w:lineRule="auto"/>
        <w:ind w:firstLine="482" w:firstLineChars="200"/>
        <w:jc w:val="both"/>
        <w:rPr>
          <w:rFonts w:hint="eastAsia" w:hAnsi="宋体"/>
          <w:b/>
          <w:bCs/>
          <w:color w:val="auto"/>
          <w:highlight w:val="none"/>
        </w:rPr>
      </w:pPr>
      <w:r>
        <w:rPr>
          <w:rFonts w:hint="eastAsia" w:hAnsi="宋体"/>
          <w:b/>
          <w:bCs/>
          <w:color w:val="auto"/>
          <w:highlight w:val="none"/>
        </w:rPr>
        <w:t>1.报价表；</w:t>
      </w:r>
    </w:p>
    <w:p w14:paraId="40AD0362">
      <w:pPr>
        <w:pStyle w:val="6"/>
        <w:autoSpaceDE/>
        <w:autoSpaceDN/>
        <w:ind w:firstLine="482" w:firstLineChars="200"/>
        <w:jc w:val="both"/>
        <w:rPr>
          <w:rFonts w:hAnsi="宋体"/>
          <w:b/>
          <w:bCs/>
          <w:color w:val="auto"/>
          <w:highlight w:val="none"/>
        </w:rPr>
      </w:pPr>
      <w:r>
        <w:rPr>
          <w:rFonts w:hint="eastAsia" w:hAnsi="宋体"/>
          <w:b/>
          <w:bCs/>
          <w:color w:val="auto"/>
          <w:highlight w:val="none"/>
          <w:lang w:val="en-US" w:eastAsia="zh-CN"/>
        </w:rPr>
        <w:t>2.</w:t>
      </w:r>
      <w:r>
        <w:rPr>
          <w:rFonts w:hint="eastAsia" w:hAnsi="宋体"/>
          <w:b/>
          <w:bCs/>
          <w:color w:val="auto"/>
          <w:highlight w:val="none"/>
        </w:rPr>
        <w:t>报价承诺书；</w:t>
      </w:r>
    </w:p>
    <w:p w14:paraId="67832A06">
      <w:pPr>
        <w:autoSpaceDE/>
        <w:autoSpaceDN/>
        <w:spacing w:line="360" w:lineRule="auto"/>
        <w:ind w:firstLine="482" w:firstLineChars="200"/>
        <w:jc w:val="both"/>
        <w:rPr>
          <w:rFonts w:hint="eastAsia" w:hAnsi="宋体" w:eastAsia="宋体"/>
          <w:b/>
          <w:bCs/>
          <w:color w:val="auto"/>
          <w:highlight w:val="none"/>
          <w:lang w:eastAsia="zh-CN"/>
        </w:rPr>
      </w:pPr>
      <w:r>
        <w:rPr>
          <w:rFonts w:hint="eastAsia" w:hAnsi="宋体"/>
          <w:b/>
          <w:bCs/>
          <w:color w:val="auto"/>
          <w:highlight w:val="none"/>
          <w:lang w:val="en-US" w:eastAsia="zh-CN"/>
        </w:rPr>
        <w:t>3</w:t>
      </w:r>
      <w:r>
        <w:rPr>
          <w:rFonts w:hint="eastAsia" w:hAnsi="宋体"/>
          <w:b/>
          <w:bCs/>
          <w:color w:val="auto"/>
          <w:highlight w:val="none"/>
        </w:rPr>
        <w:t>.</w:t>
      </w:r>
      <w:r>
        <w:rPr>
          <w:rFonts w:hint="default" w:hAnsi="宋体"/>
          <w:b/>
          <w:bCs/>
          <w:color w:val="auto"/>
          <w:highlight w:val="none"/>
        </w:rPr>
        <w:t>用户需求偏离表</w:t>
      </w:r>
      <w:r>
        <w:rPr>
          <w:rFonts w:hint="eastAsia" w:hAnsi="宋体"/>
          <w:b/>
          <w:bCs/>
          <w:color w:val="auto"/>
          <w:highlight w:val="none"/>
          <w:lang w:eastAsia="zh-CN"/>
        </w:rPr>
        <w:t>；</w:t>
      </w:r>
    </w:p>
    <w:p w14:paraId="6DB88883">
      <w:pPr>
        <w:pStyle w:val="6"/>
        <w:autoSpaceDE/>
        <w:autoSpaceDN/>
        <w:ind w:firstLine="482" w:firstLineChars="200"/>
        <w:jc w:val="both"/>
        <w:rPr>
          <w:rFonts w:hint="eastAsia" w:hAnsi="宋体" w:eastAsia="宋体"/>
          <w:b/>
          <w:bCs/>
          <w:color w:val="auto"/>
          <w:highlight w:val="none"/>
          <w:lang w:eastAsia="zh-CN"/>
        </w:rPr>
      </w:pPr>
      <w:r>
        <w:rPr>
          <w:rFonts w:hint="eastAsia" w:hAnsi="宋体"/>
          <w:b/>
          <w:bCs/>
          <w:color w:val="auto"/>
          <w:highlight w:val="none"/>
          <w:lang w:val="en-US" w:eastAsia="zh-CN"/>
        </w:rPr>
        <w:t>4</w:t>
      </w:r>
      <w:r>
        <w:rPr>
          <w:rFonts w:hint="default" w:hAnsi="宋体"/>
          <w:b/>
          <w:bCs/>
          <w:color w:val="auto"/>
          <w:highlight w:val="none"/>
        </w:rPr>
        <w:t>.合同条款偏离表</w:t>
      </w:r>
      <w:r>
        <w:rPr>
          <w:rFonts w:hint="eastAsia" w:hAnsi="宋体"/>
          <w:b/>
          <w:bCs/>
          <w:color w:val="auto"/>
          <w:highlight w:val="none"/>
          <w:lang w:eastAsia="zh-CN"/>
        </w:rPr>
        <w:t>；</w:t>
      </w:r>
    </w:p>
    <w:p w14:paraId="0967E391">
      <w:pPr>
        <w:pStyle w:val="6"/>
        <w:autoSpaceDE/>
        <w:autoSpaceDN/>
        <w:ind w:firstLine="482" w:firstLineChars="200"/>
        <w:jc w:val="both"/>
        <w:rPr>
          <w:rFonts w:hint="eastAsia" w:hAnsi="宋体"/>
          <w:b/>
          <w:bCs/>
          <w:color w:val="auto"/>
          <w:highlight w:val="none"/>
          <w:lang w:val="en-US" w:eastAsia="zh-CN"/>
        </w:rPr>
      </w:pPr>
      <w:r>
        <w:rPr>
          <w:rFonts w:hint="eastAsia" w:hAnsi="宋体"/>
          <w:b/>
          <w:bCs/>
          <w:color w:val="auto"/>
          <w:highlight w:val="none"/>
          <w:lang w:val="en-US" w:eastAsia="zh-CN"/>
        </w:rPr>
        <w:t>5.营业执照复印件；</w:t>
      </w:r>
    </w:p>
    <w:p w14:paraId="695458D2">
      <w:pPr>
        <w:pStyle w:val="6"/>
        <w:autoSpaceDE/>
        <w:autoSpaceDN/>
        <w:ind w:firstLine="482" w:firstLineChars="200"/>
        <w:jc w:val="both"/>
        <w:rPr>
          <w:rFonts w:hint="eastAsia" w:hAnsi="宋体"/>
          <w:b/>
          <w:bCs/>
          <w:color w:val="auto"/>
          <w:highlight w:val="none"/>
          <w:lang w:val="en-US" w:eastAsia="zh-CN"/>
        </w:rPr>
      </w:pPr>
      <w:r>
        <w:rPr>
          <w:rFonts w:hint="eastAsia" w:hAnsi="宋体"/>
          <w:b/>
          <w:bCs/>
          <w:color w:val="auto"/>
          <w:highlight w:val="none"/>
          <w:lang w:val="en-US" w:eastAsia="zh-CN"/>
        </w:rPr>
        <w:t>6.</w:t>
      </w:r>
      <w:r>
        <w:rPr>
          <w:rFonts w:hint="default" w:hAnsi="宋体"/>
          <w:b/>
          <w:bCs/>
          <w:color w:val="auto"/>
          <w:highlight w:val="none"/>
        </w:rPr>
        <w:t>报价人2021年1月1日以来具有一项环境影响评估报告编制</w:t>
      </w:r>
      <w:r>
        <w:rPr>
          <w:rFonts w:hint="eastAsia" w:hAnsi="宋体"/>
          <w:b/>
          <w:bCs/>
          <w:color w:val="auto"/>
          <w:highlight w:val="none"/>
          <w:lang w:val="en-US" w:eastAsia="zh-CN"/>
        </w:rPr>
        <w:t>服务</w:t>
      </w:r>
      <w:r>
        <w:rPr>
          <w:rFonts w:hint="default" w:hAnsi="宋体"/>
          <w:b/>
          <w:bCs/>
          <w:color w:val="auto"/>
          <w:highlight w:val="none"/>
        </w:rPr>
        <w:t>业绩（合同签订日期为2021年1月1日或以后）</w:t>
      </w:r>
      <w:r>
        <w:rPr>
          <w:rFonts w:hint="eastAsia" w:hAnsi="宋体"/>
          <w:b/>
          <w:bCs/>
          <w:color w:val="auto"/>
          <w:highlight w:val="none"/>
          <w:lang w:val="en-US" w:eastAsia="zh-CN"/>
        </w:rPr>
        <w:t>；</w:t>
      </w:r>
    </w:p>
    <w:p w14:paraId="72ABB601">
      <w:pPr>
        <w:pStyle w:val="6"/>
        <w:autoSpaceDE/>
        <w:autoSpaceDN/>
        <w:ind w:firstLine="482" w:firstLineChars="200"/>
        <w:jc w:val="both"/>
        <w:rPr>
          <w:rFonts w:hint="eastAsia" w:hAnsi="宋体" w:eastAsia="宋体"/>
          <w:b/>
          <w:bCs/>
          <w:color w:val="auto"/>
          <w:highlight w:val="none"/>
          <w:lang w:val="en-US" w:eastAsia="zh-CN"/>
        </w:rPr>
      </w:pPr>
      <w:r>
        <w:rPr>
          <w:rFonts w:hint="eastAsia" w:hAnsi="宋体"/>
          <w:b/>
          <w:bCs/>
          <w:color w:val="auto"/>
          <w:highlight w:val="none"/>
          <w:lang w:val="en-US" w:eastAsia="zh-CN"/>
        </w:rPr>
        <w:t>7</w:t>
      </w:r>
      <w:r>
        <w:rPr>
          <w:rFonts w:hint="default" w:hAnsi="宋体"/>
          <w:b/>
          <w:bCs/>
          <w:color w:val="auto"/>
          <w:highlight w:val="none"/>
          <w:lang w:val="en-US" w:eastAsia="zh-CN"/>
        </w:rPr>
        <w:t>.</w:t>
      </w:r>
      <w:r>
        <w:rPr>
          <w:rFonts w:hint="default" w:hAnsi="宋体"/>
          <w:b/>
          <w:bCs/>
          <w:color w:val="auto"/>
          <w:highlight w:val="none"/>
        </w:rPr>
        <w:t>法定代表人身份证明书和法定代表人授权书原件（法定代表人报价时只提供法定代表人身份证明书，委托他人为报价代表时同时提供法定代表人授权书）</w:t>
      </w:r>
      <w:r>
        <w:rPr>
          <w:rFonts w:hint="eastAsia" w:hAnsi="宋体"/>
          <w:b/>
          <w:bCs/>
          <w:color w:val="auto"/>
          <w:highlight w:val="none"/>
          <w:lang w:eastAsia="zh-CN"/>
        </w:rPr>
        <w:t>；</w:t>
      </w:r>
    </w:p>
    <w:p w14:paraId="57937284">
      <w:pPr>
        <w:pStyle w:val="6"/>
        <w:autoSpaceDE/>
        <w:autoSpaceDN/>
        <w:ind w:firstLine="482" w:firstLineChars="200"/>
        <w:jc w:val="both"/>
        <w:rPr>
          <w:rFonts w:hint="default" w:hAnsi="宋体"/>
          <w:b/>
          <w:bCs/>
          <w:color w:val="auto"/>
          <w:highlight w:val="none"/>
          <w:lang w:val="en-US" w:eastAsia="zh-CN"/>
        </w:rPr>
      </w:pPr>
      <w:r>
        <w:rPr>
          <w:rFonts w:hint="eastAsia" w:hAnsi="宋体"/>
          <w:b/>
          <w:bCs/>
          <w:color w:val="auto"/>
          <w:highlight w:val="none"/>
          <w:lang w:val="en-US" w:eastAsia="zh-CN"/>
        </w:rPr>
        <w:t>8.</w:t>
      </w:r>
      <w:r>
        <w:rPr>
          <w:rFonts w:hint="default" w:hAnsi="宋体"/>
          <w:b/>
          <w:bCs/>
          <w:color w:val="auto"/>
          <w:highlight w:val="none"/>
          <w:lang w:val="en-US" w:eastAsia="zh-CN"/>
        </w:rPr>
        <w:t>报价人认为有必要提供的资料（不作强制要求）。</w:t>
      </w:r>
    </w:p>
    <w:p w14:paraId="7F3BB367">
      <w:pPr>
        <w:spacing w:line="360" w:lineRule="auto"/>
        <w:rPr>
          <w:rFonts w:hAnsi="宋体"/>
          <w:b/>
          <w:bCs/>
          <w:color w:val="auto"/>
          <w:highlight w:val="none"/>
        </w:rPr>
      </w:pPr>
    </w:p>
    <w:p w14:paraId="72CCC782">
      <w:pPr>
        <w:spacing w:line="360" w:lineRule="auto"/>
        <w:ind w:firstLine="482" w:firstLineChars="200"/>
        <w:jc w:val="both"/>
        <w:rPr>
          <w:rFonts w:hAnsi="宋体"/>
          <w:b/>
          <w:bCs/>
          <w:color w:val="auto"/>
          <w:highlight w:val="none"/>
        </w:rPr>
      </w:pPr>
      <w:r>
        <w:rPr>
          <w:rFonts w:hint="eastAsia" w:hAnsi="宋体"/>
          <w:b/>
          <w:bCs/>
          <w:color w:val="auto"/>
          <w:highlight w:val="none"/>
        </w:rPr>
        <w:t>三、报价文件的封装和递交</w:t>
      </w:r>
    </w:p>
    <w:p w14:paraId="12D1FF6F">
      <w:pPr>
        <w:spacing w:line="360" w:lineRule="auto"/>
        <w:ind w:firstLine="482" w:firstLineChars="200"/>
        <w:jc w:val="both"/>
        <w:rPr>
          <w:rFonts w:hAnsi="宋体"/>
          <w:b/>
          <w:bCs/>
          <w:color w:val="auto"/>
          <w:highlight w:val="none"/>
        </w:rPr>
      </w:pPr>
      <w:r>
        <w:rPr>
          <w:rFonts w:hint="eastAsia" w:hAnsi="宋体"/>
          <w:b/>
          <w:bCs/>
          <w:color w:val="auto"/>
          <w:highlight w:val="none"/>
        </w:rPr>
        <w:t>1</w:t>
      </w:r>
      <w:r>
        <w:rPr>
          <w:rFonts w:hAnsi="宋体"/>
          <w:b/>
          <w:bCs/>
          <w:color w:val="auto"/>
          <w:highlight w:val="none"/>
        </w:rPr>
        <w:t>.</w:t>
      </w:r>
      <w:r>
        <w:rPr>
          <w:rFonts w:hint="eastAsia" w:hAnsi="宋体"/>
          <w:b/>
          <w:bCs/>
          <w:color w:val="auto"/>
          <w:highlight w:val="none"/>
        </w:rPr>
        <w:t>报价人应将报价文件一起密封在一个不透明的外层封装中。外层密封封装表面应正确标明报价人名称、地址、项目名称、报价文件名称、并注明报价文件递交截止时间之前不得开封（在封口位置的封条上标注注明），封口位置加盖报价人法人公章。</w:t>
      </w:r>
    </w:p>
    <w:p w14:paraId="0CA79B41">
      <w:pPr>
        <w:spacing w:line="360" w:lineRule="auto"/>
        <w:ind w:firstLine="482" w:firstLineChars="200"/>
        <w:jc w:val="both"/>
        <w:rPr>
          <w:rFonts w:hAnsi="宋体" w:cs="宋体"/>
        </w:rPr>
      </w:pPr>
      <w:r>
        <w:rPr>
          <w:rFonts w:hint="eastAsia" w:hAnsi="宋体"/>
          <w:b/>
          <w:bCs/>
          <w:color w:val="auto"/>
          <w:highlight w:val="none"/>
        </w:rPr>
        <w:t>2</w:t>
      </w:r>
      <w:r>
        <w:rPr>
          <w:rFonts w:hAnsi="宋体"/>
          <w:b/>
          <w:bCs/>
          <w:color w:val="auto"/>
          <w:highlight w:val="none"/>
        </w:rPr>
        <w:t>.</w:t>
      </w:r>
      <w:r>
        <w:rPr>
          <w:rFonts w:hint="eastAsia" w:hAnsi="宋体" w:cs="宋体"/>
          <w:b/>
          <w:bCs/>
        </w:rPr>
        <w:t>报价文件无须装订成册。</w:t>
      </w:r>
      <w:r>
        <w:rPr>
          <w:rFonts w:hint="eastAsia" w:hAnsi="宋体" w:cs="宋体"/>
        </w:rPr>
        <w:t>若报价文件装订成册，需同时提供电子文件，内容包括：签字、盖章后的报价文件扫描版PDF格式电子文件。电子文件不可设置密码，用U盘或DVD或CD-R光盘储存，并密封于“电子文件”内（电子文件的包装封面需注明项目名称、项目编号、报价人单位名称，并加盖报价人法人公章）。</w:t>
      </w:r>
    </w:p>
    <w:p w14:paraId="5B5ED7F9">
      <w:pPr>
        <w:spacing w:line="360" w:lineRule="auto"/>
        <w:ind w:firstLine="482" w:firstLineChars="200"/>
        <w:jc w:val="both"/>
        <w:rPr>
          <w:rFonts w:hAnsi="宋体"/>
          <w:b/>
          <w:bCs/>
          <w:color w:val="auto"/>
          <w:highlight w:val="none"/>
        </w:rPr>
      </w:pPr>
      <w:r>
        <w:rPr>
          <w:rFonts w:hint="eastAsia" w:hAnsi="宋体"/>
          <w:b/>
          <w:bCs/>
        </w:rPr>
        <w:t>3</w:t>
      </w:r>
      <w:r>
        <w:rPr>
          <w:rFonts w:hAnsi="宋体"/>
          <w:b/>
          <w:bCs/>
        </w:rPr>
        <w:t>.</w:t>
      </w:r>
      <w:r>
        <w:rPr>
          <w:rFonts w:hint="eastAsia" w:hAnsi="宋体"/>
          <w:b/>
          <w:bCs/>
          <w:color w:val="auto"/>
          <w:highlight w:val="none"/>
        </w:rPr>
        <w:t>密封好的报价文件，</w:t>
      </w:r>
      <w:r>
        <w:rPr>
          <w:rFonts w:hAnsi="宋体"/>
          <w:b/>
          <w:bCs/>
          <w:color w:val="auto"/>
          <w:highlight w:val="none"/>
        </w:rPr>
        <w:t>应于</w:t>
      </w:r>
      <w:r>
        <w:rPr>
          <w:rFonts w:hint="eastAsia" w:hAnsi="宋体"/>
          <w:b/>
          <w:bCs/>
          <w:color w:val="auto"/>
          <w:highlight w:val="none"/>
          <w:lang w:val="en-US" w:eastAsia="zh-CN"/>
        </w:rPr>
        <w:t>竞价公告</w:t>
      </w:r>
      <w:r>
        <w:rPr>
          <w:rFonts w:hAnsi="宋体"/>
          <w:b/>
          <w:bCs/>
          <w:color w:val="auto"/>
          <w:highlight w:val="none"/>
        </w:rPr>
        <w:t>中规定的截止</w:t>
      </w:r>
      <w:r>
        <w:rPr>
          <w:rFonts w:hint="eastAsia" w:hAnsi="宋体"/>
          <w:b/>
          <w:bCs/>
          <w:color w:val="auto"/>
          <w:highlight w:val="none"/>
        </w:rPr>
        <w:t>时间</w:t>
      </w:r>
      <w:r>
        <w:rPr>
          <w:rFonts w:hAnsi="宋体"/>
          <w:b/>
          <w:bCs/>
          <w:color w:val="auto"/>
          <w:highlight w:val="none"/>
        </w:rPr>
        <w:t>前递交到</w:t>
      </w:r>
      <w:r>
        <w:rPr>
          <w:rFonts w:hint="eastAsia" w:hAnsi="宋体"/>
          <w:b/>
          <w:bCs/>
          <w:color w:val="auto"/>
          <w:highlight w:val="none"/>
        </w:rPr>
        <w:t>采购人指定的递交地点</w:t>
      </w:r>
      <w:r>
        <w:rPr>
          <w:rFonts w:hint="eastAsia" w:hAnsi="宋体" w:cs="宋体"/>
          <w:b/>
          <w:bCs/>
        </w:rPr>
        <w:t>，否则视为放弃参与本项目</w:t>
      </w:r>
      <w:r>
        <w:rPr>
          <w:rFonts w:hint="eastAsia" w:hAnsi="宋体"/>
          <w:b/>
          <w:bCs/>
          <w:color w:val="auto"/>
          <w:highlight w:val="none"/>
        </w:rPr>
        <w:t>。</w:t>
      </w:r>
    </w:p>
    <w:p w14:paraId="103FA54F">
      <w:pPr>
        <w:spacing w:line="360" w:lineRule="auto"/>
        <w:ind w:firstLine="482" w:firstLineChars="200"/>
        <w:jc w:val="both"/>
        <w:rPr>
          <w:rFonts w:hint="eastAsia" w:hAnsi="宋体"/>
          <w:b/>
          <w:bCs/>
          <w:color w:val="auto"/>
          <w:highlight w:val="none"/>
        </w:rPr>
      </w:pPr>
    </w:p>
    <w:p w14:paraId="6C340D49">
      <w:pPr>
        <w:spacing w:line="360" w:lineRule="auto"/>
        <w:ind w:firstLine="482" w:firstLineChars="200"/>
        <w:jc w:val="both"/>
        <w:rPr>
          <w:rFonts w:hAnsi="宋体" w:cs="宋体"/>
          <w:b/>
          <w:bCs/>
        </w:rPr>
      </w:pPr>
      <w:r>
        <w:rPr>
          <w:rFonts w:hint="eastAsia" w:hAnsi="宋体" w:cs="宋体"/>
          <w:b/>
          <w:bCs/>
        </w:rPr>
        <w:t>四、报价有效性说明</w:t>
      </w:r>
    </w:p>
    <w:p w14:paraId="427D1F8B">
      <w:pPr>
        <w:spacing w:line="360" w:lineRule="auto"/>
        <w:ind w:firstLine="482" w:firstLineChars="200"/>
        <w:jc w:val="both"/>
        <w:rPr>
          <w:rFonts w:hint="eastAsia" w:hAnsi="宋体" w:cs="宋体"/>
          <w:b/>
          <w:bCs/>
          <w:lang w:eastAsia="zh-CN"/>
        </w:rPr>
      </w:pPr>
      <w:r>
        <w:rPr>
          <w:rFonts w:hint="eastAsia" w:hAnsi="宋体" w:cs="宋体"/>
          <w:b/>
          <w:bCs/>
        </w:rPr>
        <w:t>1.报价人未满足竞价公告</w:t>
      </w:r>
      <w:r>
        <w:rPr>
          <w:rFonts w:hint="eastAsia" w:hAnsi="宋体" w:cs="宋体"/>
          <w:b/>
          <w:bCs/>
          <w:lang w:val="en-US" w:eastAsia="zh-CN"/>
        </w:rPr>
        <w:t>资质</w:t>
      </w:r>
      <w:r>
        <w:rPr>
          <w:rFonts w:hint="eastAsia" w:hAnsi="宋体" w:cs="宋体"/>
          <w:b/>
          <w:bCs/>
        </w:rPr>
        <w:t>要求，按无效报价处理</w:t>
      </w:r>
      <w:r>
        <w:rPr>
          <w:rFonts w:hint="eastAsia" w:hAnsi="宋体" w:cs="宋体"/>
          <w:b/>
          <w:bCs/>
          <w:lang w:eastAsia="zh-CN"/>
        </w:rPr>
        <w:t>。</w:t>
      </w:r>
    </w:p>
    <w:p w14:paraId="39D8B2F0">
      <w:pPr>
        <w:spacing w:line="360" w:lineRule="auto"/>
        <w:ind w:firstLine="482" w:firstLineChars="200"/>
        <w:jc w:val="both"/>
        <w:rPr>
          <w:rFonts w:hint="eastAsia" w:hAnsi="宋体" w:cs="宋体"/>
          <w:b/>
          <w:bCs/>
        </w:rPr>
      </w:pPr>
      <w:r>
        <w:rPr>
          <w:rFonts w:hint="eastAsia" w:hAnsi="宋体" w:cs="宋体"/>
          <w:b/>
          <w:bCs/>
          <w:lang w:eastAsia="zh-CN"/>
        </w:rPr>
        <w:t>2</w:t>
      </w:r>
      <w:r>
        <w:rPr>
          <w:rFonts w:hint="eastAsia" w:hAnsi="宋体" w:cs="宋体"/>
          <w:b/>
          <w:bCs/>
        </w:rPr>
        <w:t>.采购人在报价文件递交截止时间当天通过“信用中国”网站（www.creditchina.gov.cn）查询报价人的信用记录。被列入失信被执行人、重大税收违法失信主体、政府采购严重违法失信行为记录名单（处罚期限届满的除外）的报价人，其报价文件将被视为无效报价。</w:t>
      </w:r>
    </w:p>
    <w:p w14:paraId="12EF3687">
      <w:pPr>
        <w:spacing w:line="360" w:lineRule="auto"/>
        <w:ind w:firstLine="482" w:firstLineChars="200"/>
        <w:jc w:val="both"/>
        <w:rPr>
          <w:rFonts w:hint="eastAsia" w:hAnsi="宋体" w:cs="宋体"/>
          <w:b/>
          <w:bCs/>
          <w:lang w:eastAsia="zh-CN"/>
        </w:rPr>
      </w:pPr>
      <w:r>
        <w:rPr>
          <w:rFonts w:hint="eastAsia" w:hAnsi="宋体" w:cs="宋体"/>
          <w:b/>
          <w:bCs/>
          <w:lang w:eastAsia="zh-CN"/>
        </w:rPr>
        <w:t>3</w:t>
      </w:r>
      <w:r>
        <w:rPr>
          <w:rFonts w:hint="eastAsia" w:hAnsi="宋体" w:cs="宋体"/>
          <w:b/>
          <w:bCs/>
        </w:rPr>
        <w:t>.与采购人存在利害关系可能影响采购公正性的法人、其他组织或者个人，不得参加报价；报价人负责人为同一人或者存在控股、管理关系的不同报价人，不得参加同一项目报价。前述情况一经发现，相关报价均无效。</w:t>
      </w:r>
    </w:p>
    <w:p w14:paraId="4A26F96B">
      <w:pPr>
        <w:spacing w:line="360" w:lineRule="auto"/>
        <w:ind w:firstLine="482" w:firstLineChars="200"/>
        <w:jc w:val="both"/>
        <w:rPr>
          <w:rFonts w:hint="eastAsia" w:hAnsi="宋体" w:cs="宋体"/>
          <w:b/>
          <w:bCs/>
          <w:lang w:eastAsia="zh-CN"/>
        </w:rPr>
      </w:pPr>
      <w:r>
        <w:rPr>
          <w:rFonts w:hint="eastAsia" w:hAnsi="宋体" w:cs="宋体"/>
          <w:b/>
          <w:bCs/>
          <w:lang w:val="en-US" w:eastAsia="zh-CN"/>
        </w:rPr>
        <w:t>4</w:t>
      </w:r>
      <w:r>
        <w:rPr>
          <w:rFonts w:hint="eastAsia" w:hAnsi="宋体" w:cs="宋体"/>
          <w:b/>
          <w:bCs/>
        </w:rPr>
        <w:t>.不含税报价不得高于本项目不含税</w:t>
      </w:r>
      <w:r>
        <w:rPr>
          <w:rFonts w:hint="eastAsia" w:hAnsi="宋体" w:cs="宋体"/>
          <w:b/>
          <w:bCs/>
          <w:lang w:val="en-US" w:eastAsia="zh-CN"/>
        </w:rPr>
        <w:t>总</w:t>
      </w:r>
      <w:r>
        <w:rPr>
          <w:rFonts w:hint="eastAsia" w:hAnsi="宋体" w:cs="宋体"/>
          <w:b/>
          <w:bCs/>
        </w:rPr>
        <w:t>采购限价，否则将视为无效报价</w:t>
      </w:r>
      <w:r>
        <w:rPr>
          <w:rFonts w:hint="eastAsia" w:hAnsi="宋体" w:cs="宋体"/>
          <w:b/>
          <w:bCs/>
          <w:lang w:eastAsia="zh-CN"/>
        </w:rPr>
        <w:t>。</w:t>
      </w:r>
    </w:p>
    <w:p w14:paraId="210804E7">
      <w:pPr>
        <w:spacing w:line="360" w:lineRule="auto"/>
        <w:ind w:firstLine="482" w:firstLineChars="200"/>
        <w:jc w:val="both"/>
        <w:rPr>
          <w:rFonts w:hint="eastAsia" w:hAnsi="宋体" w:cs="宋体"/>
          <w:b/>
          <w:bCs/>
          <w:lang w:eastAsia="zh-CN"/>
        </w:rPr>
      </w:pPr>
      <w:r>
        <w:rPr>
          <w:rFonts w:hint="eastAsia" w:hAnsi="宋体" w:cs="宋体"/>
          <w:b/>
          <w:bCs/>
          <w:lang w:val="en-US" w:eastAsia="zh-CN"/>
        </w:rPr>
        <w:t>若报价人出现异常低价报价，采购人将根据公司内部制度要求该报价人对报价的合理性作出书面说明并提供必要的证明材料</w:t>
      </w:r>
      <w:r>
        <w:rPr>
          <w:rFonts w:hint="eastAsia" w:hAnsi="宋体" w:cs="宋体"/>
          <w:b/>
          <w:bCs/>
        </w:rPr>
        <w:t>；</w:t>
      </w:r>
      <w:r>
        <w:rPr>
          <w:rFonts w:hint="eastAsia" w:hAnsi="宋体" w:cs="宋体"/>
          <w:b/>
          <w:bCs/>
          <w:lang w:val="en-US" w:eastAsia="zh-CN"/>
        </w:rPr>
        <w:t>报价人</w:t>
      </w:r>
      <w:r>
        <w:rPr>
          <w:rFonts w:hint="eastAsia" w:hAnsi="宋体" w:cs="宋体"/>
          <w:b/>
          <w:bCs/>
        </w:rPr>
        <w:t>未提供说明</w:t>
      </w:r>
      <w:r>
        <w:rPr>
          <w:rFonts w:hint="eastAsia" w:hAnsi="宋体" w:cs="宋体"/>
          <w:b/>
          <w:bCs/>
          <w:lang w:val="en-US" w:eastAsia="zh-CN"/>
        </w:rPr>
        <w:t>及提供必要的证明材料或</w:t>
      </w:r>
      <w:r>
        <w:rPr>
          <w:rFonts w:hint="eastAsia" w:hAnsi="宋体" w:cs="宋体"/>
          <w:b/>
          <w:bCs/>
        </w:rPr>
        <w:t>提供的说明</w:t>
      </w:r>
      <w:r>
        <w:rPr>
          <w:rFonts w:hint="eastAsia" w:hAnsi="宋体" w:cs="宋体"/>
          <w:b/>
          <w:bCs/>
          <w:lang w:val="en-US" w:eastAsia="zh-CN"/>
        </w:rPr>
        <w:t>及相关的证明材料</w:t>
      </w:r>
      <w:r>
        <w:rPr>
          <w:rFonts w:hint="eastAsia" w:hAnsi="宋体" w:cs="宋体"/>
          <w:b/>
          <w:bCs/>
        </w:rPr>
        <w:t>不能证明其报价合理性的，</w:t>
      </w:r>
      <w:r>
        <w:rPr>
          <w:rFonts w:hint="eastAsia" w:hAnsi="宋体" w:cs="宋体"/>
          <w:b/>
          <w:bCs/>
          <w:lang w:val="en-US" w:eastAsia="zh-CN"/>
        </w:rPr>
        <w:t>采购人将</w:t>
      </w:r>
      <w:r>
        <w:rPr>
          <w:rFonts w:hint="eastAsia" w:hAnsi="宋体" w:cs="宋体"/>
          <w:b/>
          <w:bCs/>
        </w:rPr>
        <w:t>否决其</w:t>
      </w:r>
      <w:r>
        <w:rPr>
          <w:rFonts w:hint="eastAsia" w:hAnsi="宋体" w:cs="宋体"/>
          <w:b/>
          <w:bCs/>
          <w:lang w:val="en-US" w:eastAsia="zh-CN"/>
        </w:rPr>
        <w:t>报价，并按无效响应处理</w:t>
      </w:r>
      <w:r>
        <w:rPr>
          <w:rFonts w:hint="eastAsia" w:hAnsi="宋体" w:cs="宋体"/>
          <w:b/>
          <w:bCs/>
        </w:rPr>
        <w:t>。</w:t>
      </w:r>
    </w:p>
    <w:p w14:paraId="56C63DD0">
      <w:pPr>
        <w:spacing w:line="360" w:lineRule="auto"/>
        <w:ind w:firstLine="482" w:firstLineChars="200"/>
        <w:jc w:val="both"/>
        <w:rPr>
          <w:rFonts w:hint="eastAsia" w:hAnsi="宋体" w:eastAsia="宋体" w:cs="宋体"/>
          <w:b/>
          <w:bCs/>
          <w:lang w:eastAsia="zh-CN"/>
        </w:rPr>
      </w:pPr>
      <w:r>
        <w:rPr>
          <w:rFonts w:hint="eastAsia" w:hAnsi="宋体" w:cs="宋体"/>
          <w:b/>
          <w:bCs/>
          <w:lang w:val="en-US" w:eastAsia="zh-CN"/>
        </w:rPr>
        <w:t>5</w:t>
      </w:r>
      <w:r>
        <w:rPr>
          <w:rFonts w:hint="eastAsia" w:hAnsi="宋体" w:cs="宋体"/>
          <w:b/>
          <w:bCs/>
        </w:rPr>
        <w:t>.对用户需求书、合同条款响应有负偏离的，按无效响应处理</w:t>
      </w:r>
      <w:r>
        <w:rPr>
          <w:rFonts w:hint="eastAsia" w:hAnsi="宋体" w:cs="宋体"/>
          <w:b/>
          <w:bCs/>
          <w:lang w:eastAsia="zh-CN"/>
        </w:rPr>
        <w:t>。</w:t>
      </w:r>
    </w:p>
    <w:p w14:paraId="597D1DC3">
      <w:pPr>
        <w:spacing w:line="360" w:lineRule="auto"/>
        <w:ind w:firstLine="482" w:firstLineChars="200"/>
        <w:jc w:val="both"/>
        <w:rPr>
          <w:rFonts w:hint="eastAsia" w:hAnsi="宋体" w:eastAsia="宋体" w:cs="宋体"/>
          <w:b/>
          <w:bCs/>
          <w:lang w:eastAsia="zh-CN"/>
        </w:rPr>
      </w:pPr>
      <w:r>
        <w:rPr>
          <w:rFonts w:hint="eastAsia" w:hAnsi="宋体" w:cs="宋体"/>
          <w:b/>
          <w:bCs/>
          <w:lang w:val="en-US" w:eastAsia="zh-CN"/>
        </w:rPr>
        <w:t>6</w:t>
      </w:r>
      <w:r>
        <w:rPr>
          <w:rFonts w:hint="eastAsia" w:hAnsi="宋体" w:cs="宋体"/>
          <w:b/>
          <w:bCs/>
        </w:rPr>
        <w:t>.报价人未按报价文件格式提供相应材料的，按无效报价处理</w:t>
      </w:r>
      <w:r>
        <w:rPr>
          <w:rFonts w:hint="eastAsia" w:hAnsi="宋体" w:cs="宋体"/>
          <w:b/>
          <w:bCs/>
          <w:lang w:eastAsia="zh-CN"/>
        </w:rPr>
        <w:t>。</w:t>
      </w:r>
    </w:p>
    <w:p w14:paraId="5A1FD7CA">
      <w:pPr>
        <w:spacing w:line="360" w:lineRule="auto"/>
        <w:ind w:firstLine="482" w:firstLineChars="200"/>
        <w:jc w:val="both"/>
        <w:rPr>
          <w:rFonts w:hint="default" w:hAnsi="宋体" w:cs="宋体"/>
          <w:b/>
          <w:bCs/>
          <w:lang w:val="en-US" w:eastAsia="zh-CN"/>
        </w:rPr>
      </w:pPr>
      <w:r>
        <w:rPr>
          <w:rFonts w:hint="eastAsia" w:hAnsi="宋体" w:cs="宋体"/>
          <w:b/>
          <w:bCs/>
          <w:lang w:val="en-US" w:eastAsia="zh-CN"/>
        </w:rPr>
        <w:t>7.</w:t>
      </w:r>
      <w:r>
        <w:rPr>
          <w:rFonts w:hint="default" w:hAnsi="宋体" w:cs="宋体"/>
          <w:b/>
          <w:bCs/>
        </w:rPr>
        <w:t>本项目不接受联合体报价。分支机构报价的，除满足报价文件资格要求外，须提供总公司和分支机构营业执照复印件，总公司出具给分支机构的专项授权委托书，授权范围需明确参与项目报价、投标及合同签订等相关活动，并承担相应法律责任。</w:t>
      </w:r>
    </w:p>
    <w:p w14:paraId="51113B11">
      <w:pPr>
        <w:autoSpaceDE/>
        <w:autoSpaceDN/>
        <w:spacing w:line="360" w:lineRule="auto"/>
        <w:ind w:firstLine="482" w:firstLineChars="200"/>
        <w:jc w:val="both"/>
        <w:rPr>
          <w:rFonts w:hint="eastAsia" w:hAnsi="宋体"/>
          <w:b/>
          <w:bCs/>
          <w:color w:val="auto"/>
          <w:highlight w:val="none"/>
          <w:lang w:val="en-US" w:eastAsia="zh-CN"/>
        </w:rPr>
      </w:pPr>
    </w:p>
    <w:p w14:paraId="38C66CB4">
      <w:pPr>
        <w:autoSpaceDE/>
        <w:autoSpaceDN/>
        <w:spacing w:line="360" w:lineRule="auto"/>
        <w:ind w:firstLine="482" w:firstLineChars="200"/>
        <w:jc w:val="both"/>
        <w:rPr>
          <w:rFonts w:hAnsi="宋体" w:cs="宋体"/>
          <w:b/>
          <w:bCs/>
        </w:rPr>
      </w:pPr>
      <w:r>
        <w:rPr>
          <w:rFonts w:hint="eastAsia" w:hAnsi="宋体" w:cs="宋体"/>
          <w:b/>
          <w:bCs/>
        </w:rPr>
        <w:t>五、竞价程序</w:t>
      </w:r>
    </w:p>
    <w:p w14:paraId="3460ECF7">
      <w:pPr>
        <w:autoSpaceDE/>
        <w:autoSpaceDN/>
        <w:snapToGrid/>
        <w:spacing w:line="360" w:lineRule="auto"/>
        <w:ind w:firstLine="480" w:firstLineChars="200"/>
        <w:jc w:val="both"/>
        <w:outlineLvl w:val="9"/>
        <w:rPr>
          <w:rFonts w:hint="eastAsia" w:hAnsi="宋体" w:cs="宋体"/>
          <w:b w:val="0"/>
          <w:bCs w:val="0"/>
          <w:color w:val="auto"/>
          <w:highlight w:val="none"/>
          <w:lang w:val="en-US" w:eastAsia="zh-CN"/>
        </w:rPr>
      </w:pPr>
      <w:r>
        <w:rPr>
          <w:rFonts w:hint="eastAsia" w:hAnsi="宋体" w:cs="宋体"/>
          <w:b w:val="0"/>
          <w:bCs w:val="0"/>
          <w:color w:val="auto"/>
          <w:highlight w:val="none"/>
          <w:lang w:val="en-US" w:eastAsia="zh-CN"/>
        </w:rPr>
        <w:t>1.现场开封报价文件，对报价文件进行</w:t>
      </w:r>
      <w:r>
        <w:rPr>
          <w:rFonts w:hint="eastAsia" w:ascii="宋体" w:hAnsi="宋体" w:eastAsia="宋体" w:cs="宋体"/>
          <w:b w:val="0"/>
          <w:bCs w:val="0"/>
          <w:color w:val="auto"/>
          <w:highlight w:val="none"/>
        </w:rPr>
        <w:t>有效性</w:t>
      </w:r>
      <w:r>
        <w:rPr>
          <w:rFonts w:hint="eastAsia" w:hAnsi="宋体" w:cs="宋体"/>
          <w:b w:val="0"/>
          <w:bCs w:val="0"/>
          <w:color w:val="auto"/>
          <w:highlight w:val="none"/>
          <w:lang w:val="en-US" w:eastAsia="zh-CN"/>
        </w:rPr>
        <w:t>检查，对未能通过</w:t>
      </w:r>
      <w:r>
        <w:rPr>
          <w:rFonts w:hint="eastAsia" w:ascii="宋体" w:hAnsi="宋体" w:eastAsia="宋体" w:cs="宋体"/>
          <w:b w:val="0"/>
          <w:bCs w:val="0"/>
          <w:color w:val="auto"/>
          <w:highlight w:val="none"/>
        </w:rPr>
        <w:t>有效性</w:t>
      </w:r>
      <w:r>
        <w:rPr>
          <w:rFonts w:hint="eastAsia" w:hAnsi="宋体" w:cs="宋体"/>
          <w:b w:val="0"/>
          <w:bCs w:val="0"/>
          <w:color w:val="auto"/>
          <w:highlight w:val="none"/>
          <w:lang w:val="en-US" w:eastAsia="zh-CN"/>
        </w:rPr>
        <w:t>检查的报价文件不再进入下一阶段竞价。</w:t>
      </w:r>
    </w:p>
    <w:p w14:paraId="0E0F64DC">
      <w:pPr>
        <w:autoSpaceDE/>
        <w:autoSpaceDN/>
        <w:snapToGrid/>
        <w:spacing w:line="360" w:lineRule="auto"/>
        <w:ind w:firstLine="480" w:firstLineChars="200"/>
        <w:jc w:val="both"/>
        <w:outlineLvl w:val="9"/>
        <w:rPr>
          <w:rFonts w:hint="eastAsia" w:hAnsi="宋体" w:cs="宋体"/>
          <w:b w:val="0"/>
          <w:bCs w:val="0"/>
          <w:color w:val="auto"/>
          <w:highlight w:val="none"/>
          <w:lang w:val="en-US" w:eastAsia="zh-CN"/>
        </w:rPr>
      </w:pPr>
      <w:r>
        <w:rPr>
          <w:rFonts w:hint="eastAsia" w:hAnsi="宋体" w:cs="宋体"/>
          <w:b w:val="0"/>
          <w:bCs w:val="0"/>
          <w:color w:val="auto"/>
          <w:highlight w:val="none"/>
          <w:lang w:val="en-US" w:eastAsia="zh-CN"/>
        </w:rPr>
        <w:t>2.通过</w:t>
      </w:r>
      <w:r>
        <w:rPr>
          <w:rFonts w:hint="eastAsia" w:ascii="宋体" w:hAnsi="宋体" w:eastAsia="宋体" w:cs="宋体"/>
          <w:b w:val="0"/>
          <w:bCs w:val="0"/>
          <w:color w:val="auto"/>
          <w:highlight w:val="none"/>
        </w:rPr>
        <w:t>有效性</w:t>
      </w:r>
      <w:r>
        <w:rPr>
          <w:rFonts w:hint="eastAsia" w:hAnsi="宋体" w:cs="宋体"/>
          <w:b w:val="0"/>
          <w:bCs w:val="0"/>
          <w:color w:val="auto"/>
          <w:highlight w:val="none"/>
          <w:lang w:val="en-US" w:eastAsia="zh-CN"/>
        </w:rPr>
        <w:t>检查的报价人，现场再进行二次报价，且二次报价不得高于首次报价。</w:t>
      </w:r>
    </w:p>
    <w:p w14:paraId="62D36ABE">
      <w:pPr>
        <w:autoSpaceDE/>
        <w:autoSpaceDN/>
        <w:spacing w:line="360" w:lineRule="auto"/>
        <w:ind w:firstLine="480" w:firstLineChars="200"/>
        <w:jc w:val="both"/>
        <w:outlineLvl w:val="9"/>
        <w:rPr>
          <w:rFonts w:hint="eastAsia" w:hAnsi="宋体" w:cs="宋体"/>
          <w:color w:val="auto"/>
          <w:highlight w:val="none"/>
          <w:lang w:val="en-US" w:eastAsia="zh-CN"/>
        </w:rPr>
      </w:pPr>
      <w:r>
        <w:rPr>
          <w:rFonts w:hint="eastAsia" w:hAnsi="宋体" w:cs="宋体"/>
          <w:b w:val="0"/>
          <w:bCs w:val="0"/>
          <w:color w:val="auto"/>
          <w:highlight w:val="none"/>
          <w:lang w:val="en-US" w:eastAsia="zh-CN"/>
        </w:rPr>
        <w:t>3</w:t>
      </w:r>
      <w:r>
        <w:rPr>
          <w:rFonts w:hint="eastAsia" w:ascii="宋体" w:hAnsi="宋体" w:eastAsia="宋体" w:cs="宋体"/>
          <w:b w:val="0"/>
          <w:bCs w:val="0"/>
          <w:color w:val="auto"/>
          <w:highlight w:val="none"/>
        </w:rPr>
        <w:t>.在</w:t>
      </w:r>
      <w:r>
        <w:rPr>
          <w:rFonts w:hint="eastAsia" w:hAnsi="宋体" w:cs="宋体"/>
          <w:b w:val="0"/>
          <w:bCs w:val="0"/>
          <w:color w:val="auto"/>
          <w:highlight w:val="none"/>
          <w:lang w:val="en-US" w:eastAsia="zh-CN"/>
        </w:rPr>
        <w:t>二次报价中</w:t>
      </w:r>
      <w:r>
        <w:rPr>
          <w:rFonts w:hint="eastAsia" w:ascii="宋体" w:hAnsi="宋体" w:eastAsia="宋体" w:cs="宋体"/>
          <w:b w:val="0"/>
          <w:bCs w:val="0"/>
          <w:color w:val="auto"/>
          <w:highlight w:val="none"/>
        </w:rPr>
        <w:t>，若2家以上（含本数）供应商报价一致且同为最低价时，报价相同的供应商再进行一次报价，且再次报价不得高于前一次报价，以此类推，最终价低者得。</w:t>
      </w:r>
    </w:p>
    <w:p w14:paraId="020E0B84">
      <w:pPr>
        <w:autoSpaceDE/>
        <w:autoSpaceDN/>
        <w:snapToGrid/>
        <w:spacing w:line="360" w:lineRule="auto"/>
        <w:ind w:firstLine="482" w:firstLineChars="200"/>
        <w:jc w:val="both"/>
        <w:outlineLvl w:val="9"/>
        <w:rPr>
          <w:rFonts w:hint="eastAsia" w:hAnsi="宋体" w:cs="宋体"/>
          <w:b/>
          <w:bCs/>
          <w:color w:val="auto"/>
          <w:highlight w:val="none"/>
          <w:lang w:val="en-US" w:eastAsia="zh-CN"/>
        </w:rPr>
      </w:pPr>
      <w:r>
        <w:rPr>
          <w:rFonts w:hint="eastAsia" w:hAnsi="宋体" w:cs="宋体"/>
          <w:b/>
          <w:bCs/>
          <w:color w:val="auto"/>
          <w:highlight w:val="none"/>
          <w:lang w:val="en-US" w:eastAsia="zh-CN"/>
        </w:rPr>
        <w:t>注：</w:t>
      </w:r>
    </w:p>
    <w:p w14:paraId="5B44D91F">
      <w:pPr>
        <w:autoSpaceDE/>
        <w:autoSpaceDN/>
        <w:snapToGrid/>
        <w:spacing w:line="360" w:lineRule="auto"/>
        <w:ind w:firstLine="482" w:firstLineChars="200"/>
        <w:jc w:val="both"/>
        <w:outlineLvl w:val="9"/>
        <w:rPr>
          <w:rFonts w:hint="default" w:hAnsi="宋体" w:cs="宋体"/>
          <w:b/>
          <w:bCs/>
          <w:color w:val="auto"/>
          <w:highlight w:val="none"/>
          <w:lang w:val="en-US" w:eastAsia="zh-CN"/>
        </w:rPr>
      </w:pPr>
      <w:r>
        <w:rPr>
          <w:rFonts w:hint="eastAsia" w:hAnsi="宋体" w:cs="宋体"/>
          <w:b/>
          <w:bCs/>
          <w:color w:val="auto"/>
          <w:highlight w:val="none"/>
          <w:lang w:val="en-US" w:eastAsia="zh-CN"/>
        </w:rPr>
        <w:t>（1）报价人法定代表人或授权人员需到现场进行二次报价</w:t>
      </w:r>
      <w:r>
        <w:rPr>
          <w:rFonts w:hint="eastAsia" w:hAnsi="宋体" w:cs="宋体"/>
          <w:b/>
          <w:bCs/>
          <w:color w:val="auto"/>
          <w:highlight w:val="none"/>
        </w:rPr>
        <w:t>，自行离场等同于放弃二次报价（最终报价按首次报价确定），且视为对二次报价环节及结果无异议</w:t>
      </w:r>
      <w:r>
        <w:rPr>
          <w:rFonts w:hint="eastAsia" w:hAnsi="宋体" w:cs="宋体"/>
          <w:b/>
          <w:bCs/>
          <w:color w:val="auto"/>
          <w:highlight w:val="none"/>
          <w:lang w:val="en-US" w:eastAsia="zh-CN"/>
        </w:rPr>
        <w:t>。</w:t>
      </w:r>
    </w:p>
    <w:p w14:paraId="375E7AD7">
      <w:pPr>
        <w:autoSpaceDE/>
        <w:autoSpaceDN/>
        <w:spacing w:line="360" w:lineRule="auto"/>
        <w:ind w:firstLine="482" w:firstLineChars="200"/>
        <w:jc w:val="both"/>
        <w:outlineLvl w:val="9"/>
        <w:rPr>
          <w:rFonts w:hint="eastAsia" w:hAnsi="宋体" w:cs="宋体"/>
          <w:b/>
          <w:bCs/>
          <w:color w:val="auto"/>
          <w:highlight w:val="none"/>
          <w:lang w:val="en-US" w:eastAsia="zh-CN"/>
        </w:rPr>
      </w:pPr>
      <w:r>
        <w:rPr>
          <w:rFonts w:hint="eastAsia" w:hAnsi="宋体" w:cs="宋体"/>
          <w:b/>
          <w:bCs/>
          <w:color w:val="auto"/>
          <w:highlight w:val="none"/>
          <w:lang w:val="en-US" w:eastAsia="zh-CN"/>
        </w:rPr>
        <w:t>（2）因需二次报价，报价人在二次报价时需知道自身首次报价的情况，便于填写二次报价。</w:t>
      </w:r>
    </w:p>
    <w:p w14:paraId="60BF172B">
      <w:pPr>
        <w:autoSpaceDE/>
        <w:autoSpaceDN/>
        <w:spacing w:line="360" w:lineRule="auto"/>
        <w:ind w:firstLine="482" w:firstLineChars="200"/>
        <w:jc w:val="both"/>
        <w:outlineLvl w:val="9"/>
        <w:rPr>
          <w:rFonts w:hint="eastAsia" w:hAnsi="宋体" w:cs="宋体"/>
          <w:b/>
          <w:bCs/>
          <w:color w:val="auto"/>
          <w:highlight w:val="none"/>
          <w:lang w:val="en-US" w:eastAsia="zh-CN"/>
        </w:rPr>
      </w:pPr>
    </w:p>
    <w:p w14:paraId="2B999CF9">
      <w:pPr>
        <w:autoSpaceDE/>
        <w:autoSpaceDN/>
        <w:spacing w:line="360" w:lineRule="auto"/>
        <w:ind w:firstLine="482" w:firstLineChars="200"/>
        <w:jc w:val="both"/>
        <w:outlineLvl w:val="9"/>
        <w:rPr>
          <w:rFonts w:hint="default" w:hAnsi="宋体" w:cs="宋体"/>
          <w:b/>
          <w:bCs/>
          <w:color w:val="auto"/>
          <w:highlight w:val="none"/>
          <w:lang w:val="en-US" w:eastAsia="zh-CN"/>
        </w:rPr>
      </w:pPr>
      <w:r>
        <w:rPr>
          <w:rFonts w:hint="eastAsia" w:hAnsi="宋体" w:cs="宋体"/>
          <w:b/>
          <w:bCs/>
          <w:color w:val="auto"/>
          <w:highlight w:val="none"/>
          <w:lang w:val="en-US" w:eastAsia="zh-CN"/>
        </w:rPr>
        <w:t>六、特别说明</w:t>
      </w:r>
    </w:p>
    <w:p w14:paraId="497E4078">
      <w:pPr>
        <w:autoSpaceDE/>
        <w:autoSpaceDN/>
        <w:spacing w:line="360" w:lineRule="auto"/>
        <w:ind w:firstLine="482" w:firstLineChars="200"/>
        <w:jc w:val="both"/>
        <w:rPr>
          <w:rFonts w:hint="eastAsia" w:hAnsi="宋体" w:cs="宋体"/>
          <w:b/>
          <w:bCs/>
          <w:lang w:val="en-US" w:eastAsia="zh-CN"/>
        </w:rPr>
      </w:pPr>
      <w:r>
        <w:rPr>
          <w:rFonts w:hint="eastAsia" w:hAnsi="宋体" w:cs="宋体"/>
          <w:b/>
          <w:bCs/>
          <w:lang w:val="en-US" w:eastAsia="zh-CN"/>
        </w:rPr>
        <w:t>1.截至报价文件递交截止时间，</w:t>
      </w:r>
      <w:r>
        <w:rPr>
          <w:rFonts w:hint="eastAsia" w:hAnsi="宋体" w:cs="宋体"/>
          <w:b/>
          <w:bCs/>
        </w:rPr>
        <w:t>若</w:t>
      </w:r>
      <w:r>
        <w:rPr>
          <w:rFonts w:hint="eastAsia" w:hAnsi="宋体" w:cs="宋体"/>
          <w:b/>
          <w:bCs/>
          <w:lang w:val="en-US" w:eastAsia="zh-CN"/>
        </w:rPr>
        <w:t>报价单位不足三家，采购人须重新进行采购。</w:t>
      </w:r>
    </w:p>
    <w:p w14:paraId="2A61F820">
      <w:pPr>
        <w:autoSpaceDE/>
        <w:autoSpaceDN/>
        <w:spacing w:line="360" w:lineRule="auto"/>
        <w:ind w:firstLine="482" w:firstLineChars="200"/>
        <w:jc w:val="both"/>
        <w:rPr>
          <w:rFonts w:hint="eastAsia" w:hAnsi="宋体" w:eastAsia="宋体" w:cs="宋体"/>
          <w:b/>
          <w:bCs/>
          <w:lang w:eastAsia="zh-CN"/>
        </w:rPr>
      </w:pPr>
      <w:r>
        <w:rPr>
          <w:rFonts w:hint="eastAsia" w:hAnsi="宋体" w:cs="宋体"/>
          <w:b/>
          <w:bCs/>
          <w:lang w:val="en-US" w:eastAsia="zh-CN"/>
        </w:rPr>
        <w:t>2.</w:t>
      </w:r>
      <w:r>
        <w:rPr>
          <w:rFonts w:hint="eastAsia" w:hAnsi="宋体" w:cs="宋体"/>
          <w:b/>
          <w:bCs/>
        </w:rPr>
        <w:t>在实行公开竞价过程中，合格供应商只有两家，但竞价文件没有不合理条款，且采购程序符合规定的，采购人可以继续开展采购活动</w:t>
      </w:r>
      <w:r>
        <w:rPr>
          <w:rFonts w:hint="eastAsia" w:hAnsi="宋体" w:cs="宋体"/>
          <w:b/>
          <w:bCs/>
          <w:lang w:eastAsia="zh-CN"/>
        </w:rPr>
        <w:t>；</w:t>
      </w:r>
      <w:r>
        <w:rPr>
          <w:rFonts w:hint="eastAsia" w:ascii="Times New Roman" w:cs="宋体"/>
          <w:b/>
          <w:bCs/>
        </w:rPr>
        <w:t>合格供应商只有一家，采购失败。</w:t>
      </w:r>
    </w:p>
    <w:p w14:paraId="5A8BEF0E">
      <w:pPr>
        <w:autoSpaceDE/>
        <w:autoSpaceDN/>
        <w:spacing w:line="360" w:lineRule="auto"/>
        <w:ind w:firstLine="482" w:firstLineChars="200"/>
        <w:jc w:val="both"/>
        <w:rPr>
          <w:rFonts w:hint="eastAsia" w:hAnsi="宋体" w:cs="宋体"/>
          <w:b/>
          <w:bCs/>
        </w:rPr>
      </w:pPr>
      <w:r>
        <w:rPr>
          <w:rFonts w:hint="eastAsia" w:hAnsi="宋体" w:cs="宋体"/>
          <w:b/>
          <w:bCs/>
          <w:lang w:val="en-US" w:eastAsia="zh-CN"/>
        </w:rPr>
        <w:t>3.</w:t>
      </w:r>
      <w:r>
        <w:rPr>
          <w:rFonts w:hint="eastAsia" w:hAnsi="宋体" w:cs="宋体"/>
          <w:b/>
          <w:bCs/>
        </w:rPr>
        <w:t>当报价文件完全响应需求的最低价供应商放弃成交资格或经确认未实质性满足采购需求时，</w:t>
      </w:r>
      <w:r>
        <w:rPr>
          <w:rFonts w:hint="eastAsia" w:hAnsi="宋体" w:cs="宋体"/>
          <w:b/>
          <w:bCs/>
          <w:lang w:val="en-US" w:eastAsia="zh-CN"/>
        </w:rPr>
        <w:t>采购人</w:t>
      </w:r>
      <w:r>
        <w:rPr>
          <w:rFonts w:hint="eastAsia" w:hAnsi="宋体" w:cs="宋体"/>
          <w:b/>
          <w:bCs/>
        </w:rPr>
        <w:t>有权确定实质性满足采购需求的第二低价供应商作为成交供应商，或重新进行采购。</w:t>
      </w:r>
    </w:p>
    <w:p w14:paraId="6789DAE3">
      <w:pPr>
        <w:autoSpaceDE/>
        <w:autoSpaceDN/>
        <w:spacing w:line="360" w:lineRule="auto"/>
        <w:ind w:firstLine="482" w:firstLineChars="200"/>
        <w:jc w:val="both"/>
        <w:rPr>
          <w:rFonts w:hint="eastAsia" w:hAnsi="宋体" w:eastAsia="宋体"/>
          <w:b/>
          <w:bCs/>
          <w:color w:val="auto"/>
          <w:highlight w:val="none"/>
          <w:lang w:val="en-US" w:eastAsia="zh-CN"/>
        </w:rPr>
      </w:pPr>
      <w:r>
        <w:rPr>
          <w:rFonts w:hint="eastAsia" w:hAnsi="宋体"/>
          <w:b/>
          <w:bCs/>
          <w:color w:val="auto"/>
          <w:highlight w:val="none"/>
        </w:rPr>
        <w:br w:type="page"/>
      </w:r>
    </w:p>
    <w:p w14:paraId="7E9F8DDE">
      <w:pPr>
        <w:pStyle w:val="3"/>
        <w:numPr>
          <w:ilvl w:val="0"/>
          <w:numId w:val="0"/>
        </w:numPr>
        <w:jc w:val="center"/>
        <w:rPr>
          <w:color w:val="auto"/>
          <w:highlight w:val="none"/>
          <w:lang w:val="zh-CN"/>
        </w:rPr>
      </w:pPr>
      <w:bookmarkStart w:id="33" w:name="_Toc25161"/>
      <w:bookmarkStart w:id="34" w:name="_Toc2619"/>
      <w:bookmarkStart w:id="49" w:name="_GoBack"/>
      <w:bookmarkEnd w:id="49"/>
      <w:r>
        <w:rPr>
          <w:rFonts w:hint="eastAsia" w:ascii="宋体" w:hAnsi="Times New Roman" w:eastAsia="宋体" w:cs="Times New Roman"/>
          <w:b/>
          <w:bCs/>
          <w:color w:val="auto"/>
          <w:kern w:val="44"/>
          <w:sz w:val="32"/>
          <w:szCs w:val="44"/>
          <w:lang w:val="zh-CN" w:eastAsia="zh-CN" w:bidi="ar-SA"/>
        </w:rPr>
        <w:t>第</w:t>
      </w:r>
      <w:r>
        <w:rPr>
          <w:rFonts w:hint="eastAsia" w:cs="Times New Roman"/>
          <w:b/>
          <w:bCs/>
          <w:color w:val="auto"/>
          <w:kern w:val="44"/>
          <w:sz w:val="32"/>
          <w:szCs w:val="44"/>
          <w:lang w:val="en-US" w:eastAsia="zh-CN" w:bidi="ar-SA"/>
        </w:rPr>
        <w:t>五</w:t>
      </w:r>
      <w:r>
        <w:rPr>
          <w:rFonts w:hint="eastAsia" w:ascii="宋体" w:hAnsi="Times New Roman" w:eastAsia="宋体" w:cs="Times New Roman"/>
          <w:b/>
          <w:bCs/>
          <w:color w:val="auto"/>
          <w:kern w:val="44"/>
          <w:sz w:val="32"/>
          <w:szCs w:val="44"/>
          <w:lang w:val="zh-CN" w:eastAsia="zh-CN" w:bidi="ar-SA"/>
        </w:rPr>
        <w:t xml:space="preserve">章 </w:t>
      </w:r>
      <w:r>
        <w:rPr>
          <w:rFonts w:hint="eastAsia"/>
          <w:color w:val="auto"/>
          <w:szCs w:val="32"/>
          <w:highlight w:val="none"/>
        </w:rPr>
        <w:t>报价文件（格式）</w:t>
      </w:r>
      <w:bookmarkEnd w:id="33"/>
      <w:bookmarkEnd w:id="34"/>
    </w:p>
    <w:bookmarkEnd w:id="23"/>
    <w:bookmarkEnd w:id="24"/>
    <w:bookmarkEnd w:id="25"/>
    <w:bookmarkEnd w:id="26"/>
    <w:bookmarkEnd w:id="27"/>
    <w:p w14:paraId="016BC25F">
      <w:pPr>
        <w:jc w:val="left"/>
        <w:rPr>
          <w:rFonts w:hint="eastAsia" w:ascii="宋体" w:hAnsi="宋体" w:eastAsia="宋体" w:cs="宋体"/>
          <w:b/>
          <w:color w:val="auto"/>
          <w:sz w:val="28"/>
          <w:szCs w:val="28"/>
          <w:highlight w:val="none"/>
        </w:rPr>
      </w:pPr>
      <w:r>
        <w:rPr>
          <w:rFonts w:hint="eastAsia" w:ascii="宋体" w:hAnsi="宋体" w:eastAsia="宋体" w:cs="宋体"/>
          <w:b/>
          <w:color w:val="auto"/>
          <w:sz w:val="28"/>
          <w:szCs w:val="28"/>
          <w:highlight w:val="none"/>
          <w:lang w:val="en-US" w:eastAsia="zh-CN"/>
        </w:rPr>
        <w:t>1.</w:t>
      </w:r>
      <w:r>
        <w:rPr>
          <w:rFonts w:hint="eastAsia" w:ascii="宋体" w:hAnsi="宋体" w:eastAsia="宋体" w:cs="宋体"/>
          <w:b/>
          <w:color w:val="auto"/>
          <w:sz w:val="28"/>
          <w:szCs w:val="28"/>
          <w:highlight w:val="none"/>
        </w:rPr>
        <w:t>报价表</w:t>
      </w:r>
    </w:p>
    <w:tbl>
      <w:tblPr>
        <w:tblStyle w:val="21"/>
        <w:tblW w:w="893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27"/>
        <w:gridCol w:w="6804"/>
      </w:tblGrid>
      <w:tr w14:paraId="2E95FC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jc w:val="center"/>
        </w:trPr>
        <w:tc>
          <w:tcPr>
            <w:tcW w:w="2127" w:type="dxa"/>
            <w:shd w:val="clear" w:color="auto" w:fill="auto"/>
            <w:vAlign w:val="center"/>
          </w:tcPr>
          <w:p w14:paraId="08E2D9D4">
            <w:pPr>
              <w:pStyle w:val="10"/>
              <w:spacing w:line="360" w:lineRule="auto"/>
              <w:jc w:val="center"/>
              <w:rPr>
                <w:rFonts w:ascii="Times New Roman" w:hAnsi="Times New Roman"/>
                <w:color w:val="auto"/>
                <w:sz w:val="24"/>
                <w:szCs w:val="28"/>
                <w:highlight w:val="none"/>
              </w:rPr>
            </w:pPr>
            <w:bookmarkStart w:id="35" w:name="_Hlk33287059"/>
            <w:r>
              <w:rPr>
                <w:rFonts w:ascii="Times New Roman" w:hAnsi="Times New Roman"/>
                <w:color w:val="auto"/>
                <w:sz w:val="24"/>
                <w:szCs w:val="28"/>
                <w:highlight w:val="none"/>
              </w:rPr>
              <w:t>项目名称</w:t>
            </w:r>
          </w:p>
        </w:tc>
        <w:tc>
          <w:tcPr>
            <w:tcW w:w="6804" w:type="dxa"/>
            <w:shd w:val="clear" w:color="auto" w:fill="auto"/>
            <w:vAlign w:val="center"/>
          </w:tcPr>
          <w:p w14:paraId="08B82011">
            <w:pPr>
              <w:pStyle w:val="10"/>
              <w:spacing w:line="360" w:lineRule="auto"/>
              <w:jc w:val="center"/>
              <w:rPr>
                <w:rFonts w:hint="eastAsia" w:ascii="Times New Roman" w:hAnsi="Times New Roman" w:eastAsia="宋体"/>
                <w:color w:val="auto"/>
                <w:sz w:val="24"/>
                <w:szCs w:val="28"/>
                <w:highlight w:val="none"/>
                <w:lang w:eastAsia="zh-CN"/>
              </w:rPr>
            </w:pPr>
            <w:r>
              <w:rPr>
                <w:rFonts w:hint="eastAsia" w:ascii="Times New Roman" w:hAnsi="Times New Roman"/>
                <w:color w:val="auto"/>
                <w:sz w:val="24"/>
                <w:szCs w:val="28"/>
                <w:highlight w:val="none"/>
              </w:rPr>
              <w:t>塘厦镇电光村水库输水工程（二期）环境影响评估报告编制服务</w:t>
            </w:r>
          </w:p>
        </w:tc>
      </w:tr>
      <w:bookmarkEnd w:id="35"/>
      <w:tr w14:paraId="549C4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8" w:hRule="atLeast"/>
          <w:jc w:val="center"/>
        </w:trPr>
        <w:tc>
          <w:tcPr>
            <w:tcW w:w="2127" w:type="dxa"/>
            <w:shd w:val="clear" w:color="auto" w:fill="auto"/>
            <w:vAlign w:val="center"/>
          </w:tcPr>
          <w:p w14:paraId="67600C55">
            <w:pPr>
              <w:pStyle w:val="10"/>
              <w:spacing w:line="360" w:lineRule="auto"/>
              <w:jc w:val="center"/>
              <w:rPr>
                <w:rFonts w:ascii="Times New Roman" w:hAnsi="Times New Roman"/>
                <w:color w:val="000000"/>
                <w:sz w:val="24"/>
                <w:szCs w:val="28"/>
              </w:rPr>
            </w:pPr>
            <w:r>
              <w:rPr>
                <w:rFonts w:hint="eastAsia" w:ascii="Times New Roman" w:hAnsi="Times New Roman"/>
                <w:color w:val="000000"/>
                <w:sz w:val="24"/>
                <w:szCs w:val="28"/>
              </w:rPr>
              <w:t>不含税报价</w:t>
            </w:r>
          </w:p>
          <w:p w14:paraId="63314B23">
            <w:pPr>
              <w:pStyle w:val="10"/>
              <w:spacing w:line="360" w:lineRule="auto"/>
              <w:jc w:val="center"/>
              <w:rPr>
                <w:rFonts w:hint="default" w:ascii="Times New Roman" w:hAnsi="Times New Roman" w:eastAsia="宋体"/>
                <w:color w:val="auto"/>
                <w:sz w:val="24"/>
                <w:szCs w:val="28"/>
                <w:highlight w:val="none"/>
                <w:lang w:val="en-US" w:eastAsia="zh-CN"/>
              </w:rPr>
            </w:pPr>
            <w:r>
              <w:rPr>
                <w:rFonts w:ascii="Times New Roman" w:hAnsi="Times New Roman"/>
                <w:color w:val="000000"/>
                <w:sz w:val="24"/>
                <w:szCs w:val="28"/>
              </w:rPr>
              <w:t>（单位：元）</w:t>
            </w:r>
          </w:p>
        </w:tc>
        <w:tc>
          <w:tcPr>
            <w:tcW w:w="6804" w:type="dxa"/>
            <w:shd w:val="clear" w:color="auto" w:fill="auto"/>
            <w:vAlign w:val="center"/>
          </w:tcPr>
          <w:p w14:paraId="1EC4A151">
            <w:pPr>
              <w:pStyle w:val="10"/>
              <w:spacing w:line="360" w:lineRule="auto"/>
              <w:ind w:firstLine="720" w:firstLineChars="300"/>
              <w:rPr>
                <w:rFonts w:hint="default" w:ascii="Times New Roman" w:hAnsi="Times New Roman" w:eastAsia="宋体"/>
                <w:color w:val="auto"/>
                <w:sz w:val="24"/>
                <w:szCs w:val="28"/>
                <w:highlight w:val="none"/>
                <w:u w:val="single"/>
                <w:lang w:val="en-US" w:eastAsia="zh-CN"/>
              </w:rPr>
            </w:pPr>
            <w:r>
              <w:rPr>
                <w:rFonts w:hint="default" w:ascii="Times New Roman" w:hAnsi="Times New Roman"/>
                <w:color w:val="000000"/>
                <w:sz w:val="24"/>
                <w:szCs w:val="28"/>
                <w:highlight w:val="none"/>
              </w:rPr>
              <w:t>人民币</w:t>
            </w:r>
            <w:r>
              <w:rPr>
                <w:rFonts w:hint="eastAsia" w:ascii="Times New Roman" w:hAnsi="Times New Roman"/>
                <w:color w:val="000000"/>
                <w:sz w:val="24"/>
                <w:szCs w:val="28"/>
                <w:highlight w:val="none"/>
                <w:lang w:eastAsia="zh-CN"/>
              </w:rPr>
              <w:t>（</w:t>
            </w:r>
            <w:r>
              <w:rPr>
                <w:rFonts w:hint="default" w:ascii="Times New Roman" w:hAnsi="Times New Roman"/>
                <w:color w:val="000000"/>
                <w:sz w:val="24"/>
                <w:szCs w:val="28"/>
                <w:highlight w:val="none"/>
              </w:rPr>
              <w:t>小写</w:t>
            </w:r>
            <w:r>
              <w:rPr>
                <w:rFonts w:hint="eastAsia" w:ascii="Times New Roman" w:hAnsi="Times New Roman"/>
                <w:color w:val="000000"/>
                <w:sz w:val="24"/>
                <w:szCs w:val="28"/>
                <w:highlight w:val="none"/>
                <w:lang w:eastAsia="zh-CN"/>
              </w:rPr>
              <w:t>）</w:t>
            </w:r>
            <w:r>
              <w:rPr>
                <w:rFonts w:hint="default" w:ascii="Times New Roman" w:hAnsi="Times New Roman"/>
                <w:color w:val="000000"/>
                <w:sz w:val="24"/>
                <w:szCs w:val="28"/>
                <w:highlight w:val="none"/>
              </w:rPr>
              <w:t>：</w:t>
            </w:r>
            <w:r>
              <w:rPr>
                <w:rFonts w:hint="default" w:ascii="Times New Roman" w:hAnsi="Times New Roman"/>
                <w:color w:val="000000"/>
                <w:sz w:val="24"/>
                <w:szCs w:val="28"/>
                <w:highlight w:val="none"/>
                <w:u w:val="single"/>
              </w:rPr>
              <w:t xml:space="preserve">                 </w:t>
            </w:r>
          </w:p>
        </w:tc>
      </w:tr>
      <w:tr w14:paraId="34F809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2127" w:type="dxa"/>
            <w:shd w:val="clear" w:color="auto" w:fill="auto"/>
            <w:vAlign w:val="center"/>
          </w:tcPr>
          <w:p w14:paraId="15C62FC4">
            <w:pPr>
              <w:pStyle w:val="10"/>
              <w:spacing w:line="360" w:lineRule="auto"/>
              <w:jc w:val="center"/>
              <w:rPr>
                <w:rFonts w:ascii="Times New Roman" w:hAnsi="Times New Roman"/>
                <w:color w:val="auto"/>
                <w:sz w:val="24"/>
                <w:szCs w:val="28"/>
                <w:highlight w:val="none"/>
              </w:rPr>
            </w:pPr>
            <w:r>
              <w:rPr>
                <w:rFonts w:hint="eastAsia" w:ascii="Times New Roman" w:hAnsi="Times New Roman"/>
                <w:color w:val="auto"/>
                <w:sz w:val="24"/>
                <w:szCs w:val="28"/>
                <w:highlight w:val="none"/>
              </w:rPr>
              <w:t>报价人纳税类型</w:t>
            </w:r>
          </w:p>
        </w:tc>
        <w:tc>
          <w:tcPr>
            <w:tcW w:w="6804" w:type="dxa"/>
            <w:shd w:val="clear" w:color="auto" w:fill="auto"/>
            <w:vAlign w:val="center"/>
          </w:tcPr>
          <w:p w14:paraId="0E02DC3B">
            <w:pPr>
              <w:autoSpaceDE/>
              <w:autoSpaceDN/>
              <w:adjustRightInd/>
              <w:spacing w:line="380" w:lineRule="exact"/>
              <w:ind w:firstLine="2400" w:firstLineChars="1000"/>
              <w:rPr>
                <w:color w:val="auto"/>
                <w:highlight w:val="none"/>
              </w:rPr>
            </w:pPr>
            <w:r>
              <w:rPr>
                <w:rFonts w:hint="eastAsia"/>
                <w:color w:val="auto"/>
                <w:highlight w:val="none"/>
              </w:rPr>
              <w:sym w:font="Wingdings 2" w:char="00A3"/>
            </w:r>
            <w:r>
              <w:rPr>
                <w:rFonts w:hint="eastAsia"/>
                <w:color w:val="auto"/>
                <w:highlight w:val="none"/>
              </w:rPr>
              <w:t>一般纳税人</w:t>
            </w:r>
          </w:p>
          <w:p w14:paraId="70B43AE8">
            <w:pPr>
              <w:pStyle w:val="2"/>
              <w:ind w:firstLine="2400" w:firstLineChars="1000"/>
              <w:jc w:val="left"/>
              <w:rPr>
                <w:rFonts w:ascii="Times New Roman"/>
                <w:color w:val="auto"/>
                <w:sz w:val="24"/>
                <w:szCs w:val="28"/>
                <w:highlight w:val="none"/>
              </w:rPr>
            </w:pPr>
            <w:r>
              <w:rPr>
                <w:rFonts w:hint="eastAsia"/>
                <w:b w:val="0"/>
                <w:bCs w:val="0"/>
                <w:color w:val="auto"/>
                <w:sz w:val="24"/>
                <w:szCs w:val="24"/>
                <w:highlight w:val="none"/>
                <w:lang w:val="en-US"/>
              </w:rPr>
              <w:sym w:font="Wingdings 2" w:char="00A3"/>
            </w:r>
            <w:r>
              <w:rPr>
                <w:rFonts w:hint="eastAsia"/>
                <w:b w:val="0"/>
                <w:bCs w:val="0"/>
                <w:color w:val="auto"/>
                <w:sz w:val="24"/>
                <w:szCs w:val="24"/>
                <w:highlight w:val="none"/>
                <w:lang w:val="en-US"/>
              </w:rPr>
              <w:t>小规模纳税人</w:t>
            </w:r>
          </w:p>
        </w:tc>
      </w:tr>
      <w:tr w14:paraId="7B2E0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14" w:hRule="atLeast"/>
          <w:jc w:val="center"/>
        </w:trPr>
        <w:tc>
          <w:tcPr>
            <w:tcW w:w="2127" w:type="dxa"/>
            <w:shd w:val="clear" w:color="auto" w:fill="auto"/>
            <w:vAlign w:val="center"/>
          </w:tcPr>
          <w:p w14:paraId="4C6514AA">
            <w:pPr>
              <w:pStyle w:val="10"/>
              <w:spacing w:line="360" w:lineRule="auto"/>
              <w:jc w:val="center"/>
              <w:rPr>
                <w:rFonts w:ascii="Times New Roman" w:hAnsi="Times New Roman"/>
                <w:color w:val="auto"/>
                <w:sz w:val="24"/>
                <w:szCs w:val="28"/>
                <w:highlight w:val="none"/>
              </w:rPr>
            </w:pPr>
            <w:r>
              <w:rPr>
                <w:rFonts w:hint="eastAsia" w:ascii="Times New Roman" w:hAnsi="Times New Roman"/>
                <w:color w:val="auto"/>
                <w:sz w:val="24"/>
                <w:szCs w:val="28"/>
                <w:highlight w:val="none"/>
              </w:rPr>
              <w:t>增值税</w:t>
            </w:r>
            <w:r>
              <w:rPr>
                <w:rFonts w:hint="eastAsia" w:ascii="Times New Roman" w:hAnsi="Times New Roman"/>
                <w:color w:val="auto"/>
                <w:sz w:val="24"/>
                <w:szCs w:val="28"/>
                <w:highlight w:val="none"/>
                <w:lang w:val="en-US" w:eastAsia="zh-CN"/>
              </w:rPr>
              <w:t>专用</w:t>
            </w:r>
            <w:r>
              <w:rPr>
                <w:rFonts w:hint="eastAsia" w:ascii="Times New Roman" w:hAnsi="Times New Roman"/>
                <w:color w:val="auto"/>
                <w:sz w:val="24"/>
                <w:szCs w:val="28"/>
                <w:highlight w:val="none"/>
              </w:rPr>
              <w:t>发票税率</w:t>
            </w:r>
          </w:p>
        </w:tc>
        <w:tc>
          <w:tcPr>
            <w:tcW w:w="6804" w:type="dxa"/>
            <w:shd w:val="clear" w:color="auto" w:fill="auto"/>
            <w:vAlign w:val="center"/>
          </w:tcPr>
          <w:p w14:paraId="0C8A886B">
            <w:pPr>
              <w:pStyle w:val="10"/>
              <w:spacing w:line="360" w:lineRule="auto"/>
              <w:ind w:firstLine="2160" w:firstLineChars="900"/>
              <w:rPr>
                <w:rFonts w:ascii="Times New Roman" w:hAnsi="Times New Roman"/>
                <w:color w:val="auto"/>
                <w:sz w:val="24"/>
                <w:szCs w:val="28"/>
                <w:highlight w:val="none"/>
              </w:rPr>
            </w:pPr>
            <w:r>
              <w:rPr>
                <w:rFonts w:hint="eastAsia" w:ascii="Times New Roman" w:hAnsi="Times New Roman"/>
                <w:color w:val="auto"/>
                <w:sz w:val="24"/>
                <w:szCs w:val="28"/>
                <w:highlight w:val="none"/>
                <w:u w:val="single"/>
              </w:rPr>
              <w:t xml:space="preserve">    </w:t>
            </w:r>
            <w:r>
              <w:rPr>
                <w:rFonts w:hint="eastAsia" w:ascii="Times New Roman" w:hAnsi="Times New Roman"/>
                <w:color w:val="auto"/>
                <w:sz w:val="24"/>
                <w:szCs w:val="28"/>
                <w:highlight w:val="none"/>
              </w:rPr>
              <w:t>%</w:t>
            </w:r>
          </w:p>
        </w:tc>
      </w:tr>
      <w:tr w14:paraId="2DDBD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jc w:val="center"/>
        </w:trPr>
        <w:tc>
          <w:tcPr>
            <w:tcW w:w="2127" w:type="dxa"/>
            <w:shd w:val="clear" w:color="auto" w:fill="auto"/>
            <w:vAlign w:val="center"/>
          </w:tcPr>
          <w:p w14:paraId="45807696">
            <w:pPr>
              <w:pStyle w:val="10"/>
              <w:spacing w:line="360" w:lineRule="auto"/>
              <w:jc w:val="center"/>
              <w:rPr>
                <w:rFonts w:ascii="Times New Roman" w:hAnsi="Times New Roman"/>
                <w:color w:val="auto"/>
                <w:sz w:val="24"/>
                <w:szCs w:val="28"/>
                <w:highlight w:val="none"/>
                <w:u w:val="single"/>
              </w:rPr>
            </w:pPr>
            <w:r>
              <w:rPr>
                <w:rFonts w:ascii="Times New Roman" w:hAnsi="Times New Roman"/>
                <w:color w:val="auto"/>
                <w:sz w:val="24"/>
                <w:szCs w:val="28"/>
                <w:highlight w:val="none"/>
              </w:rPr>
              <w:t>完成时间</w:t>
            </w:r>
          </w:p>
        </w:tc>
        <w:tc>
          <w:tcPr>
            <w:tcW w:w="6804" w:type="dxa"/>
            <w:shd w:val="clear" w:color="auto" w:fill="auto"/>
            <w:vAlign w:val="center"/>
          </w:tcPr>
          <w:p w14:paraId="574A7E54">
            <w:pPr>
              <w:autoSpaceDE/>
              <w:autoSpaceDN/>
              <w:adjustRightInd/>
              <w:spacing w:line="380" w:lineRule="exact"/>
              <w:jc w:val="center"/>
              <w:rPr>
                <w:rFonts w:ascii="Times New Roman"/>
                <w:bCs/>
                <w:color w:val="auto"/>
                <w:highlight w:val="none"/>
              </w:rPr>
            </w:pPr>
            <w:r>
              <w:rPr>
                <w:rFonts w:hint="eastAsia" w:ascii="Times New Roman"/>
                <w:color w:val="auto"/>
                <w:highlight w:val="none"/>
              </w:rPr>
              <w:t>见</w:t>
            </w:r>
            <w:r>
              <w:rPr>
                <w:rFonts w:ascii="Times New Roman"/>
                <w:color w:val="auto"/>
                <w:highlight w:val="none"/>
              </w:rPr>
              <w:t>用户需求书。</w:t>
            </w:r>
          </w:p>
        </w:tc>
      </w:tr>
      <w:tr w14:paraId="7F7892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28" w:hRule="atLeast"/>
          <w:jc w:val="center"/>
        </w:trPr>
        <w:tc>
          <w:tcPr>
            <w:tcW w:w="2127" w:type="dxa"/>
            <w:shd w:val="clear" w:color="auto" w:fill="auto"/>
            <w:vAlign w:val="center"/>
          </w:tcPr>
          <w:p w14:paraId="77C9F068">
            <w:pPr>
              <w:pStyle w:val="10"/>
              <w:spacing w:line="360" w:lineRule="auto"/>
              <w:jc w:val="center"/>
              <w:rPr>
                <w:rFonts w:ascii="Times New Roman" w:hAnsi="Times New Roman"/>
                <w:color w:val="auto"/>
                <w:sz w:val="24"/>
                <w:szCs w:val="28"/>
                <w:highlight w:val="none"/>
              </w:rPr>
            </w:pPr>
            <w:r>
              <w:rPr>
                <w:rFonts w:ascii="Times New Roman" w:hAnsi="Times New Roman"/>
                <w:color w:val="auto"/>
                <w:sz w:val="24"/>
                <w:szCs w:val="28"/>
                <w:highlight w:val="none"/>
              </w:rPr>
              <w:t>备注</w:t>
            </w:r>
          </w:p>
        </w:tc>
        <w:tc>
          <w:tcPr>
            <w:tcW w:w="6804" w:type="dxa"/>
            <w:shd w:val="clear" w:color="auto" w:fill="auto"/>
            <w:vAlign w:val="center"/>
          </w:tcPr>
          <w:p w14:paraId="3DFFA85A">
            <w:pPr>
              <w:numPr>
                <w:ilvl w:val="-1"/>
                <w:numId w:val="0"/>
              </w:numPr>
              <w:autoSpaceDE/>
              <w:autoSpaceDN/>
              <w:adjustRightInd/>
              <w:spacing w:line="240" w:lineRule="auto"/>
              <w:jc w:val="both"/>
              <w:rPr>
                <w:rFonts w:hint="eastAsia" w:ascii="Times New Roman"/>
                <w:color w:val="auto"/>
                <w:sz w:val="22"/>
                <w:szCs w:val="22"/>
                <w:highlight w:val="none"/>
              </w:rPr>
            </w:pPr>
            <w:r>
              <w:rPr>
                <w:rFonts w:hint="eastAsia" w:ascii="Times New Roman"/>
                <w:color w:val="auto"/>
                <w:sz w:val="22"/>
                <w:szCs w:val="22"/>
                <w:highlight w:val="none"/>
              </w:rPr>
              <w:t>1.</w:t>
            </w:r>
            <w:r>
              <w:rPr>
                <w:rFonts w:hint="eastAsia" w:ascii="Times New Roman"/>
                <w:color w:val="auto"/>
                <w:sz w:val="22"/>
                <w:szCs w:val="22"/>
                <w:highlight w:val="none"/>
                <w:lang w:val="en-US" w:eastAsia="zh-CN"/>
              </w:rPr>
              <w:t>报价费用</w:t>
            </w:r>
            <w:r>
              <w:rPr>
                <w:rFonts w:hint="eastAsia" w:ascii="Times New Roman"/>
                <w:color w:val="auto"/>
                <w:sz w:val="22"/>
                <w:szCs w:val="22"/>
                <w:highlight w:val="none"/>
              </w:rPr>
              <w:t>包括但不限于人工费、仪器仪具使用费、备件配件、办公费、住宿费、交通费、销项税额以外的税费、保险、利润、编制费，基础资料收集、购买费用，现场勘探、调查、分析等作业费用，报告成果文件编制费用（含初稿、送审、报批各阶段文稿编制、修改及印刷），环境监测、公示费用、评审费用等其他一切相关费用，且不因新扩建项目建设模式、设计规模、出水标准、用地选址及投资规模等变化而调整。服务单位须了解项目情况及市场价格变化，合同签订后，采购人不再增加任何费用。</w:t>
            </w:r>
          </w:p>
          <w:p w14:paraId="1F63C387">
            <w:pPr>
              <w:numPr>
                <w:ilvl w:val="-1"/>
                <w:numId w:val="0"/>
              </w:numPr>
              <w:autoSpaceDE/>
              <w:autoSpaceDN/>
              <w:adjustRightInd/>
              <w:spacing w:line="240" w:lineRule="auto"/>
              <w:jc w:val="both"/>
              <w:rPr>
                <w:rFonts w:hint="eastAsia" w:ascii="Times New Roman"/>
                <w:color w:val="auto"/>
                <w:sz w:val="22"/>
                <w:szCs w:val="22"/>
                <w:highlight w:val="none"/>
              </w:rPr>
            </w:pPr>
            <w:r>
              <w:rPr>
                <w:rFonts w:hint="eastAsia" w:ascii="Times New Roman"/>
                <w:color w:val="auto"/>
                <w:sz w:val="22"/>
                <w:szCs w:val="22"/>
                <w:highlight w:val="none"/>
              </w:rPr>
              <w:t>2.</w:t>
            </w:r>
            <w:r>
              <w:rPr>
                <w:rFonts w:hint="eastAsia" w:ascii="Times New Roman"/>
                <w:color w:val="auto"/>
                <w:sz w:val="22"/>
                <w:szCs w:val="22"/>
                <w:highlight w:val="none"/>
                <w:lang w:val="en-US" w:eastAsia="zh-CN"/>
              </w:rPr>
              <w:t>不含税报价不得高于本项目不含税总采购限价，</w:t>
            </w:r>
            <w:r>
              <w:rPr>
                <w:rFonts w:hint="eastAsia" w:ascii="Times New Roman"/>
                <w:color w:val="auto"/>
                <w:sz w:val="22"/>
                <w:szCs w:val="22"/>
                <w:highlight w:val="none"/>
              </w:rPr>
              <w:t>否则将视为无效报价。</w:t>
            </w:r>
          </w:p>
          <w:p w14:paraId="394672C2">
            <w:pPr>
              <w:numPr>
                <w:ilvl w:val="-1"/>
                <w:numId w:val="0"/>
              </w:numPr>
              <w:autoSpaceDE/>
              <w:autoSpaceDN/>
              <w:adjustRightInd/>
              <w:spacing w:line="0" w:lineRule="atLeast"/>
              <w:jc w:val="both"/>
              <w:rPr>
                <w:rFonts w:ascii="Times New Roman"/>
                <w:color w:val="auto"/>
                <w:sz w:val="22"/>
                <w:szCs w:val="22"/>
                <w:highlight w:val="none"/>
              </w:rPr>
            </w:pPr>
            <w:r>
              <w:rPr>
                <w:rFonts w:hint="eastAsia" w:ascii="Times New Roman"/>
                <w:color w:val="auto"/>
                <w:sz w:val="22"/>
                <w:szCs w:val="22"/>
                <w:highlight w:val="none"/>
              </w:rPr>
              <w:t>3.本报价表不允许调整，擅自修改，将视为无效报价。</w:t>
            </w:r>
          </w:p>
        </w:tc>
      </w:tr>
    </w:tbl>
    <w:p w14:paraId="170B3896">
      <w:pPr>
        <w:pStyle w:val="10"/>
        <w:spacing w:line="360" w:lineRule="auto"/>
        <w:rPr>
          <w:rFonts w:ascii="Times New Roman" w:hAnsi="Times New Roman"/>
          <w:color w:val="auto"/>
          <w:sz w:val="24"/>
          <w:szCs w:val="28"/>
          <w:highlight w:val="none"/>
        </w:rPr>
      </w:pPr>
      <w:r>
        <w:rPr>
          <w:rFonts w:ascii="Times New Roman" w:hAnsi="Times New Roman"/>
          <w:color w:val="auto"/>
          <w:sz w:val="24"/>
          <w:szCs w:val="28"/>
          <w:highlight w:val="none"/>
        </w:rPr>
        <w:t>联系人：                          联系电话：</w:t>
      </w:r>
    </w:p>
    <w:p w14:paraId="48B87FD2">
      <w:pPr>
        <w:pStyle w:val="10"/>
        <w:spacing w:line="360" w:lineRule="auto"/>
        <w:rPr>
          <w:rFonts w:ascii="Times New Roman" w:hAnsi="Times New Roman"/>
          <w:color w:val="auto"/>
          <w:sz w:val="24"/>
          <w:szCs w:val="28"/>
          <w:highlight w:val="none"/>
        </w:rPr>
      </w:pPr>
      <w:r>
        <w:rPr>
          <w:rFonts w:ascii="Times New Roman" w:hAnsi="Times New Roman"/>
          <w:color w:val="auto"/>
          <w:sz w:val="24"/>
          <w:szCs w:val="28"/>
          <w:highlight w:val="none"/>
        </w:rPr>
        <w:t>联系地址：</w:t>
      </w:r>
    </w:p>
    <w:p w14:paraId="613F8E0A">
      <w:pPr>
        <w:wordWrap w:val="0"/>
        <w:spacing w:line="360" w:lineRule="auto"/>
        <w:jc w:val="right"/>
        <w:rPr>
          <w:rFonts w:ascii="Times New Roman"/>
          <w:color w:val="auto"/>
          <w:kern w:val="2"/>
          <w:szCs w:val="28"/>
          <w:highlight w:val="none"/>
        </w:rPr>
      </w:pPr>
    </w:p>
    <w:p w14:paraId="38BE32F3">
      <w:pPr>
        <w:wordWrap w:val="0"/>
        <w:spacing w:line="240" w:lineRule="auto"/>
        <w:jc w:val="center"/>
        <w:rPr>
          <w:rFonts w:ascii="Times New Roman"/>
          <w:color w:val="auto"/>
          <w:kern w:val="2"/>
          <w:szCs w:val="28"/>
          <w:highlight w:val="none"/>
        </w:rPr>
      </w:pPr>
      <w:r>
        <w:rPr>
          <w:rFonts w:hint="eastAsia" w:ascii="Times New Roman"/>
          <w:color w:val="auto"/>
          <w:kern w:val="2"/>
          <w:szCs w:val="28"/>
          <w:highlight w:val="none"/>
        </w:rPr>
        <w:t xml:space="preserve">    报价人：（加盖报价人公章）</w:t>
      </w:r>
    </w:p>
    <w:p w14:paraId="1A92A2E6">
      <w:pPr>
        <w:wordWrap w:val="0"/>
        <w:spacing w:line="240" w:lineRule="auto"/>
        <w:jc w:val="right"/>
        <w:rPr>
          <w:rFonts w:ascii="Times New Roman"/>
          <w:color w:val="auto"/>
          <w:kern w:val="2"/>
          <w:szCs w:val="28"/>
          <w:highlight w:val="none"/>
        </w:rPr>
      </w:pPr>
      <w:r>
        <w:rPr>
          <w:rFonts w:hint="eastAsia" w:ascii="Times New Roman"/>
          <w:color w:val="auto"/>
          <w:kern w:val="2"/>
          <w:szCs w:val="28"/>
          <w:highlight w:val="none"/>
        </w:rPr>
        <w:t xml:space="preserve">                         </w:t>
      </w:r>
    </w:p>
    <w:p w14:paraId="0AC11DED">
      <w:pPr>
        <w:spacing w:line="240" w:lineRule="auto"/>
        <w:ind w:firstLine="5040"/>
        <w:jc w:val="both"/>
        <w:rPr>
          <w:rFonts w:ascii="Times New Roman"/>
          <w:color w:val="auto"/>
          <w:kern w:val="2"/>
          <w:szCs w:val="28"/>
          <w:highlight w:val="none"/>
        </w:rPr>
      </w:pPr>
    </w:p>
    <w:p w14:paraId="099BE97D">
      <w:pPr>
        <w:jc w:val="center"/>
        <w:rPr>
          <w:rFonts w:ascii="Times New Roman"/>
          <w:color w:val="auto"/>
          <w:kern w:val="2"/>
          <w:szCs w:val="28"/>
          <w:highlight w:val="none"/>
          <w:lang w:val="zh-CN"/>
        </w:rPr>
      </w:pPr>
      <w:r>
        <w:rPr>
          <w:rFonts w:ascii="Times New Roman"/>
          <w:color w:val="auto"/>
          <w:kern w:val="2"/>
          <w:szCs w:val="28"/>
          <w:highlight w:val="none"/>
          <w:lang w:val="zh-CN"/>
        </w:rPr>
        <w:t xml:space="preserve">                             日期：   年    月   日  </w:t>
      </w:r>
    </w:p>
    <w:p w14:paraId="4BA77CEA">
      <w:pPr>
        <w:numPr>
          <w:ilvl w:val="-1"/>
          <w:numId w:val="0"/>
        </w:numPr>
        <w:ind w:firstLine="0" w:firstLineChars="0"/>
        <w:rPr>
          <w:rFonts w:hint="eastAsia" w:ascii="宋体" w:hAnsi="宋体" w:eastAsia="宋体" w:cs="宋体"/>
          <w:color w:val="auto"/>
          <w:kern w:val="2"/>
          <w:sz w:val="24"/>
          <w:szCs w:val="24"/>
          <w:highlight w:val="none"/>
          <w:lang w:val="zh-CN"/>
        </w:rPr>
      </w:pPr>
      <w:r>
        <w:rPr>
          <w:rFonts w:ascii="Times New Roman"/>
          <w:color w:val="auto"/>
          <w:kern w:val="2"/>
          <w:szCs w:val="28"/>
          <w:highlight w:val="none"/>
          <w:lang w:val="zh-CN"/>
        </w:rPr>
        <w:br w:type="page"/>
      </w:r>
      <w:bookmarkStart w:id="36" w:name="_Toc30195"/>
      <w:bookmarkStart w:id="37" w:name="_Toc4278"/>
      <w:bookmarkStart w:id="38" w:name="_Toc29000"/>
      <w:bookmarkStart w:id="39" w:name="_Toc10747"/>
      <w:bookmarkStart w:id="40" w:name="_Toc27494730"/>
      <w:bookmarkStart w:id="41" w:name="_Toc27491776"/>
      <w:bookmarkStart w:id="42" w:name="_Toc44929217"/>
    </w:p>
    <w:p w14:paraId="58D1D34F">
      <w:pPr>
        <w:pStyle w:val="3"/>
        <w:numPr>
          <w:ilvl w:val="0"/>
          <w:numId w:val="0"/>
        </w:numPr>
        <w:ind w:left="0"/>
        <w:jc w:val="left"/>
        <w:rPr>
          <w:rFonts w:hint="eastAsia"/>
          <w:color w:val="auto"/>
          <w:sz w:val="28"/>
          <w:szCs w:val="28"/>
        </w:rPr>
      </w:pPr>
      <w:bookmarkStart w:id="43" w:name="_Toc76"/>
      <w:bookmarkStart w:id="44" w:name="_Toc1052"/>
      <w:r>
        <w:rPr>
          <w:rFonts w:hint="eastAsia"/>
          <w:color w:val="auto"/>
          <w:sz w:val="28"/>
          <w:szCs w:val="28"/>
          <w:lang w:val="en-US" w:eastAsia="zh-CN"/>
        </w:rPr>
        <w:t>2.</w:t>
      </w:r>
      <w:r>
        <w:rPr>
          <w:rFonts w:hint="eastAsia"/>
          <w:color w:val="auto"/>
          <w:sz w:val="28"/>
          <w:szCs w:val="28"/>
        </w:rPr>
        <w:t>报价承诺书</w:t>
      </w:r>
      <w:bookmarkEnd w:id="36"/>
      <w:bookmarkEnd w:id="37"/>
      <w:bookmarkEnd w:id="38"/>
      <w:bookmarkEnd w:id="39"/>
      <w:bookmarkEnd w:id="43"/>
      <w:bookmarkEnd w:id="44"/>
    </w:p>
    <w:p w14:paraId="5C9CB442">
      <w:pPr>
        <w:spacing w:line="360" w:lineRule="auto"/>
        <w:jc w:val="both"/>
        <w:rPr>
          <w:rFonts w:hint="eastAsia" w:hAnsi="宋体" w:eastAsia="宋体" w:cs="宋体"/>
          <w:color w:val="auto"/>
          <w:kern w:val="2"/>
          <w:sz w:val="21"/>
          <w:szCs w:val="21"/>
          <w:highlight w:val="none"/>
          <w:lang w:eastAsia="zh-CN"/>
        </w:rPr>
      </w:pPr>
      <w:r>
        <w:rPr>
          <w:rFonts w:hint="eastAsia" w:hAnsi="宋体" w:cs="宋体"/>
          <w:color w:val="auto"/>
          <w:kern w:val="2"/>
          <w:sz w:val="21"/>
          <w:szCs w:val="21"/>
          <w:highlight w:val="none"/>
          <w:lang w:val="zh-CN"/>
        </w:rPr>
        <w:t>致：</w:t>
      </w:r>
      <w:r>
        <w:rPr>
          <w:rFonts w:hint="eastAsia" w:hAnsi="宋体" w:cs="宋体"/>
          <w:color w:val="auto"/>
          <w:sz w:val="21"/>
          <w:szCs w:val="32"/>
          <w:highlight w:val="none"/>
          <w:lang w:eastAsia="zh-CN"/>
        </w:rPr>
        <w:t>东莞市水务环境投资控股集团建设管理有限公司</w:t>
      </w:r>
    </w:p>
    <w:p w14:paraId="3B0AD400">
      <w:pPr>
        <w:spacing w:line="360" w:lineRule="auto"/>
        <w:ind w:firstLine="420"/>
        <w:jc w:val="both"/>
        <w:rPr>
          <w:rFonts w:hAnsi="宋体" w:cs="宋体"/>
          <w:color w:val="auto"/>
          <w:kern w:val="2"/>
          <w:sz w:val="21"/>
          <w:szCs w:val="21"/>
          <w:highlight w:val="none"/>
          <w:lang w:val="zh-CN"/>
        </w:rPr>
      </w:pPr>
      <w:r>
        <w:rPr>
          <w:rFonts w:hint="eastAsia" w:hAnsi="宋体" w:cs="宋体"/>
          <w:color w:val="auto"/>
          <w:kern w:val="2"/>
          <w:sz w:val="21"/>
          <w:szCs w:val="21"/>
          <w:highlight w:val="none"/>
        </w:rPr>
        <w:t>我公司已收到塘厦镇电光村水库输水工程（二期）环境影响评估报告编制服务(采购编号：2026-CG-005)</w:t>
      </w:r>
      <w:r>
        <w:rPr>
          <w:rFonts w:hint="eastAsia" w:hAnsi="宋体" w:cs="宋体"/>
          <w:color w:val="auto"/>
          <w:kern w:val="2"/>
          <w:sz w:val="21"/>
          <w:szCs w:val="21"/>
          <w:highlight w:val="none"/>
          <w:lang w:val="en-US" w:eastAsia="zh-CN"/>
        </w:rPr>
        <w:t>竞价</w:t>
      </w:r>
      <w:r>
        <w:rPr>
          <w:rFonts w:hint="eastAsia" w:hAnsi="宋体" w:cs="宋体"/>
          <w:color w:val="auto"/>
          <w:kern w:val="2"/>
          <w:sz w:val="21"/>
          <w:szCs w:val="21"/>
          <w:highlight w:val="none"/>
        </w:rPr>
        <w:t>文件</w:t>
      </w:r>
      <w:r>
        <w:rPr>
          <w:rFonts w:hint="eastAsia" w:hAnsi="宋体" w:cs="宋体"/>
          <w:color w:val="auto"/>
          <w:kern w:val="2"/>
          <w:sz w:val="21"/>
          <w:szCs w:val="21"/>
          <w:highlight w:val="none"/>
          <w:lang w:val="zh-CN"/>
        </w:rPr>
        <w:t>，</w:t>
      </w:r>
      <w:r>
        <w:rPr>
          <w:rFonts w:hint="eastAsia" w:hAnsi="宋体" w:cs="宋体"/>
          <w:color w:val="auto"/>
          <w:kern w:val="2"/>
          <w:sz w:val="21"/>
          <w:szCs w:val="21"/>
          <w:highlight w:val="none"/>
        </w:rPr>
        <w:t>并</w:t>
      </w:r>
      <w:r>
        <w:rPr>
          <w:rFonts w:hint="eastAsia" w:hAnsi="宋体" w:cs="宋体"/>
          <w:color w:val="auto"/>
          <w:kern w:val="2"/>
          <w:sz w:val="21"/>
          <w:szCs w:val="21"/>
          <w:highlight w:val="none"/>
          <w:lang w:val="zh-CN"/>
        </w:rPr>
        <w:t>完全</w:t>
      </w:r>
      <w:r>
        <w:rPr>
          <w:rFonts w:hint="eastAsia" w:hAnsi="宋体" w:cs="宋体"/>
          <w:color w:val="auto"/>
          <w:kern w:val="2"/>
          <w:sz w:val="21"/>
          <w:szCs w:val="21"/>
          <w:highlight w:val="none"/>
        </w:rPr>
        <w:t>清楚了解</w:t>
      </w:r>
      <w:r>
        <w:rPr>
          <w:rFonts w:hint="eastAsia" w:hAnsi="宋体" w:cs="宋体"/>
          <w:color w:val="auto"/>
          <w:kern w:val="2"/>
          <w:sz w:val="21"/>
          <w:szCs w:val="21"/>
          <w:highlight w:val="none"/>
          <w:lang w:val="en-US" w:eastAsia="zh-CN"/>
        </w:rPr>
        <w:t>竞价</w:t>
      </w:r>
      <w:r>
        <w:rPr>
          <w:rFonts w:hint="eastAsia" w:hAnsi="宋体" w:cs="宋体"/>
          <w:color w:val="auto"/>
          <w:kern w:val="2"/>
          <w:sz w:val="21"/>
          <w:szCs w:val="21"/>
          <w:highlight w:val="none"/>
          <w:lang w:val="zh-CN"/>
        </w:rPr>
        <w:t>文件的所有条款要求，</w:t>
      </w:r>
      <w:r>
        <w:rPr>
          <w:rFonts w:hint="eastAsia" w:hAnsi="宋体" w:cs="宋体"/>
          <w:color w:val="auto"/>
          <w:kern w:val="2"/>
          <w:sz w:val="21"/>
          <w:szCs w:val="21"/>
          <w:highlight w:val="none"/>
        </w:rPr>
        <w:t>现</w:t>
      </w:r>
      <w:r>
        <w:rPr>
          <w:rFonts w:hint="eastAsia" w:hAnsi="宋体" w:cs="宋体"/>
          <w:color w:val="auto"/>
          <w:kern w:val="2"/>
          <w:sz w:val="21"/>
          <w:szCs w:val="21"/>
          <w:highlight w:val="none"/>
          <w:lang w:val="zh-CN"/>
        </w:rPr>
        <w:t>重申如下：</w:t>
      </w:r>
    </w:p>
    <w:p w14:paraId="46241E8D">
      <w:pPr>
        <w:spacing w:line="360" w:lineRule="auto"/>
        <w:ind w:firstLine="420"/>
        <w:jc w:val="both"/>
        <w:rPr>
          <w:rFonts w:hAnsi="宋体" w:cs="宋体"/>
          <w:color w:val="auto"/>
          <w:kern w:val="2"/>
          <w:sz w:val="21"/>
          <w:szCs w:val="21"/>
          <w:highlight w:val="none"/>
          <w:lang w:val="zh-CN"/>
        </w:rPr>
      </w:pPr>
      <w:r>
        <w:rPr>
          <w:rFonts w:hint="eastAsia" w:hAnsi="宋体" w:cs="宋体"/>
          <w:color w:val="auto"/>
          <w:kern w:val="2"/>
          <w:sz w:val="21"/>
          <w:szCs w:val="21"/>
          <w:highlight w:val="none"/>
          <w:lang w:val="zh-CN"/>
        </w:rPr>
        <w:t>如我公司存在</w:t>
      </w:r>
      <w:r>
        <w:rPr>
          <w:rFonts w:hint="eastAsia" w:hAnsi="宋体" w:cs="宋体"/>
          <w:color w:val="auto"/>
          <w:kern w:val="2"/>
          <w:sz w:val="21"/>
          <w:szCs w:val="21"/>
          <w:highlight w:val="none"/>
        </w:rPr>
        <w:t>成交后放弃</w:t>
      </w:r>
      <w:r>
        <w:rPr>
          <w:rFonts w:hint="eastAsia" w:hAnsi="宋体" w:cs="宋体"/>
          <w:color w:val="auto"/>
          <w:kern w:val="2"/>
          <w:sz w:val="21"/>
          <w:szCs w:val="21"/>
          <w:highlight w:val="none"/>
          <w:lang w:val="zh-CN"/>
        </w:rPr>
        <w:t>或提供虚假证明文件、虚假</w:t>
      </w:r>
      <w:r>
        <w:rPr>
          <w:rFonts w:hint="eastAsia" w:hAnsi="宋体" w:cs="宋体"/>
          <w:color w:val="auto"/>
          <w:kern w:val="2"/>
          <w:sz w:val="21"/>
          <w:szCs w:val="21"/>
          <w:highlight w:val="none"/>
        </w:rPr>
        <w:t>报价</w:t>
      </w:r>
      <w:r>
        <w:rPr>
          <w:rFonts w:hint="eastAsia" w:hAnsi="宋体" w:cs="宋体"/>
          <w:color w:val="auto"/>
          <w:kern w:val="2"/>
          <w:sz w:val="21"/>
          <w:szCs w:val="21"/>
          <w:highlight w:val="none"/>
          <w:lang w:val="zh-CN"/>
        </w:rPr>
        <w:t>文件或存在</w:t>
      </w:r>
      <w:r>
        <w:rPr>
          <w:rFonts w:hint="eastAsia" w:hAnsi="宋体" w:cs="宋体"/>
          <w:color w:val="auto"/>
          <w:kern w:val="2"/>
          <w:sz w:val="21"/>
          <w:szCs w:val="21"/>
          <w:highlight w:val="none"/>
        </w:rPr>
        <w:t>实际服务质量低于</w:t>
      </w:r>
      <w:r>
        <w:rPr>
          <w:rFonts w:hint="eastAsia" w:hAnsi="宋体" w:cs="宋体"/>
          <w:color w:val="auto"/>
          <w:kern w:val="2"/>
          <w:sz w:val="21"/>
          <w:szCs w:val="21"/>
          <w:highlight w:val="none"/>
          <w:lang w:val="en-US" w:eastAsia="zh-CN"/>
        </w:rPr>
        <w:t>竞价文件要求或</w:t>
      </w:r>
      <w:r>
        <w:rPr>
          <w:rFonts w:hint="eastAsia" w:hAnsi="宋体" w:cs="宋体"/>
          <w:color w:val="auto"/>
          <w:kern w:val="2"/>
          <w:sz w:val="21"/>
          <w:szCs w:val="21"/>
          <w:highlight w:val="none"/>
        </w:rPr>
        <w:t>报价文件承诺的标准</w:t>
      </w:r>
      <w:r>
        <w:rPr>
          <w:rFonts w:hint="eastAsia" w:hAnsi="宋体" w:cs="宋体"/>
          <w:color w:val="auto"/>
          <w:kern w:val="2"/>
          <w:sz w:val="21"/>
          <w:szCs w:val="21"/>
          <w:highlight w:val="none"/>
          <w:lang w:val="zh-CN"/>
        </w:rPr>
        <w:t>等</w:t>
      </w:r>
      <w:r>
        <w:rPr>
          <w:rFonts w:hint="eastAsia" w:hAnsi="宋体" w:cs="宋体"/>
          <w:color w:val="auto"/>
          <w:kern w:val="2"/>
          <w:sz w:val="21"/>
          <w:szCs w:val="21"/>
          <w:highlight w:val="none"/>
        </w:rPr>
        <w:t>情况的</w:t>
      </w:r>
      <w:r>
        <w:rPr>
          <w:rFonts w:hint="eastAsia" w:hAnsi="宋体" w:cs="宋体"/>
          <w:color w:val="auto"/>
          <w:kern w:val="2"/>
          <w:sz w:val="21"/>
          <w:szCs w:val="21"/>
          <w:highlight w:val="none"/>
          <w:lang w:val="zh-CN"/>
        </w:rPr>
        <w:t>，我公司将同意并接受贵公司</w:t>
      </w:r>
      <w:r>
        <w:rPr>
          <w:rFonts w:hint="eastAsia" w:hAnsi="宋体" w:cs="宋体"/>
          <w:color w:val="auto"/>
          <w:kern w:val="2"/>
          <w:sz w:val="21"/>
          <w:szCs w:val="21"/>
          <w:highlight w:val="none"/>
        </w:rPr>
        <w:t>按照</w:t>
      </w:r>
      <w:r>
        <w:rPr>
          <w:rFonts w:hint="eastAsia" w:hAnsi="宋体" w:cs="宋体"/>
          <w:color w:val="auto"/>
          <w:kern w:val="2"/>
          <w:sz w:val="21"/>
          <w:szCs w:val="21"/>
          <w:highlight w:val="none"/>
          <w:lang w:val="en-US" w:eastAsia="zh-CN"/>
        </w:rPr>
        <w:t>竞价</w:t>
      </w:r>
      <w:r>
        <w:rPr>
          <w:rFonts w:hint="eastAsia" w:hAnsi="宋体" w:cs="宋体"/>
          <w:color w:val="auto"/>
          <w:kern w:val="2"/>
          <w:sz w:val="21"/>
          <w:szCs w:val="21"/>
          <w:highlight w:val="none"/>
        </w:rPr>
        <w:t>文件追究责任，并</w:t>
      </w:r>
      <w:r>
        <w:rPr>
          <w:rFonts w:hint="eastAsia" w:hAnsi="宋体" w:cs="宋体"/>
          <w:color w:val="auto"/>
          <w:kern w:val="2"/>
          <w:sz w:val="21"/>
          <w:szCs w:val="21"/>
          <w:highlight w:val="none"/>
          <w:lang w:val="zh-CN"/>
        </w:rPr>
        <w:t>采取包括但不限于以下措施：</w:t>
      </w:r>
    </w:p>
    <w:p w14:paraId="2AC0FCC8">
      <w:pPr>
        <w:spacing w:line="360" w:lineRule="auto"/>
        <w:ind w:firstLine="420"/>
        <w:jc w:val="both"/>
        <w:rPr>
          <w:rFonts w:hAnsi="宋体" w:cs="宋体"/>
          <w:color w:val="auto"/>
          <w:kern w:val="2"/>
          <w:sz w:val="21"/>
          <w:szCs w:val="21"/>
          <w:highlight w:val="none"/>
          <w:lang w:val="zh-CN"/>
        </w:rPr>
      </w:pPr>
      <w:r>
        <w:rPr>
          <w:rFonts w:hint="eastAsia" w:hAnsi="宋体" w:cs="宋体"/>
          <w:color w:val="auto"/>
          <w:kern w:val="2"/>
          <w:sz w:val="21"/>
          <w:szCs w:val="21"/>
          <w:highlight w:val="none"/>
          <w:lang w:val="zh-CN"/>
        </w:rPr>
        <w:t>1、将我公司列入东莞市水务环境投资控股集团有限公司</w:t>
      </w:r>
      <w:r>
        <w:rPr>
          <w:rFonts w:hint="eastAsia" w:ascii="Times New Roman" w:cs="宋体"/>
          <w:color w:val="auto"/>
          <w:kern w:val="2"/>
          <w:sz w:val="21"/>
          <w:szCs w:val="21"/>
          <w:highlight w:val="none"/>
          <w:lang w:val="zh-CN"/>
        </w:rPr>
        <w:t>（</w:t>
      </w:r>
      <w:r>
        <w:rPr>
          <w:rFonts w:hint="eastAsia" w:ascii="Times New Roman" w:cs="宋体"/>
          <w:color w:val="auto"/>
          <w:kern w:val="2"/>
          <w:sz w:val="21"/>
          <w:szCs w:val="21"/>
          <w:highlight w:val="none"/>
        </w:rPr>
        <w:t>含其全资子公司、控股公司、由其管理的参股公司</w:t>
      </w:r>
      <w:r>
        <w:rPr>
          <w:rFonts w:hint="eastAsia" w:ascii="Times New Roman" w:cs="宋体"/>
          <w:color w:val="auto"/>
          <w:kern w:val="2"/>
          <w:sz w:val="21"/>
          <w:szCs w:val="21"/>
          <w:highlight w:val="none"/>
          <w:lang w:val="zh-CN"/>
        </w:rPr>
        <w:t>）</w:t>
      </w:r>
      <w:r>
        <w:rPr>
          <w:rFonts w:hint="eastAsia" w:hAnsi="宋体" w:cs="宋体"/>
          <w:color w:val="auto"/>
          <w:kern w:val="2"/>
          <w:sz w:val="21"/>
          <w:szCs w:val="21"/>
          <w:highlight w:val="none"/>
          <w:lang w:val="zh-CN"/>
        </w:rPr>
        <w:t>“黑名单”，在东莞市水务环境投资控股集团有限公司官网、东莞阳光网、东莞日报等媒体公开我公司失信行为，并在贵公司以后的采购项目评标时充分考虑我公司的不良行为和履约问题；</w:t>
      </w:r>
    </w:p>
    <w:p w14:paraId="2241BD29">
      <w:pPr>
        <w:spacing w:line="360" w:lineRule="auto"/>
        <w:ind w:firstLine="420"/>
        <w:jc w:val="both"/>
        <w:rPr>
          <w:rFonts w:hAnsi="宋体" w:cs="宋体"/>
          <w:color w:val="auto"/>
          <w:kern w:val="2"/>
          <w:sz w:val="21"/>
          <w:szCs w:val="21"/>
          <w:highlight w:val="none"/>
          <w:lang w:val="zh-CN"/>
        </w:rPr>
      </w:pPr>
      <w:r>
        <w:rPr>
          <w:rFonts w:hint="eastAsia" w:hAnsi="宋体" w:cs="宋体"/>
          <w:color w:val="auto"/>
          <w:kern w:val="2"/>
          <w:sz w:val="21"/>
          <w:szCs w:val="21"/>
          <w:highlight w:val="none"/>
          <w:lang w:val="zh-CN"/>
        </w:rPr>
        <w:t>2、上报东莞市市场监督管理局、</w:t>
      </w:r>
      <w:r>
        <w:rPr>
          <w:rFonts w:hint="eastAsia" w:hAnsi="宋体" w:cs="宋体"/>
          <w:color w:val="auto"/>
          <w:kern w:val="2"/>
          <w:sz w:val="21"/>
          <w:szCs w:val="21"/>
          <w:highlight w:val="none"/>
        </w:rPr>
        <w:t>东莞市水务局、东莞市住房和城乡建设局</w:t>
      </w:r>
      <w:r>
        <w:rPr>
          <w:rFonts w:hint="eastAsia" w:hAnsi="宋体" w:cs="宋体"/>
          <w:color w:val="auto"/>
          <w:kern w:val="2"/>
          <w:sz w:val="21"/>
          <w:szCs w:val="21"/>
          <w:highlight w:val="none"/>
          <w:lang w:val="zh-CN"/>
        </w:rPr>
        <w:t>等部门列入重点监管名单，在东莞市以后的招标采购项目评标时会充分考虑我公司的不良行为和履约问题，甚至取消我公司参加东莞市公开招标采购项目的投标及竞价资格；</w:t>
      </w:r>
    </w:p>
    <w:p w14:paraId="53774D3B">
      <w:pPr>
        <w:spacing w:line="360" w:lineRule="auto"/>
        <w:ind w:firstLine="420"/>
        <w:jc w:val="both"/>
        <w:rPr>
          <w:rFonts w:hAnsi="宋体" w:cs="宋体"/>
          <w:color w:val="auto"/>
          <w:kern w:val="2"/>
          <w:sz w:val="21"/>
          <w:szCs w:val="21"/>
          <w:highlight w:val="none"/>
        </w:rPr>
      </w:pPr>
      <w:r>
        <w:rPr>
          <w:rFonts w:hint="eastAsia" w:hAnsi="宋体" w:cs="宋体"/>
          <w:color w:val="auto"/>
          <w:kern w:val="2"/>
          <w:sz w:val="21"/>
          <w:szCs w:val="21"/>
          <w:highlight w:val="none"/>
          <w:lang w:val="zh-CN"/>
        </w:rPr>
        <w:t>3、向广东省住建厅、省国资委、中国消费者协会进行通报和投诉等。我公司将按相关规定接受处理，由此产生的不良影响与经济损失均由我公司自行承担，与贵公司无关。</w:t>
      </w:r>
    </w:p>
    <w:p w14:paraId="6C399E82">
      <w:pPr>
        <w:spacing w:line="360" w:lineRule="auto"/>
        <w:rPr>
          <w:rFonts w:hAnsi="宋体" w:cs="宋体"/>
          <w:color w:val="auto"/>
          <w:highlight w:val="none"/>
        </w:rPr>
      </w:pPr>
    </w:p>
    <w:p w14:paraId="3CD7B1B8">
      <w:pPr>
        <w:spacing w:line="360" w:lineRule="auto"/>
        <w:ind w:firstLine="5040"/>
        <w:jc w:val="both"/>
        <w:rPr>
          <w:rFonts w:hAnsi="宋体" w:cs="宋体"/>
          <w:color w:val="auto"/>
          <w:kern w:val="2"/>
          <w:sz w:val="21"/>
          <w:highlight w:val="none"/>
        </w:rPr>
      </w:pPr>
      <w:r>
        <w:rPr>
          <w:rFonts w:hint="eastAsia" w:hAnsi="宋体" w:cs="宋体"/>
          <w:color w:val="auto"/>
          <w:kern w:val="2"/>
          <w:sz w:val="21"/>
          <w:highlight w:val="none"/>
          <w:lang w:val="zh-CN"/>
        </w:rPr>
        <w:t>报价人：（加盖报价人公章）</w:t>
      </w:r>
    </w:p>
    <w:p w14:paraId="75032894">
      <w:pPr>
        <w:spacing w:line="360" w:lineRule="auto"/>
        <w:ind w:firstLine="5040"/>
        <w:jc w:val="both"/>
        <w:rPr>
          <w:rFonts w:hAnsi="宋体" w:cs="宋体"/>
          <w:color w:val="auto"/>
          <w:kern w:val="2"/>
          <w:highlight w:val="none"/>
          <w:lang w:val="zh-CN"/>
        </w:rPr>
      </w:pPr>
      <w:r>
        <w:rPr>
          <w:rFonts w:hint="eastAsia" w:hAnsi="宋体" w:cs="宋体"/>
          <w:color w:val="auto"/>
          <w:kern w:val="2"/>
          <w:sz w:val="21"/>
          <w:highlight w:val="none"/>
          <w:lang w:val="zh-CN"/>
        </w:rPr>
        <w:t>日期：   年   月   日</w:t>
      </w:r>
    </w:p>
    <w:p w14:paraId="3015F9B2">
      <w:pPr>
        <w:rPr>
          <w:rFonts w:hint="eastAsia" w:ascii="宋体" w:hAnsi="Times New Roman" w:eastAsia="宋体" w:cs="Times New Roman"/>
          <w:sz w:val="24"/>
          <w:szCs w:val="24"/>
          <w:lang w:val="en-US" w:eastAsia="zh-CN" w:bidi="ar-SA"/>
        </w:rPr>
      </w:pPr>
      <w:r>
        <w:rPr>
          <w:rFonts w:hint="eastAsia"/>
          <w:color w:val="auto"/>
          <w:szCs w:val="32"/>
          <w:highlight w:val="none"/>
        </w:rPr>
        <w:br w:type="page"/>
      </w:r>
    </w:p>
    <w:bookmarkEnd w:id="40"/>
    <w:bookmarkEnd w:id="41"/>
    <w:bookmarkEnd w:id="42"/>
    <w:p w14:paraId="067E37BE">
      <w:pPr>
        <w:numPr>
          <w:ilvl w:val="255"/>
          <w:numId w:val="0"/>
        </w:numPr>
        <w:spacing w:line="360" w:lineRule="auto"/>
        <w:jc w:val="both"/>
        <w:rPr>
          <w:rFonts w:hint="eastAsia" w:hAnsi="Times New Roman" w:cs="Times New Roman"/>
          <w:b/>
          <w:bCs/>
          <w:color w:val="auto"/>
          <w:kern w:val="44"/>
          <w:sz w:val="28"/>
          <w:szCs w:val="28"/>
        </w:rPr>
      </w:pPr>
      <w:bookmarkStart w:id="45" w:name="_Toc9866"/>
      <w:bookmarkStart w:id="46" w:name="_Toc26164"/>
      <w:bookmarkStart w:id="47" w:name="_Toc8399"/>
      <w:r>
        <w:rPr>
          <w:rFonts w:hint="eastAsia" w:cs="Times New Roman"/>
          <w:b/>
          <w:bCs/>
          <w:color w:val="auto"/>
          <w:kern w:val="44"/>
          <w:sz w:val="28"/>
          <w:szCs w:val="28"/>
          <w:lang w:val="en-US" w:eastAsia="zh-CN"/>
        </w:rPr>
        <w:t>3</w:t>
      </w:r>
      <w:r>
        <w:rPr>
          <w:rFonts w:hint="eastAsia" w:hAnsi="Times New Roman" w:cs="Times New Roman"/>
          <w:b/>
          <w:bCs/>
          <w:color w:val="auto"/>
          <w:kern w:val="44"/>
          <w:sz w:val="28"/>
          <w:szCs w:val="28"/>
        </w:rPr>
        <w:t>.用户需求偏离表</w:t>
      </w:r>
    </w:p>
    <w:p w14:paraId="3588F54C">
      <w:pPr>
        <w:spacing w:line="360" w:lineRule="auto"/>
        <w:jc w:val="center"/>
        <w:rPr>
          <w:rFonts w:hAnsi="宋体" w:cs="宋体"/>
          <w:b/>
          <w:sz w:val="28"/>
          <w:szCs w:val="28"/>
        </w:rPr>
      </w:pPr>
      <w:bookmarkStart w:id="48" w:name="_Hlk26973180"/>
      <w:r>
        <w:rPr>
          <w:rFonts w:hint="eastAsia" w:hAnsi="宋体" w:cs="宋体"/>
          <w:b/>
          <w:sz w:val="28"/>
          <w:szCs w:val="28"/>
          <w:lang w:val="zh-CN"/>
        </w:rPr>
        <w:t>用户需求偏离表</w:t>
      </w:r>
    </w:p>
    <w:bookmarkEnd w:id="48"/>
    <w:tbl>
      <w:tblPr>
        <w:tblStyle w:val="21"/>
        <w:tblW w:w="92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6"/>
        <w:gridCol w:w="954"/>
        <w:gridCol w:w="2246"/>
        <w:gridCol w:w="2431"/>
        <w:gridCol w:w="2749"/>
      </w:tblGrid>
      <w:tr w14:paraId="02013C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06" w:type="dxa"/>
            <w:vMerge w:val="restart"/>
            <w:vAlign w:val="center"/>
          </w:tcPr>
          <w:p w14:paraId="51988DEB">
            <w:pPr>
              <w:jc w:val="center"/>
              <w:rPr>
                <w:rFonts w:hAnsi="宋体" w:cs="宋体"/>
                <w:b/>
                <w:bCs/>
                <w:szCs w:val="21"/>
              </w:rPr>
            </w:pPr>
            <w:r>
              <w:rPr>
                <w:rFonts w:hint="eastAsia" w:hAnsi="宋体" w:cs="宋体"/>
                <w:b/>
                <w:bCs/>
                <w:szCs w:val="21"/>
              </w:rPr>
              <w:t>序号</w:t>
            </w:r>
          </w:p>
        </w:tc>
        <w:tc>
          <w:tcPr>
            <w:tcW w:w="3200" w:type="dxa"/>
            <w:gridSpan w:val="2"/>
            <w:vAlign w:val="center"/>
          </w:tcPr>
          <w:p w14:paraId="2E6D0506">
            <w:pPr>
              <w:jc w:val="center"/>
              <w:rPr>
                <w:rFonts w:hAnsi="宋体" w:cs="宋体"/>
                <w:b/>
                <w:bCs/>
                <w:szCs w:val="21"/>
              </w:rPr>
            </w:pPr>
            <w:r>
              <w:rPr>
                <w:rFonts w:hint="eastAsia" w:hAnsi="宋体" w:cs="宋体"/>
                <w:b/>
                <w:bCs/>
                <w:szCs w:val="21"/>
              </w:rPr>
              <w:t>需求书要求</w:t>
            </w:r>
          </w:p>
        </w:tc>
        <w:tc>
          <w:tcPr>
            <w:tcW w:w="5180" w:type="dxa"/>
            <w:gridSpan w:val="2"/>
            <w:vAlign w:val="center"/>
          </w:tcPr>
          <w:p w14:paraId="0729AD4A">
            <w:pPr>
              <w:jc w:val="center"/>
              <w:rPr>
                <w:rFonts w:hAnsi="宋体" w:cs="宋体"/>
                <w:b/>
                <w:bCs/>
                <w:szCs w:val="21"/>
              </w:rPr>
            </w:pPr>
            <w:r>
              <w:rPr>
                <w:rFonts w:hint="eastAsia" w:hAnsi="宋体" w:cs="宋体"/>
                <w:b/>
                <w:bCs/>
                <w:szCs w:val="21"/>
              </w:rPr>
              <w:t>响应情况</w:t>
            </w:r>
          </w:p>
        </w:tc>
      </w:tr>
      <w:tr w14:paraId="230615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jc w:val="center"/>
        </w:trPr>
        <w:tc>
          <w:tcPr>
            <w:tcW w:w="906" w:type="dxa"/>
            <w:vMerge w:val="continue"/>
            <w:vAlign w:val="center"/>
          </w:tcPr>
          <w:p w14:paraId="4568A12C">
            <w:pPr>
              <w:jc w:val="center"/>
              <w:rPr>
                <w:rFonts w:hAnsi="宋体" w:cs="宋体"/>
                <w:b/>
                <w:bCs/>
                <w:szCs w:val="21"/>
              </w:rPr>
            </w:pPr>
          </w:p>
        </w:tc>
        <w:tc>
          <w:tcPr>
            <w:tcW w:w="954" w:type="dxa"/>
            <w:vAlign w:val="center"/>
          </w:tcPr>
          <w:p w14:paraId="0CE23F9A">
            <w:pPr>
              <w:jc w:val="center"/>
              <w:rPr>
                <w:rFonts w:hAnsi="宋体" w:cs="宋体"/>
                <w:b/>
                <w:bCs/>
                <w:szCs w:val="21"/>
              </w:rPr>
            </w:pPr>
            <w:r>
              <w:rPr>
                <w:rFonts w:hint="eastAsia" w:hAnsi="宋体" w:cs="宋体"/>
                <w:b/>
                <w:bCs/>
                <w:szCs w:val="21"/>
              </w:rPr>
              <w:t>条款号</w:t>
            </w:r>
          </w:p>
        </w:tc>
        <w:tc>
          <w:tcPr>
            <w:tcW w:w="2246" w:type="dxa"/>
            <w:vAlign w:val="center"/>
          </w:tcPr>
          <w:p w14:paraId="74BD10B9">
            <w:pPr>
              <w:jc w:val="center"/>
              <w:rPr>
                <w:rFonts w:hAnsi="宋体" w:cs="宋体"/>
                <w:b/>
                <w:bCs/>
                <w:szCs w:val="21"/>
              </w:rPr>
            </w:pPr>
            <w:r>
              <w:rPr>
                <w:rFonts w:hint="eastAsia" w:hAnsi="宋体" w:cs="宋体"/>
                <w:b/>
                <w:bCs/>
                <w:szCs w:val="21"/>
              </w:rPr>
              <w:t>简要内容</w:t>
            </w:r>
          </w:p>
        </w:tc>
        <w:tc>
          <w:tcPr>
            <w:tcW w:w="2431" w:type="dxa"/>
            <w:vAlign w:val="center"/>
          </w:tcPr>
          <w:p w14:paraId="70D5B116">
            <w:pPr>
              <w:jc w:val="center"/>
              <w:rPr>
                <w:rFonts w:hAnsi="宋体" w:cs="宋体"/>
                <w:b/>
                <w:bCs/>
                <w:szCs w:val="21"/>
              </w:rPr>
            </w:pPr>
            <w:r>
              <w:rPr>
                <w:rFonts w:hint="eastAsia" w:hAnsi="宋体" w:cs="宋体"/>
                <w:b/>
                <w:bCs/>
                <w:szCs w:val="21"/>
              </w:rPr>
              <w:t>偏离情况</w:t>
            </w:r>
          </w:p>
        </w:tc>
        <w:tc>
          <w:tcPr>
            <w:tcW w:w="2749" w:type="dxa"/>
            <w:vAlign w:val="center"/>
          </w:tcPr>
          <w:p w14:paraId="419E5B50">
            <w:pPr>
              <w:jc w:val="center"/>
              <w:rPr>
                <w:rFonts w:hAnsi="宋体" w:cs="宋体"/>
                <w:b/>
                <w:bCs/>
                <w:szCs w:val="21"/>
              </w:rPr>
            </w:pPr>
            <w:r>
              <w:rPr>
                <w:rFonts w:hint="eastAsia" w:hAnsi="宋体" w:cs="宋体"/>
                <w:b/>
                <w:bCs/>
                <w:szCs w:val="21"/>
              </w:rPr>
              <w:t>具体偏离内容</w:t>
            </w:r>
          </w:p>
        </w:tc>
      </w:tr>
      <w:tr w14:paraId="126523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585B72DD">
            <w:pPr>
              <w:jc w:val="center"/>
              <w:rPr>
                <w:rFonts w:hAnsi="宋体" w:cs="宋体"/>
                <w:szCs w:val="21"/>
              </w:rPr>
            </w:pPr>
            <w:r>
              <w:rPr>
                <w:rFonts w:hint="eastAsia" w:hAnsi="宋体" w:cs="宋体"/>
                <w:szCs w:val="21"/>
              </w:rPr>
              <w:t>1</w:t>
            </w:r>
          </w:p>
        </w:tc>
        <w:tc>
          <w:tcPr>
            <w:tcW w:w="954" w:type="dxa"/>
            <w:vAlign w:val="center"/>
          </w:tcPr>
          <w:p w14:paraId="4BA1DD69">
            <w:pPr>
              <w:jc w:val="center"/>
              <w:rPr>
                <w:rFonts w:hAnsi="宋体" w:cs="宋体"/>
                <w:szCs w:val="21"/>
              </w:rPr>
            </w:pPr>
            <w:r>
              <w:rPr>
                <w:rFonts w:hint="eastAsia" w:hAnsi="宋体" w:cs="宋体"/>
                <w:szCs w:val="21"/>
              </w:rPr>
              <w:t>一</w:t>
            </w:r>
          </w:p>
        </w:tc>
        <w:tc>
          <w:tcPr>
            <w:tcW w:w="2246" w:type="dxa"/>
            <w:vAlign w:val="center"/>
          </w:tcPr>
          <w:p w14:paraId="0970CC60">
            <w:pPr>
              <w:jc w:val="center"/>
              <w:rPr>
                <w:rFonts w:hAnsi="宋体" w:cs="宋体"/>
                <w:szCs w:val="21"/>
              </w:rPr>
            </w:pPr>
          </w:p>
        </w:tc>
        <w:tc>
          <w:tcPr>
            <w:tcW w:w="2431" w:type="dxa"/>
            <w:vAlign w:val="center"/>
          </w:tcPr>
          <w:p w14:paraId="284AC7FC">
            <w:pPr>
              <w:jc w:val="center"/>
              <w:rPr>
                <w:rFonts w:hAnsi="宋体" w:cs="宋体"/>
                <w:szCs w:val="21"/>
              </w:rPr>
            </w:pPr>
          </w:p>
        </w:tc>
        <w:tc>
          <w:tcPr>
            <w:tcW w:w="2749" w:type="dxa"/>
            <w:vAlign w:val="center"/>
          </w:tcPr>
          <w:p w14:paraId="2A3286C4">
            <w:pPr>
              <w:jc w:val="center"/>
              <w:rPr>
                <w:rFonts w:hAnsi="宋体" w:cs="宋体"/>
                <w:szCs w:val="21"/>
              </w:rPr>
            </w:pPr>
          </w:p>
        </w:tc>
      </w:tr>
      <w:tr w14:paraId="75B7A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754FC21C">
            <w:pPr>
              <w:jc w:val="center"/>
              <w:rPr>
                <w:rFonts w:hAnsi="宋体" w:cs="宋体"/>
                <w:szCs w:val="21"/>
              </w:rPr>
            </w:pPr>
            <w:r>
              <w:rPr>
                <w:rFonts w:hint="eastAsia" w:hAnsi="宋体" w:cs="宋体"/>
                <w:szCs w:val="21"/>
              </w:rPr>
              <w:t>2</w:t>
            </w:r>
          </w:p>
        </w:tc>
        <w:tc>
          <w:tcPr>
            <w:tcW w:w="954" w:type="dxa"/>
            <w:vAlign w:val="center"/>
          </w:tcPr>
          <w:p w14:paraId="74664C86">
            <w:pPr>
              <w:jc w:val="center"/>
              <w:rPr>
                <w:rFonts w:hAnsi="宋体" w:cs="宋体"/>
                <w:szCs w:val="21"/>
              </w:rPr>
            </w:pPr>
            <w:r>
              <w:rPr>
                <w:rFonts w:hint="eastAsia" w:hAnsi="宋体" w:cs="宋体"/>
                <w:szCs w:val="21"/>
              </w:rPr>
              <w:t>二</w:t>
            </w:r>
          </w:p>
        </w:tc>
        <w:tc>
          <w:tcPr>
            <w:tcW w:w="2246" w:type="dxa"/>
            <w:vAlign w:val="center"/>
          </w:tcPr>
          <w:p w14:paraId="36BBBABC">
            <w:pPr>
              <w:jc w:val="center"/>
              <w:rPr>
                <w:rFonts w:hAnsi="宋体" w:cs="宋体"/>
                <w:szCs w:val="21"/>
              </w:rPr>
            </w:pPr>
          </w:p>
        </w:tc>
        <w:tc>
          <w:tcPr>
            <w:tcW w:w="2431" w:type="dxa"/>
            <w:vAlign w:val="center"/>
          </w:tcPr>
          <w:p w14:paraId="6CB96076">
            <w:pPr>
              <w:jc w:val="center"/>
              <w:rPr>
                <w:rFonts w:hAnsi="宋体" w:cs="宋体"/>
                <w:szCs w:val="21"/>
              </w:rPr>
            </w:pPr>
          </w:p>
        </w:tc>
        <w:tc>
          <w:tcPr>
            <w:tcW w:w="2749" w:type="dxa"/>
            <w:vAlign w:val="center"/>
          </w:tcPr>
          <w:p w14:paraId="0FA16851">
            <w:pPr>
              <w:jc w:val="center"/>
              <w:rPr>
                <w:rFonts w:hAnsi="宋体" w:cs="宋体"/>
                <w:szCs w:val="21"/>
              </w:rPr>
            </w:pPr>
          </w:p>
        </w:tc>
      </w:tr>
      <w:tr w14:paraId="204389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6F309701">
            <w:pPr>
              <w:jc w:val="center"/>
              <w:rPr>
                <w:rFonts w:hAnsi="宋体" w:cs="宋体"/>
                <w:szCs w:val="21"/>
              </w:rPr>
            </w:pPr>
            <w:r>
              <w:rPr>
                <w:rFonts w:hint="eastAsia" w:hAnsi="宋体" w:cs="宋体"/>
                <w:szCs w:val="21"/>
              </w:rPr>
              <w:t>3</w:t>
            </w:r>
          </w:p>
        </w:tc>
        <w:tc>
          <w:tcPr>
            <w:tcW w:w="954" w:type="dxa"/>
            <w:vAlign w:val="center"/>
          </w:tcPr>
          <w:p w14:paraId="7B9999C2">
            <w:pPr>
              <w:jc w:val="center"/>
              <w:rPr>
                <w:rFonts w:hAnsi="宋体" w:cs="宋体"/>
                <w:szCs w:val="21"/>
              </w:rPr>
            </w:pPr>
            <w:r>
              <w:rPr>
                <w:rFonts w:hint="eastAsia" w:hAnsi="宋体" w:cs="宋体"/>
                <w:szCs w:val="21"/>
              </w:rPr>
              <w:t>三</w:t>
            </w:r>
          </w:p>
        </w:tc>
        <w:tc>
          <w:tcPr>
            <w:tcW w:w="2246" w:type="dxa"/>
            <w:vAlign w:val="center"/>
          </w:tcPr>
          <w:p w14:paraId="3ABFBC58">
            <w:pPr>
              <w:autoSpaceDE/>
              <w:autoSpaceDN/>
              <w:adjustRightInd/>
              <w:jc w:val="center"/>
              <w:rPr>
                <w:rFonts w:hAnsi="宋体" w:cs="宋体"/>
                <w:szCs w:val="21"/>
              </w:rPr>
            </w:pPr>
          </w:p>
        </w:tc>
        <w:tc>
          <w:tcPr>
            <w:tcW w:w="2431" w:type="dxa"/>
            <w:vAlign w:val="center"/>
          </w:tcPr>
          <w:p w14:paraId="5CC1FA58">
            <w:pPr>
              <w:jc w:val="center"/>
              <w:rPr>
                <w:rFonts w:hAnsi="宋体" w:cs="宋体"/>
                <w:szCs w:val="21"/>
              </w:rPr>
            </w:pPr>
          </w:p>
        </w:tc>
        <w:tc>
          <w:tcPr>
            <w:tcW w:w="2749" w:type="dxa"/>
            <w:vAlign w:val="center"/>
          </w:tcPr>
          <w:p w14:paraId="1F4FA77E">
            <w:pPr>
              <w:jc w:val="center"/>
              <w:rPr>
                <w:rFonts w:hAnsi="宋体" w:cs="宋体"/>
                <w:szCs w:val="21"/>
              </w:rPr>
            </w:pPr>
          </w:p>
        </w:tc>
      </w:tr>
      <w:tr w14:paraId="1A03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227B1EA4">
            <w:pPr>
              <w:jc w:val="center"/>
              <w:rPr>
                <w:rFonts w:hint="eastAsia" w:hAnsi="宋体" w:eastAsia="宋体" w:cs="宋体"/>
                <w:szCs w:val="21"/>
                <w:lang w:eastAsia="zh-CN"/>
              </w:rPr>
            </w:pPr>
            <w:r>
              <w:rPr>
                <w:rFonts w:hint="eastAsia" w:hAnsi="宋体" w:cs="宋体"/>
                <w:szCs w:val="21"/>
                <w:lang w:val="en-US" w:eastAsia="zh-CN"/>
              </w:rPr>
              <w:t>4</w:t>
            </w:r>
          </w:p>
        </w:tc>
        <w:tc>
          <w:tcPr>
            <w:tcW w:w="954" w:type="dxa"/>
            <w:vAlign w:val="center"/>
          </w:tcPr>
          <w:p w14:paraId="54E19AB8">
            <w:pPr>
              <w:jc w:val="center"/>
              <w:rPr>
                <w:rFonts w:hint="eastAsia" w:hAnsi="宋体" w:eastAsia="宋体" w:cs="宋体"/>
                <w:szCs w:val="21"/>
                <w:lang w:val="en-US" w:eastAsia="zh-CN"/>
              </w:rPr>
            </w:pPr>
            <w:r>
              <w:rPr>
                <w:rFonts w:hint="eastAsia" w:hAnsi="宋体" w:cs="宋体"/>
                <w:szCs w:val="21"/>
                <w:lang w:val="en-US" w:eastAsia="zh-CN"/>
              </w:rPr>
              <w:t>四</w:t>
            </w:r>
          </w:p>
        </w:tc>
        <w:tc>
          <w:tcPr>
            <w:tcW w:w="2246" w:type="dxa"/>
            <w:vAlign w:val="center"/>
          </w:tcPr>
          <w:p w14:paraId="74BC7F9E">
            <w:pPr>
              <w:jc w:val="center"/>
              <w:rPr>
                <w:rFonts w:hAnsi="宋体" w:cs="宋体"/>
                <w:szCs w:val="21"/>
              </w:rPr>
            </w:pPr>
          </w:p>
        </w:tc>
        <w:tc>
          <w:tcPr>
            <w:tcW w:w="2431" w:type="dxa"/>
            <w:vAlign w:val="center"/>
          </w:tcPr>
          <w:p w14:paraId="0FEF1ACD">
            <w:pPr>
              <w:jc w:val="center"/>
              <w:rPr>
                <w:rFonts w:hAnsi="宋体" w:cs="宋体"/>
                <w:szCs w:val="21"/>
              </w:rPr>
            </w:pPr>
          </w:p>
        </w:tc>
        <w:tc>
          <w:tcPr>
            <w:tcW w:w="2749" w:type="dxa"/>
            <w:vAlign w:val="center"/>
          </w:tcPr>
          <w:p w14:paraId="25899E20">
            <w:pPr>
              <w:jc w:val="center"/>
              <w:rPr>
                <w:rFonts w:hAnsi="宋体" w:cs="宋体"/>
                <w:szCs w:val="21"/>
              </w:rPr>
            </w:pPr>
          </w:p>
        </w:tc>
      </w:tr>
      <w:tr w14:paraId="7F5655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7B55401C">
            <w:pPr>
              <w:jc w:val="center"/>
              <w:rPr>
                <w:rFonts w:hint="default" w:ascii="宋体" w:hAnsi="宋体" w:eastAsia="宋体" w:cs="宋体"/>
                <w:sz w:val="24"/>
                <w:szCs w:val="21"/>
                <w:lang w:val="en-US" w:eastAsia="zh-CN" w:bidi="ar-SA"/>
              </w:rPr>
            </w:pPr>
            <w:r>
              <w:rPr>
                <w:rFonts w:hint="eastAsia" w:hAnsi="宋体" w:cs="宋体"/>
                <w:szCs w:val="21"/>
                <w:lang w:val="en-US" w:eastAsia="zh-CN"/>
              </w:rPr>
              <w:t>5</w:t>
            </w:r>
          </w:p>
        </w:tc>
        <w:tc>
          <w:tcPr>
            <w:tcW w:w="954" w:type="dxa"/>
            <w:vAlign w:val="center"/>
          </w:tcPr>
          <w:p w14:paraId="0AB3B9A2">
            <w:pPr>
              <w:jc w:val="center"/>
              <w:rPr>
                <w:rFonts w:hint="default" w:ascii="宋体" w:hAnsi="宋体" w:eastAsia="宋体" w:cs="宋体"/>
                <w:sz w:val="24"/>
                <w:szCs w:val="21"/>
                <w:lang w:val="en-US" w:eastAsia="zh-CN" w:bidi="ar-SA"/>
              </w:rPr>
            </w:pPr>
            <w:r>
              <w:rPr>
                <w:rFonts w:hint="eastAsia" w:hAnsi="宋体" w:cs="宋体"/>
                <w:sz w:val="24"/>
                <w:szCs w:val="21"/>
                <w:lang w:val="en-US" w:eastAsia="zh-CN" w:bidi="ar-SA"/>
              </w:rPr>
              <w:t>五</w:t>
            </w:r>
          </w:p>
        </w:tc>
        <w:tc>
          <w:tcPr>
            <w:tcW w:w="2246" w:type="dxa"/>
            <w:vAlign w:val="center"/>
          </w:tcPr>
          <w:p w14:paraId="2166A74D">
            <w:pPr>
              <w:jc w:val="center"/>
              <w:rPr>
                <w:rFonts w:ascii="宋体" w:hAnsi="宋体" w:eastAsia="宋体" w:cs="宋体"/>
                <w:sz w:val="24"/>
                <w:szCs w:val="21"/>
                <w:lang w:val="en-US" w:eastAsia="zh-CN" w:bidi="ar-SA"/>
              </w:rPr>
            </w:pPr>
          </w:p>
        </w:tc>
        <w:tc>
          <w:tcPr>
            <w:tcW w:w="2431" w:type="dxa"/>
            <w:vAlign w:val="center"/>
          </w:tcPr>
          <w:p w14:paraId="2F05C5EC">
            <w:pPr>
              <w:jc w:val="center"/>
              <w:rPr>
                <w:rFonts w:ascii="宋体" w:hAnsi="宋体" w:eastAsia="宋体" w:cs="宋体"/>
                <w:sz w:val="24"/>
                <w:szCs w:val="21"/>
                <w:lang w:val="en-US" w:eastAsia="zh-CN" w:bidi="ar-SA"/>
              </w:rPr>
            </w:pPr>
          </w:p>
        </w:tc>
        <w:tc>
          <w:tcPr>
            <w:tcW w:w="2749" w:type="dxa"/>
            <w:vAlign w:val="center"/>
          </w:tcPr>
          <w:p w14:paraId="6D6B2409">
            <w:pPr>
              <w:jc w:val="center"/>
              <w:rPr>
                <w:rFonts w:ascii="宋体" w:hAnsi="宋体" w:eastAsia="宋体" w:cs="宋体"/>
                <w:sz w:val="24"/>
                <w:szCs w:val="21"/>
                <w:lang w:val="en-US" w:eastAsia="zh-CN" w:bidi="ar-SA"/>
              </w:rPr>
            </w:pPr>
          </w:p>
        </w:tc>
      </w:tr>
      <w:tr w14:paraId="430410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15435E5C">
            <w:pPr>
              <w:jc w:val="center"/>
              <w:rPr>
                <w:rFonts w:hint="default" w:hAnsi="宋体" w:cs="宋体"/>
                <w:szCs w:val="21"/>
                <w:lang w:val="en-US" w:eastAsia="zh-CN"/>
              </w:rPr>
            </w:pPr>
            <w:r>
              <w:rPr>
                <w:rFonts w:hint="eastAsia" w:hAnsi="宋体" w:cs="宋体"/>
                <w:szCs w:val="21"/>
                <w:lang w:val="en-US" w:eastAsia="zh-CN"/>
              </w:rPr>
              <w:t>6</w:t>
            </w:r>
          </w:p>
        </w:tc>
        <w:tc>
          <w:tcPr>
            <w:tcW w:w="954" w:type="dxa"/>
            <w:vAlign w:val="center"/>
          </w:tcPr>
          <w:p w14:paraId="01E5CFBA">
            <w:pPr>
              <w:jc w:val="center"/>
              <w:rPr>
                <w:rFonts w:hint="default" w:ascii="宋体" w:hAnsi="宋体" w:eastAsia="宋体" w:cs="宋体"/>
                <w:sz w:val="24"/>
                <w:szCs w:val="21"/>
                <w:lang w:val="en-US" w:eastAsia="zh-CN" w:bidi="ar-SA"/>
              </w:rPr>
            </w:pPr>
            <w:r>
              <w:rPr>
                <w:rFonts w:hint="eastAsia" w:hAnsi="宋体" w:cs="宋体"/>
                <w:sz w:val="24"/>
                <w:szCs w:val="21"/>
                <w:lang w:val="en-US" w:eastAsia="zh-CN" w:bidi="ar-SA"/>
              </w:rPr>
              <w:t>六</w:t>
            </w:r>
          </w:p>
        </w:tc>
        <w:tc>
          <w:tcPr>
            <w:tcW w:w="2246" w:type="dxa"/>
            <w:vAlign w:val="center"/>
          </w:tcPr>
          <w:p w14:paraId="27D292A2">
            <w:pPr>
              <w:jc w:val="center"/>
              <w:rPr>
                <w:rFonts w:ascii="宋体" w:hAnsi="宋体" w:eastAsia="宋体" w:cs="宋体"/>
                <w:sz w:val="24"/>
                <w:szCs w:val="21"/>
                <w:lang w:val="en-US" w:eastAsia="zh-CN" w:bidi="ar-SA"/>
              </w:rPr>
            </w:pPr>
          </w:p>
        </w:tc>
        <w:tc>
          <w:tcPr>
            <w:tcW w:w="2431" w:type="dxa"/>
            <w:vAlign w:val="center"/>
          </w:tcPr>
          <w:p w14:paraId="22BEDF97">
            <w:pPr>
              <w:jc w:val="center"/>
              <w:rPr>
                <w:rFonts w:ascii="宋体" w:hAnsi="宋体" w:eastAsia="宋体" w:cs="宋体"/>
                <w:sz w:val="24"/>
                <w:szCs w:val="21"/>
                <w:lang w:val="en-US" w:eastAsia="zh-CN" w:bidi="ar-SA"/>
              </w:rPr>
            </w:pPr>
          </w:p>
        </w:tc>
        <w:tc>
          <w:tcPr>
            <w:tcW w:w="2749" w:type="dxa"/>
            <w:vAlign w:val="center"/>
          </w:tcPr>
          <w:p w14:paraId="4EF48776">
            <w:pPr>
              <w:jc w:val="center"/>
              <w:rPr>
                <w:rFonts w:ascii="宋体" w:hAnsi="宋体" w:eastAsia="宋体" w:cs="宋体"/>
                <w:sz w:val="24"/>
                <w:szCs w:val="21"/>
                <w:lang w:val="en-US" w:eastAsia="zh-CN" w:bidi="ar-SA"/>
              </w:rPr>
            </w:pPr>
          </w:p>
        </w:tc>
      </w:tr>
      <w:tr w14:paraId="0DFEE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5B66FD12">
            <w:pPr>
              <w:jc w:val="center"/>
              <w:rPr>
                <w:rFonts w:hint="eastAsia" w:hAnsi="宋体" w:cs="宋体"/>
                <w:szCs w:val="21"/>
                <w:lang w:val="en-US" w:eastAsia="zh-CN"/>
              </w:rPr>
            </w:pPr>
            <w:r>
              <w:rPr>
                <w:rFonts w:hint="eastAsia" w:hAnsi="宋体" w:cs="宋体"/>
                <w:szCs w:val="21"/>
                <w:lang w:val="en-US" w:eastAsia="zh-CN"/>
              </w:rPr>
              <w:t>...</w:t>
            </w:r>
          </w:p>
        </w:tc>
        <w:tc>
          <w:tcPr>
            <w:tcW w:w="954" w:type="dxa"/>
            <w:vAlign w:val="center"/>
          </w:tcPr>
          <w:p w14:paraId="27AB5D59">
            <w:pPr>
              <w:jc w:val="center"/>
              <w:rPr>
                <w:rFonts w:hint="eastAsia" w:ascii="宋体" w:hAnsi="宋体" w:eastAsia="宋体" w:cs="宋体"/>
                <w:sz w:val="24"/>
                <w:szCs w:val="21"/>
                <w:lang w:val="en-US" w:eastAsia="zh-CN" w:bidi="ar-SA"/>
              </w:rPr>
            </w:pPr>
          </w:p>
        </w:tc>
        <w:tc>
          <w:tcPr>
            <w:tcW w:w="2246" w:type="dxa"/>
            <w:vAlign w:val="center"/>
          </w:tcPr>
          <w:p w14:paraId="0FD2F795">
            <w:pPr>
              <w:jc w:val="center"/>
              <w:rPr>
                <w:rFonts w:ascii="宋体" w:hAnsi="宋体" w:eastAsia="宋体" w:cs="宋体"/>
                <w:sz w:val="24"/>
                <w:szCs w:val="21"/>
                <w:lang w:val="en-US" w:eastAsia="zh-CN" w:bidi="ar-SA"/>
              </w:rPr>
            </w:pPr>
          </w:p>
        </w:tc>
        <w:tc>
          <w:tcPr>
            <w:tcW w:w="2431" w:type="dxa"/>
            <w:vAlign w:val="center"/>
          </w:tcPr>
          <w:p w14:paraId="25686BAB">
            <w:pPr>
              <w:jc w:val="center"/>
              <w:rPr>
                <w:rFonts w:ascii="宋体" w:hAnsi="宋体" w:eastAsia="宋体" w:cs="宋体"/>
                <w:sz w:val="24"/>
                <w:szCs w:val="21"/>
                <w:lang w:val="en-US" w:eastAsia="zh-CN" w:bidi="ar-SA"/>
              </w:rPr>
            </w:pPr>
          </w:p>
        </w:tc>
        <w:tc>
          <w:tcPr>
            <w:tcW w:w="2749" w:type="dxa"/>
            <w:vAlign w:val="center"/>
          </w:tcPr>
          <w:p w14:paraId="771C3D5B">
            <w:pPr>
              <w:jc w:val="center"/>
              <w:rPr>
                <w:rFonts w:ascii="宋体" w:hAnsi="宋体" w:eastAsia="宋体" w:cs="宋体"/>
                <w:sz w:val="24"/>
                <w:szCs w:val="21"/>
                <w:lang w:val="en-US" w:eastAsia="zh-CN" w:bidi="ar-SA"/>
              </w:rPr>
            </w:pPr>
          </w:p>
        </w:tc>
      </w:tr>
    </w:tbl>
    <w:p w14:paraId="2FBC378C">
      <w:pPr>
        <w:spacing w:line="440" w:lineRule="exact"/>
        <w:ind w:firstLine="422" w:firstLineChars="200"/>
        <w:rPr>
          <w:rFonts w:hAnsi="宋体" w:cs="宋体"/>
          <w:b/>
          <w:bCs/>
          <w:sz w:val="21"/>
          <w:szCs w:val="21"/>
        </w:rPr>
      </w:pPr>
      <w:r>
        <w:rPr>
          <w:rFonts w:hint="eastAsia" w:hAnsi="宋体" w:cs="宋体"/>
          <w:b/>
          <w:bCs/>
          <w:sz w:val="21"/>
          <w:szCs w:val="21"/>
        </w:rPr>
        <w:t>备注：</w:t>
      </w:r>
    </w:p>
    <w:p w14:paraId="496168A1">
      <w:pPr>
        <w:numPr>
          <w:ilvl w:val="0"/>
          <w:numId w:val="1"/>
        </w:numPr>
        <w:spacing w:line="440" w:lineRule="exact"/>
        <w:ind w:firstLine="422" w:firstLineChars="200"/>
        <w:rPr>
          <w:rFonts w:hAnsi="宋体" w:cs="宋体"/>
          <w:b/>
          <w:bCs/>
          <w:sz w:val="21"/>
          <w:szCs w:val="21"/>
        </w:rPr>
      </w:pPr>
      <w:r>
        <w:rPr>
          <w:rFonts w:hint="eastAsia" w:hAnsi="宋体" w:cs="宋体"/>
          <w:b/>
          <w:bCs/>
          <w:sz w:val="21"/>
          <w:szCs w:val="21"/>
        </w:rPr>
        <w:t>报价人应对照用户需求书响应，逐条、如实地填写“偏离情况”，若发现虚假填写本表，或伪造、变造证明材料，或对需求书及其附件响应有负偏离的，按无效响应处理。若发现此表未逐条填写视为完全响应用户需求书要求。</w:t>
      </w:r>
    </w:p>
    <w:p w14:paraId="3E5973AD">
      <w:pPr>
        <w:numPr>
          <w:ilvl w:val="0"/>
          <w:numId w:val="1"/>
        </w:numPr>
        <w:spacing w:line="440" w:lineRule="exact"/>
        <w:ind w:firstLine="422" w:firstLineChars="200"/>
        <w:rPr>
          <w:rFonts w:hAnsi="宋体" w:cs="宋体"/>
          <w:b/>
          <w:bCs/>
          <w:sz w:val="21"/>
          <w:szCs w:val="21"/>
        </w:rPr>
      </w:pPr>
      <w:r>
        <w:rPr>
          <w:rFonts w:hint="eastAsia" w:hAnsi="宋体" w:cs="宋体"/>
          <w:b/>
          <w:bCs/>
          <w:sz w:val="21"/>
          <w:szCs w:val="21"/>
        </w:rPr>
        <w:t>偏离情况分为：正偏离、负偏离、无偏离。正偏离是指报价人提供的货物（或服务）优于用户需求书的要求；负偏离是指报价人提供的货物（或服务）不满足或不完全响应用户需求书的要求；无偏离是指报价人提供的货物（或服务）完全响应用户需求书的要求。</w:t>
      </w:r>
    </w:p>
    <w:p w14:paraId="745929A2">
      <w:pPr>
        <w:numPr>
          <w:ilvl w:val="0"/>
          <w:numId w:val="1"/>
        </w:numPr>
        <w:spacing w:line="440" w:lineRule="exact"/>
        <w:ind w:firstLine="422" w:firstLineChars="200"/>
        <w:rPr>
          <w:rFonts w:hAnsi="宋体" w:cs="宋体"/>
          <w:b/>
          <w:bCs/>
          <w:sz w:val="21"/>
          <w:szCs w:val="21"/>
        </w:rPr>
      </w:pPr>
      <w:r>
        <w:rPr>
          <w:rFonts w:hint="eastAsia" w:hAnsi="宋体" w:cs="宋体"/>
          <w:b/>
          <w:bCs/>
          <w:sz w:val="21"/>
          <w:szCs w:val="21"/>
        </w:rPr>
        <w:t xml:space="preserve">“偏离情况”项为正偏离（或负偏离）的，必须在“具体偏离内容”项内详细说明与用户需求书的偏离内容，“偏离情况”项为无偏离的，在“具体偏离内容”项内填“无”。 </w:t>
      </w:r>
    </w:p>
    <w:p w14:paraId="0E282244">
      <w:pPr>
        <w:numPr>
          <w:ilvl w:val="0"/>
          <w:numId w:val="1"/>
        </w:numPr>
        <w:spacing w:line="440" w:lineRule="exact"/>
        <w:ind w:firstLine="422" w:firstLineChars="200"/>
        <w:rPr>
          <w:rFonts w:hAnsi="宋体" w:cs="宋体"/>
          <w:b/>
          <w:bCs/>
          <w:sz w:val="21"/>
          <w:szCs w:val="21"/>
        </w:rPr>
      </w:pPr>
      <w:r>
        <w:rPr>
          <w:rFonts w:hint="eastAsia" w:hAnsi="宋体" w:cs="宋体"/>
          <w:b/>
          <w:bCs/>
          <w:sz w:val="21"/>
          <w:szCs w:val="21"/>
        </w:rPr>
        <w:t>如报价人差异内容较多可另附页说明。</w:t>
      </w:r>
    </w:p>
    <w:p w14:paraId="2EF15EA2">
      <w:pPr>
        <w:spacing w:line="440" w:lineRule="exact"/>
        <w:rPr>
          <w:rFonts w:hAnsi="宋体" w:cs="宋体"/>
          <w:sz w:val="21"/>
          <w:szCs w:val="21"/>
        </w:rPr>
      </w:pPr>
    </w:p>
    <w:p w14:paraId="02AC14CC">
      <w:pPr>
        <w:spacing w:line="440" w:lineRule="exact"/>
        <w:ind w:firstLine="5040" w:firstLineChars="2400"/>
        <w:jc w:val="right"/>
        <w:rPr>
          <w:rFonts w:hAnsi="宋体" w:cs="宋体"/>
          <w:kern w:val="2"/>
          <w:sz w:val="21"/>
          <w:lang w:val="zh-CN"/>
        </w:rPr>
      </w:pPr>
      <w:r>
        <w:rPr>
          <w:rFonts w:hint="eastAsia" w:hAnsi="宋体" w:cs="宋体"/>
          <w:kern w:val="2"/>
          <w:sz w:val="21"/>
          <w:lang w:val="zh-CN"/>
        </w:rPr>
        <w:t>报价人：（加盖报价人公章）</w:t>
      </w:r>
    </w:p>
    <w:p w14:paraId="65477B41">
      <w:pPr>
        <w:spacing w:line="440" w:lineRule="exact"/>
        <w:ind w:firstLine="5040" w:firstLineChars="2400"/>
        <w:jc w:val="right"/>
        <w:rPr>
          <w:rFonts w:hAnsi="宋体" w:cs="宋体"/>
          <w:kern w:val="2"/>
          <w:sz w:val="21"/>
          <w:lang w:val="zh-CN"/>
        </w:rPr>
      </w:pPr>
      <w:r>
        <w:rPr>
          <w:rFonts w:hint="eastAsia" w:hAnsi="宋体" w:cs="宋体"/>
          <w:kern w:val="2"/>
          <w:sz w:val="21"/>
          <w:lang w:val="zh-CN"/>
        </w:rPr>
        <w:t xml:space="preserve">日  期：  </w:t>
      </w:r>
      <w:r>
        <w:rPr>
          <w:rFonts w:hint="eastAsia" w:hAnsi="宋体" w:cs="宋体"/>
          <w:kern w:val="2"/>
          <w:sz w:val="21"/>
        </w:rPr>
        <w:t xml:space="preserve">  </w:t>
      </w:r>
      <w:r>
        <w:rPr>
          <w:rFonts w:hint="eastAsia" w:hAnsi="宋体" w:cs="宋体"/>
          <w:kern w:val="2"/>
          <w:sz w:val="21"/>
          <w:lang w:val="zh-CN"/>
        </w:rPr>
        <w:t xml:space="preserve"> 年   月   日</w:t>
      </w:r>
    </w:p>
    <w:p w14:paraId="6B19DBD0">
      <w:pPr>
        <w:spacing w:line="440" w:lineRule="exact"/>
        <w:ind w:firstLine="420" w:firstLineChars="200"/>
        <w:rPr>
          <w:rFonts w:hAnsi="宋体" w:cs="宋体"/>
          <w:sz w:val="21"/>
          <w:szCs w:val="21"/>
        </w:rPr>
        <w:sectPr>
          <w:headerReference r:id="rId7" w:type="default"/>
          <w:footerReference r:id="rId8" w:type="default"/>
          <w:pgSz w:w="11906" w:h="16838"/>
          <w:pgMar w:top="1361" w:right="1474" w:bottom="1361" w:left="1587" w:header="851" w:footer="992" w:gutter="0"/>
          <w:pgNumType w:fmt="decimal"/>
          <w:cols w:space="0" w:num="1"/>
          <w:docGrid w:type="lines" w:linePitch="332" w:charSpace="0"/>
        </w:sectPr>
      </w:pPr>
    </w:p>
    <w:p w14:paraId="3F35D872">
      <w:pPr>
        <w:numPr>
          <w:ilvl w:val="255"/>
          <w:numId w:val="0"/>
        </w:numPr>
        <w:spacing w:line="360" w:lineRule="auto"/>
        <w:jc w:val="left"/>
        <w:rPr>
          <w:rFonts w:hAnsi="宋体" w:cs="宋体"/>
          <w:b/>
          <w:sz w:val="28"/>
          <w:szCs w:val="28"/>
        </w:rPr>
      </w:pPr>
      <w:r>
        <w:rPr>
          <w:rFonts w:hint="eastAsia" w:hAnsi="宋体" w:cs="宋体"/>
          <w:b/>
          <w:sz w:val="28"/>
          <w:szCs w:val="28"/>
          <w:lang w:val="en-US" w:eastAsia="zh-CN"/>
        </w:rPr>
        <w:t>4</w:t>
      </w:r>
      <w:r>
        <w:rPr>
          <w:rFonts w:hint="eastAsia" w:hAnsi="宋体" w:cs="宋体"/>
          <w:b/>
          <w:sz w:val="28"/>
          <w:szCs w:val="28"/>
        </w:rPr>
        <w:t>.合同条款偏离表</w:t>
      </w:r>
    </w:p>
    <w:p w14:paraId="551DA241">
      <w:pPr>
        <w:spacing w:line="360" w:lineRule="auto"/>
        <w:jc w:val="center"/>
        <w:rPr>
          <w:rFonts w:hAnsi="宋体" w:cs="宋体"/>
          <w:b/>
          <w:sz w:val="28"/>
          <w:szCs w:val="28"/>
        </w:rPr>
      </w:pPr>
      <w:r>
        <w:rPr>
          <w:rFonts w:hint="eastAsia" w:hAnsi="宋体" w:cs="宋体"/>
          <w:b/>
          <w:sz w:val="28"/>
          <w:szCs w:val="28"/>
          <w:lang w:val="zh-CN"/>
        </w:rPr>
        <w:t>合同条款偏离表</w:t>
      </w:r>
    </w:p>
    <w:tbl>
      <w:tblPr>
        <w:tblStyle w:val="21"/>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9"/>
        <w:gridCol w:w="957"/>
        <w:gridCol w:w="2822"/>
        <w:gridCol w:w="1870"/>
        <w:gridCol w:w="3080"/>
      </w:tblGrid>
      <w:tr w14:paraId="333A73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6" w:type="dxa"/>
            <w:vMerge w:val="restart"/>
            <w:vAlign w:val="center"/>
          </w:tcPr>
          <w:p w14:paraId="118D55DF">
            <w:pPr>
              <w:jc w:val="center"/>
              <w:rPr>
                <w:rFonts w:hAnsi="宋体" w:cs="宋体"/>
                <w:b/>
                <w:szCs w:val="21"/>
              </w:rPr>
            </w:pPr>
            <w:r>
              <w:rPr>
                <w:rFonts w:hint="eastAsia" w:hAnsi="宋体" w:cs="宋体"/>
                <w:b/>
                <w:szCs w:val="21"/>
              </w:rPr>
              <w:t>序号</w:t>
            </w:r>
          </w:p>
        </w:tc>
        <w:tc>
          <w:tcPr>
            <w:tcW w:w="3767" w:type="dxa"/>
            <w:gridSpan w:val="2"/>
            <w:vAlign w:val="center"/>
          </w:tcPr>
          <w:p w14:paraId="303D3378">
            <w:pPr>
              <w:jc w:val="center"/>
              <w:rPr>
                <w:rFonts w:hAnsi="宋体" w:cs="宋体"/>
                <w:b/>
                <w:szCs w:val="21"/>
              </w:rPr>
            </w:pPr>
            <w:r>
              <w:rPr>
                <w:rFonts w:hint="eastAsia" w:hAnsi="宋体" w:cs="宋体"/>
                <w:b/>
                <w:szCs w:val="21"/>
              </w:rPr>
              <w:t>合同要求</w:t>
            </w:r>
          </w:p>
        </w:tc>
        <w:tc>
          <w:tcPr>
            <w:tcW w:w="4933" w:type="dxa"/>
            <w:gridSpan w:val="2"/>
            <w:vAlign w:val="center"/>
          </w:tcPr>
          <w:p w14:paraId="59C1A2C4">
            <w:pPr>
              <w:jc w:val="center"/>
              <w:rPr>
                <w:rFonts w:hAnsi="宋体" w:cs="宋体"/>
                <w:b/>
                <w:szCs w:val="21"/>
              </w:rPr>
            </w:pPr>
            <w:r>
              <w:rPr>
                <w:rFonts w:hint="eastAsia" w:hAnsi="宋体" w:cs="宋体"/>
                <w:b/>
                <w:szCs w:val="21"/>
              </w:rPr>
              <w:t>响应情况</w:t>
            </w:r>
          </w:p>
        </w:tc>
      </w:tr>
      <w:tr w14:paraId="6D37A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7" w:hRule="atLeast"/>
          <w:jc w:val="center"/>
        </w:trPr>
        <w:tc>
          <w:tcPr>
            <w:tcW w:w="906" w:type="dxa"/>
            <w:vMerge w:val="continue"/>
            <w:vAlign w:val="center"/>
          </w:tcPr>
          <w:p w14:paraId="7814A6D1">
            <w:pPr>
              <w:jc w:val="center"/>
              <w:rPr>
                <w:rFonts w:hAnsi="宋体" w:cs="宋体"/>
                <w:b/>
                <w:szCs w:val="21"/>
              </w:rPr>
            </w:pPr>
          </w:p>
        </w:tc>
        <w:tc>
          <w:tcPr>
            <w:tcW w:w="954" w:type="dxa"/>
            <w:vAlign w:val="center"/>
          </w:tcPr>
          <w:p w14:paraId="66BD3BE8">
            <w:pPr>
              <w:jc w:val="center"/>
              <w:rPr>
                <w:rFonts w:hAnsi="宋体" w:cs="宋体"/>
                <w:b/>
                <w:szCs w:val="21"/>
              </w:rPr>
            </w:pPr>
            <w:r>
              <w:rPr>
                <w:rFonts w:hint="eastAsia" w:hAnsi="宋体" w:cs="宋体"/>
                <w:b/>
                <w:szCs w:val="21"/>
              </w:rPr>
              <w:t>条款号</w:t>
            </w:r>
          </w:p>
        </w:tc>
        <w:tc>
          <w:tcPr>
            <w:tcW w:w="2813" w:type="dxa"/>
            <w:vAlign w:val="center"/>
          </w:tcPr>
          <w:p w14:paraId="24C67818">
            <w:pPr>
              <w:jc w:val="center"/>
              <w:rPr>
                <w:rFonts w:hAnsi="宋体" w:cs="宋体"/>
                <w:b/>
                <w:szCs w:val="21"/>
              </w:rPr>
            </w:pPr>
            <w:r>
              <w:rPr>
                <w:rFonts w:hint="eastAsia" w:hAnsi="宋体" w:cs="宋体"/>
                <w:b/>
                <w:szCs w:val="21"/>
              </w:rPr>
              <w:t>简要内容</w:t>
            </w:r>
          </w:p>
        </w:tc>
        <w:tc>
          <w:tcPr>
            <w:tcW w:w="1864" w:type="dxa"/>
            <w:vAlign w:val="center"/>
          </w:tcPr>
          <w:p w14:paraId="0502EE9E">
            <w:pPr>
              <w:jc w:val="center"/>
              <w:rPr>
                <w:rFonts w:hAnsi="宋体" w:cs="宋体"/>
                <w:b/>
                <w:szCs w:val="21"/>
              </w:rPr>
            </w:pPr>
            <w:r>
              <w:rPr>
                <w:rFonts w:hint="eastAsia" w:hAnsi="宋体" w:cs="宋体"/>
                <w:b/>
                <w:szCs w:val="21"/>
              </w:rPr>
              <w:t>偏离情况</w:t>
            </w:r>
          </w:p>
        </w:tc>
        <w:tc>
          <w:tcPr>
            <w:tcW w:w="3069" w:type="dxa"/>
            <w:vAlign w:val="center"/>
          </w:tcPr>
          <w:p w14:paraId="13403CCA">
            <w:pPr>
              <w:jc w:val="center"/>
              <w:rPr>
                <w:rFonts w:hAnsi="宋体" w:cs="宋体"/>
                <w:b/>
                <w:szCs w:val="21"/>
              </w:rPr>
            </w:pPr>
            <w:r>
              <w:rPr>
                <w:rFonts w:hint="eastAsia" w:hAnsi="宋体" w:cs="宋体"/>
                <w:b/>
                <w:szCs w:val="21"/>
              </w:rPr>
              <w:t>具体偏离内容</w:t>
            </w:r>
          </w:p>
        </w:tc>
      </w:tr>
      <w:tr w14:paraId="0791E2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3F68704D">
            <w:pPr>
              <w:jc w:val="center"/>
              <w:rPr>
                <w:rFonts w:hAnsi="宋体" w:cs="宋体"/>
                <w:szCs w:val="21"/>
              </w:rPr>
            </w:pPr>
            <w:r>
              <w:rPr>
                <w:rFonts w:hint="eastAsia" w:hAnsi="宋体" w:cs="宋体"/>
                <w:szCs w:val="21"/>
              </w:rPr>
              <w:t>1</w:t>
            </w:r>
          </w:p>
        </w:tc>
        <w:tc>
          <w:tcPr>
            <w:tcW w:w="954" w:type="dxa"/>
            <w:vAlign w:val="center"/>
          </w:tcPr>
          <w:p w14:paraId="53779FA0">
            <w:pPr>
              <w:jc w:val="center"/>
              <w:rPr>
                <w:rFonts w:hAnsi="宋体" w:cs="宋体"/>
                <w:szCs w:val="21"/>
              </w:rPr>
            </w:pPr>
            <w:r>
              <w:rPr>
                <w:rFonts w:hint="eastAsia" w:hAnsi="宋体" w:cs="宋体"/>
                <w:szCs w:val="21"/>
              </w:rPr>
              <w:t>一</w:t>
            </w:r>
          </w:p>
        </w:tc>
        <w:tc>
          <w:tcPr>
            <w:tcW w:w="2813" w:type="dxa"/>
            <w:vAlign w:val="center"/>
          </w:tcPr>
          <w:p w14:paraId="20460597">
            <w:pPr>
              <w:jc w:val="center"/>
              <w:rPr>
                <w:rFonts w:hAnsi="宋体" w:cs="宋体"/>
                <w:szCs w:val="21"/>
              </w:rPr>
            </w:pPr>
          </w:p>
        </w:tc>
        <w:tc>
          <w:tcPr>
            <w:tcW w:w="1864" w:type="dxa"/>
            <w:vAlign w:val="center"/>
          </w:tcPr>
          <w:p w14:paraId="6B94DC1E">
            <w:pPr>
              <w:jc w:val="center"/>
              <w:rPr>
                <w:rFonts w:hAnsi="宋体" w:cs="宋体"/>
                <w:szCs w:val="21"/>
              </w:rPr>
            </w:pPr>
          </w:p>
        </w:tc>
        <w:tc>
          <w:tcPr>
            <w:tcW w:w="3069" w:type="dxa"/>
            <w:vAlign w:val="center"/>
          </w:tcPr>
          <w:p w14:paraId="7765A0D8">
            <w:pPr>
              <w:jc w:val="center"/>
              <w:rPr>
                <w:rFonts w:hAnsi="宋体" w:cs="宋体"/>
                <w:szCs w:val="21"/>
              </w:rPr>
            </w:pPr>
          </w:p>
        </w:tc>
      </w:tr>
      <w:tr w14:paraId="42933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4F5050D8">
            <w:pPr>
              <w:jc w:val="center"/>
              <w:rPr>
                <w:rFonts w:hAnsi="宋体" w:cs="宋体"/>
                <w:szCs w:val="21"/>
              </w:rPr>
            </w:pPr>
            <w:r>
              <w:rPr>
                <w:rFonts w:hint="eastAsia" w:hAnsi="宋体" w:cs="宋体"/>
                <w:szCs w:val="21"/>
              </w:rPr>
              <w:t>2</w:t>
            </w:r>
          </w:p>
        </w:tc>
        <w:tc>
          <w:tcPr>
            <w:tcW w:w="954" w:type="dxa"/>
            <w:vAlign w:val="center"/>
          </w:tcPr>
          <w:p w14:paraId="3C73374D">
            <w:pPr>
              <w:jc w:val="center"/>
              <w:rPr>
                <w:rFonts w:hAnsi="宋体" w:cs="宋体"/>
                <w:szCs w:val="21"/>
              </w:rPr>
            </w:pPr>
            <w:r>
              <w:rPr>
                <w:rFonts w:hint="eastAsia" w:hAnsi="宋体" w:cs="宋体"/>
                <w:szCs w:val="21"/>
              </w:rPr>
              <w:t>二</w:t>
            </w:r>
          </w:p>
        </w:tc>
        <w:tc>
          <w:tcPr>
            <w:tcW w:w="2813" w:type="dxa"/>
            <w:vAlign w:val="center"/>
          </w:tcPr>
          <w:p w14:paraId="6D0C867E">
            <w:pPr>
              <w:jc w:val="center"/>
              <w:rPr>
                <w:rFonts w:hAnsi="宋体" w:cs="宋体"/>
                <w:szCs w:val="21"/>
              </w:rPr>
            </w:pPr>
          </w:p>
        </w:tc>
        <w:tc>
          <w:tcPr>
            <w:tcW w:w="1864" w:type="dxa"/>
            <w:vAlign w:val="center"/>
          </w:tcPr>
          <w:p w14:paraId="4F65A5E1">
            <w:pPr>
              <w:jc w:val="center"/>
              <w:rPr>
                <w:rFonts w:hAnsi="宋体" w:cs="宋体"/>
                <w:szCs w:val="21"/>
              </w:rPr>
            </w:pPr>
          </w:p>
        </w:tc>
        <w:tc>
          <w:tcPr>
            <w:tcW w:w="3069" w:type="dxa"/>
            <w:vAlign w:val="center"/>
          </w:tcPr>
          <w:p w14:paraId="438F7805">
            <w:pPr>
              <w:jc w:val="center"/>
              <w:rPr>
                <w:rFonts w:hAnsi="宋体" w:cs="宋体"/>
                <w:szCs w:val="21"/>
              </w:rPr>
            </w:pPr>
          </w:p>
        </w:tc>
      </w:tr>
      <w:tr w14:paraId="735C0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1901D9D5">
            <w:pPr>
              <w:jc w:val="center"/>
              <w:rPr>
                <w:rFonts w:hAnsi="宋体" w:cs="宋体"/>
                <w:szCs w:val="21"/>
              </w:rPr>
            </w:pPr>
            <w:r>
              <w:rPr>
                <w:rFonts w:hint="eastAsia" w:hAnsi="宋体" w:cs="宋体"/>
                <w:szCs w:val="21"/>
              </w:rPr>
              <w:t>3</w:t>
            </w:r>
          </w:p>
        </w:tc>
        <w:tc>
          <w:tcPr>
            <w:tcW w:w="954" w:type="dxa"/>
            <w:vAlign w:val="center"/>
          </w:tcPr>
          <w:p w14:paraId="7E82C07A">
            <w:pPr>
              <w:jc w:val="center"/>
              <w:rPr>
                <w:rFonts w:hAnsi="宋体" w:cs="宋体"/>
                <w:szCs w:val="21"/>
              </w:rPr>
            </w:pPr>
            <w:r>
              <w:rPr>
                <w:rFonts w:hint="eastAsia" w:hAnsi="宋体" w:cs="宋体"/>
                <w:szCs w:val="21"/>
              </w:rPr>
              <w:t>三</w:t>
            </w:r>
          </w:p>
        </w:tc>
        <w:tc>
          <w:tcPr>
            <w:tcW w:w="2813" w:type="dxa"/>
            <w:vAlign w:val="center"/>
          </w:tcPr>
          <w:p w14:paraId="0CE06A08">
            <w:pPr>
              <w:jc w:val="center"/>
              <w:rPr>
                <w:rFonts w:hAnsi="宋体" w:cs="宋体"/>
                <w:szCs w:val="21"/>
              </w:rPr>
            </w:pPr>
          </w:p>
        </w:tc>
        <w:tc>
          <w:tcPr>
            <w:tcW w:w="1864" w:type="dxa"/>
            <w:vAlign w:val="center"/>
          </w:tcPr>
          <w:p w14:paraId="11226C90">
            <w:pPr>
              <w:jc w:val="center"/>
              <w:rPr>
                <w:rFonts w:hAnsi="宋体" w:cs="宋体"/>
                <w:szCs w:val="21"/>
              </w:rPr>
            </w:pPr>
          </w:p>
        </w:tc>
        <w:tc>
          <w:tcPr>
            <w:tcW w:w="3069" w:type="dxa"/>
            <w:vAlign w:val="center"/>
          </w:tcPr>
          <w:p w14:paraId="1AC96D56">
            <w:pPr>
              <w:jc w:val="center"/>
              <w:rPr>
                <w:rFonts w:hAnsi="宋体" w:cs="宋体"/>
                <w:szCs w:val="21"/>
              </w:rPr>
            </w:pPr>
          </w:p>
        </w:tc>
      </w:tr>
      <w:tr w14:paraId="063C61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3488588B">
            <w:pPr>
              <w:jc w:val="center"/>
              <w:rPr>
                <w:rFonts w:hint="eastAsia" w:hAnsi="宋体" w:eastAsia="宋体" w:cs="宋体"/>
                <w:szCs w:val="21"/>
                <w:lang w:eastAsia="zh-CN"/>
              </w:rPr>
            </w:pPr>
            <w:r>
              <w:rPr>
                <w:rFonts w:hint="eastAsia" w:hAnsi="宋体" w:cs="宋体"/>
                <w:szCs w:val="21"/>
                <w:lang w:val="en-US" w:eastAsia="zh-CN"/>
              </w:rPr>
              <w:t>4</w:t>
            </w:r>
          </w:p>
        </w:tc>
        <w:tc>
          <w:tcPr>
            <w:tcW w:w="954" w:type="dxa"/>
            <w:vAlign w:val="center"/>
          </w:tcPr>
          <w:p w14:paraId="2C2CA645">
            <w:pPr>
              <w:jc w:val="center"/>
              <w:rPr>
                <w:rFonts w:hint="eastAsia" w:hAnsi="宋体" w:eastAsia="宋体" w:cs="宋体"/>
                <w:szCs w:val="21"/>
                <w:lang w:val="en-US" w:eastAsia="zh-CN"/>
              </w:rPr>
            </w:pPr>
            <w:r>
              <w:rPr>
                <w:rFonts w:hint="eastAsia" w:hAnsi="宋体" w:cs="宋体"/>
                <w:szCs w:val="21"/>
                <w:lang w:val="en-US" w:eastAsia="zh-CN"/>
              </w:rPr>
              <w:t>四</w:t>
            </w:r>
          </w:p>
        </w:tc>
        <w:tc>
          <w:tcPr>
            <w:tcW w:w="2813" w:type="dxa"/>
            <w:vAlign w:val="center"/>
          </w:tcPr>
          <w:p w14:paraId="16FE7D9B">
            <w:pPr>
              <w:jc w:val="center"/>
              <w:rPr>
                <w:rFonts w:hAnsi="宋体" w:cs="宋体"/>
                <w:szCs w:val="21"/>
              </w:rPr>
            </w:pPr>
          </w:p>
        </w:tc>
        <w:tc>
          <w:tcPr>
            <w:tcW w:w="1864" w:type="dxa"/>
            <w:vAlign w:val="center"/>
          </w:tcPr>
          <w:p w14:paraId="5BC18452">
            <w:pPr>
              <w:jc w:val="center"/>
              <w:rPr>
                <w:rFonts w:hAnsi="宋体" w:cs="宋体"/>
                <w:szCs w:val="21"/>
              </w:rPr>
            </w:pPr>
          </w:p>
        </w:tc>
        <w:tc>
          <w:tcPr>
            <w:tcW w:w="3069" w:type="dxa"/>
            <w:vAlign w:val="center"/>
          </w:tcPr>
          <w:p w14:paraId="759D9D50">
            <w:pPr>
              <w:jc w:val="center"/>
              <w:rPr>
                <w:rFonts w:hAnsi="宋体" w:cs="宋体"/>
                <w:szCs w:val="21"/>
              </w:rPr>
            </w:pPr>
          </w:p>
        </w:tc>
      </w:tr>
      <w:tr w14:paraId="3A1C0D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60A15500">
            <w:pPr>
              <w:jc w:val="center"/>
              <w:rPr>
                <w:rFonts w:hint="eastAsia" w:hAnsi="宋体" w:eastAsia="宋体" w:cs="宋体"/>
                <w:szCs w:val="21"/>
                <w:lang w:val="en-US" w:eastAsia="zh-CN"/>
              </w:rPr>
            </w:pPr>
            <w:r>
              <w:rPr>
                <w:rFonts w:hint="eastAsia" w:hAnsi="宋体" w:cs="宋体"/>
                <w:szCs w:val="21"/>
                <w:lang w:val="en-US" w:eastAsia="zh-CN"/>
              </w:rPr>
              <w:t>5</w:t>
            </w:r>
          </w:p>
        </w:tc>
        <w:tc>
          <w:tcPr>
            <w:tcW w:w="954" w:type="dxa"/>
            <w:vAlign w:val="center"/>
          </w:tcPr>
          <w:p w14:paraId="77C36DD0">
            <w:pPr>
              <w:jc w:val="center"/>
              <w:rPr>
                <w:rFonts w:hint="eastAsia" w:hAnsi="宋体" w:eastAsia="宋体" w:cs="宋体"/>
                <w:szCs w:val="21"/>
                <w:lang w:val="en-US" w:eastAsia="zh-CN"/>
              </w:rPr>
            </w:pPr>
            <w:r>
              <w:rPr>
                <w:rFonts w:hint="eastAsia" w:hAnsi="宋体" w:cs="宋体"/>
                <w:szCs w:val="21"/>
                <w:lang w:val="en-US" w:eastAsia="zh-CN"/>
              </w:rPr>
              <w:t>五</w:t>
            </w:r>
          </w:p>
        </w:tc>
        <w:tc>
          <w:tcPr>
            <w:tcW w:w="2813" w:type="dxa"/>
            <w:vAlign w:val="center"/>
          </w:tcPr>
          <w:p w14:paraId="367FE37B">
            <w:pPr>
              <w:jc w:val="center"/>
              <w:rPr>
                <w:rFonts w:hAnsi="宋体" w:cs="宋体"/>
                <w:szCs w:val="21"/>
              </w:rPr>
            </w:pPr>
          </w:p>
        </w:tc>
        <w:tc>
          <w:tcPr>
            <w:tcW w:w="1864" w:type="dxa"/>
            <w:vAlign w:val="center"/>
          </w:tcPr>
          <w:p w14:paraId="2D52803E">
            <w:pPr>
              <w:jc w:val="center"/>
              <w:rPr>
                <w:rFonts w:hAnsi="宋体" w:cs="宋体"/>
                <w:szCs w:val="21"/>
              </w:rPr>
            </w:pPr>
          </w:p>
        </w:tc>
        <w:tc>
          <w:tcPr>
            <w:tcW w:w="3069" w:type="dxa"/>
            <w:vAlign w:val="center"/>
          </w:tcPr>
          <w:p w14:paraId="42509A17">
            <w:pPr>
              <w:jc w:val="center"/>
              <w:rPr>
                <w:rFonts w:hAnsi="宋体" w:cs="宋体"/>
                <w:szCs w:val="21"/>
              </w:rPr>
            </w:pPr>
          </w:p>
        </w:tc>
      </w:tr>
      <w:tr w14:paraId="15F7E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040BB81B">
            <w:pPr>
              <w:jc w:val="center"/>
              <w:rPr>
                <w:rFonts w:hint="eastAsia" w:hAnsi="宋体" w:eastAsia="宋体" w:cs="宋体"/>
                <w:szCs w:val="21"/>
                <w:lang w:val="en-US" w:eastAsia="zh-CN"/>
              </w:rPr>
            </w:pPr>
            <w:r>
              <w:rPr>
                <w:rFonts w:hint="eastAsia" w:hAnsi="宋体" w:cs="宋体"/>
                <w:szCs w:val="21"/>
                <w:lang w:val="en-US" w:eastAsia="zh-CN"/>
              </w:rPr>
              <w:t>6</w:t>
            </w:r>
          </w:p>
        </w:tc>
        <w:tc>
          <w:tcPr>
            <w:tcW w:w="954" w:type="dxa"/>
            <w:vAlign w:val="center"/>
          </w:tcPr>
          <w:p w14:paraId="689964F0">
            <w:pPr>
              <w:jc w:val="center"/>
              <w:rPr>
                <w:rFonts w:hint="eastAsia" w:hAnsi="宋体" w:eastAsia="宋体" w:cs="宋体"/>
                <w:szCs w:val="21"/>
                <w:lang w:val="en-US" w:eastAsia="zh-CN"/>
              </w:rPr>
            </w:pPr>
            <w:r>
              <w:rPr>
                <w:rFonts w:hint="eastAsia" w:hAnsi="宋体" w:cs="宋体"/>
                <w:szCs w:val="21"/>
                <w:lang w:val="en-US" w:eastAsia="zh-CN"/>
              </w:rPr>
              <w:t>六</w:t>
            </w:r>
          </w:p>
        </w:tc>
        <w:tc>
          <w:tcPr>
            <w:tcW w:w="2813" w:type="dxa"/>
            <w:vAlign w:val="center"/>
          </w:tcPr>
          <w:p w14:paraId="1427A8B7">
            <w:pPr>
              <w:jc w:val="center"/>
              <w:rPr>
                <w:rFonts w:hAnsi="宋体" w:cs="宋体"/>
                <w:szCs w:val="21"/>
              </w:rPr>
            </w:pPr>
          </w:p>
        </w:tc>
        <w:tc>
          <w:tcPr>
            <w:tcW w:w="1864" w:type="dxa"/>
            <w:vAlign w:val="center"/>
          </w:tcPr>
          <w:p w14:paraId="4BC8201E">
            <w:pPr>
              <w:jc w:val="center"/>
              <w:rPr>
                <w:rFonts w:hAnsi="宋体" w:cs="宋体"/>
                <w:szCs w:val="21"/>
              </w:rPr>
            </w:pPr>
          </w:p>
        </w:tc>
        <w:tc>
          <w:tcPr>
            <w:tcW w:w="3069" w:type="dxa"/>
            <w:vAlign w:val="center"/>
          </w:tcPr>
          <w:p w14:paraId="5ED961C6">
            <w:pPr>
              <w:jc w:val="center"/>
              <w:rPr>
                <w:rFonts w:hAnsi="宋体" w:cs="宋体"/>
                <w:szCs w:val="21"/>
              </w:rPr>
            </w:pPr>
          </w:p>
        </w:tc>
      </w:tr>
      <w:tr w14:paraId="20850B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2858F769">
            <w:pPr>
              <w:jc w:val="center"/>
              <w:rPr>
                <w:rFonts w:hint="eastAsia" w:hAnsi="宋体" w:eastAsia="宋体" w:cs="宋体"/>
                <w:szCs w:val="21"/>
                <w:lang w:val="en-US" w:eastAsia="zh-CN"/>
              </w:rPr>
            </w:pPr>
            <w:r>
              <w:rPr>
                <w:rFonts w:hint="eastAsia" w:hAnsi="宋体" w:cs="宋体"/>
                <w:szCs w:val="21"/>
                <w:lang w:val="en-US" w:eastAsia="zh-CN"/>
              </w:rPr>
              <w:t>7</w:t>
            </w:r>
          </w:p>
        </w:tc>
        <w:tc>
          <w:tcPr>
            <w:tcW w:w="954" w:type="dxa"/>
            <w:vAlign w:val="center"/>
          </w:tcPr>
          <w:p w14:paraId="77D68711">
            <w:pPr>
              <w:jc w:val="center"/>
              <w:rPr>
                <w:rFonts w:hint="eastAsia" w:hAnsi="宋体" w:eastAsia="宋体" w:cs="宋体"/>
                <w:szCs w:val="21"/>
                <w:lang w:val="en-US" w:eastAsia="zh-CN"/>
              </w:rPr>
            </w:pPr>
            <w:r>
              <w:rPr>
                <w:rFonts w:hint="eastAsia" w:hAnsi="宋体" w:cs="宋体"/>
                <w:szCs w:val="21"/>
                <w:lang w:val="en-US" w:eastAsia="zh-CN"/>
              </w:rPr>
              <w:t>七</w:t>
            </w:r>
          </w:p>
        </w:tc>
        <w:tc>
          <w:tcPr>
            <w:tcW w:w="2813" w:type="dxa"/>
            <w:vAlign w:val="center"/>
          </w:tcPr>
          <w:p w14:paraId="576F3C6F">
            <w:pPr>
              <w:jc w:val="center"/>
              <w:rPr>
                <w:rFonts w:hAnsi="宋体" w:cs="宋体"/>
                <w:szCs w:val="21"/>
              </w:rPr>
            </w:pPr>
          </w:p>
        </w:tc>
        <w:tc>
          <w:tcPr>
            <w:tcW w:w="1864" w:type="dxa"/>
            <w:vAlign w:val="center"/>
          </w:tcPr>
          <w:p w14:paraId="7FFFF092">
            <w:pPr>
              <w:jc w:val="center"/>
              <w:rPr>
                <w:rFonts w:hAnsi="宋体" w:cs="宋体"/>
                <w:szCs w:val="21"/>
              </w:rPr>
            </w:pPr>
          </w:p>
        </w:tc>
        <w:tc>
          <w:tcPr>
            <w:tcW w:w="3069" w:type="dxa"/>
            <w:vAlign w:val="center"/>
          </w:tcPr>
          <w:p w14:paraId="184672C9">
            <w:pPr>
              <w:jc w:val="center"/>
              <w:rPr>
                <w:rFonts w:hAnsi="宋体" w:cs="宋体"/>
                <w:szCs w:val="21"/>
              </w:rPr>
            </w:pPr>
          </w:p>
        </w:tc>
      </w:tr>
      <w:tr w14:paraId="2A92A1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2DCB68C7">
            <w:pPr>
              <w:jc w:val="center"/>
              <w:rPr>
                <w:rFonts w:hint="eastAsia" w:hAnsi="宋体" w:eastAsia="宋体" w:cs="宋体"/>
                <w:szCs w:val="21"/>
                <w:lang w:val="en-US" w:eastAsia="zh-CN"/>
              </w:rPr>
            </w:pPr>
            <w:r>
              <w:rPr>
                <w:rFonts w:hint="eastAsia" w:hAnsi="宋体" w:cs="宋体"/>
                <w:szCs w:val="21"/>
                <w:lang w:val="en-US" w:eastAsia="zh-CN"/>
              </w:rPr>
              <w:t>8</w:t>
            </w:r>
          </w:p>
        </w:tc>
        <w:tc>
          <w:tcPr>
            <w:tcW w:w="954" w:type="dxa"/>
            <w:vAlign w:val="center"/>
          </w:tcPr>
          <w:p w14:paraId="2699766D">
            <w:pPr>
              <w:jc w:val="center"/>
              <w:rPr>
                <w:rFonts w:hint="eastAsia" w:hAnsi="宋体" w:eastAsia="宋体" w:cs="宋体"/>
                <w:szCs w:val="21"/>
                <w:lang w:val="en-US" w:eastAsia="zh-CN"/>
              </w:rPr>
            </w:pPr>
            <w:r>
              <w:rPr>
                <w:rFonts w:hint="eastAsia" w:hAnsi="宋体" w:cs="宋体"/>
                <w:szCs w:val="21"/>
                <w:lang w:val="en-US" w:eastAsia="zh-CN"/>
              </w:rPr>
              <w:t>八</w:t>
            </w:r>
          </w:p>
        </w:tc>
        <w:tc>
          <w:tcPr>
            <w:tcW w:w="2813" w:type="dxa"/>
            <w:vAlign w:val="center"/>
          </w:tcPr>
          <w:p w14:paraId="18F235B0">
            <w:pPr>
              <w:jc w:val="center"/>
              <w:rPr>
                <w:rFonts w:hAnsi="宋体" w:cs="宋体"/>
                <w:szCs w:val="21"/>
              </w:rPr>
            </w:pPr>
          </w:p>
        </w:tc>
        <w:tc>
          <w:tcPr>
            <w:tcW w:w="1864" w:type="dxa"/>
            <w:vAlign w:val="center"/>
          </w:tcPr>
          <w:p w14:paraId="33276E09">
            <w:pPr>
              <w:jc w:val="center"/>
              <w:rPr>
                <w:rFonts w:hAnsi="宋体" w:cs="宋体"/>
                <w:szCs w:val="21"/>
              </w:rPr>
            </w:pPr>
          </w:p>
        </w:tc>
        <w:tc>
          <w:tcPr>
            <w:tcW w:w="3069" w:type="dxa"/>
            <w:vAlign w:val="center"/>
          </w:tcPr>
          <w:p w14:paraId="1E8BE5EC">
            <w:pPr>
              <w:jc w:val="center"/>
              <w:rPr>
                <w:rFonts w:hAnsi="宋体" w:cs="宋体"/>
                <w:szCs w:val="21"/>
              </w:rPr>
            </w:pPr>
          </w:p>
        </w:tc>
      </w:tr>
      <w:tr w14:paraId="55390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458FB0C1">
            <w:pPr>
              <w:jc w:val="center"/>
              <w:rPr>
                <w:rFonts w:hint="eastAsia" w:hAnsi="宋体" w:eastAsia="宋体" w:cs="宋体"/>
                <w:szCs w:val="21"/>
                <w:lang w:val="en-US" w:eastAsia="zh-CN"/>
              </w:rPr>
            </w:pPr>
            <w:r>
              <w:rPr>
                <w:rFonts w:hint="eastAsia" w:hAnsi="宋体" w:cs="宋体"/>
                <w:szCs w:val="21"/>
                <w:lang w:val="en-US" w:eastAsia="zh-CN"/>
              </w:rPr>
              <w:t>9</w:t>
            </w:r>
          </w:p>
        </w:tc>
        <w:tc>
          <w:tcPr>
            <w:tcW w:w="954" w:type="dxa"/>
            <w:vAlign w:val="center"/>
          </w:tcPr>
          <w:p w14:paraId="357BBAA0">
            <w:pPr>
              <w:jc w:val="center"/>
              <w:rPr>
                <w:rFonts w:hint="default" w:hAnsi="宋体" w:eastAsia="宋体" w:cs="宋体"/>
                <w:szCs w:val="21"/>
                <w:lang w:val="en-US" w:eastAsia="zh-CN"/>
              </w:rPr>
            </w:pPr>
            <w:r>
              <w:rPr>
                <w:rFonts w:hint="eastAsia" w:hAnsi="宋体" w:cs="宋体"/>
                <w:szCs w:val="21"/>
                <w:lang w:val="en-US" w:eastAsia="zh-CN"/>
              </w:rPr>
              <w:t>九</w:t>
            </w:r>
          </w:p>
        </w:tc>
        <w:tc>
          <w:tcPr>
            <w:tcW w:w="2813" w:type="dxa"/>
            <w:vAlign w:val="center"/>
          </w:tcPr>
          <w:p w14:paraId="7F44B465">
            <w:pPr>
              <w:jc w:val="center"/>
              <w:rPr>
                <w:rFonts w:hAnsi="宋体" w:cs="宋体"/>
                <w:szCs w:val="21"/>
              </w:rPr>
            </w:pPr>
          </w:p>
        </w:tc>
        <w:tc>
          <w:tcPr>
            <w:tcW w:w="1864" w:type="dxa"/>
            <w:vAlign w:val="center"/>
          </w:tcPr>
          <w:p w14:paraId="6B342C76">
            <w:pPr>
              <w:jc w:val="center"/>
              <w:rPr>
                <w:rFonts w:hAnsi="宋体" w:cs="宋体"/>
                <w:szCs w:val="21"/>
              </w:rPr>
            </w:pPr>
          </w:p>
        </w:tc>
        <w:tc>
          <w:tcPr>
            <w:tcW w:w="3069" w:type="dxa"/>
            <w:vAlign w:val="center"/>
          </w:tcPr>
          <w:p w14:paraId="2DC3FC16">
            <w:pPr>
              <w:jc w:val="center"/>
              <w:rPr>
                <w:rFonts w:hAnsi="宋体" w:cs="宋体"/>
                <w:szCs w:val="21"/>
              </w:rPr>
            </w:pPr>
          </w:p>
        </w:tc>
      </w:tr>
      <w:tr w14:paraId="415565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4B306D36">
            <w:pPr>
              <w:jc w:val="center"/>
              <w:rPr>
                <w:rFonts w:hint="default" w:hAnsi="宋体" w:cs="宋体"/>
                <w:szCs w:val="21"/>
                <w:lang w:val="en-US" w:eastAsia="zh-CN"/>
              </w:rPr>
            </w:pPr>
            <w:r>
              <w:rPr>
                <w:rFonts w:hint="eastAsia" w:hAnsi="宋体" w:cs="宋体"/>
                <w:szCs w:val="21"/>
                <w:lang w:val="en-US" w:eastAsia="zh-CN"/>
              </w:rPr>
              <w:t>10</w:t>
            </w:r>
          </w:p>
        </w:tc>
        <w:tc>
          <w:tcPr>
            <w:tcW w:w="954" w:type="dxa"/>
            <w:vAlign w:val="center"/>
          </w:tcPr>
          <w:p w14:paraId="6A82A89F">
            <w:pPr>
              <w:jc w:val="center"/>
              <w:rPr>
                <w:rFonts w:hint="eastAsia" w:hAnsi="宋体" w:eastAsia="宋体" w:cs="宋体"/>
                <w:szCs w:val="21"/>
                <w:lang w:val="en-US" w:eastAsia="zh-CN"/>
              </w:rPr>
            </w:pPr>
            <w:r>
              <w:rPr>
                <w:rFonts w:hint="eastAsia" w:hAnsi="宋体" w:cs="宋体"/>
                <w:szCs w:val="21"/>
                <w:lang w:val="en-US" w:eastAsia="zh-CN"/>
              </w:rPr>
              <w:t>十</w:t>
            </w:r>
          </w:p>
        </w:tc>
        <w:tc>
          <w:tcPr>
            <w:tcW w:w="2813" w:type="dxa"/>
            <w:vAlign w:val="center"/>
          </w:tcPr>
          <w:p w14:paraId="052640FA">
            <w:pPr>
              <w:jc w:val="center"/>
              <w:rPr>
                <w:rFonts w:hAnsi="宋体" w:cs="宋体"/>
                <w:szCs w:val="21"/>
              </w:rPr>
            </w:pPr>
          </w:p>
        </w:tc>
        <w:tc>
          <w:tcPr>
            <w:tcW w:w="1864" w:type="dxa"/>
            <w:vAlign w:val="center"/>
          </w:tcPr>
          <w:p w14:paraId="6EAD654C">
            <w:pPr>
              <w:jc w:val="center"/>
              <w:rPr>
                <w:rFonts w:hAnsi="宋体" w:cs="宋体"/>
                <w:szCs w:val="21"/>
              </w:rPr>
            </w:pPr>
          </w:p>
        </w:tc>
        <w:tc>
          <w:tcPr>
            <w:tcW w:w="3069" w:type="dxa"/>
            <w:vAlign w:val="center"/>
          </w:tcPr>
          <w:p w14:paraId="105F6D1D">
            <w:pPr>
              <w:jc w:val="center"/>
              <w:rPr>
                <w:rFonts w:hAnsi="宋体" w:cs="宋体"/>
                <w:szCs w:val="21"/>
              </w:rPr>
            </w:pPr>
          </w:p>
        </w:tc>
      </w:tr>
      <w:tr w14:paraId="7B7847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59EDC7E1">
            <w:pPr>
              <w:jc w:val="center"/>
              <w:rPr>
                <w:rFonts w:hint="default" w:hAnsi="宋体" w:cs="宋体"/>
                <w:szCs w:val="21"/>
                <w:lang w:val="en-US" w:eastAsia="zh-CN"/>
              </w:rPr>
            </w:pPr>
            <w:r>
              <w:rPr>
                <w:rFonts w:hint="eastAsia" w:hAnsi="宋体" w:cs="宋体"/>
                <w:szCs w:val="21"/>
                <w:lang w:val="en-US" w:eastAsia="zh-CN"/>
              </w:rPr>
              <w:t>11</w:t>
            </w:r>
          </w:p>
        </w:tc>
        <w:tc>
          <w:tcPr>
            <w:tcW w:w="954" w:type="dxa"/>
            <w:vAlign w:val="center"/>
          </w:tcPr>
          <w:p w14:paraId="3F535CAE">
            <w:pPr>
              <w:jc w:val="center"/>
              <w:rPr>
                <w:rFonts w:hint="eastAsia" w:hAnsi="宋体" w:cs="宋体"/>
                <w:szCs w:val="21"/>
                <w:lang w:val="en-US" w:eastAsia="zh-CN"/>
              </w:rPr>
            </w:pPr>
            <w:r>
              <w:rPr>
                <w:rFonts w:hint="eastAsia" w:hAnsi="宋体" w:cs="宋体"/>
                <w:szCs w:val="21"/>
                <w:lang w:val="en-US" w:eastAsia="zh-CN"/>
              </w:rPr>
              <w:t>附件</w:t>
            </w:r>
          </w:p>
        </w:tc>
        <w:tc>
          <w:tcPr>
            <w:tcW w:w="2813" w:type="dxa"/>
            <w:vAlign w:val="center"/>
          </w:tcPr>
          <w:p w14:paraId="224EB839">
            <w:pPr>
              <w:jc w:val="center"/>
              <w:rPr>
                <w:rFonts w:hAnsi="宋体" w:cs="宋体"/>
                <w:szCs w:val="21"/>
              </w:rPr>
            </w:pPr>
          </w:p>
        </w:tc>
        <w:tc>
          <w:tcPr>
            <w:tcW w:w="1864" w:type="dxa"/>
            <w:vAlign w:val="center"/>
          </w:tcPr>
          <w:p w14:paraId="6E3E1AA1">
            <w:pPr>
              <w:jc w:val="center"/>
              <w:rPr>
                <w:rFonts w:hAnsi="宋体" w:cs="宋体"/>
                <w:szCs w:val="21"/>
              </w:rPr>
            </w:pPr>
          </w:p>
        </w:tc>
        <w:tc>
          <w:tcPr>
            <w:tcW w:w="3069" w:type="dxa"/>
            <w:vAlign w:val="center"/>
          </w:tcPr>
          <w:p w14:paraId="0FB5D517">
            <w:pPr>
              <w:jc w:val="center"/>
              <w:rPr>
                <w:rFonts w:hAnsi="宋体" w:cs="宋体"/>
                <w:szCs w:val="21"/>
              </w:rPr>
            </w:pPr>
          </w:p>
        </w:tc>
      </w:tr>
      <w:tr w14:paraId="01117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jc w:val="center"/>
        </w:trPr>
        <w:tc>
          <w:tcPr>
            <w:tcW w:w="906" w:type="dxa"/>
            <w:vAlign w:val="center"/>
          </w:tcPr>
          <w:p w14:paraId="623077B5">
            <w:pPr>
              <w:jc w:val="center"/>
              <w:rPr>
                <w:rFonts w:hint="eastAsia" w:hAnsi="宋体" w:cs="宋体"/>
                <w:szCs w:val="21"/>
                <w:lang w:val="en-US" w:eastAsia="zh-CN"/>
              </w:rPr>
            </w:pPr>
            <w:r>
              <w:rPr>
                <w:rFonts w:hint="eastAsia" w:hAnsi="宋体" w:cs="宋体"/>
                <w:szCs w:val="21"/>
                <w:lang w:val="en-US" w:eastAsia="zh-CN"/>
              </w:rPr>
              <w:t>...</w:t>
            </w:r>
          </w:p>
        </w:tc>
        <w:tc>
          <w:tcPr>
            <w:tcW w:w="954" w:type="dxa"/>
            <w:vAlign w:val="center"/>
          </w:tcPr>
          <w:p w14:paraId="7921EBCB">
            <w:pPr>
              <w:jc w:val="center"/>
              <w:rPr>
                <w:rFonts w:hint="eastAsia" w:hAnsi="宋体" w:cs="宋体"/>
                <w:szCs w:val="21"/>
                <w:lang w:val="en-US" w:eastAsia="zh-CN"/>
              </w:rPr>
            </w:pPr>
          </w:p>
        </w:tc>
        <w:tc>
          <w:tcPr>
            <w:tcW w:w="2813" w:type="dxa"/>
            <w:vAlign w:val="center"/>
          </w:tcPr>
          <w:p w14:paraId="2DBF967B">
            <w:pPr>
              <w:jc w:val="center"/>
              <w:rPr>
                <w:rFonts w:hAnsi="宋体" w:cs="宋体"/>
                <w:szCs w:val="21"/>
              </w:rPr>
            </w:pPr>
          </w:p>
        </w:tc>
        <w:tc>
          <w:tcPr>
            <w:tcW w:w="1864" w:type="dxa"/>
            <w:vAlign w:val="center"/>
          </w:tcPr>
          <w:p w14:paraId="74DBE0A1">
            <w:pPr>
              <w:jc w:val="center"/>
              <w:rPr>
                <w:rFonts w:hAnsi="宋体" w:cs="宋体"/>
                <w:szCs w:val="21"/>
              </w:rPr>
            </w:pPr>
          </w:p>
        </w:tc>
        <w:tc>
          <w:tcPr>
            <w:tcW w:w="3069" w:type="dxa"/>
            <w:vAlign w:val="center"/>
          </w:tcPr>
          <w:p w14:paraId="5DF9446F">
            <w:pPr>
              <w:jc w:val="center"/>
              <w:rPr>
                <w:rFonts w:hAnsi="宋体" w:cs="宋体"/>
                <w:szCs w:val="21"/>
              </w:rPr>
            </w:pPr>
          </w:p>
        </w:tc>
      </w:tr>
    </w:tbl>
    <w:p w14:paraId="4AC1524F">
      <w:pPr>
        <w:spacing w:line="440" w:lineRule="exact"/>
        <w:ind w:right="139" w:rightChars="58" w:firstLine="426" w:firstLineChars="202"/>
        <w:rPr>
          <w:rFonts w:hAnsi="宋体" w:cs="宋体"/>
          <w:b/>
          <w:bCs/>
          <w:sz w:val="21"/>
          <w:szCs w:val="21"/>
        </w:rPr>
      </w:pPr>
      <w:r>
        <w:rPr>
          <w:rFonts w:hint="eastAsia" w:hAnsi="宋体" w:cs="宋体"/>
          <w:b/>
          <w:bCs/>
          <w:sz w:val="21"/>
          <w:szCs w:val="21"/>
        </w:rPr>
        <w:t>备注：</w:t>
      </w:r>
    </w:p>
    <w:p w14:paraId="56433012">
      <w:pPr>
        <w:numPr>
          <w:ilvl w:val="0"/>
          <w:numId w:val="2"/>
        </w:numPr>
        <w:spacing w:line="440" w:lineRule="exact"/>
        <w:ind w:right="139" w:rightChars="58" w:firstLine="426" w:firstLineChars="202"/>
        <w:rPr>
          <w:rFonts w:hAnsi="宋体" w:cs="宋体"/>
          <w:b/>
          <w:bCs/>
          <w:sz w:val="21"/>
          <w:szCs w:val="21"/>
        </w:rPr>
      </w:pPr>
      <w:r>
        <w:rPr>
          <w:rFonts w:hint="eastAsia" w:hAnsi="宋体" w:cs="宋体"/>
          <w:b/>
          <w:bCs/>
          <w:sz w:val="21"/>
          <w:szCs w:val="21"/>
        </w:rPr>
        <w:t>报价人应对照合同响应，逐条、如实地填写“偏离情况”，若发现虚假填写本表，或伪造、变造证明材料，或对合同及其附件响应有负偏离的，按无效响应处理。若发现此表未逐条填写视为完全响应合同要求。</w:t>
      </w:r>
    </w:p>
    <w:p w14:paraId="682F8105">
      <w:pPr>
        <w:numPr>
          <w:ilvl w:val="0"/>
          <w:numId w:val="2"/>
        </w:numPr>
        <w:spacing w:line="440" w:lineRule="exact"/>
        <w:ind w:right="139" w:rightChars="58" w:firstLine="426" w:firstLineChars="202"/>
        <w:rPr>
          <w:rFonts w:hAnsi="宋体" w:cs="宋体"/>
          <w:b/>
          <w:bCs/>
          <w:sz w:val="21"/>
          <w:szCs w:val="21"/>
        </w:rPr>
      </w:pPr>
      <w:r>
        <w:rPr>
          <w:rFonts w:hint="eastAsia" w:hAnsi="宋体" w:cs="宋体"/>
          <w:b/>
          <w:bCs/>
          <w:sz w:val="21"/>
          <w:szCs w:val="21"/>
        </w:rPr>
        <w:t>偏离情况分为：正偏离、负偏离、无偏离。正偏离是指报价人提供的货物（或服务）优于合同的要求；负偏离是指报价人提供的货物（或服务）不满足或不完全响应合同的要求；无偏离是指报价人提供的货物（或服务）完全响应合同的要求。</w:t>
      </w:r>
    </w:p>
    <w:p w14:paraId="43094571">
      <w:pPr>
        <w:numPr>
          <w:ilvl w:val="0"/>
          <w:numId w:val="2"/>
        </w:numPr>
        <w:spacing w:line="440" w:lineRule="exact"/>
        <w:ind w:right="139" w:rightChars="58" w:firstLine="426" w:firstLineChars="202"/>
        <w:rPr>
          <w:rFonts w:hAnsi="宋体" w:cs="宋体"/>
          <w:b/>
          <w:bCs/>
          <w:sz w:val="21"/>
          <w:szCs w:val="21"/>
        </w:rPr>
      </w:pPr>
      <w:r>
        <w:rPr>
          <w:rFonts w:hint="eastAsia" w:hAnsi="宋体" w:cs="宋体"/>
          <w:b/>
          <w:bCs/>
          <w:sz w:val="21"/>
          <w:szCs w:val="21"/>
        </w:rPr>
        <w:t xml:space="preserve">“偏离情况”项为正偏离（或负偏离）的，必须在“具体偏离内容”项内详细说明与合同的偏离内容，“偏离情况”项为无偏离的，在“具体偏离内容”项内填“无”。 </w:t>
      </w:r>
    </w:p>
    <w:p w14:paraId="2A415F0E">
      <w:pPr>
        <w:numPr>
          <w:ilvl w:val="0"/>
          <w:numId w:val="2"/>
        </w:numPr>
        <w:spacing w:line="440" w:lineRule="exact"/>
        <w:ind w:right="139" w:rightChars="58" w:firstLine="426" w:firstLineChars="202"/>
        <w:rPr>
          <w:rFonts w:hAnsi="宋体" w:cs="宋体"/>
          <w:b/>
          <w:bCs/>
          <w:sz w:val="21"/>
          <w:szCs w:val="21"/>
        </w:rPr>
      </w:pPr>
      <w:r>
        <w:rPr>
          <w:rFonts w:hint="eastAsia" w:hAnsi="宋体" w:cs="宋体"/>
          <w:b/>
          <w:bCs/>
          <w:sz w:val="21"/>
          <w:szCs w:val="21"/>
        </w:rPr>
        <w:t>如报价人差异内容较多可另附页说明。</w:t>
      </w:r>
    </w:p>
    <w:p w14:paraId="060CC8A8">
      <w:pPr>
        <w:spacing w:line="440" w:lineRule="exact"/>
        <w:ind w:firstLine="420" w:firstLineChars="200"/>
        <w:rPr>
          <w:rFonts w:hAnsi="宋体" w:cs="宋体"/>
          <w:sz w:val="21"/>
          <w:szCs w:val="21"/>
        </w:rPr>
      </w:pPr>
    </w:p>
    <w:p w14:paraId="327C9F42">
      <w:pPr>
        <w:spacing w:line="440" w:lineRule="exact"/>
        <w:ind w:firstLine="5040" w:firstLineChars="2400"/>
        <w:jc w:val="right"/>
        <w:rPr>
          <w:rFonts w:hAnsi="宋体" w:cs="宋体"/>
          <w:kern w:val="2"/>
          <w:sz w:val="21"/>
          <w:lang w:val="zh-CN"/>
        </w:rPr>
      </w:pPr>
      <w:r>
        <w:rPr>
          <w:rFonts w:hint="eastAsia" w:hAnsi="宋体" w:cs="宋体"/>
          <w:kern w:val="2"/>
          <w:sz w:val="21"/>
          <w:lang w:val="zh-CN"/>
        </w:rPr>
        <w:t>报价人：（加盖报价人公章）</w:t>
      </w:r>
    </w:p>
    <w:p w14:paraId="5C6110E0">
      <w:pPr>
        <w:spacing w:line="440" w:lineRule="exact"/>
        <w:ind w:firstLine="5040" w:firstLineChars="2400"/>
        <w:jc w:val="right"/>
        <w:rPr>
          <w:rFonts w:hAnsi="宋体" w:cs="宋体"/>
          <w:kern w:val="2"/>
          <w:sz w:val="21"/>
          <w:lang w:val="zh-CN"/>
        </w:rPr>
      </w:pPr>
      <w:r>
        <w:rPr>
          <w:rFonts w:hint="eastAsia" w:hAnsi="宋体" w:cs="宋体"/>
          <w:kern w:val="2"/>
          <w:sz w:val="21"/>
          <w:lang w:val="zh-CN"/>
        </w:rPr>
        <w:t xml:space="preserve">日  期： </w:t>
      </w:r>
      <w:r>
        <w:rPr>
          <w:rFonts w:hint="eastAsia" w:hAnsi="宋体" w:cs="宋体"/>
          <w:kern w:val="2"/>
          <w:sz w:val="21"/>
        </w:rPr>
        <w:t xml:space="preserve">  </w:t>
      </w:r>
      <w:r>
        <w:rPr>
          <w:rFonts w:hint="eastAsia" w:hAnsi="宋体" w:cs="宋体"/>
          <w:kern w:val="2"/>
          <w:sz w:val="21"/>
          <w:lang w:val="zh-CN"/>
        </w:rPr>
        <w:t xml:space="preserve">  年   月   日</w:t>
      </w:r>
    </w:p>
    <w:bookmarkEnd w:id="45"/>
    <w:bookmarkEnd w:id="46"/>
    <w:bookmarkEnd w:id="47"/>
    <w:p w14:paraId="54E96940">
      <w:pPr>
        <w:jc w:val="left"/>
        <w:rPr>
          <w:rFonts w:hAnsi="宋体"/>
          <w:szCs w:val="21"/>
          <w:lang w:val="zh-CN"/>
        </w:rPr>
      </w:pPr>
    </w:p>
    <w:p w14:paraId="42725AC0">
      <w:pPr>
        <w:pStyle w:val="28"/>
        <w:rPr>
          <w:rFonts w:hAnsi="宋体"/>
          <w:szCs w:val="21"/>
          <w:lang w:val="zh-CN"/>
        </w:rPr>
      </w:pPr>
    </w:p>
    <w:p w14:paraId="37C3F863">
      <w:pPr>
        <w:pStyle w:val="28"/>
        <w:rPr>
          <w:rFonts w:hAnsi="宋体"/>
          <w:szCs w:val="21"/>
          <w:lang w:val="zh-CN"/>
        </w:rPr>
      </w:pPr>
    </w:p>
    <w:p w14:paraId="541699F4">
      <w:pPr>
        <w:pStyle w:val="3"/>
        <w:jc w:val="left"/>
        <w:rPr>
          <w:rFonts w:hint="eastAsia"/>
          <w:color w:val="auto"/>
          <w:szCs w:val="32"/>
          <w:highlight w:val="none"/>
          <w:lang w:val="en-US" w:eastAsia="zh-CN"/>
        </w:rPr>
      </w:pPr>
    </w:p>
    <w:p w14:paraId="17BC5DD5">
      <w:pPr>
        <w:rPr>
          <w:rFonts w:hint="eastAsia"/>
          <w:color w:val="auto"/>
          <w:szCs w:val="32"/>
          <w:highlight w:val="none"/>
          <w:lang w:val="en-US" w:eastAsia="zh-CN"/>
        </w:rPr>
      </w:pPr>
    </w:p>
    <w:p w14:paraId="34D75BE7">
      <w:pPr>
        <w:rPr>
          <w:rFonts w:hint="eastAsia"/>
          <w:color w:val="auto"/>
          <w:szCs w:val="32"/>
          <w:highlight w:val="none"/>
          <w:lang w:val="en-US" w:eastAsia="zh-CN"/>
        </w:rPr>
      </w:pPr>
    </w:p>
    <w:p w14:paraId="32FB001E">
      <w:pPr>
        <w:rPr>
          <w:rFonts w:hint="eastAsia"/>
          <w:color w:val="auto"/>
          <w:szCs w:val="32"/>
          <w:highlight w:val="none"/>
          <w:lang w:val="en-US" w:eastAsia="zh-CN"/>
        </w:rPr>
      </w:pPr>
    </w:p>
    <w:p w14:paraId="45830FB5">
      <w:pPr>
        <w:rPr>
          <w:rFonts w:hint="eastAsia"/>
          <w:color w:val="auto"/>
          <w:szCs w:val="32"/>
          <w:highlight w:val="none"/>
          <w:lang w:val="en-US" w:eastAsia="zh-CN"/>
        </w:rPr>
      </w:pPr>
    </w:p>
    <w:p w14:paraId="21DC6517">
      <w:pPr>
        <w:rPr>
          <w:rFonts w:hint="eastAsia"/>
          <w:color w:val="auto"/>
          <w:szCs w:val="32"/>
          <w:highlight w:val="none"/>
          <w:lang w:val="en-US" w:eastAsia="zh-CN"/>
        </w:rPr>
      </w:pPr>
    </w:p>
    <w:p w14:paraId="1A85CD08">
      <w:pPr>
        <w:rPr>
          <w:rFonts w:hint="eastAsia"/>
          <w:color w:val="auto"/>
          <w:szCs w:val="32"/>
          <w:highlight w:val="none"/>
          <w:lang w:val="en-US" w:eastAsia="zh-CN"/>
        </w:rPr>
      </w:pPr>
    </w:p>
    <w:p w14:paraId="5FBA305B">
      <w:pPr>
        <w:rPr>
          <w:rFonts w:hint="eastAsia"/>
          <w:color w:val="auto"/>
          <w:szCs w:val="32"/>
          <w:highlight w:val="none"/>
          <w:lang w:val="en-US" w:eastAsia="zh-CN"/>
        </w:rPr>
      </w:pPr>
    </w:p>
    <w:p w14:paraId="6F9025E9">
      <w:pPr>
        <w:rPr>
          <w:rFonts w:hint="eastAsia"/>
          <w:color w:val="auto"/>
          <w:szCs w:val="32"/>
          <w:highlight w:val="none"/>
          <w:lang w:val="en-US" w:eastAsia="zh-CN"/>
        </w:rPr>
      </w:pPr>
    </w:p>
    <w:p w14:paraId="0945B610">
      <w:pPr>
        <w:rPr>
          <w:rFonts w:hint="eastAsia"/>
          <w:color w:val="auto"/>
          <w:szCs w:val="32"/>
          <w:highlight w:val="none"/>
          <w:lang w:val="en-US" w:eastAsia="zh-CN"/>
        </w:rPr>
      </w:pPr>
    </w:p>
    <w:p w14:paraId="428CD433">
      <w:pPr>
        <w:rPr>
          <w:rFonts w:hint="eastAsia"/>
          <w:color w:val="auto"/>
          <w:szCs w:val="32"/>
          <w:highlight w:val="none"/>
          <w:lang w:val="en-US" w:eastAsia="zh-CN"/>
        </w:rPr>
      </w:pPr>
    </w:p>
    <w:p w14:paraId="5CAA9411">
      <w:pPr>
        <w:rPr>
          <w:rFonts w:hint="eastAsia"/>
          <w:color w:val="auto"/>
          <w:szCs w:val="32"/>
          <w:highlight w:val="none"/>
          <w:lang w:val="en-US" w:eastAsia="zh-CN"/>
        </w:rPr>
      </w:pPr>
    </w:p>
    <w:p w14:paraId="331A1CF5">
      <w:pPr>
        <w:numPr>
          <w:ilvl w:val="255"/>
          <w:numId w:val="0"/>
        </w:numPr>
        <w:spacing w:line="360" w:lineRule="auto"/>
        <w:ind w:firstLine="0" w:firstLineChars="0"/>
        <w:rPr>
          <w:rFonts w:hint="eastAsia" w:hAnsi="宋体" w:cs="宋体"/>
          <w:b/>
          <w:sz w:val="28"/>
          <w:szCs w:val="28"/>
          <w:lang w:val="en-US" w:eastAsia="zh-CN"/>
        </w:rPr>
      </w:pPr>
    </w:p>
    <w:p w14:paraId="5D19D17C">
      <w:pPr>
        <w:numPr>
          <w:ilvl w:val="255"/>
          <w:numId w:val="0"/>
        </w:numPr>
        <w:spacing w:line="360" w:lineRule="auto"/>
        <w:ind w:firstLine="0" w:firstLineChars="0"/>
        <w:rPr>
          <w:rFonts w:hint="eastAsia" w:hAnsi="宋体" w:cs="宋体"/>
          <w:b/>
          <w:sz w:val="28"/>
          <w:szCs w:val="28"/>
          <w:lang w:val="en-US" w:eastAsia="zh-CN"/>
        </w:rPr>
      </w:pPr>
    </w:p>
    <w:p w14:paraId="18178653">
      <w:pPr>
        <w:numPr>
          <w:ilvl w:val="255"/>
          <w:numId w:val="0"/>
        </w:numPr>
        <w:spacing w:line="360" w:lineRule="auto"/>
        <w:ind w:firstLine="0" w:firstLineChars="0"/>
        <w:rPr>
          <w:rFonts w:hint="eastAsia" w:hAnsi="宋体" w:cs="宋体"/>
          <w:b/>
          <w:sz w:val="28"/>
          <w:szCs w:val="28"/>
          <w:lang w:val="en-US" w:eastAsia="zh-CN"/>
        </w:rPr>
      </w:pPr>
    </w:p>
    <w:p w14:paraId="18D6C028">
      <w:pPr>
        <w:numPr>
          <w:ilvl w:val="255"/>
          <w:numId w:val="0"/>
        </w:numPr>
        <w:spacing w:line="360" w:lineRule="auto"/>
        <w:ind w:firstLine="0" w:firstLineChars="0"/>
        <w:rPr>
          <w:rFonts w:hint="eastAsia" w:hAnsi="宋体" w:cs="宋体"/>
          <w:b/>
          <w:sz w:val="28"/>
          <w:szCs w:val="28"/>
          <w:lang w:val="en-US" w:eastAsia="zh-CN"/>
        </w:rPr>
      </w:pPr>
    </w:p>
    <w:p w14:paraId="2024A2D2">
      <w:pPr>
        <w:numPr>
          <w:ilvl w:val="255"/>
          <w:numId w:val="0"/>
        </w:numPr>
        <w:spacing w:line="360" w:lineRule="auto"/>
        <w:ind w:firstLine="0" w:firstLineChars="0"/>
        <w:rPr>
          <w:rFonts w:hint="eastAsia" w:hAnsi="宋体" w:cs="宋体"/>
          <w:b/>
          <w:sz w:val="28"/>
          <w:szCs w:val="28"/>
          <w:lang w:val="en-US" w:eastAsia="zh-CN"/>
        </w:rPr>
      </w:pPr>
    </w:p>
    <w:p w14:paraId="6AEC9B98">
      <w:pPr>
        <w:numPr>
          <w:ilvl w:val="255"/>
          <w:numId w:val="0"/>
        </w:numPr>
        <w:spacing w:line="360" w:lineRule="auto"/>
        <w:ind w:firstLine="0" w:firstLineChars="0"/>
        <w:rPr>
          <w:rFonts w:hint="eastAsia" w:hAnsi="宋体" w:cs="宋体"/>
          <w:b/>
          <w:sz w:val="28"/>
          <w:szCs w:val="28"/>
          <w:lang w:val="en-US" w:eastAsia="zh-CN"/>
        </w:rPr>
      </w:pPr>
    </w:p>
    <w:p w14:paraId="6EF34AF7">
      <w:pPr>
        <w:numPr>
          <w:ilvl w:val="255"/>
          <w:numId w:val="0"/>
        </w:numPr>
        <w:spacing w:line="360" w:lineRule="auto"/>
        <w:ind w:firstLine="0" w:firstLineChars="0"/>
        <w:rPr>
          <w:rFonts w:hint="eastAsia" w:hAnsi="宋体" w:cs="宋体"/>
          <w:b/>
          <w:sz w:val="28"/>
          <w:szCs w:val="28"/>
          <w:lang w:val="en-US" w:eastAsia="zh-CN"/>
        </w:rPr>
      </w:pPr>
    </w:p>
    <w:p w14:paraId="4A7C0E7A">
      <w:pPr>
        <w:numPr>
          <w:ilvl w:val="255"/>
          <w:numId w:val="0"/>
        </w:numPr>
        <w:spacing w:line="360" w:lineRule="auto"/>
        <w:ind w:firstLine="0" w:firstLineChars="0"/>
        <w:rPr>
          <w:rFonts w:hint="eastAsia" w:hAnsi="宋体" w:cs="宋体"/>
          <w:b/>
          <w:sz w:val="28"/>
          <w:szCs w:val="28"/>
          <w:lang w:val="en-US" w:eastAsia="zh-CN"/>
        </w:rPr>
      </w:pPr>
    </w:p>
    <w:p w14:paraId="16ED753C">
      <w:pPr>
        <w:rPr>
          <w:rFonts w:hint="eastAsia" w:hAnsi="宋体" w:cs="宋体"/>
          <w:b/>
          <w:sz w:val="28"/>
          <w:szCs w:val="28"/>
          <w:lang w:val="en-US" w:eastAsia="zh-CN"/>
        </w:rPr>
      </w:pPr>
    </w:p>
    <w:p w14:paraId="1F06B979">
      <w:pPr>
        <w:numPr>
          <w:ilvl w:val="255"/>
          <w:numId w:val="0"/>
        </w:numPr>
        <w:spacing w:line="360" w:lineRule="auto"/>
        <w:ind w:firstLine="0" w:firstLineChars="0"/>
        <w:rPr>
          <w:rFonts w:hint="eastAsia" w:hAnsi="宋体" w:cs="宋体"/>
          <w:b/>
          <w:sz w:val="28"/>
          <w:szCs w:val="28"/>
          <w:lang w:val="en-US" w:eastAsia="zh-CN"/>
        </w:rPr>
      </w:pPr>
      <w:r>
        <w:rPr>
          <w:rFonts w:hint="eastAsia" w:hAnsi="宋体" w:cs="宋体"/>
          <w:b/>
          <w:sz w:val="28"/>
          <w:szCs w:val="28"/>
          <w:lang w:val="en-US" w:eastAsia="zh-CN"/>
        </w:rPr>
        <w:t>5.营业执照复印件</w:t>
      </w:r>
    </w:p>
    <w:p w14:paraId="6D884016">
      <w:pPr>
        <w:rPr>
          <w:rFonts w:hint="default"/>
          <w:lang w:val="en-US" w:eastAsia="zh-CN"/>
        </w:rPr>
      </w:pPr>
    </w:p>
    <w:p w14:paraId="751F2B8F">
      <w:pPr>
        <w:pStyle w:val="6"/>
        <w:rPr>
          <w:rFonts w:hint="default"/>
          <w:lang w:val="en-US" w:eastAsia="zh-CN"/>
        </w:rPr>
      </w:pPr>
    </w:p>
    <w:p w14:paraId="5C3DB03C">
      <w:pPr>
        <w:pStyle w:val="6"/>
        <w:rPr>
          <w:rFonts w:hint="default"/>
          <w:lang w:val="en-US" w:eastAsia="zh-CN"/>
        </w:rPr>
      </w:pPr>
    </w:p>
    <w:p w14:paraId="5F720E87">
      <w:pPr>
        <w:pStyle w:val="6"/>
        <w:tabs>
          <w:tab w:val="left" w:pos="230"/>
        </w:tabs>
        <w:ind w:firstLine="0"/>
        <w:rPr>
          <w:rFonts w:hint="default"/>
          <w:lang w:val="en-US" w:eastAsia="zh-CN"/>
        </w:rPr>
      </w:pPr>
    </w:p>
    <w:p w14:paraId="2BD9D1AE">
      <w:pPr>
        <w:pStyle w:val="6"/>
        <w:rPr>
          <w:rFonts w:hint="default"/>
          <w:lang w:val="en-US" w:eastAsia="zh-CN"/>
        </w:rPr>
      </w:pPr>
    </w:p>
    <w:p w14:paraId="1D2783F5">
      <w:pPr>
        <w:pStyle w:val="6"/>
        <w:rPr>
          <w:rFonts w:hint="default"/>
          <w:lang w:val="en-US" w:eastAsia="zh-CN"/>
        </w:rPr>
      </w:pPr>
    </w:p>
    <w:p w14:paraId="4F6B8FE3">
      <w:pPr>
        <w:pStyle w:val="6"/>
        <w:rPr>
          <w:rFonts w:hint="default"/>
          <w:lang w:val="en-US" w:eastAsia="zh-CN"/>
        </w:rPr>
      </w:pPr>
    </w:p>
    <w:p w14:paraId="302BC5B3">
      <w:pPr>
        <w:pStyle w:val="6"/>
        <w:rPr>
          <w:rFonts w:hint="default"/>
          <w:lang w:val="en-US" w:eastAsia="zh-CN"/>
        </w:rPr>
      </w:pPr>
    </w:p>
    <w:p w14:paraId="23886F5E">
      <w:pPr>
        <w:pStyle w:val="6"/>
        <w:rPr>
          <w:rFonts w:hint="default"/>
          <w:lang w:val="en-US" w:eastAsia="zh-CN"/>
        </w:rPr>
      </w:pPr>
    </w:p>
    <w:p w14:paraId="0ACED9B6">
      <w:pPr>
        <w:pStyle w:val="6"/>
        <w:rPr>
          <w:rFonts w:hint="default"/>
          <w:lang w:val="en-US" w:eastAsia="zh-CN"/>
        </w:rPr>
      </w:pPr>
    </w:p>
    <w:p w14:paraId="6FA340B4">
      <w:pPr>
        <w:pStyle w:val="6"/>
        <w:rPr>
          <w:rFonts w:hint="default"/>
          <w:lang w:val="en-US" w:eastAsia="zh-CN"/>
        </w:rPr>
      </w:pPr>
    </w:p>
    <w:p w14:paraId="086EF3CC">
      <w:pPr>
        <w:pStyle w:val="6"/>
        <w:rPr>
          <w:rFonts w:hint="default"/>
          <w:lang w:val="en-US" w:eastAsia="zh-CN"/>
        </w:rPr>
      </w:pPr>
    </w:p>
    <w:p w14:paraId="0C25A8DF">
      <w:pPr>
        <w:pStyle w:val="6"/>
        <w:rPr>
          <w:rFonts w:hint="default"/>
          <w:lang w:val="en-US" w:eastAsia="zh-CN"/>
        </w:rPr>
      </w:pPr>
    </w:p>
    <w:p w14:paraId="24854654">
      <w:pPr>
        <w:pStyle w:val="6"/>
        <w:rPr>
          <w:rFonts w:hint="default"/>
          <w:lang w:val="en-US" w:eastAsia="zh-CN"/>
        </w:rPr>
      </w:pPr>
    </w:p>
    <w:p w14:paraId="5E5D1666">
      <w:pPr>
        <w:pStyle w:val="6"/>
        <w:rPr>
          <w:rFonts w:hint="default"/>
          <w:lang w:val="en-US" w:eastAsia="zh-CN"/>
        </w:rPr>
      </w:pPr>
    </w:p>
    <w:p w14:paraId="20A96F99">
      <w:pPr>
        <w:pStyle w:val="6"/>
        <w:rPr>
          <w:rFonts w:hint="default"/>
          <w:lang w:val="en-US" w:eastAsia="zh-CN"/>
        </w:rPr>
      </w:pPr>
    </w:p>
    <w:p w14:paraId="5B142153">
      <w:pPr>
        <w:pStyle w:val="6"/>
        <w:rPr>
          <w:rFonts w:hint="default"/>
          <w:lang w:val="en-US" w:eastAsia="zh-CN"/>
        </w:rPr>
      </w:pPr>
    </w:p>
    <w:p w14:paraId="6651DA00">
      <w:pPr>
        <w:pStyle w:val="6"/>
        <w:rPr>
          <w:rFonts w:hint="default"/>
          <w:lang w:val="en-US" w:eastAsia="zh-CN"/>
        </w:rPr>
      </w:pPr>
    </w:p>
    <w:p w14:paraId="0555BA74">
      <w:pPr>
        <w:pStyle w:val="6"/>
        <w:rPr>
          <w:rFonts w:hint="default"/>
          <w:lang w:val="en-US" w:eastAsia="zh-CN"/>
        </w:rPr>
      </w:pPr>
    </w:p>
    <w:p w14:paraId="27038CAB">
      <w:pPr>
        <w:pStyle w:val="6"/>
        <w:rPr>
          <w:rFonts w:hint="default"/>
          <w:lang w:val="en-US" w:eastAsia="zh-CN"/>
        </w:rPr>
      </w:pPr>
    </w:p>
    <w:p w14:paraId="3B52E812">
      <w:pPr>
        <w:pStyle w:val="6"/>
        <w:rPr>
          <w:rFonts w:hint="default"/>
          <w:lang w:val="en-US" w:eastAsia="zh-CN"/>
        </w:rPr>
      </w:pPr>
    </w:p>
    <w:p w14:paraId="657E30B5">
      <w:pPr>
        <w:pStyle w:val="6"/>
        <w:rPr>
          <w:rFonts w:hint="default"/>
          <w:lang w:val="en-US" w:eastAsia="zh-CN"/>
        </w:rPr>
      </w:pPr>
    </w:p>
    <w:p w14:paraId="0E14E82D">
      <w:pPr>
        <w:pStyle w:val="6"/>
        <w:rPr>
          <w:rFonts w:hint="default"/>
          <w:lang w:val="en-US" w:eastAsia="zh-CN"/>
        </w:rPr>
      </w:pPr>
    </w:p>
    <w:p w14:paraId="4A3762DB">
      <w:pPr>
        <w:pStyle w:val="6"/>
        <w:rPr>
          <w:rFonts w:hint="default"/>
          <w:lang w:val="en-US" w:eastAsia="zh-CN"/>
        </w:rPr>
      </w:pPr>
    </w:p>
    <w:p w14:paraId="092A96A7">
      <w:pPr>
        <w:pStyle w:val="6"/>
        <w:rPr>
          <w:rFonts w:hint="default"/>
          <w:lang w:val="en-US" w:eastAsia="zh-CN"/>
        </w:rPr>
      </w:pPr>
    </w:p>
    <w:p w14:paraId="6EEEF590">
      <w:pPr>
        <w:pStyle w:val="6"/>
        <w:rPr>
          <w:rFonts w:hint="default"/>
          <w:lang w:val="en-US" w:eastAsia="zh-CN"/>
        </w:rPr>
      </w:pPr>
    </w:p>
    <w:p w14:paraId="34169F54">
      <w:pPr>
        <w:keepNext w:val="0"/>
        <w:keepLines w:val="0"/>
        <w:widowControl/>
        <w:suppressLineNumbers w:val="0"/>
        <w:autoSpaceDE/>
        <w:autoSpaceDN/>
        <w:spacing w:line="560" w:lineRule="exact"/>
        <w:ind w:firstLine="562" w:firstLineChars="200"/>
        <w:jc w:val="left"/>
        <w:rPr>
          <w:rFonts w:hint="default" w:ascii="宋体" w:hAnsi="宋体" w:eastAsia="宋体" w:cs="宋体"/>
          <w:b/>
          <w:bCs/>
          <w:color w:val="auto"/>
          <w:kern w:val="44"/>
          <w:sz w:val="28"/>
          <w:szCs w:val="28"/>
          <w:lang w:val="en-US" w:eastAsia="zh-CN" w:bidi="ar-SA"/>
        </w:rPr>
      </w:pPr>
    </w:p>
    <w:p w14:paraId="387804A0">
      <w:pPr>
        <w:pStyle w:val="3"/>
        <w:jc w:val="left"/>
        <w:rPr>
          <w:rFonts w:hint="eastAsia" w:ascii="宋体" w:hAnsi="宋体" w:cs="宋体"/>
          <w:bCs w:val="0"/>
          <w:kern w:val="0"/>
          <w:sz w:val="28"/>
          <w:szCs w:val="28"/>
        </w:rPr>
      </w:pPr>
      <w:r>
        <w:rPr>
          <w:rFonts w:hint="eastAsia" w:hAnsi="宋体" w:cs="宋体"/>
          <w:b/>
          <w:bCs w:val="0"/>
          <w:kern w:val="0"/>
          <w:sz w:val="28"/>
          <w:szCs w:val="28"/>
          <w:lang w:val="en-US" w:eastAsia="zh-CN" w:bidi="ar-SA"/>
        </w:rPr>
        <w:t>6</w:t>
      </w:r>
      <w:r>
        <w:rPr>
          <w:rFonts w:hint="eastAsia" w:ascii="宋体" w:hAnsi="宋体" w:eastAsia="宋体" w:cs="宋体"/>
          <w:b/>
          <w:bCs w:val="0"/>
          <w:kern w:val="0"/>
          <w:sz w:val="28"/>
          <w:szCs w:val="28"/>
          <w:lang w:val="en-US" w:eastAsia="zh-CN" w:bidi="ar-SA"/>
        </w:rPr>
        <w:t>.</w:t>
      </w:r>
      <w:r>
        <w:rPr>
          <w:rFonts w:hint="eastAsia" w:ascii="宋体" w:hAnsi="宋体" w:cs="宋体"/>
          <w:b/>
          <w:bCs w:val="0"/>
          <w:kern w:val="0"/>
          <w:sz w:val="28"/>
          <w:szCs w:val="28"/>
        </w:rPr>
        <w:t>报价人2021年1月1日以来具有一项</w:t>
      </w:r>
      <w:r>
        <w:rPr>
          <w:rFonts w:hint="eastAsia" w:hAnsi="宋体" w:cs="宋体"/>
          <w:bCs w:val="0"/>
          <w:kern w:val="0"/>
          <w:sz w:val="28"/>
          <w:szCs w:val="28"/>
        </w:rPr>
        <w:t>环境影响评估报告编制服务业绩</w:t>
      </w:r>
      <w:r>
        <w:rPr>
          <w:rFonts w:hint="eastAsia" w:ascii="宋体" w:hAnsi="宋体" w:cs="宋体"/>
          <w:b/>
          <w:bCs w:val="0"/>
          <w:kern w:val="0"/>
          <w:sz w:val="28"/>
          <w:szCs w:val="28"/>
        </w:rPr>
        <w:t>（合同签订日期为2021年1月1日或以后）</w:t>
      </w:r>
    </w:p>
    <w:p w14:paraId="6049B6B6">
      <w:pPr>
        <w:pStyle w:val="3"/>
        <w:jc w:val="left"/>
        <w:rPr>
          <w:rFonts w:hint="eastAsia"/>
          <w:color w:val="auto"/>
          <w:szCs w:val="32"/>
          <w:highlight w:val="none"/>
          <w:lang w:val="en-US" w:eastAsia="zh-CN"/>
        </w:rPr>
      </w:pPr>
    </w:p>
    <w:p w14:paraId="24374917">
      <w:pPr>
        <w:pStyle w:val="3"/>
        <w:spacing w:before="0" w:after="0"/>
        <w:jc w:val="left"/>
        <w:rPr>
          <w:rFonts w:hint="eastAsia"/>
          <w:b/>
          <w:bCs/>
          <w:color w:val="auto"/>
          <w:sz w:val="21"/>
          <w:szCs w:val="21"/>
          <w:highlight w:val="none"/>
          <w:lang w:val="en-US" w:eastAsia="zh-CN"/>
        </w:rPr>
      </w:pPr>
      <w:r>
        <w:rPr>
          <w:rFonts w:hint="eastAsia"/>
          <w:b/>
          <w:bCs/>
          <w:color w:val="auto"/>
          <w:sz w:val="21"/>
          <w:szCs w:val="21"/>
          <w:highlight w:val="none"/>
          <w:lang w:val="en-US" w:eastAsia="zh-CN"/>
        </w:rPr>
        <w:t>业绩证明材料提交要求：</w:t>
      </w:r>
    </w:p>
    <w:p w14:paraId="7C2907B7">
      <w:pPr>
        <w:pStyle w:val="3"/>
        <w:numPr>
          <w:ilvl w:val="0"/>
          <w:numId w:val="0"/>
        </w:numPr>
        <w:spacing w:before="0" w:after="0"/>
        <w:jc w:val="left"/>
        <w:rPr>
          <w:rFonts w:hint="eastAsia"/>
          <w:b w:val="0"/>
          <w:bCs w:val="0"/>
          <w:color w:val="auto"/>
          <w:sz w:val="21"/>
          <w:szCs w:val="21"/>
          <w:highlight w:val="none"/>
          <w:lang w:val="en-US" w:eastAsia="zh-CN"/>
        </w:rPr>
      </w:pPr>
      <w:r>
        <w:rPr>
          <w:rFonts w:hint="eastAsia" w:ascii="宋体" w:hAnsi="Times New Roman" w:eastAsia="宋体" w:cs="Times New Roman"/>
          <w:b w:val="0"/>
          <w:bCs w:val="0"/>
          <w:color w:val="auto"/>
          <w:kern w:val="44"/>
          <w:sz w:val="21"/>
          <w:szCs w:val="21"/>
          <w:lang w:val="en-US" w:eastAsia="zh-CN" w:bidi="ar-SA"/>
        </w:rPr>
        <w:t>（1）</w:t>
      </w:r>
      <w:r>
        <w:rPr>
          <w:rFonts w:hint="eastAsia"/>
          <w:b w:val="0"/>
          <w:bCs w:val="0"/>
          <w:color w:val="auto"/>
          <w:sz w:val="21"/>
          <w:szCs w:val="21"/>
          <w:highlight w:val="none"/>
          <w:lang w:val="en-US" w:eastAsia="zh-CN"/>
        </w:rPr>
        <w:t>业绩须附合同复印件；</w:t>
      </w:r>
    </w:p>
    <w:p w14:paraId="175A98DC">
      <w:pPr>
        <w:pStyle w:val="3"/>
        <w:numPr>
          <w:ilvl w:val="0"/>
          <w:numId w:val="0"/>
        </w:numPr>
        <w:spacing w:before="0" w:after="0"/>
        <w:jc w:val="left"/>
        <w:rPr>
          <w:rFonts w:hint="eastAsia"/>
          <w:b w:val="0"/>
          <w:bCs w:val="0"/>
          <w:color w:val="auto"/>
          <w:sz w:val="21"/>
          <w:szCs w:val="21"/>
        </w:rPr>
      </w:pPr>
      <w:r>
        <w:rPr>
          <w:rFonts w:hint="eastAsia" w:ascii="宋体" w:hAnsi="Times New Roman" w:eastAsia="宋体" w:cs="Times New Roman"/>
          <w:b w:val="0"/>
          <w:bCs w:val="0"/>
          <w:color w:val="auto"/>
          <w:kern w:val="44"/>
          <w:sz w:val="21"/>
          <w:szCs w:val="21"/>
          <w:lang w:val="en-US" w:eastAsia="zh-CN" w:bidi="ar-SA"/>
        </w:rPr>
        <w:t>（2）</w:t>
      </w:r>
      <w:r>
        <w:rPr>
          <w:rFonts w:hint="eastAsia"/>
          <w:b w:val="0"/>
          <w:bCs w:val="0"/>
          <w:color w:val="auto"/>
          <w:sz w:val="21"/>
          <w:szCs w:val="21"/>
        </w:rPr>
        <w:t>合同业绩证明材料必须能反映业绩条件（合同签订日期为202</w:t>
      </w:r>
      <w:r>
        <w:rPr>
          <w:rFonts w:hint="eastAsia"/>
          <w:b w:val="0"/>
          <w:bCs w:val="0"/>
          <w:color w:val="auto"/>
          <w:sz w:val="21"/>
          <w:szCs w:val="21"/>
          <w:lang w:val="en-US" w:eastAsia="zh-CN"/>
        </w:rPr>
        <w:t>1</w:t>
      </w:r>
      <w:r>
        <w:rPr>
          <w:rFonts w:hint="eastAsia"/>
          <w:b w:val="0"/>
          <w:bCs w:val="0"/>
          <w:color w:val="auto"/>
          <w:sz w:val="21"/>
          <w:szCs w:val="21"/>
        </w:rPr>
        <w:t>年1月1日或以后，业绩类型为环境影响评估报告编制服务），否则需同时提供合同委托方出具的书面补充情况说明文件复印件（需加盖委托方公章，即复印件能显示委托方公章）。</w:t>
      </w:r>
    </w:p>
    <w:p w14:paraId="39ECD515">
      <w:pPr>
        <w:pStyle w:val="3"/>
        <w:numPr>
          <w:ilvl w:val="0"/>
          <w:numId w:val="0"/>
        </w:numPr>
        <w:spacing w:before="0" w:after="0"/>
        <w:rPr>
          <w:rFonts w:hint="eastAsia"/>
          <w:b/>
          <w:bCs/>
          <w:color w:val="auto"/>
          <w:sz w:val="21"/>
          <w:szCs w:val="21"/>
          <w:lang w:val="en-US"/>
        </w:rPr>
      </w:pPr>
      <w:r>
        <w:rPr>
          <w:rFonts w:hint="eastAsia"/>
          <w:b/>
          <w:bCs/>
          <w:color w:val="auto"/>
          <w:sz w:val="21"/>
          <w:szCs w:val="21"/>
          <w:lang w:val="zh-CN"/>
        </w:rPr>
        <w:t>（3）未按上述要求提供证明材料的业绩，或所附材料无法证明符合资格要求的业绩，按无效</w:t>
      </w:r>
      <w:r>
        <w:rPr>
          <w:rFonts w:hint="eastAsia"/>
          <w:b/>
          <w:bCs/>
          <w:color w:val="auto"/>
          <w:sz w:val="21"/>
          <w:szCs w:val="21"/>
          <w:lang w:val="en-US" w:eastAsia="zh-CN"/>
        </w:rPr>
        <w:t>报价</w:t>
      </w:r>
      <w:r>
        <w:rPr>
          <w:rFonts w:hint="eastAsia"/>
          <w:b/>
          <w:bCs/>
          <w:color w:val="auto"/>
          <w:sz w:val="21"/>
          <w:szCs w:val="21"/>
          <w:lang w:val="zh-CN"/>
        </w:rPr>
        <w:t>处理。</w:t>
      </w:r>
    </w:p>
    <w:p w14:paraId="26465B3F">
      <w:pPr>
        <w:keepNext w:val="0"/>
        <w:keepLines w:val="0"/>
        <w:widowControl/>
        <w:numPr>
          <w:ilvl w:val="255"/>
          <w:numId w:val="0"/>
        </w:numPr>
        <w:suppressLineNumbers w:val="0"/>
        <w:autoSpaceDE/>
        <w:autoSpaceDN/>
        <w:spacing w:line="360" w:lineRule="auto"/>
        <w:ind w:firstLine="0" w:firstLineChars="0"/>
        <w:jc w:val="both"/>
        <w:rPr>
          <w:rFonts w:hint="eastAsia" w:ascii="宋体" w:hAnsi="宋体" w:eastAsia="宋体" w:cs="宋体"/>
          <w:b/>
          <w:sz w:val="28"/>
          <w:szCs w:val="28"/>
          <w:lang w:eastAsia="zh-CN"/>
        </w:rPr>
      </w:pPr>
    </w:p>
    <w:p w14:paraId="59197E7F">
      <w:pPr>
        <w:pStyle w:val="3"/>
        <w:numPr>
          <w:ilvl w:val="0"/>
          <w:numId w:val="0"/>
        </w:numPr>
        <w:rPr>
          <w:rFonts w:hint="eastAsia" w:ascii="宋体" w:hAnsi="宋体" w:eastAsia="宋体" w:cs="宋体"/>
          <w:color w:val="auto"/>
          <w:sz w:val="28"/>
          <w:szCs w:val="28"/>
          <w:highlight w:val="none"/>
        </w:rPr>
      </w:pPr>
    </w:p>
    <w:p w14:paraId="21118B3E">
      <w:pPr>
        <w:numPr>
          <w:ilvl w:val="0"/>
          <w:numId w:val="0"/>
        </w:numPr>
        <w:rPr>
          <w:rFonts w:hint="eastAsia"/>
          <w:lang w:val="en-US" w:eastAsia="zh-CN"/>
        </w:rPr>
      </w:pPr>
    </w:p>
    <w:p w14:paraId="33D79B37">
      <w:pPr>
        <w:pStyle w:val="6"/>
        <w:rPr>
          <w:rFonts w:hint="eastAsia"/>
          <w:lang w:val="en-US" w:eastAsia="zh-CN"/>
        </w:rPr>
      </w:pPr>
    </w:p>
    <w:p w14:paraId="3E0BE686">
      <w:pPr>
        <w:pStyle w:val="6"/>
        <w:rPr>
          <w:rFonts w:hint="eastAsia"/>
          <w:lang w:val="en-US" w:eastAsia="zh-CN"/>
        </w:rPr>
      </w:pPr>
    </w:p>
    <w:p w14:paraId="17C3E833">
      <w:pPr>
        <w:pStyle w:val="6"/>
        <w:rPr>
          <w:rFonts w:hint="eastAsia"/>
          <w:lang w:val="en-US" w:eastAsia="zh-CN"/>
        </w:rPr>
      </w:pPr>
    </w:p>
    <w:p w14:paraId="6D52AD3B">
      <w:pPr>
        <w:pStyle w:val="6"/>
        <w:rPr>
          <w:rFonts w:hint="eastAsia"/>
          <w:lang w:val="en-US" w:eastAsia="zh-CN"/>
        </w:rPr>
      </w:pPr>
    </w:p>
    <w:p w14:paraId="22DD12CB">
      <w:pPr>
        <w:pStyle w:val="6"/>
        <w:rPr>
          <w:rFonts w:hint="eastAsia"/>
          <w:lang w:val="en-US" w:eastAsia="zh-CN"/>
        </w:rPr>
      </w:pPr>
    </w:p>
    <w:p w14:paraId="3ADABD2D">
      <w:pPr>
        <w:pStyle w:val="6"/>
        <w:rPr>
          <w:rFonts w:hint="eastAsia"/>
          <w:lang w:val="en-US" w:eastAsia="zh-CN"/>
        </w:rPr>
      </w:pPr>
    </w:p>
    <w:p w14:paraId="6F2BCBC2">
      <w:pPr>
        <w:pStyle w:val="6"/>
        <w:rPr>
          <w:rFonts w:hint="eastAsia"/>
          <w:lang w:val="en-US" w:eastAsia="zh-CN"/>
        </w:rPr>
      </w:pPr>
    </w:p>
    <w:p w14:paraId="735AC533">
      <w:pPr>
        <w:pStyle w:val="6"/>
        <w:rPr>
          <w:rFonts w:hint="eastAsia"/>
          <w:lang w:val="en-US" w:eastAsia="zh-CN"/>
        </w:rPr>
      </w:pPr>
    </w:p>
    <w:p w14:paraId="2C289801">
      <w:pPr>
        <w:pStyle w:val="6"/>
        <w:rPr>
          <w:rFonts w:hint="eastAsia"/>
          <w:lang w:val="en-US" w:eastAsia="zh-CN"/>
        </w:rPr>
      </w:pPr>
    </w:p>
    <w:p w14:paraId="0847D422">
      <w:pPr>
        <w:pStyle w:val="6"/>
        <w:rPr>
          <w:rFonts w:hint="eastAsia"/>
          <w:lang w:val="en-US" w:eastAsia="zh-CN"/>
        </w:rPr>
      </w:pPr>
    </w:p>
    <w:p w14:paraId="5CF5FEFC">
      <w:pPr>
        <w:pStyle w:val="6"/>
        <w:rPr>
          <w:rFonts w:hint="eastAsia"/>
          <w:lang w:val="en-US" w:eastAsia="zh-CN"/>
        </w:rPr>
      </w:pPr>
    </w:p>
    <w:p w14:paraId="77D3E09E">
      <w:pPr>
        <w:pStyle w:val="6"/>
        <w:rPr>
          <w:rFonts w:hint="eastAsia"/>
          <w:lang w:val="en-US" w:eastAsia="zh-CN"/>
        </w:rPr>
      </w:pPr>
    </w:p>
    <w:p w14:paraId="44C318DF">
      <w:pPr>
        <w:pStyle w:val="6"/>
        <w:ind w:firstLine="0"/>
        <w:rPr>
          <w:rFonts w:hint="eastAsia"/>
          <w:b/>
          <w:bCs/>
          <w:color w:val="auto"/>
          <w:sz w:val="28"/>
          <w:szCs w:val="28"/>
          <w:highlight w:val="none"/>
          <w:lang w:val="en-US" w:eastAsia="zh-CN"/>
        </w:rPr>
      </w:pPr>
      <w:r>
        <w:rPr>
          <w:rFonts w:hint="eastAsia"/>
          <w:b/>
          <w:bCs/>
          <w:color w:val="auto"/>
          <w:sz w:val="28"/>
          <w:szCs w:val="28"/>
          <w:highlight w:val="none"/>
          <w:lang w:val="en-US" w:eastAsia="zh-CN"/>
        </w:rPr>
        <w:t>7.法定代表人身份证明书和法定代表人授权书原件（法定代表人报价时只提供法定代表人身份证明书，委托他人为报价代表时同时提供法定代表人授权书）</w:t>
      </w:r>
    </w:p>
    <w:p w14:paraId="1CD4DDB8">
      <w:pPr>
        <w:pStyle w:val="6"/>
        <w:ind w:firstLine="0"/>
        <w:rPr>
          <w:rFonts w:hint="eastAsia"/>
          <w:b/>
          <w:bCs/>
          <w:color w:val="auto"/>
          <w:sz w:val="28"/>
          <w:szCs w:val="28"/>
          <w:highlight w:val="none"/>
        </w:rPr>
      </w:pPr>
    </w:p>
    <w:p w14:paraId="313D7C6B">
      <w:pPr>
        <w:autoSpaceDN/>
        <w:spacing w:before="120" w:after="120" w:line="360" w:lineRule="auto"/>
        <w:jc w:val="center"/>
        <w:outlineLvl w:val="3"/>
      </w:pPr>
      <w:r>
        <w:rPr>
          <w:rFonts w:hint="eastAsia" w:hAnsi="宋体" w:cs="宋体"/>
          <w:b/>
          <w:bCs/>
          <w:sz w:val="30"/>
          <w:szCs w:val="30"/>
        </w:rPr>
        <w:t>法定代表人身份证明书</w:t>
      </w:r>
    </w:p>
    <w:p w14:paraId="3FEACCDC">
      <w:pPr>
        <w:autoSpaceDN/>
        <w:spacing w:before="120" w:after="120" w:line="360" w:lineRule="auto"/>
        <w:ind w:firstLine="420"/>
        <w:jc w:val="both"/>
      </w:pPr>
      <w:r>
        <w:rPr>
          <w:rFonts w:hint="eastAsia" w:hAnsi="宋体" w:cs="宋体"/>
          <w:sz w:val="21"/>
          <w:szCs w:val="21"/>
          <w:u w:val="single"/>
        </w:rPr>
        <w:t>            </w:t>
      </w:r>
      <w:r>
        <w:rPr>
          <w:rFonts w:hint="eastAsia" w:hAnsi="宋体" w:cs="宋体"/>
          <w:sz w:val="21"/>
          <w:szCs w:val="21"/>
        </w:rPr>
        <w:t>先生／女士：现任我单位</w:t>
      </w:r>
      <w:r>
        <w:rPr>
          <w:rFonts w:hint="eastAsia" w:hAnsi="宋体" w:cs="宋体"/>
          <w:sz w:val="21"/>
          <w:szCs w:val="21"/>
          <w:u w:val="single"/>
        </w:rPr>
        <w:t>            </w:t>
      </w:r>
      <w:r>
        <w:rPr>
          <w:rFonts w:hint="eastAsia" w:hAnsi="宋体" w:cs="宋体"/>
          <w:sz w:val="21"/>
          <w:szCs w:val="21"/>
        </w:rPr>
        <w:t>职务，为法定代表人，特此证明。</w:t>
      </w:r>
    </w:p>
    <w:p w14:paraId="3EAFB92D">
      <w:pPr>
        <w:autoSpaceDN/>
        <w:spacing w:before="120" w:after="120" w:line="360" w:lineRule="auto"/>
        <w:ind w:firstLine="424"/>
        <w:jc w:val="both"/>
      </w:pPr>
      <w:r>
        <w:rPr>
          <w:rFonts w:hint="eastAsia" w:hAnsi="宋体" w:cs="宋体"/>
          <w:sz w:val="21"/>
          <w:szCs w:val="21"/>
        </w:rPr>
        <w:t>有效日期：</w:t>
      </w:r>
      <w:r>
        <w:rPr>
          <w:rFonts w:hint="eastAsia" w:hAnsi="宋体" w:cs="宋体"/>
          <w:sz w:val="21"/>
          <w:szCs w:val="21"/>
          <w:u w:val="single"/>
        </w:rPr>
        <w:t>          </w:t>
      </w:r>
      <w:r>
        <w:rPr>
          <w:rFonts w:hint="eastAsia" w:hAnsi="宋体" w:cs="宋体"/>
          <w:sz w:val="21"/>
          <w:szCs w:val="21"/>
        </w:rPr>
        <w:t>签发日期：</w:t>
      </w:r>
      <w:r>
        <w:rPr>
          <w:rFonts w:hint="eastAsia" w:hAnsi="宋体" w:cs="宋体"/>
          <w:sz w:val="21"/>
          <w:szCs w:val="21"/>
          <w:u w:val="single"/>
        </w:rPr>
        <w:t>           </w:t>
      </w:r>
    </w:p>
    <w:p w14:paraId="53B893CB">
      <w:pPr>
        <w:autoSpaceDN/>
        <w:spacing w:before="120" w:after="120" w:line="360" w:lineRule="auto"/>
        <w:ind w:firstLine="424"/>
        <w:jc w:val="both"/>
      </w:pPr>
      <w:r>
        <w:rPr>
          <w:rFonts w:hint="eastAsia" w:hAnsi="宋体" w:cs="宋体"/>
          <w:sz w:val="21"/>
          <w:szCs w:val="21"/>
        </w:rPr>
        <w:t>附：代表人性别：</w:t>
      </w:r>
      <w:r>
        <w:rPr>
          <w:rFonts w:hint="eastAsia" w:hAnsi="宋体" w:cs="宋体"/>
          <w:sz w:val="21"/>
          <w:szCs w:val="21"/>
          <w:u w:val="single"/>
        </w:rPr>
        <w:t>      </w:t>
      </w:r>
      <w:r>
        <w:rPr>
          <w:rFonts w:hint="eastAsia" w:hAnsi="宋体" w:cs="宋体"/>
          <w:sz w:val="21"/>
          <w:szCs w:val="21"/>
        </w:rPr>
        <w:t> 年龄：</w:t>
      </w:r>
      <w:r>
        <w:rPr>
          <w:rFonts w:hint="eastAsia" w:hAnsi="宋体" w:cs="宋体"/>
          <w:sz w:val="21"/>
          <w:szCs w:val="21"/>
          <w:u w:val="single"/>
        </w:rPr>
        <w:t>         </w:t>
      </w:r>
      <w:r>
        <w:rPr>
          <w:rFonts w:hint="eastAsia" w:hAnsi="宋体" w:cs="宋体"/>
          <w:sz w:val="21"/>
          <w:szCs w:val="21"/>
        </w:rPr>
        <w:t>身份证号码：</w:t>
      </w:r>
      <w:r>
        <w:rPr>
          <w:rFonts w:hint="eastAsia" w:hAnsi="宋体" w:cs="宋体"/>
          <w:sz w:val="21"/>
          <w:szCs w:val="21"/>
          <w:u w:val="single"/>
        </w:rPr>
        <w:t>            </w:t>
      </w:r>
    </w:p>
    <w:p w14:paraId="057E266C">
      <w:pPr>
        <w:autoSpaceDN/>
        <w:spacing w:before="120" w:after="120" w:line="360" w:lineRule="auto"/>
        <w:ind w:firstLine="424"/>
        <w:jc w:val="both"/>
        <w:rPr>
          <w:u w:val="single"/>
        </w:rPr>
      </w:pPr>
      <w:r>
        <w:rPr>
          <w:rFonts w:hint="eastAsia" w:hAnsi="宋体" w:cs="宋体"/>
          <w:sz w:val="21"/>
          <w:szCs w:val="21"/>
        </w:rPr>
        <w:t>营业执照号码：</w:t>
      </w:r>
      <w:r>
        <w:rPr>
          <w:rFonts w:hint="eastAsia" w:hAnsi="宋体" w:cs="宋体"/>
          <w:sz w:val="21"/>
          <w:szCs w:val="21"/>
          <w:u w:val="single"/>
        </w:rPr>
        <w:t>           </w:t>
      </w:r>
      <w:r>
        <w:rPr>
          <w:rFonts w:hint="eastAsia" w:hAnsi="宋体" w:cs="宋体"/>
          <w:sz w:val="21"/>
          <w:szCs w:val="21"/>
        </w:rPr>
        <w:t>经济性质：</w:t>
      </w:r>
      <w:r>
        <w:rPr>
          <w:rFonts w:hint="eastAsia" w:hAnsi="宋体" w:cs="宋体"/>
          <w:sz w:val="21"/>
          <w:szCs w:val="21"/>
          <w:u w:val="single"/>
        </w:rPr>
        <w:t xml:space="preserve">        </w:t>
      </w:r>
    </w:p>
    <w:p w14:paraId="0BEDA718">
      <w:pPr>
        <w:autoSpaceDN/>
        <w:spacing w:before="120" w:after="120" w:line="360" w:lineRule="auto"/>
        <w:ind w:firstLine="424"/>
        <w:jc w:val="both"/>
      </w:pPr>
      <w:r>
        <w:rPr>
          <w:rFonts w:hint="eastAsia" w:hAnsi="宋体" w:cs="宋体"/>
          <w:sz w:val="21"/>
          <w:szCs w:val="21"/>
        </w:rPr>
        <w:t>主营（产）：</w:t>
      </w:r>
      <w:r>
        <w:rPr>
          <w:rFonts w:hint="eastAsia" w:hAnsi="宋体" w:cs="宋体"/>
          <w:sz w:val="21"/>
          <w:szCs w:val="21"/>
          <w:u w:val="single"/>
        </w:rPr>
        <w:t xml:space="preserve">        </w:t>
      </w:r>
    </w:p>
    <w:p w14:paraId="228BDA8C">
      <w:pPr>
        <w:autoSpaceDN/>
        <w:spacing w:before="120" w:after="120" w:line="360" w:lineRule="auto"/>
        <w:ind w:firstLine="424"/>
        <w:jc w:val="both"/>
        <w:rPr>
          <w:u w:val="single"/>
        </w:rPr>
      </w:pPr>
      <w:r>
        <w:rPr>
          <w:rFonts w:hint="eastAsia" w:hAnsi="宋体" w:cs="宋体"/>
          <w:sz w:val="21"/>
          <w:szCs w:val="21"/>
        </w:rPr>
        <w:t>兼营（产）：</w:t>
      </w:r>
      <w:r>
        <w:rPr>
          <w:rFonts w:hint="eastAsia" w:hAnsi="宋体" w:cs="宋体"/>
          <w:sz w:val="21"/>
          <w:szCs w:val="21"/>
          <w:u w:val="single"/>
        </w:rPr>
        <w:t xml:space="preserve">        </w:t>
      </w:r>
    </w:p>
    <w:p w14:paraId="38CC8A6A">
      <w:pPr>
        <w:autoSpaceDN/>
        <w:spacing w:before="120" w:after="120" w:line="360" w:lineRule="auto"/>
        <w:ind w:firstLine="424"/>
        <w:jc w:val="both"/>
      </w:pPr>
      <w:r>
        <w:rPr>
          <w:rFonts w:hint="eastAsia" w:hAnsi="宋体" w:cs="宋体"/>
          <w:sz w:val="21"/>
          <w:szCs w:val="21"/>
        </w:rPr>
        <w:t xml:space="preserve">附 法定代表人身份证复印件 </w:t>
      </w:r>
    </w:p>
    <w:p w14:paraId="54719734">
      <w:pPr>
        <w:autoSpaceDN/>
        <w:spacing w:before="120" w:after="120" w:line="360" w:lineRule="auto"/>
        <w:ind w:left="0" w:firstLine="4620" w:firstLineChars="2200"/>
        <w:jc w:val="both"/>
      </w:pPr>
      <w:r>
        <w:rPr>
          <w:rFonts w:hint="eastAsia" w:hAnsi="宋体" w:cs="宋体"/>
          <w:kern w:val="2"/>
          <w:sz w:val="21"/>
          <w:lang w:val="zh-CN"/>
        </w:rPr>
        <w:t>报价人：（加盖报价人公章）</w:t>
      </w:r>
    </w:p>
    <w:p w14:paraId="5ED1A149">
      <w:pPr>
        <w:autoSpaceDN/>
        <w:spacing w:before="120" w:after="120" w:line="360" w:lineRule="auto"/>
        <w:ind w:left="528" w:firstLine="4857"/>
        <w:jc w:val="both"/>
      </w:pPr>
      <w:r>
        <w:rPr>
          <w:rFonts w:hint="eastAsia" w:hAnsi="宋体" w:cs="宋体"/>
          <w:sz w:val="21"/>
          <w:szCs w:val="21"/>
        </w:rPr>
        <w:t>日期：</w:t>
      </w:r>
      <w:r>
        <w:rPr>
          <w:rFonts w:ascii="Times New Roman"/>
          <w:sz w:val="21"/>
          <w:szCs w:val="21"/>
        </w:rPr>
        <w:t>  </w:t>
      </w:r>
      <w:r>
        <w:rPr>
          <w:rFonts w:hint="eastAsia" w:hAnsi="宋体" w:cs="宋体"/>
          <w:sz w:val="21"/>
          <w:szCs w:val="21"/>
        </w:rPr>
        <w:t>年</w:t>
      </w:r>
      <w:r>
        <w:rPr>
          <w:rFonts w:ascii="Times New Roman"/>
          <w:sz w:val="21"/>
          <w:szCs w:val="21"/>
        </w:rPr>
        <w:t>   </w:t>
      </w:r>
      <w:r>
        <w:rPr>
          <w:rFonts w:hint="eastAsia" w:hAnsi="宋体" w:cs="宋体"/>
          <w:sz w:val="21"/>
          <w:szCs w:val="21"/>
        </w:rPr>
        <w:t>月</w:t>
      </w:r>
      <w:r>
        <w:rPr>
          <w:rFonts w:ascii="Times New Roman"/>
          <w:sz w:val="21"/>
          <w:szCs w:val="21"/>
        </w:rPr>
        <w:t>  </w:t>
      </w:r>
      <w:r>
        <w:rPr>
          <w:rFonts w:hint="eastAsia" w:hAnsi="宋体" w:cs="宋体"/>
          <w:sz w:val="21"/>
          <w:szCs w:val="21"/>
        </w:rPr>
        <w:t>日</w:t>
      </w:r>
      <w:r>
        <w:rPr>
          <w:rFonts w:ascii="Times New Roman"/>
          <w:b/>
          <w:bCs/>
          <w:sz w:val="21"/>
          <w:szCs w:val="21"/>
        </w:rPr>
        <w:t> </w:t>
      </w:r>
    </w:p>
    <w:p w14:paraId="0EB95DB0">
      <w:r>
        <w:rPr>
          <w:rFonts w:hint="eastAsia"/>
        </w:rPr>
        <w:drawing>
          <wp:inline distT="0" distB="0" distL="0" distR="0">
            <wp:extent cx="2521585" cy="1775460"/>
            <wp:effectExtent l="0" t="0" r="8255" b="7620"/>
            <wp:docPr id="1030" name="图片 2" descr="IMG_257"/>
            <wp:cNvGraphicFramePr/>
            <a:graphic xmlns:a="http://schemas.openxmlformats.org/drawingml/2006/main">
              <a:graphicData uri="http://schemas.openxmlformats.org/drawingml/2006/picture">
                <pic:pic xmlns:pic="http://schemas.openxmlformats.org/drawingml/2006/picture">
                  <pic:nvPicPr>
                    <pic:cNvPr id="1030" name="图片 2" descr="IMG_257"/>
                    <pic:cNvPicPr/>
                  </pic:nvPicPr>
                  <pic:blipFill>
                    <a:blip r:embed="rId12" cstate="print"/>
                    <a:srcRect/>
                    <a:stretch>
                      <a:fillRect/>
                    </a:stretch>
                  </pic:blipFill>
                  <pic:spPr>
                    <a:xfrm>
                      <a:off x="0" y="0"/>
                      <a:ext cx="2521585" cy="1775460"/>
                    </a:xfrm>
                    <a:prstGeom prst="rect">
                      <a:avLst/>
                    </a:prstGeom>
                    <a:ln>
                      <a:noFill/>
                    </a:ln>
                  </pic:spPr>
                </pic:pic>
              </a:graphicData>
            </a:graphic>
          </wp:inline>
        </w:drawing>
      </w:r>
      <w:r>
        <w:rPr>
          <w:rFonts w:hint="eastAsia" w:hAnsi="宋体" w:cs="宋体"/>
        </w:rPr>
        <w:t> </w:t>
      </w:r>
      <w:r>
        <w:rPr>
          <w:rFonts w:hint="eastAsia"/>
        </w:rPr>
        <w:drawing>
          <wp:inline distT="0" distB="0" distL="0" distR="0">
            <wp:extent cx="2520315" cy="1774825"/>
            <wp:effectExtent l="0" t="0" r="9525" b="8255"/>
            <wp:docPr id="1029" name="图片 1" descr="IMG_256"/>
            <wp:cNvGraphicFramePr/>
            <a:graphic xmlns:a="http://schemas.openxmlformats.org/drawingml/2006/main">
              <a:graphicData uri="http://schemas.openxmlformats.org/drawingml/2006/picture">
                <pic:pic xmlns:pic="http://schemas.openxmlformats.org/drawingml/2006/picture">
                  <pic:nvPicPr>
                    <pic:cNvPr id="1029" name="图片 1" descr="IMG_256"/>
                    <pic:cNvPicPr/>
                  </pic:nvPicPr>
                  <pic:blipFill>
                    <a:blip r:embed="rId13" cstate="print"/>
                    <a:srcRect/>
                    <a:stretch>
                      <a:fillRect/>
                    </a:stretch>
                  </pic:blipFill>
                  <pic:spPr>
                    <a:xfrm>
                      <a:off x="0" y="0"/>
                      <a:ext cx="2520315" cy="1774825"/>
                    </a:xfrm>
                    <a:prstGeom prst="rect">
                      <a:avLst/>
                    </a:prstGeom>
                    <a:ln>
                      <a:noFill/>
                    </a:ln>
                  </pic:spPr>
                </pic:pic>
              </a:graphicData>
            </a:graphic>
          </wp:inline>
        </w:drawing>
      </w:r>
    </w:p>
    <w:p w14:paraId="533B5AF4">
      <w:r>
        <w:rPr>
          <w:rFonts w:hint="eastAsia" w:hAnsi="宋体" w:cs="宋体"/>
        </w:rPr>
        <w:t> </w:t>
      </w:r>
    </w:p>
    <w:p w14:paraId="230FD897">
      <w:pPr>
        <w:rPr>
          <w:rFonts w:hAnsi="宋体" w:cs="宋体"/>
          <w:b/>
          <w:bCs/>
          <w:sz w:val="21"/>
          <w:szCs w:val="21"/>
        </w:rPr>
      </w:pPr>
      <w:r>
        <w:rPr>
          <w:rFonts w:hint="eastAsia" w:hAnsi="宋体" w:cs="宋体"/>
          <w:b/>
          <w:bCs/>
          <w:sz w:val="21"/>
          <w:szCs w:val="21"/>
        </w:rPr>
        <w:t>注：法定代表人身份证须在有效期限内。</w:t>
      </w:r>
    </w:p>
    <w:p w14:paraId="00319E80">
      <w:pPr>
        <w:pStyle w:val="6"/>
        <w:ind w:firstLine="0"/>
        <w:rPr>
          <w:rFonts w:hint="eastAsia"/>
          <w:b/>
          <w:bCs/>
          <w:color w:val="auto"/>
          <w:sz w:val="28"/>
          <w:szCs w:val="28"/>
          <w:highlight w:val="none"/>
        </w:rPr>
      </w:pPr>
    </w:p>
    <w:p w14:paraId="7F6D0F54">
      <w:pPr>
        <w:spacing w:line="360" w:lineRule="auto"/>
        <w:jc w:val="center"/>
        <w:rPr>
          <w:sz w:val="30"/>
          <w:szCs w:val="30"/>
        </w:rPr>
      </w:pPr>
      <w:r>
        <w:rPr>
          <w:rFonts w:hint="eastAsia" w:hAnsi="宋体" w:cs="宋体"/>
          <w:b/>
          <w:bCs/>
          <w:sz w:val="30"/>
          <w:szCs w:val="30"/>
        </w:rPr>
        <w:t>法定代表人授权书</w:t>
      </w:r>
    </w:p>
    <w:p w14:paraId="6C0D8F48">
      <w:pPr>
        <w:spacing w:line="360" w:lineRule="auto"/>
        <w:jc w:val="center"/>
      </w:pPr>
      <w:r>
        <w:rPr>
          <w:rFonts w:hint="eastAsia" w:hAnsi="宋体" w:cs="宋体"/>
          <w:sz w:val="21"/>
          <w:szCs w:val="21"/>
        </w:rPr>
        <w:t> </w:t>
      </w:r>
    </w:p>
    <w:p w14:paraId="2BEB5A90">
      <w:pPr>
        <w:autoSpaceDN/>
        <w:spacing w:before="120" w:after="120" w:line="360" w:lineRule="auto"/>
        <w:jc w:val="both"/>
        <w:rPr>
          <w:sz w:val="21"/>
        </w:rPr>
      </w:pPr>
      <w:r>
        <w:rPr>
          <w:rFonts w:hint="eastAsia" w:hAnsi="宋体" w:cs="宋体"/>
          <w:sz w:val="21"/>
          <w:szCs w:val="21"/>
        </w:rPr>
        <w:t>致：东莞市水务</w:t>
      </w:r>
      <w:r>
        <w:rPr>
          <w:rFonts w:hint="eastAsia" w:hAnsi="宋体" w:cs="宋体"/>
          <w:sz w:val="21"/>
          <w:szCs w:val="21"/>
          <w:lang w:val="en-US" w:eastAsia="zh-CN"/>
        </w:rPr>
        <w:t>环境投资控股</w:t>
      </w:r>
      <w:r>
        <w:rPr>
          <w:rFonts w:hint="eastAsia" w:hAnsi="宋体" w:cs="宋体"/>
          <w:sz w:val="21"/>
          <w:szCs w:val="21"/>
        </w:rPr>
        <w:t>集团建设管理有限公司</w:t>
      </w:r>
    </w:p>
    <w:p w14:paraId="53446E21">
      <w:pPr>
        <w:autoSpaceDN/>
        <w:spacing w:before="120" w:after="120" w:line="360" w:lineRule="auto"/>
        <w:ind w:firstLine="420"/>
        <w:jc w:val="both"/>
        <w:rPr>
          <w:sz w:val="21"/>
        </w:rPr>
      </w:pPr>
      <w:r>
        <w:rPr>
          <w:rFonts w:hint="eastAsia" w:hAnsi="宋体" w:cs="宋体"/>
          <w:sz w:val="21"/>
          <w:szCs w:val="21"/>
        </w:rPr>
        <w:t>本授权书声明：注册于</w:t>
      </w:r>
      <w:r>
        <w:rPr>
          <w:rFonts w:hint="eastAsia" w:hAnsi="宋体" w:cs="宋体"/>
          <w:sz w:val="21"/>
          <w:szCs w:val="21"/>
          <w:u w:val="single"/>
        </w:rPr>
        <w:t>       </w:t>
      </w:r>
      <w:r>
        <w:rPr>
          <w:rFonts w:hint="eastAsia" w:hAnsi="宋体" w:cs="宋体"/>
          <w:sz w:val="21"/>
          <w:szCs w:val="21"/>
        </w:rPr>
        <w:t>（</w:t>
      </w:r>
      <w:r>
        <w:rPr>
          <w:rFonts w:hint="eastAsia" w:hAnsi="宋体" w:cs="宋体"/>
          <w:sz w:val="21"/>
          <w:szCs w:val="21"/>
          <w:lang w:val="en-US" w:eastAsia="zh-CN"/>
        </w:rPr>
        <w:t>报价</w:t>
      </w:r>
      <w:r>
        <w:rPr>
          <w:rFonts w:hint="eastAsia" w:hAnsi="宋体" w:cs="宋体"/>
          <w:sz w:val="21"/>
          <w:szCs w:val="21"/>
          <w:lang w:eastAsia="zh-CN"/>
        </w:rPr>
        <w:t>单位</w:t>
      </w:r>
      <w:r>
        <w:rPr>
          <w:rFonts w:hint="eastAsia" w:hAnsi="宋体" w:cs="宋体"/>
          <w:sz w:val="21"/>
          <w:szCs w:val="21"/>
        </w:rPr>
        <w:t>地址）的</w:t>
      </w:r>
      <w:r>
        <w:rPr>
          <w:rFonts w:hint="eastAsia" w:hAnsi="宋体" w:cs="宋体"/>
          <w:sz w:val="21"/>
          <w:szCs w:val="21"/>
          <w:u w:val="single"/>
        </w:rPr>
        <w:t>           </w:t>
      </w:r>
      <w:r>
        <w:rPr>
          <w:rFonts w:hint="eastAsia" w:hAnsi="宋体" w:cs="宋体"/>
          <w:sz w:val="21"/>
          <w:szCs w:val="21"/>
        </w:rPr>
        <w:t>（</w:t>
      </w:r>
      <w:r>
        <w:rPr>
          <w:rFonts w:hint="eastAsia" w:hAnsi="宋体" w:cs="宋体"/>
          <w:sz w:val="21"/>
          <w:szCs w:val="21"/>
          <w:lang w:val="en-US" w:eastAsia="zh-CN"/>
        </w:rPr>
        <w:t>报价</w:t>
      </w:r>
      <w:r>
        <w:rPr>
          <w:rFonts w:hint="eastAsia" w:hAnsi="宋体" w:cs="宋体"/>
          <w:sz w:val="21"/>
          <w:szCs w:val="21"/>
          <w:lang w:eastAsia="zh-CN"/>
        </w:rPr>
        <w:t>单位</w:t>
      </w:r>
      <w:r>
        <w:rPr>
          <w:rFonts w:hint="eastAsia" w:hAnsi="宋体" w:cs="宋体"/>
          <w:sz w:val="21"/>
          <w:szCs w:val="21"/>
        </w:rPr>
        <w:t>名称）在下面签字</w:t>
      </w:r>
      <w:r>
        <w:rPr>
          <w:rFonts w:hint="eastAsia" w:hAnsi="宋体" w:cs="宋体"/>
          <w:sz w:val="21"/>
          <w:szCs w:val="21"/>
          <w:lang w:val="en-US" w:eastAsia="zh-CN"/>
        </w:rPr>
        <w:t>或盖私章</w:t>
      </w:r>
      <w:r>
        <w:rPr>
          <w:rFonts w:hint="eastAsia" w:hAnsi="宋体" w:cs="宋体"/>
          <w:sz w:val="21"/>
          <w:szCs w:val="21"/>
        </w:rPr>
        <w:t>的</w:t>
      </w:r>
      <w:r>
        <w:rPr>
          <w:rFonts w:hint="eastAsia" w:hAnsi="宋体" w:cs="宋体"/>
          <w:sz w:val="21"/>
          <w:szCs w:val="21"/>
          <w:u w:val="single"/>
        </w:rPr>
        <w:t>           </w:t>
      </w:r>
      <w:r>
        <w:rPr>
          <w:rFonts w:hint="eastAsia" w:hAnsi="宋体" w:cs="宋体"/>
          <w:sz w:val="21"/>
          <w:szCs w:val="21"/>
        </w:rPr>
        <w:t>（法定代表人姓名、身份证号码）代表本公司授权在下面签字</w:t>
      </w:r>
      <w:r>
        <w:rPr>
          <w:rFonts w:hint="eastAsia" w:hAnsi="宋体" w:cs="宋体"/>
          <w:sz w:val="21"/>
          <w:szCs w:val="21"/>
          <w:lang w:val="en-US" w:eastAsia="zh-CN"/>
        </w:rPr>
        <w:t>或盖私章</w:t>
      </w:r>
      <w:r>
        <w:rPr>
          <w:rFonts w:hint="eastAsia" w:hAnsi="宋体" w:cs="宋体"/>
          <w:sz w:val="21"/>
          <w:szCs w:val="21"/>
        </w:rPr>
        <w:t>的</w:t>
      </w:r>
      <w:r>
        <w:rPr>
          <w:rFonts w:hint="eastAsia" w:hAnsi="宋体" w:cs="宋体"/>
          <w:sz w:val="21"/>
          <w:szCs w:val="21"/>
          <w:u w:val="single"/>
        </w:rPr>
        <w:t>        （被授权人的姓名、身份证号码）</w:t>
      </w:r>
      <w:r>
        <w:rPr>
          <w:rFonts w:hint="eastAsia" w:hAnsi="宋体" w:cs="宋体"/>
          <w:sz w:val="21"/>
          <w:szCs w:val="21"/>
        </w:rPr>
        <w:t>为本公司的</w:t>
      </w:r>
      <w:r>
        <w:rPr>
          <w:rFonts w:hint="eastAsia" w:hAnsi="宋体" w:cs="宋体"/>
          <w:sz w:val="21"/>
          <w:szCs w:val="21"/>
          <w:lang w:val="en-US" w:eastAsia="zh-CN"/>
        </w:rPr>
        <w:t>授权</w:t>
      </w:r>
      <w:r>
        <w:rPr>
          <w:rFonts w:hint="eastAsia" w:hAnsi="宋体" w:cs="宋体"/>
          <w:sz w:val="21"/>
          <w:szCs w:val="21"/>
        </w:rPr>
        <w:t>代表人，</w:t>
      </w:r>
      <w:r>
        <w:rPr>
          <w:rFonts w:hint="eastAsia" w:hAnsi="宋体" w:cs="宋体"/>
          <w:sz w:val="21"/>
          <w:szCs w:val="21"/>
          <w:lang w:val="en-US" w:eastAsia="zh-CN"/>
        </w:rPr>
        <w:t>签署</w:t>
      </w:r>
      <w:r>
        <w:rPr>
          <w:rFonts w:hint="eastAsia" w:hAnsi="宋体" w:cs="宋体"/>
          <w:sz w:val="21"/>
          <w:szCs w:val="21"/>
        </w:rPr>
        <w:t>塘厦镇电光村水库输水工程（二期）环境影响评估报告编制服务</w:t>
      </w:r>
      <w:r>
        <w:rPr>
          <w:rFonts w:hint="eastAsia" w:hAnsi="宋体" w:cs="宋体"/>
          <w:sz w:val="21"/>
          <w:szCs w:val="21"/>
          <w:lang w:val="en-US" w:eastAsia="zh-CN"/>
        </w:rPr>
        <w:t>采购项目的报价文件，代表我公司递交报价文件、报价、签订合同和处理有关事宜，</w:t>
      </w:r>
      <w:r>
        <w:rPr>
          <w:rFonts w:hint="eastAsia" w:hAnsi="宋体" w:cs="宋体"/>
          <w:sz w:val="21"/>
          <w:szCs w:val="21"/>
        </w:rPr>
        <w:t>我承认代理人全权代表我</w:t>
      </w:r>
      <w:r>
        <w:rPr>
          <w:rFonts w:hint="eastAsia" w:hAnsi="宋体" w:cs="宋体"/>
          <w:sz w:val="21"/>
          <w:szCs w:val="21"/>
          <w:lang w:val="en-US" w:eastAsia="zh-CN"/>
        </w:rPr>
        <w:t>公司</w:t>
      </w:r>
      <w:r>
        <w:rPr>
          <w:rFonts w:hint="eastAsia" w:hAnsi="宋体" w:cs="宋体"/>
          <w:sz w:val="21"/>
          <w:szCs w:val="21"/>
        </w:rPr>
        <w:t>签署的本项目</w:t>
      </w:r>
      <w:r>
        <w:rPr>
          <w:rFonts w:hint="eastAsia" w:hAnsi="宋体" w:cs="宋体"/>
          <w:sz w:val="21"/>
          <w:szCs w:val="21"/>
          <w:lang w:val="en-US" w:eastAsia="zh-CN"/>
        </w:rPr>
        <w:t>报价</w:t>
      </w:r>
      <w:r>
        <w:rPr>
          <w:rFonts w:hint="eastAsia" w:hAnsi="宋体" w:cs="宋体"/>
          <w:sz w:val="21"/>
          <w:szCs w:val="21"/>
          <w:lang w:eastAsia="zh-CN"/>
        </w:rPr>
        <w:t>文件</w:t>
      </w:r>
      <w:r>
        <w:rPr>
          <w:rFonts w:hint="eastAsia" w:hAnsi="宋体" w:cs="宋体"/>
          <w:sz w:val="21"/>
          <w:szCs w:val="21"/>
        </w:rPr>
        <w:t>的内容及所进行的上述活动。</w:t>
      </w:r>
    </w:p>
    <w:p w14:paraId="646FB514">
      <w:pPr>
        <w:autoSpaceDN/>
        <w:spacing w:before="120" w:after="120" w:line="360" w:lineRule="auto"/>
        <w:ind w:firstLine="420"/>
        <w:jc w:val="both"/>
        <w:rPr>
          <w:sz w:val="21"/>
        </w:rPr>
      </w:pPr>
      <w:r>
        <w:rPr>
          <w:rFonts w:hint="eastAsia" w:hAnsi="宋体" w:cs="宋体"/>
          <w:sz w:val="21"/>
          <w:szCs w:val="21"/>
        </w:rPr>
        <w:t>本授权书于</w:t>
      </w:r>
      <w:r>
        <w:rPr>
          <w:rFonts w:hint="eastAsia" w:hAnsi="宋体" w:cs="宋体"/>
          <w:sz w:val="21"/>
          <w:szCs w:val="21"/>
          <w:u w:val="single"/>
        </w:rPr>
        <w:t>      </w:t>
      </w:r>
      <w:r>
        <w:rPr>
          <w:rFonts w:hint="eastAsia" w:hAnsi="宋体" w:cs="宋体"/>
          <w:sz w:val="21"/>
          <w:szCs w:val="21"/>
        </w:rPr>
        <w:t>年</w:t>
      </w:r>
      <w:r>
        <w:rPr>
          <w:rFonts w:hint="eastAsia" w:hAnsi="宋体" w:cs="宋体"/>
          <w:sz w:val="21"/>
          <w:szCs w:val="21"/>
          <w:u w:val="single"/>
        </w:rPr>
        <w:t>     </w:t>
      </w:r>
      <w:r>
        <w:rPr>
          <w:rFonts w:hint="eastAsia" w:hAnsi="宋体" w:cs="宋体"/>
          <w:sz w:val="21"/>
          <w:szCs w:val="21"/>
        </w:rPr>
        <w:t>月</w:t>
      </w:r>
      <w:r>
        <w:rPr>
          <w:rFonts w:hint="eastAsia" w:hAnsi="宋体" w:cs="宋体"/>
          <w:sz w:val="21"/>
          <w:szCs w:val="21"/>
          <w:u w:val="single"/>
        </w:rPr>
        <w:t>     </w:t>
      </w:r>
      <w:r>
        <w:rPr>
          <w:rFonts w:hint="eastAsia" w:hAnsi="宋体" w:cs="宋体"/>
          <w:sz w:val="21"/>
          <w:szCs w:val="21"/>
        </w:rPr>
        <w:t>日签字生效，有效期至采购项目签订采购合同之日止，代理人无转委托权，特此声明。</w:t>
      </w:r>
    </w:p>
    <w:p w14:paraId="4D4AC6E8">
      <w:pPr>
        <w:autoSpaceDN/>
        <w:spacing w:before="120" w:after="120" w:line="360" w:lineRule="auto"/>
        <w:ind w:left="629" w:firstLine="3340"/>
        <w:jc w:val="both"/>
      </w:pPr>
      <w:r>
        <w:rPr>
          <w:rFonts w:hint="eastAsia" w:hAnsi="宋体" w:cs="宋体"/>
          <w:sz w:val="21"/>
          <w:szCs w:val="21"/>
        </w:rPr>
        <w:t> </w:t>
      </w:r>
    </w:p>
    <w:p w14:paraId="43D92680">
      <w:pPr>
        <w:autoSpaceDN/>
        <w:spacing w:before="120" w:after="120" w:line="360" w:lineRule="auto"/>
        <w:ind w:firstLine="3340"/>
        <w:jc w:val="both"/>
        <w:rPr>
          <w:rFonts w:hint="eastAsia" w:hAnsi="宋体" w:cs="宋体"/>
          <w:sz w:val="21"/>
          <w:szCs w:val="21"/>
        </w:rPr>
      </w:pPr>
      <w:r>
        <w:rPr>
          <w:rFonts w:hint="eastAsia" w:hAnsi="宋体" w:cs="宋体"/>
          <w:sz w:val="21"/>
          <w:szCs w:val="21"/>
          <w:lang w:val="en-US" w:eastAsia="zh-CN"/>
        </w:rPr>
        <w:t>报价人</w:t>
      </w:r>
      <w:r>
        <w:rPr>
          <w:rFonts w:hint="eastAsia" w:hAnsi="宋体" w:cs="宋体"/>
          <w:sz w:val="21"/>
          <w:szCs w:val="21"/>
        </w:rPr>
        <w:t>：（加盖报价人公章）</w:t>
      </w:r>
    </w:p>
    <w:p w14:paraId="2E89AB67">
      <w:pPr>
        <w:autoSpaceDN/>
        <w:spacing w:before="120" w:after="120" w:line="360" w:lineRule="auto"/>
        <w:ind w:firstLine="3340"/>
        <w:jc w:val="both"/>
      </w:pPr>
      <w:r>
        <w:rPr>
          <w:rFonts w:hint="eastAsia" w:hAnsi="宋体" w:cs="宋体"/>
          <w:sz w:val="21"/>
          <w:szCs w:val="21"/>
          <w:lang w:val="en-US" w:eastAsia="zh-CN"/>
        </w:rPr>
        <w:t>报价人</w:t>
      </w:r>
      <w:r>
        <w:rPr>
          <w:rFonts w:hint="eastAsia" w:hAnsi="宋体" w:cs="宋体"/>
          <w:sz w:val="21"/>
          <w:szCs w:val="21"/>
        </w:rPr>
        <w:t>地址：</w:t>
      </w:r>
    </w:p>
    <w:p w14:paraId="6AD50B7B">
      <w:pPr>
        <w:autoSpaceDN/>
        <w:spacing w:before="120" w:after="120" w:line="360" w:lineRule="auto"/>
        <w:ind w:firstLine="3340"/>
        <w:jc w:val="both"/>
      </w:pPr>
      <w:r>
        <w:rPr>
          <w:rFonts w:hint="eastAsia" w:hAnsi="宋体" w:cs="宋体"/>
          <w:sz w:val="21"/>
          <w:szCs w:val="21"/>
        </w:rPr>
        <w:t>法定代表人（签名或盖私章）：</w:t>
      </w:r>
    </w:p>
    <w:p w14:paraId="28F345BF">
      <w:pPr>
        <w:autoSpaceDN/>
        <w:spacing w:before="120" w:after="120" w:line="360" w:lineRule="auto"/>
        <w:ind w:firstLine="3340"/>
        <w:jc w:val="both"/>
      </w:pPr>
      <w:r>
        <w:rPr>
          <w:rFonts w:hint="eastAsia" w:hAnsi="宋体" w:cs="宋体"/>
          <w:sz w:val="21"/>
          <w:szCs w:val="21"/>
        </w:rPr>
        <w:t>被授权人（签名或盖私章）：</w:t>
      </w:r>
    </w:p>
    <w:p w14:paraId="63731FE8">
      <w:pPr>
        <w:pStyle w:val="6"/>
        <w:ind w:firstLine="0"/>
        <w:rPr>
          <w:rFonts w:hint="eastAsia"/>
          <w:b/>
          <w:bCs/>
          <w:color w:val="auto"/>
          <w:sz w:val="28"/>
          <w:szCs w:val="28"/>
          <w:highlight w:val="none"/>
        </w:rPr>
      </w:pPr>
    </w:p>
    <w:p w14:paraId="189D4A28">
      <w:pPr>
        <w:pStyle w:val="6"/>
        <w:ind w:firstLine="0"/>
        <w:rPr>
          <w:rFonts w:hint="eastAsia"/>
          <w:b/>
          <w:bCs/>
          <w:color w:val="auto"/>
          <w:sz w:val="28"/>
          <w:szCs w:val="28"/>
          <w:highlight w:val="none"/>
        </w:rPr>
      </w:pPr>
    </w:p>
    <w:p w14:paraId="49B94BAF">
      <w:pPr>
        <w:pStyle w:val="6"/>
        <w:ind w:firstLine="0"/>
        <w:rPr>
          <w:rFonts w:hint="eastAsia"/>
          <w:b/>
          <w:bCs/>
          <w:color w:val="auto"/>
          <w:sz w:val="28"/>
          <w:szCs w:val="28"/>
          <w:highlight w:val="none"/>
        </w:rPr>
      </w:pPr>
    </w:p>
    <w:p w14:paraId="759EF53F">
      <w:pPr>
        <w:pStyle w:val="6"/>
        <w:ind w:firstLine="0"/>
        <w:rPr>
          <w:rFonts w:hint="eastAsia"/>
          <w:b/>
          <w:bCs/>
          <w:color w:val="auto"/>
          <w:sz w:val="28"/>
          <w:szCs w:val="28"/>
          <w:highlight w:val="none"/>
        </w:rPr>
      </w:pPr>
    </w:p>
    <w:p w14:paraId="09FD228B">
      <w:pPr>
        <w:pStyle w:val="6"/>
        <w:ind w:firstLine="0"/>
        <w:rPr>
          <w:rFonts w:hint="eastAsia"/>
          <w:b/>
          <w:bCs/>
          <w:color w:val="auto"/>
          <w:sz w:val="28"/>
          <w:szCs w:val="28"/>
          <w:highlight w:val="none"/>
        </w:rPr>
      </w:pPr>
    </w:p>
    <w:p w14:paraId="35F12EEB">
      <w:pPr>
        <w:spacing w:before="120" w:after="120" w:line="360" w:lineRule="auto"/>
        <w:ind w:left="0" w:right="893"/>
        <w:jc w:val="both"/>
        <w:textAlignment w:val="bottom"/>
        <w:rPr>
          <w:rFonts w:hint="eastAsia" w:hAnsi="宋体" w:cs="宋体"/>
          <w:sz w:val="21"/>
          <w:szCs w:val="21"/>
        </w:rPr>
      </w:pPr>
    </w:p>
    <w:p w14:paraId="0EB305A6">
      <w:pPr>
        <w:pStyle w:val="2"/>
        <w:rPr>
          <w:rFonts w:hint="eastAsia"/>
        </w:rPr>
      </w:pPr>
    </w:p>
    <w:p w14:paraId="4423714C">
      <w:pPr>
        <w:spacing w:before="120" w:after="120" w:line="360" w:lineRule="auto"/>
        <w:ind w:left="0" w:right="893"/>
        <w:jc w:val="both"/>
        <w:textAlignment w:val="bottom"/>
        <w:rPr>
          <w:rFonts w:hAnsi="宋体" w:cs="宋体"/>
          <w:sz w:val="21"/>
          <w:szCs w:val="21"/>
        </w:rPr>
      </w:pPr>
      <w:r>
        <w:rPr>
          <w:rFonts w:hint="eastAsia" w:hAnsi="宋体" w:cs="宋体"/>
          <w:sz w:val="21"/>
          <w:szCs w:val="21"/>
        </w:rPr>
        <w:t>附 法定代表人、被授权人身份证复印件</w:t>
      </w:r>
    </w:p>
    <w:p w14:paraId="6CBB4E2F">
      <w:pPr>
        <w:pStyle w:val="2"/>
      </w:pPr>
    </w:p>
    <w:p w14:paraId="144704FC">
      <w:pPr>
        <w:spacing w:before="120" w:after="120" w:line="360" w:lineRule="auto"/>
        <w:ind w:left="-708" w:right="893"/>
        <w:jc w:val="both"/>
        <w:textAlignment w:val="bottom"/>
      </w:pPr>
      <w:r>
        <w:rPr>
          <w:rFonts w:hint="eastAsia"/>
        </w:rPr>
        <w:drawing>
          <wp:inline distT="0" distB="0" distL="0" distR="0">
            <wp:extent cx="2554605" cy="1617345"/>
            <wp:effectExtent l="0" t="0" r="5715" b="13335"/>
            <wp:docPr id="1031" name="图片 3" descr="IMG_258"/>
            <wp:cNvGraphicFramePr/>
            <a:graphic xmlns:a="http://schemas.openxmlformats.org/drawingml/2006/main">
              <a:graphicData uri="http://schemas.openxmlformats.org/drawingml/2006/picture">
                <pic:pic xmlns:pic="http://schemas.openxmlformats.org/drawingml/2006/picture">
                  <pic:nvPicPr>
                    <pic:cNvPr id="1031" name="图片 3" descr="IMG_258"/>
                    <pic:cNvPicPr/>
                  </pic:nvPicPr>
                  <pic:blipFill>
                    <a:blip r:embed="rId14" cstate="print"/>
                    <a:srcRect/>
                    <a:stretch>
                      <a:fillRect/>
                    </a:stretch>
                  </pic:blipFill>
                  <pic:spPr>
                    <a:xfrm>
                      <a:off x="0" y="0"/>
                      <a:ext cx="2554605" cy="1617345"/>
                    </a:xfrm>
                    <a:prstGeom prst="rect">
                      <a:avLst/>
                    </a:prstGeom>
                    <a:ln>
                      <a:noFill/>
                    </a:ln>
                  </pic:spPr>
                </pic:pic>
              </a:graphicData>
            </a:graphic>
          </wp:inline>
        </w:drawing>
      </w:r>
      <w:r>
        <w:rPr>
          <w:rFonts w:hint="eastAsia"/>
        </w:rPr>
        <w:drawing>
          <wp:inline distT="0" distB="0" distL="0" distR="0">
            <wp:extent cx="2551430" cy="1614170"/>
            <wp:effectExtent l="0" t="0" r="8890" b="1270"/>
            <wp:docPr id="1032" name="图片 4" descr="IMG_259"/>
            <wp:cNvGraphicFramePr/>
            <a:graphic xmlns:a="http://schemas.openxmlformats.org/drawingml/2006/main">
              <a:graphicData uri="http://schemas.openxmlformats.org/drawingml/2006/picture">
                <pic:pic xmlns:pic="http://schemas.openxmlformats.org/drawingml/2006/picture">
                  <pic:nvPicPr>
                    <pic:cNvPr id="1032" name="图片 4" descr="IMG_259"/>
                    <pic:cNvPicPr/>
                  </pic:nvPicPr>
                  <pic:blipFill>
                    <a:blip r:embed="rId15" cstate="print"/>
                    <a:srcRect/>
                    <a:stretch>
                      <a:fillRect/>
                    </a:stretch>
                  </pic:blipFill>
                  <pic:spPr>
                    <a:xfrm>
                      <a:off x="0" y="0"/>
                      <a:ext cx="2551430" cy="1614170"/>
                    </a:xfrm>
                    <a:prstGeom prst="rect">
                      <a:avLst/>
                    </a:prstGeom>
                    <a:ln>
                      <a:noFill/>
                    </a:ln>
                  </pic:spPr>
                </pic:pic>
              </a:graphicData>
            </a:graphic>
          </wp:inline>
        </w:drawing>
      </w:r>
    </w:p>
    <w:p w14:paraId="0B59EC37">
      <w:pPr>
        <w:spacing w:before="120" w:after="120" w:line="360" w:lineRule="auto"/>
        <w:ind w:left="-708" w:right="893"/>
        <w:jc w:val="center"/>
        <w:textAlignment w:val="bottom"/>
      </w:pPr>
      <w:r>
        <w:rPr>
          <w:rFonts w:hint="eastAsia" w:hAnsi="宋体" w:cs="宋体"/>
          <w:sz w:val="21"/>
          <w:szCs w:val="21"/>
        </w:rPr>
        <w:t> </w:t>
      </w:r>
    </w:p>
    <w:p w14:paraId="45C8FBD2">
      <w:pPr>
        <w:spacing w:before="120" w:after="120" w:line="360" w:lineRule="auto"/>
        <w:ind w:left="-708" w:right="893"/>
        <w:jc w:val="center"/>
        <w:textAlignment w:val="bottom"/>
      </w:pPr>
      <w:r>
        <w:rPr>
          <w:rFonts w:hint="eastAsia" w:hAnsi="宋体" w:cs="宋体"/>
          <w:sz w:val="21"/>
          <w:szCs w:val="21"/>
        </w:rPr>
        <w:t> </w:t>
      </w:r>
    </w:p>
    <w:p w14:paraId="26DD3108">
      <w:pPr>
        <w:spacing w:before="120" w:after="120" w:line="360" w:lineRule="auto"/>
        <w:ind w:left="-708" w:right="893"/>
        <w:jc w:val="center"/>
        <w:textAlignment w:val="bottom"/>
      </w:pPr>
      <w:r>
        <w:rPr>
          <w:rFonts w:hint="eastAsia"/>
        </w:rPr>
        <w:drawing>
          <wp:inline distT="0" distB="0" distL="0" distR="0">
            <wp:extent cx="2548890" cy="1651000"/>
            <wp:effectExtent l="0" t="0" r="11430" b="10160"/>
            <wp:docPr id="1033" name="图片 5" descr="IMG_260"/>
            <wp:cNvGraphicFramePr/>
            <a:graphic xmlns:a="http://schemas.openxmlformats.org/drawingml/2006/main">
              <a:graphicData uri="http://schemas.openxmlformats.org/drawingml/2006/picture">
                <pic:pic xmlns:pic="http://schemas.openxmlformats.org/drawingml/2006/picture">
                  <pic:nvPicPr>
                    <pic:cNvPr id="1033" name="图片 5" descr="IMG_260"/>
                    <pic:cNvPicPr/>
                  </pic:nvPicPr>
                  <pic:blipFill>
                    <a:blip r:embed="rId16" cstate="print"/>
                    <a:srcRect/>
                    <a:stretch>
                      <a:fillRect/>
                    </a:stretch>
                  </pic:blipFill>
                  <pic:spPr>
                    <a:xfrm>
                      <a:off x="0" y="0"/>
                      <a:ext cx="2548890" cy="1651000"/>
                    </a:xfrm>
                    <a:prstGeom prst="rect">
                      <a:avLst/>
                    </a:prstGeom>
                    <a:ln>
                      <a:noFill/>
                    </a:ln>
                  </pic:spPr>
                </pic:pic>
              </a:graphicData>
            </a:graphic>
          </wp:inline>
        </w:drawing>
      </w:r>
      <w:r>
        <w:rPr>
          <w:rFonts w:hint="eastAsia"/>
        </w:rPr>
        <w:drawing>
          <wp:inline distT="0" distB="0" distL="0" distR="0">
            <wp:extent cx="2555875" cy="1653540"/>
            <wp:effectExtent l="0" t="0" r="4445" b="7620"/>
            <wp:docPr id="1034" name="图片 6" descr="IMG_261"/>
            <wp:cNvGraphicFramePr/>
            <a:graphic xmlns:a="http://schemas.openxmlformats.org/drawingml/2006/main">
              <a:graphicData uri="http://schemas.openxmlformats.org/drawingml/2006/picture">
                <pic:pic xmlns:pic="http://schemas.openxmlformats.org/drawingml/2006/picture">
                  <pic:nvPicPr>
                    <pic:cNvPr id="1034" name="图片 6" descr="IMG_261"/>
                    <pic:cNvPicPr/>
                  </pic:nvPicPr>
                  <pic:blipFill>
                    <a:blip r:embed="rId17" cstate="print"/>
                    <a:srcRect/>
                    <a:stretch>
                      <a:fillRect/>
                    </a:stretch>
                  </pic:blipFill>
                  <pic:spPr>
                    <a:xfrm>
                      <a:off x="0" y="0"/>
                      <a:ext cx="2555875" cy="1653540"/>
                    </a:xfrm>
                    <a:prstGeom prst="rect">
                      <a:avLst/>
                    </a:prstGeom>
                    <a:ln>
                      <a:noFill/>
                    </a:ln>
                  </pic:spPr>
                </pic:pic>
              </a:graphicData>
            </a:graphic>
          </wp:inline>
        </w:drawing>
      </w:r>
      <w:r>
        <w:rPr>
          <w:rFonts w:hint="eastAsia" w:hAnsi="宋体" w:cs="宋体"/>
          <w:sz w:val="21"/>
          <w:szCs w:val="21"/>
        </w:rPr>
        <w:t> </w:t>
      </w:r>
    </w:p>
    <w:p w14:paraId="378148F5">
      <w:pPr>
        <w:spacing w:before="120" w:after="120" w:line="360" w:lineRule="auto"/>
        <w:ind w:right="893" w:firstLine="422"/>
        <w:jc w:val="both"/>
        <w:textAlignment w:val="bottom"/>
      </w:pPr>
      <w:r>
        <w:rPr>
          <w:rFonts w:hint="eastAsia" w:hAnsi="宋体" w:cs="宋体"/>
          <w:b/>
          <w:bCs/>
          <w:sz w:val="21"/>
          <w:szCs w:val="21"/>
        </w:rPr>
        <w:t>注：上述所附身份证须在有效期限内。</w:t>
      </w:r>
    </w:p>
    <w:p w14:paraId="6DEC84E8">
      <w:pPr>
        <w:pStyle w:val="6"/>
        <w:ind w:firstLine="0"/>
        <w:rPr>
          <w:rFonts w:hint="eastAsia"/>
          <w:b/>
          <w:bCs/>
          <w:color w:val="auto"/>
          <w:sz w:val="28"/>
          <w:szCs w:val="28"/>
          <w:highlight w:val="none"/>
        </w:rPr>
      </w:pPr>
    </w:p>
    <w:p w14:paraId="436856DA">
      <w:pPr>
        <w:pStyle w:val="6"/>
        <w:ind w:firstLine="0"/>
        <w:rPr>
          <w:rFonts w:hint="eastAsia"/>
          <w:b/>
          <w:bCs/>
          <w:color w:val="auto"/>
          <w:sz w:val="28"/>
          <w:szCs w:val="28"/>
          <w:highlight w:val="none"/>
        </w:rPr>
      </w:pPr>
    </w:p>
    <w:p w14:paraId="5D7C97EC">
      <w:pPr>
        <w:pStyle w:val="6"/>
        <w:ind w:firstLine="0"/>
        <w:rPr>
          <w:rFonts w:hint="eastAsia"/>
          <w:b/>
          <w:bCs/>
          <w:color w:val="auto"/>
          <w:sz w:val="28"/>
          <w:szCs w:val="28"/>
          <w:highlight w:val="none"/>
        </w:rPr>
      </w:pPr>
    </w:p>
    <w:p w14:paraId="3FC55D0A">
      <w:pPr>
        <w:pStyle w:val="6"/>
        <w:ind w:firstLine="0"/>
        <w:rPr>
          <w:rFonts w:hint="eastAsia"/>
          <w:b/>
          <w:bCs/>
          <w:color w:val="auto"/>
          <w:sz w:val="28"/>
          <w:szCs w:val="28"/>
          <w:highlight w:val="none"/>
        </w:rPr>
      </w:pPr>
    </w:p>
    <w:p w14:paraId="6655D438">
      <w:pPr>
        <w:pStyle w:val="6"/>
        <w:ind w:firstLine="0"/>
        <w:rPr>
          <w:rFonts w:hint="eastAsia"/>
          <w:b/>
          <w:bCs/>
          <w:color w:val="auto"/>
          <w:sz w:val="28"/>
          <w:szCs w:val="28"/>
          <w:highlight w:val="none"/>
        </w:rPr>
      </w:pPr>
    </w:p>
    <w:p w14:paraId="34B74260">
      <w:pPr>
        <w:pStyle w:val="6"/>
        <w:ind w:firstLine="0"/>
        <w:rPr>
          <w:rFonts w:hint="eastAsia"/>
          <w:b/>
          <w:bCs/>
          <w:color w:val="auto"/>
          <w:sz w:val="28"/>
          <w:szCs w:val="28"/>
          <w:highlight w:val="none"/>
        </w:rPr>
      </w:pPr>
    </w:p>
    <w:p w14:paraId="37023E13">
      <w:pPr>
        <w:pStyle w:val="6"/>
        <w:ind w:firstLine="0"/>
        <w:rPr>
          <w:rFonts w:hint="default" w:eastAsia="宋体"/>
          <w:b/>
          <w:bCs/>
          <w:color w:val="auto"/>
          <w:sz w:val="28"/>
          <w:szCs w:val="28"/>
          <w:highlight w:val="none"/>
          <w:lang w:val="en-US" w:eastAsia="zh-CN"/>
        </w:rPr>
      </w:pPr>
      <w:r>
        <w:rPr>
          <w:rFonts w:hint="eastAsia"/>
          <w:b/>
          <w:bCs/>
          <w:color w:val="auto"/>
          <w:sz w:val="28"/>
          <w:szCs w:val="28"/>
          <w:highlight w:val="none"/>
          <w:lang w:val="en-US" w:eastAsia="zh-CN"/>
        </w:rPr>
        <w:t>8.</w:t>
      </w:r>
      <w:r>
        <w:rPr>
          <w:rFonts w:hint="eastAsia"/>
          <w:b/>
          <w:bCs/>
          <w:color w:val="auto"/>
          <w:sz w:val="28"/>
          <w:szCs w:val="28"/>
          <w:highlight w:val="none"/>
        </w:rPr>
        <w:t>报价人认为有必要提供的资料（不作强制要求）</w:t>
      </w:r>
    </w:p>
    <w:p w14:paraId="4907E3A8">
      <w:pPr>
        <w:pStyle w:val="6"/>
        <w:ind w:firstLine="0"/>
        <w:rPr>
          <w:rFonts w:hint="eastAsia"/>
          <w:b/>
          <w:bCs/>
          <w:color w:val="auto"/>
          <w:sz w:val="28"/>
          <w:szCs w:val="28"/>
          <w:highlight w:val="none"/>
        </w:rPr>
      </w:pPr>
    </w:p>
    <w:p w14:paraId="2935A15F">
      <w:pPr>
        <w:pStyle w:val="6"/>
        <w:ind w:firstLine="0"/>
        <w:rPr>
          <w:rFonts w:hAnsi="宋体"/>
          <w:b/>
          <w:bCs/>
          <w:color w:val="auto"/>
          <w:sz w:val="28"/>
          <w:szCs w:val="28"/>
          <w:highlight w:val="none"/>
          <w:lang w:val="zh-CN"/>
        </w:rPr>
      </w:pPr>
    </w:p>
    <w:sectPr>
      <w:headerReference r:id="rId9" w:type="default"/>
      <w:footerReference r:id="rId10" w:type="default"/>
      <w:pgSz w:w="11906" w:h="16838"/>
      <w:pgMar w:top="1440" w:right="1800" w:bottom="1440" w:left="1800" w:header="851" w:footer="992"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Cambria">
    <w:panose1 w:val="02040503050406030204"/>
    <w:charset w:val="00"/>
    <w:family w:val="roman"/>
    <w:pitch w:val="default"/>
    <w:sig w:usb0="E00006FF" w:usb1="420024FF" w:usb2="02000000" w:usb3="00000000" w:csb0="2000019F" w:csb1="00000000"/>
  </w:font>
  <w:font w:name="Cambria Math">
    <w:panose1 w:val="02040503050406030204"/>
    <w:charset w:val="01"/>
    <w:family w:val="roman"/>
    <w:pitch w:val="default"/>
    <w:sig w:usb0="E00006FF" w:usb1="420024FF" w:usb2="02000000" w:usb3="00000000" w:csb0="2000019F" w:csb1="00000000"/>
  </w:font>
  <w:font w:name="等线 Light">
    <w:panose1 w:val="02010600030101010101"/>
    <w:charset w:val="86"/>
    <w:family w:val="auto"/>
    <w:pitch w:val="default"/>
    <w:sig w:usb0="A00002BF" w:usb1="38CF7CFA" w:usb2="00000016" w:usb3="00000000" w:csb0="0004000F" w:csb1="00000000"/>
  </w:font>
  <w:font w:name="方正小标宋简体">
    <w:panose1 w:val="03000509000000000000"/>
    <w:charset w:val="86"/>
    <w:family w:val="auto"/>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 w:name="方正楷体_GB2312">
    <w:altName w:val="楷体_GB2312"/>
    <w:panose1 w:val="02000000000000000000"/>
    <w:charset w:val="86"/>
    <w:family w:val="auto"/>
    <w:pitch w:val="default"/>
    <w:sig w:usb0="00000000" w:usb1="00000000" w:usb2="00000012" w:usb3="00000000" w:csb0="00040001" w:csb1="00000000"/>
  </w:font>
  <w:font w:name="楷体_GB2312">
    <w:panose1 w:val="02010609030101010101"/>
    <w:charset w:val="86"/>
    <w:family w:val="modern"/>
    <w:pitch w:val="default"/>
    <w:sig w:usb0="00000001" w:usb1="080E0000" w:usb2="00000000" w:usb3="00000000" w:csb0="00040000" w:csb1="0000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9CAF425">
    <w:pPr>
      <w:pStyle w:val="12"/>
      <w:jc w:val="center"/>
    </w:pPr>
    <w:r>
      <w:rPr>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52D8509">
                          <w:pPr>
                            <w:pStyle w:val="12"/>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OGA044yAgAAY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4YDTjjICAABhBAAADgAAAAAAAAABACAAAAAfAQAAZHJzL2Uyb0RvYy54bWxQSwUG&#10;AAAAAAYABgBZAQAAwwUAAAAA&#10;">
              <v:fill on="f" focussize="0,0"/>
              <v:stroke on="f" weight="0.5pt"/>
              <v:imagedata o:title=""/>
              <o:lock v:ext="edit" aspectratio="f"/>
              <v:textbox inset="0mm,0mm,0mm,0mm" style="mso-fit-shape-to-text:t;">
                <w:txbxContent>
                  <w:p w14:paraId="752D8509">
                    <w:pPr>
                      <w:pStyle w:val="12"/>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v:textbox>
            </v:shape>
          </w:pict>
        </mc:Fallback>
      </mc:AlternateContent>
    </w: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532384594"/>
                          </w:sdtPr>
                          <w:sdtContent>
                            <w:p w14:paraId="70DBC61D">
                              <w:pPr>
                                <w:pStyle w:val="12"/>
                                <w:jc w:val="center"/>
                              </w:pPr>
                            </w:p>
                          </w:sdtContent>
                        </w:sdt>
                        <w:p w14:paraId="11B78BBE"/>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uF+fsxAgAAY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6Ghdfaj6C5g7y8JW&#10;7yyPaaJ63q6OAWJ2GkeBelUG3TB5XZeGVxJH+899F/X4Z1j+Bl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Brhfn7MQIAAGEEAAAOAAAAAAAAAAEAIAAAAB8BAABkcnMvZTJvRG9jLnhtbFBLBQYA&#10;AAAABgAGAFkBAADCBQAAAAA=&#10;">
              <v:fill on="f" focussize="0,0"/>
              <v:stroke on="f" weight="0.5pt"/>
              <v:imagedata o:title=""/>
              <o:lock v:ext="edit" aspectratio="f"/>
              <v:textbox inset="0mm,0mm,0mm,0mm" style="mso-fit-shape-to-text:t;">
                <w:txbxContent>
                  <w:sdt>
                    <w:sdtPr>
                      <w:id w:val="532384594"/>
                    </w:sdtPr>
                    <w:sdtContent>
                      <w:p w14:paraId="70DBC61D">
                        <w:pPr>
                          <w:pStyle w:val="12"/>
                          <w:jc w:val="center"/>
                        </w:pPr>
                      </w:p>
                    </w:sdtContent>
                  </w:sdt>
                  <w:p w14:paraId="11B78BBE"/>
                </w:txbxContent>
              </v:textbox>
            </v:shape>
          </w:pict>
        </mc:Fallback>
      </mc:AlternateContent>
    </w:r>
  </w:p>
  <w:p w14:paraId="69447284">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513B7C">
    <w:pPr>
      <w:pStyle w:val="12"/>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D143524">
                          <w:pPr>
                            <w:pStyle w:val="12"/>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">
              <v:fill on="f" focussize="0,0"/>
              <v:stroke on="f"/>
              <v:imagedata o:title=""/>
              <o:lock v:ext="edit" aspectratio="f"/>
              <v:textbox inset="0mm,0mm,0mm,0mm" style="mso-fit-shape-to-text:t;">
                <w:txbxContent>
                  <w:p w14:paraId="5D143524">
                    <w:pPr>
                      <w:pStyle w:val="12"/>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14</w:t>
                    </w:r>
                    <w:r>
                      <w:rPr>
                        <w:rFonts w:ascii="Times New Roman" w:hAnsi="Times New Roman" w:cs="Times New Roman"/>
                        <w:sz w:val="24"/>
                        <w:szCs w:val="24"/>
                      </w:rPr>
                      <w:fldChar w:fldCharType="end"/>
                    </w:r>
                  </w:p>
                </w:txbxContent>
              </v:textbox>
            </v:shape>
          </w:pict>
        </mc:Fallback>
      </mc:AlternateContent>
    </w:r>
  </w:p>
  <w:p w14:paraId="7B8A63B2">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E223EB">
    <w:pPr>
      <w:pStyle w:val="12"/>
    </w:pPr>
    <w:r>
      <w:rPr>
        <w:sz w:val="18"/>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93D34F">
                          <w:pPr>
                            <w:pStyle w:val="12"/>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OrREyAgAAY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OO1lWHsruAvrMs&#10;bPXO8pgmCunt6hggZqtxFKhTpdcNnddWqZ+S2Np/7tuopz/D8hF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f46tETICAABhBAAADgAAAAAAAAABACAAAAAfAQAAZHJzL2Uyb0RvYy54bWxQSwUG&#10;AAAAAAYABgBZAQAAwwUAAAAA&#10;">
              <v:fill on="f" focussize="0,0"/>
              <v:stroke on="f" weight="0.5pt"/>
              <v:imagedata o:title=""/>
              <o:lock v:ext="edit" aspectratio="f"/>
              <v:textbox inset="0mm,0mm,0mm,0mm" style="mso-fit-shape-to-text:t;">
                <w:txbxContent>
                  <w:p w14:paraId="3D93D34F">
                    <w:pPr>
                      <w:pStyle w:val="12"/>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EE2546">
    <w:pPr>
      <w:pStyle w:val="12"/>
      <w:jc w:val="center"/>
    </w:pPr>
    <w:r>
      <w:rPr>
        <w:sz w:val="18"/>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8F02CF1">
                          <w:pPr>
                            <w:pStyle w:val="12"/>
                            <w:rPr>
                              <w:sz w:val="21"/>
                              <w:szCs w:val="21"/>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wiRJeMQIAAGEEAAAOAAAAAAAAAAEAIAAAAB8BAABkcnMvZTJvRG9jLnhtbFBLBQYA&#10;AAAABgAGAFkBAADCBQAAAAA=&#10;">
              <v:fill on="f" focussize="0,0"/>
              <v:stroke on="f" weight="0.5pt"/>
              <v:imagedata o:title=""/>
              <o:lock v:ext="edit" aspectratio="f"/>
              <v:textbox inset="0mm,0mm,0mm,0mm" style="mso-fit-shape-to-text:t;">
                <w:txbxContent>
                  <w:p w14:paraId="38F02CF1">
                    <w:pPr>
                      <w:pStyle w:val="12"/>
                      <w:rPr>
                        <w:sz w:val="21"/>
                        <w:szCs w:val="21"/>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sz w:val="24"/>
                        <w:szCs w:val="24"/>
                      </w:rPr>
                      <w:t>1</w:t>
                    </w:r>
                    <w:r>
                      <w:rPr>
                        <w:rFonts w:ascii="Times New Roman" w:hAnsi="Times New Roman" w:cs="Times New Roman"/>
                        <w:sz w:val="24"/>
                        <w:szCs w:val="24"/>
                      </w:rPr>
                      <w:fldChar w:fldCharType="end"/>
                    </w:r>
                  </w:p>
                </w:txbxContent>
              </v:textbox>
            </v:shape>
          </w:pict>
        </mc:Fallback>
      </mc:AlternateContent>
    </w:r>
    <w:r>
      <w:rPr>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sdt>
                          <w:sdtPr>
                            <w:id w:val="-338855737"/>
                          </w:sdtPr>
                          <w:sdtContent>
                            <w:p w14:paraId="3A3A101C">
                              <w:pPr>
                                <w:pStyle w:val="12"/>
                                <w:jc w:val="center"/>
                              </w:pPr>
                            </w:p>
                          </w:sdtContent>
                        </w:sdt>
                        <w:p w14:paraId="4FA7B3F1"/>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LNJWO7QAAAABQEAAA8AAAAAAAAAAQAgAAAAIgAAAGRycy9kb3ducmV2LnhtbFBLAQIUABQA&#10;AAAIAIdO4kAkgka0MQIAAGEEAAAOAAAAAAAAAAEAIAAAAB8BAABkcnMvZTJvRG9jLnhtbFBLBQYA&#10;AAAABgAGAFkBAADCBQAAAAA=&#10;">
              <v:fill on="f" focussize="0,0"/>
              <v:stroke on="f" weight="0.5pt"/>
              <v:imagedata o:title=""/>
              <o:lock v:ext="edit" aspectratio="f"/>
              <v:textbox inset="0mm,0mm,0mm,0mm" style="mso-fit-shape-to-text:t;">
                <w:txbxContent>
                  <w:sdt>
                    <w:sdtPr>
                      <w:id w:val="-338855737"/>
                    </w:sdtPr>
                    <w:sdtContent>
                      <w:p w14:paraId="3A3A101C">
                        <w:pPr>
                          <w:pStyle w:val="12"/>
                          <w:jc w:val="center"/>
                        </w:pPr>
                      </w:p>
                    </w:sdtContent>
                  </w:sdt>
                  <w:p w14:paraId="4FA7B3F1"/>
                </w:txbxContent>
              </v:textbox>
            </v:shape>
          </w:pict>
        </mc:Fallback>
      </mc:AlternateContent>
    </w:r>
  </w:p>
  <w:p w14:paraId="2B341EEC">
    <w:pPr>
      <w:pStyle w:val="12"/>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85AD79">
    <w:pPr>
      <w:pStyle w:val="13"/>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370786F">
    <w:pPr>
      <w:pStyle w:val="13"/>
      <w:pBdr>
        <w:bottom w:val="none" w:color="auto" w:sz="0" w:space="0"/>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7C3BFC">
    <w:pPr>
      <w:pStyle w:val="13"/>
      <w:pBdr>
        <w:bottom w:val="none" w:color="auto" w:sz="0" w:space="0"/>
      </w:pBdr>
      <w:tabs>
        <w:tab w:val="left" w:pos="7605"/>
      </w:tabs>
      <w:jc w:val="left"/>
      <w:rPr>
        <w:rFonts w:hint="eastAsia" w:eastAsiaTheme="minorEastAsia"/>
        <w:lang w:eastAsia="zh-CN"/>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E307FE">
    <w:pPr>
      <w:pStyle w:val="13"/>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44C0D9F0"/>
    <w:multiLevelType w:val="singleLevel"/>
    <w:tmpl w:val="44C0D9F0"/>
    <w:lvl w:ilvl="0" w:tentative="0">
      <w:start w:val="1"/>
      <w:numFmt w:val="decimal"/>
      <w:suff w:val="space"/>
      <w:lvlText w:val="(%1)"/>
      <w:lvlJc w:val="left"/>
    </w:lvl>
  </w:abstractNum>
  <w:abstractNum w:abstractNumId="1">
    <w:nsid w:val="481B6FC2"/>
    <w:multiLevelType w:val="singleLevel"/>
    <w:tmpl w:val="481B6FC2"/>
    <w:lvl w:ilvl="0" w:tentative="0">
      <w:start w:val="1"/>
      <w:numFmt w:val="decimal"/>
      <w:suff w:val="space"/>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jBhZjZiYmVhNGMxMGZhOGRkMmZjODg0MjhlNjFlNjcifQ=="/>
    <w:docVar w:name="KSO_WPS_MARK_KEY" w:val="19ed745d-8cf0-4c1a-9210-46804989c62e"/>
  </w:docVars>
  <w:rsids>
    <w:rsidRoot w:val="00ED45BB"/>
    <w:rsid w:val="00010F8C"/>
    <w:rsid w:val="00017650"/>
    <w:rsid w:val="00020FCA"/>
    <w:rsid w:val="00047802"/>
    <w:rsid w:val="00056650"/>
    <w:rsid w:val="00063516"/>
    <w:rsid w:val="00067FBA"/>
    <w:rsid w:val="00084DBB"/>
    <w:rsid w:val="00085693"/>
    <w:rsid w:val="000941A4"/>
    <w:rsid w:val="000A5D2F"/>
    <w:rsid w:val="000D7EE6"/>
    <w:rsid w:val="000E27A8"/>
    <w:rsid w:val="00105BF4"/>
    <w:rsid w:val="00117AFE"/>
    <w:rsid w:val="001216C9"/>
    <w:rsid w:val="00131BD0"/>
    <w:rsid w:val="00133A59"/>
    <w:rsid w:val="00135377"/>
    <w:rsid w:val="0014144A"/>
    <w:rsid w:val="001445B6"/>
    <w:rsid w:val="0017510C"/>
    <w:rsid w:val="00175B6E"/>
    <w:rsid w:val="001C4416"/>
    <w:rsid w:val="00273490"/>
    <w:rsid w:val="00280115"/>
    <w:rsid w:val="00284BB4"/>
    <w:rsid w:val="00285110"/>
    <w:rsid w:val="00290F5D"/>
    <w:rsid w:val="002B38C3"/>
    <w:rsid w:val="00301DB8"/>
    <w:rsid w:val="003036CD"/>
    <w:rsid w:val="0032312C"/>
    <w:rsid w:val="00324F94"/>
    <w:rsid w:val="003700EC"/>
    <w:rsid w:val="0039246F"/>
    <w:rsid w:val="003938E9"/>
    <w:rsid w:val="00397000"/>
    <w:rsid w:val="003D3A79"/>
    <w:rsid w:val="003D60D7"/>
    <w:rsid w:val="0040421A"/>
    <w:rsid w:val="00457033"/>
    <w:rsid w:val="0046213E"/>
    <w:rsid w:val="004976C6"/>
    <w:rsid w:val="004C14FB"/>
    <w:rsid w:val="004C62CB"/>
    <w:rsid w:val="004F4272"/>
    <w:rsid w:val="005015A7"/>
    <w:rsid w:val="005148F7"/>
    <w:rsid w:val="00526006"/>
    <w:rsid w:val="00533944"/>
    <w:rsid w:val="005900AA"/>
    <w:rsid w:val="005A068C"/>
    <w:rsid w:val="005C1978"/>
    <w:rsid w:val="005C744D"/>
    <w:rsid w:val="005D4FCE"/>
    <w:rsid w:val="005D79BF"/>
    <w:rsid w:val="005F51F7"/>
    <w:rsid w:val="0060551C"/>
    <w:rsid w:val="006148FC"/>
    <w:rsid w:val="006526A1"/>
    <w:rsid w:val="006728F3"/>
    <w:rsid w:val="006962F6"/>
    <w:rsid w:val="00696E0B"/>
    <w:rsid w:val="006A4613"/>
    <w:rsid w:val="006B6FC6"/>
    <w:rsid w:val="006D0909"/>
    <w:rsid w:val="006D2103"/>
    <w:rsid w:val="006F5515"/>
    <w:rsid w:val="0071195E"/>
    <w:rsid w:val="0071309F"/>
    <w:rsid w:val="00723E9F"/>
    <w:rsid w:val="00726C0B"/>
    <w:rsid w:val="007670A4"/>
    <w:rsid w:val="007D13EA"/>
    <w:rsid w:val="007F0DC1"/>
    <w:rsid w:val="00801F4B"/>
    <w:rsid w:val="00847D69"/>
    <w:rsid w:val="00874CA6"/>
    <w:rsid w:val="008A2175"/>
    <w:rsid w:val="008F1172"/>
    <w:rsid w:val="008F45D1"/>
    <w:rsid w:val="0090377F"/>
    <w:rsid w:val="00926371"/>
    <w:rsid w:val="009555CD"/>
    <w:rsid w:val="009E24A7"/>
    <w:rsid w:val="00A42DBB"/>
    <w:rsid w:val="00A550FA"/>
    <w:rsid w:val="00A55EFA"/>
    <w:rsid w:val="00A64D66"/>
    <w:rsid w:val="00A954B6"/>
    <w:rsid w:val="00AB685D"/>
    <w:rsid w:val="00AC78C4"/>
    <w:rsid w:val="00AF2587"/>
    <w:rsid w:val="00AF38F0"/>
    <w:rsid w:val="00B27C32"/>
    <w:rsid w:val="00B43260"/>
    <w:rsid w:val="00B52BA8"/>
    <w:rsid w:val="00B913CD"/>
    <w:rsid w:val="00BA7F90"/>
    <w:rsid w:val="00BB687D"/>
    <w:rsid w:val="00BF4BDE"/>
    <w:rsid w:val="00C32B63"/>
    <w:rsid w:val="00C40DB2"/>
    <w:rsid w:val="00C47908"/>
    <w:rsid w:val="00C50D59"/>
    <w:rsid w:val="00C54D18"/>
    <w:rsid w:val="00C83344"/>
    <w:rsid w:val="00CA6D08"/>
    <w:rsid w:val="00CC051D"/>
    <w:rsid w:val="00CE3303"/>
    <w:rsid w:val="00D018F3"/>
    <w:rsid w:val="00D37924"/>
    <w:rsid w:val="00D42663"/>
    <w:rsid w:val="00D5725B"/>
    <w:rsid w:val="00D60435"/>
    <w:rsid w:val="00D766A0"/>
    <w:rsid w:val="00D925D6"/>
    <w:rsid w:val="00D92A00"/>
    <w:rsid w:val="00DA3878"/>
    <w:rsid w:val="00DA6C94"/>
    <w:rsid w:val="00DB2EE1"/>
    <w:rsid w:val="00DC5BFA"/>
    <w:rsid w:val="00DF5FE9"/>
    <w:rsid w:val="00E0104B"/>
    <w:rsid w:val="00E4369E"/>
    <w:rsid w:val="00E66069"/>
    <w:rsid w:val="00E805EC"/>
    <w:rsid w:val="00E90BF4"/>
    <w:rsid w:val="00EA3C66"/>
    <w:rsid w:val="00ED09AF"/>
    <w:rsid w:val="00ED45BB"/>
    <w:rsid w:val="00EE0217"/>
    <w:rsid w:val="00EE6F1D"/>
    <w:rsid w:val="00EF61B7"/>
    <w:rsid w:val="00F145EB"/>
    <w:rsid w:val="00F2295C"/>
    <w:rsid w:val="00F30FAF"/>
    <w:rsid w:val="00F47A0F"/>
    <w:rsid w:val="00FA41AE"/>
    <w:rsid w:val="00FF1033"/>
    <w:rsid w:val="011A4D50"/>
    <w:rsid w:val="012670A3"/>
    <w:rsid w:val="015F6407"/>
    <w:rsid w:val="016264C5"/>
    <w:rsid w:val="018E404D"/>
    <w:rsid w:val="01F80A87"/>
    <w:rsid w:val="02051D20"/>
    <w:rsid w:val="020F0464"/>
    <w:rsid w:val="028D5BF3"/>
    <w:rsid w:val="030643E6"/>
    <w:rsid w:val="03111184"/>
    <w:rsid w:val="03405974"/>
    <w:rsid w:val="036970F4"/>
    <w:rsid w:val="03A418F0"/>
    <w:rsid w:val="03BE6432"/>
    <w:rsid w:val="03BF3880"/>
    <w:rsid w:val="03D4447B"/>
    <w:rsid w:val="03FF2FB2"/>
    <w:rsid w:val="04272DCA"/>
    <w:rsid w:val="04870EEF"/>
    <w:rsid w:val="052851DF"/>
    <w:rsid w:val="05684AF3"/>
    <w:rsid w:val="05A918BF"/>
    <w:rsid w:val="05AB6BBF"/>
    <w:rsid w:val="06201584"/>
    <w:rsid w:val="06BB4538"/>
    <w:rsid w:val="0754284D"/>
    <w:rsid w:val="076F5347"/>
    <w:rsid w:val="076F7643"/>
    <w:rsid w:val="0795122D"/>
    <w:rsid w:val="07AF14DB"/>
    <w:rsid w:val="07D94EB6"/>
    <w:rsid w:val="07F43A9E"/>
    <w:rsid w:val="08224F1A"/>
    <w:rsid w:val="08601C7B"/>
    <w:rsid w:val="088333C9"/>
    <w:rsid w:val="09394EDC"/>
    <w:rsid w:val="0944416D"/>
    <w:rsid w:val="09853F8C"/>
    <w:rsid w:val="0A1D0EEE"/>
    <w:rsid w:val="0A8C2FD0"/>
    <w:rsid w:val="0AA479E5"/>
    <w:rsid w:val="0AFE7BEE"/>
    <w:rsid w:val="0B3E2538"/>
    <w:rsid w:val="0B8F02F9"/>
    <w:rsid w:val="0C300E1D"/>
    <w:rsid w:val="0C4B3694"/>
    <w:rsid w:val="0C7B4653"/>
    <w:rsid w:val="0C950A35"/>
    <w:rsid w:val="0D6B4DA9"/>
    <w:rsid w:val="0D835F68"/>
    <w:rsid w:val="0DA911EC"/>
    <w:rsid w:val="0DCC4683"/>
    <w:rsid w:val="0DED54E6"/>
    <w:rsid w:val="0E0A3CE4"/>
    <w:rsid w:val="0E19600D"/>
    <w:rsid w:val="0ECE75F4"/>
    <w:rsid w:val="0EF91A2E"/>
    <w:rsid w:val="0F7364F5"/>
    <w:rsid w:val="102313C5"/>
    <w:rsid w:val="102D0180"/>
    <w:rsid w:val="10643C6D"/>
    <w:rsid w:val="10656D47"/>
    <w:rsid w:val="106A5B96"/>
    <w:rsid w:val="108B0D18"/>
    <w:rsid w:val="10A246B6"/>
    <w:rsid w:val="10D15D3E"/>
    <w:rsid w:val="10FF12C2"/>
    <w:rsid w:val="11685980"/>
    <w:rsid w:val="11A42091"/>
    <w:rsid w:val="11C63415"/>
    <w:rsid w:val="11F42013"/>
    <w:rsid w:val="129D34A8"/>
    <w:rsid w:val="12D20E80"/>
    <w:rsid w:val="12FE7EC7"/>
    <w:rsid w:val="14211E81"/>
    <w:rsid w:val="14360DB7"/>
    <w:rsid w:val="14836DB7"/>
    <w:rsid w:val="1491761E"/>
    <w:rsid w:val="14A26938"/>
    <w:rsid w:val="14B60A59"/>
    <w:rsid w:val="14BC6537"/>
    <w:rsid w:val="15051FB2"/>
    <w:rsid w:val="1558394A"/>
    <w:rsid w:val="15724254"/>
    <w:rsid w:val="15B825AF"/>
    <w:rsid w:val="15ED340F"/>
    <w:rsid w:val="16101A77"/>
    <w:rsid w:val="1689057C"/>
    <w:rsid w:val="16970A27"/>
    <w:rsid w:val="16D57DE2"/>
    <w:rsid w:val="16FD382A"/>
    <w:rsid w:val="174D224F"/>
    <w:rsid w:val="178031CD"/>
    <w:rsid w:val="17852965"/>
    <w:rsid w:val="17BE1312"/>
    <w:rsid w:val="17C074F9"/>
    <w:rsid w:val="18323E47"/>
    <w:rsid w:val="183302AF"/>
    <w:rsid w:val="183E79FA"/>
    <w:rsid w:val="183F40E9"/>
    <w:rsid w:val="185428BD"/>
    <w:rsid w:val="18AB25E9"/>
    <w:rsid w:val="1981143D"/>
    <w:rsid w:val="19DE010A"/>
    <w:rsid w:val="19EE7C55"/>
    <w:rsid w:val="1A0216BC"/>
    <w:rsid w:val="1A7647E7"/>
    <w:rsid w:val="1ABA1788"/>
    <w:rsid w:val="1B386E55"/>
    <w:rsid w:val="1B425FD9"/>
    <w:rsid w:val="1B91134D"/>
    <w:rsid w:val="1BA46780"/>
    <w:rsid w:val="1BCC3036"/>
    <w:rsid w:val="1C5E70E8"/>
    <w:rsid w:val="1C9D605B"/>
    <w:rsid w:val="1D2F2F01"/>
    <w:rsid w:val="1D7416EB"/>
    <w:rsid w:val="1DD737EE"/>
    <w:rsid w:val="1DE9580D"/>
    <w:rsid w:val="1E3216E4"/>
    <w:rsid w:val="1E3628AC"/>
    <w:rsid w:val="1E461723"/>
    <w:rsid w:val="1E667CDE"/>
    <w:rsid w:val="1EE67B1A"/>
    <w:rsid w:val="1EF332BE"/>
    <w:rsid w:val="1EFA5239"/>
    <w:rsid w:val="1F0C6A44"/>
    <w:rsid w:val="1FDC7799"/>
    <w:rsid w:val="1FE3647B"/>
    <w:rsid w:val="201B065D"/>
    <w:rsid w:val="20336198"/>
    <w:rsid w:val="206A5073"/>
    <w:rsid w:val="20BA1DD6"/>
    <w:rsid w:val="20C67FA5"/>
    <w:rsid w:val="20E04262"/>
    <w:rsid w:val="213022C2"/>
    <w:rsid w:val="21DC5524"/>
    <w:rsid w:val="21EA31DF"/>
    <w:rsid w:val="22023472"/>
    <w:rsid w:val="22B440FE"/>
    <w:rsid w:val="22E5744E"/>
    <w:rsid w:val="23600F86"/>
    <w:rsid w:val="237B1664"/>
    <w:rsid w:val="23977CA8"/>
    <w:rsid w:val="23DA6FE8"/>
    <w:rsid w:val="241326AF"/>
    <w:rsid w:val="24E866C5"/>
    <w:rsid w:val="24F46A34"/>
    <w:rsid w:val="25667D90"/>
    <w:rsid w:val="259747A4"/>
    <w:rsid w:val="259D2E03"/>
    <w:rsid w:val="25AA6F8B"/>
    <w:rsid w:val="25CB4EF7"/>
    <w:rsid w:val="260D24A3"/>
    <w:rsid w:val="268B0B98"/>
    <w:rsid w:val="269D5E01"/>
    <w:rsid w:val="26CB1A16"/>
    <w:rsid w:val="27736336"/>
    <w:rsid w:val="27A07297"/>
    <w:rsid w:val="27B30D9F"/>
    <w:rsid w:val="27CB1793"/>
    <w:rsid w:val="281D6C04"/>
    <w:rsid w:val="283808D9"/>
    <w:rsid w:val="287253E3"/>
    <w:rsid w:val="287277E7"/>
    <w:rsid w:val="287E49E8"/>
    <w:rsid w:val="289876F9"/>
    <w:rsid w:val="28DE1ED5"/>
    <w:rsid w:val="28E043F9"/>
    <w:rsid w:val="28EC17CC"/>
    <w:rsid w:val="29BB78FD"/>
    <w:rsid w:val="29E06177"/>
    <w:rsid w:val="2A332A22"/>
    <w:rsid w:val="2A737418"/>
    <w:rsid w:val="2A84526C"/>
    <w:rsid w:val="2A8951CC"/>
    <w:rsid w:val="2A927087"/>
    <w:rsid w:val="2AD64398"/>
    <w:rsid w:val="2ADE2379"/>
    <w:rsid w:val="2B4D2443"/>
    <w:rsid w:val="2B69539E"/>
    <w:rsid w:val="2B7540DB"/>
    <w:rsid w:val="2C37076E"/>
    <w:rsid w:val="2C636AB6"/>
    <w:rsid w:val="2C916476"/>
    <w:rsid w:val="2CAF07F8"/>
    <w:rsid w:val="2DF126AA"/>
    <w:rsid w:val="2E3A2E17"/>
    <w:rsid w:val="2E43112B"/>
    <w:rsid w:val="2E5D52C2"/>
    <w:rsid w:val="2EF467F6"/>
    <w:rsid w:val="2F396F04"/>
    <w:rsid w:val="30057B2A"/>
    <w:rsid w:val="30160999"/>
    <w:rsid w:val="30DE6071"/>
    <w:rsid w:val="31016908"/>
    <w:rsid w:val="31144EC3"/>
    <w:rsid w:val="319D13D5"/>
    <w:rsid w:val="31CC4E5C"/>
    <w:rsid w:val="33017AF6"/>
    <w:rsid w:val="33074EBA"/>
    <w:rsid w:val="337363CA"/>
    <w:rsid w:val="337D4B3D"/>
    <w:rsid w:val="3393735C"/>
    <w:rsid w:val="33997124"/>
    <w:rsid w:val="34047C33"/>
    <w:rsid w:val="347B4FE3"/>
    <w:rsid w:val="34BC61B9"/>
    <w:rsid w:val="34D760CB"/>
    <w:rsid w:val="35067AD7"/>
    <w:rsid w:val="35122D23"/>
    <w:rsid w:val="351369ED"/>
    <w:rsid w:val="35295114"/>
    <w:rsid w:val="35644FFD"/>
    <w:rsid w:val="35711920"/>
    <w:rsid w:val="35E87B78"/>
    <w:rsid w:val="36021F5D"/>
    <w:rsid w:val="36817625"/>
    <w:rsid w:val="36F63E7F"/>
    <w:rsid w:val="3737219F"/>
    <w:rsid w:val="37417276"/>
    <w:rsid w:val="37BE4D03"/>
    <w:rsid w:val="382D4E09"/>
    <w:rsid w:val="38367638"/>
    <w:rsid w:val="38AD38DA"/>
    <w:rsid w:val="38D45A61"/>
    <w:rsid w:val="394847D5"/>
    <w:rsid w:val="3950783E"/>
    <w:rsid w:val="39563DF2"/>
    <w:rsid w:val="39711E96"/>
    <w:rsid w:val="39B44138"/>
    <w:rsid w:val="39F24D5C"/>
    <w:rsid w:val="3A9479A4"/>
    <w:rsid w:val="3B1465D3"/>
    <w:rsid w:val="3B23772B"/>
    <w:rsid w:val="3B296F76"/>
    <w:rsid w:val="3B297AAC"/>
    <w:rsid w:val="3B2D16AC"/>
    <w:rsid w:val="3B8A796E"/>
    <w:rsid w:val="3BAD63E3"/>
    <w:rsid w:val="3BC82C42"/>
    <w:rsid w:val="3BEA498F"/>
    <w:rsid w:val="3C041233"/>
    <w:rsid w:val="3C05377A"/>
    <w:rsid w:val="3CB86496"/>
    <w:rsid w:val="3D6A795E"/>
    <w:rsid w:val="3DC4795B"/>
    <w:rsid w:val="3DD86A9B"/>
    <w:rsid w:val="3DEB0D84"/>
    <w:rsid w:val="3DFE0BF8"/>
    <w:rsid w:val="3E164BE0"/>
    <w:rsid w:val="3E29456D"/>
    <w:rsid w:val="3E4B674A"/>
    <w:rsid w:val="3E85606E"/>
    <w:rsid w:val="3EA91939"/>
    <w:rsid w:val="3F400E3E"/>
    <w:rsid w:val="3F5B75EC"/>
    <w:rsid w:val="3FFC0667"/>
    <w:rsid w:val="405C44D2"/>
    <w:rsid w:val="407475F1"/>
    <w:rsid w:val="408A4109"/>
    <w:rsid w:val="40ED75E6"/>
    <w:rsid w:val="411F00D7"/>
    <w:rsid w:val="41B94E35"/>
    <w:rsid w:val="41DA3316"/>
    <w:rsid w:val="42121158"/>
    <w:rsid w:val="42214A45"/>
    <w:rsid w:val="42450879"/>
    <w:rsid w:val="43416B0C"/>
    <w:rsid w:val="434A78DC"/>
    <w:rsid w:val="43D336B6"/>
    <w:rsid w:val="44072B92"/>
    <w:rsid w:val="44C82164"/>
    <w:rsid w:val="45836BAC"/>
    <w:rsid w:val="45C16E24"/>
    <w:rsid w:val="45F745EF"/>
    <w:rsid w:val="466F2D80"/>
    <w:rsid w:val="470B1C8F"/>
    <w:rsid w:val="47765ACE"/>
    <w:rsid w:val="478F466E"/>
    <w:rsid w:val="4799729B"/>
    <w:rsid w:val="47D227AD"/>
    <w:rsid w:val="47F610C4"/>
    <w:rsid w:val="48252E91"/>
    <w:rsid w:val="48670FFB"/>
    <w:rsid w:val="48B705E1"/>
    <w:rsid w:val="48B7167F"/>
    <w:rsid w:val="49946C55"/>
    <w:rsid w:val="49EF5898"/>
    <w:rsid w:val="4A32101E"/>
    <w:rsid w:val="4A5161CB"/>
    <w:rsid w:val="4A732F06"/>
    <w:rsid w:val="4A7D310B"/>
    <w:rsid w:val="4ABA40F8"/>
    <w:rsid w:val="4AC2649E"/>
    <w:rsid w:val="4AD64EF9"/>
    <w:rsid w:val="4BA16E02"/>
    <w:rsid w:val="4BF8361E"/>
    <w:rsid w:val="4C0D0B2F"/>
    <w:rsid w:val="4C1170A1"/>
    <w:rsid w:val="4C312CA8"/>
    <w:rsid w:val="4C35155C"/>
    <w:rsid w:val="4C5D7F72"/>
    <w:rsid w:val="4CA05D24"/>
    <w:rsid w:val="4CB8244D"/>
    <w:rsid w:val="4D2C0528"/>
    <w:rsid w:val="4D3E714A"/>
    <w:rsid w:val="4D6324B3"/>
    <w:rsid w:val="4E0116AB"/>
    <w:rsid w:val="4E356C0C"/>
    <w:rsid w:val="4E710579"/>
    <w:rsid w:val="4EA212CB"/>
    <w:rsid w:val="4EB973F7"/>
    <w:rsid w:val="4EDD03B5"/>
    <w:rsid w:val="4F6603DD"/>
    <w:rsid w:val="4FAF4092"/>
    <w:rsid w:val="4FEB3F41"/>
    <w:rsid w:val="4FF0456F"/>
    <w:rsid w:val="4FF74E5A"/>
    <w:rsid w:val="50902265"/>
    <w:rsid w:val="50BB63CA"/>
    <w:rsid w:val="50C17863"/>
    <w:rsid w:val="50C45730"/>
    <w:rsid w:val="50E10B6E"/>
    <w:rsid w:val="51556673"/>
    <w:rsid w:val="5191563E"/>
    <w:rsid w:val="519B1696"/>
    <w:rsid w:val="51E04798"/>
    <w:rsid w:val="51E13229"/>
    <w:rsid w:val="5204078A"/>
    <w:rsid w:val="521265C8"/>
    <w:rsid w:val="52730B24"/>
    <w:rsid w:val="53245F92"/>
    <w:rsid w:val="53534673"/>
    <w:rsid w:val="535F1075"/>
    <w:rsid w:val="53B176FC"/>
    <w:rsid w:val="53DE4E60"/>
    <w:rsid w:val="54423FF9"/>
    <w:rsid w:val="54797DF3"/>
    <w:rsid w:val="54A73AD0"/>
    <w:rsid w:val="54F2097A"/>
    <w:rsid w:val="555E38D2"/>
    <w:rsid w:val="556F3FAC"/>
    <w:rsid w:val="55A84F8D"/>
    <w:rsid w:val="55B50E30"/>
    <w:rsid w:val="55C513FD"/>
    <w:rsid w:val="565847C5"/>
    <w:rsid w:val="568F195B"/>
    <w:rsid w:val="56A97C37"/>
    <w:rsid w:val="56B746D8"/>
    <w:rsid w:val="570D1A54"/>
    <w:rsid w:val="57425C99"/>
    <w:rsid w:val="5765363E"/>
    <w:rsid w:val="57D31259"/>
    <w:rsid w:val="580A5892"/>
    <w:rsid w:val="584F3614"/>
    <w:rsid w:val="58C44DFE"/>
    <w:rsid w:val="58EC2CEC"/>
    <w:rsid w:val="58F00CE5"/>
    <w:rsid w:val="59077600"/>
    <w:rsid w:val="59222F69"/>
    <w:rsid w:val="594B23BF"/>
    <w:rsid w:val="5A570776"/>
    <w:rsid w:val="5A6369C9"/>
    <w:rsid w:val="5ABF4E13"/>
    <w:rsid w:val="5B0B0CEC"/>
    <w:rsid w:val="5B3851E7"/>
    <w:rsid w:val="5B527A35"/>
    <w:rsid w:val="5BC73775"/>
    <w:rsid w:val="5BE736F4"/>
    <w:rsid w:val="5C0B7707"/>
    <w:rsid w:val="5C48669A"/>
    <w:rsid w:val="5C7406CE"/>
    <w:rsid w:val="5CAE5844"/>
    <w:rsid w:val="5CB91F87"/>
    <w:rsid w:val="5D5F1171"/>
    <w:rsid w:val="5D8B022F"/>
    <w:rsid w:val="5DCF4078"/>
    <w:rsid w:val="5DE60909"/>
    <w:rsid w:val="5E2E78D5"/>
    <w:rsid w:val="5E493001"/>
    <w:rsid w:val="5E802B0B"/>
    <w:rsid w:val="5E987E55"/>
    <w:rsid w:val="5EA7113F"/>
    <w:rsid w:val="5F9818C9"/>
    <w:rsid w:val="60670EFC"/>
    <w:rsid w:val="6080480B"/>
    <w:rsid w:val="609B59DA"/>
    <w:rsid w:val="60A4600F"/>
    <w:rsid w:val="60D26A14"/>
    <w:rsid w:val="60E348BE"/>
    <w:rsid w:val="61926DDD"/>
    <w:rsid w:val="61B412ED"/>
    <w:rsid w:val="61D67620"/>
    <w:rsid w:val="6243453C"/>
    <w:rsid w:val="626807F8"/>
    <w:rsid w:val="626910AD"/>
    <w:rsid w:val="62697950"/>
    <w:rsid w:val="62CA4946"/>
    <w:rsid w:val="633839B4"/>
    <w:rsid w:val="63AD2DAA"/>
    <w:rsid w:val="641066DF"/>
    <w:rsid w:val="642A5FAC"/>
    <w:rsid w:val="64387ED4"/>
    <w:rsid w:val="6458288A"/>
    <w:rsid w:val="64897956"/>
    <w:rsid w:val="64FE153A"/>
    <w:rsid w:val="653F69D8"/>
    <w:rsid w:val="65A16E43"/>
    <w:rsid w:val="66114A5C"/>
    <w:rsid w:val="661F0E5C"/>
    <w:rsid w:val="666243BF"/>
    <w:rsid w:val="66861874"/>
    <w:rsid w:val="66E814DC"/>
    <w:rsid w:val="675A1754"/>
    <w:rsid w:val="683C0CF0"/>
    <w:rsid w:val="683D62C8"/>
    <w:rsid w:val="685C1120"/>
    <w:rsid w:val="69A04D5D"/>
    <w:rsid w:val="69B50057"/>
    <w:rsid w:val="69B82801"/>
    <w:rsid w:val="6A356B81"/>
    <w:rsid w:val="6A5F59EA"/>
    <w:rsid w:val="6A89439B"/>
    <w:rsid w:val="6A8E38AE"/>
    <w:rsid w:val="6AFB5822"/>
    <w:rsid w:val="6B5856FF"/>
    <w:rsid w:val="6BAC1FA5"/>
    <w:rsid w:val="6BC11031"/>
    <w:rsid w:val="6BD80C7E"/>
    <w:rsid w:val="6BDF59B2"/>
    <w:rsid w:val="6BFA733C"/>
    <w:rsid w:val="6C3118E9"/>
    <w:rsid w:val="6C476644"/>
    <w:rsid w:val="6CB5609E"/>
    <w:rsid w:val="6CC466F5"/>
    <w:rsid w:val="6CE93C39"/>
    <w:rsid w:val="6D1E2735"/>
    <w:rsid w:val="6DFC631E"/>
    <w:rsid w:val="6E106BD1"/>
    <w:rsid w:val="6E3B488D"/>
    <w:rsid w:val="6EA67860"/>
    <w:rsid w:val="6F0F6AD0"/>
    <w:rsid w:val="6F115C21"/>
    <w:rsid w:val="6F370FC4"/>
    <w:rsid w:val="6F437C60"/>
    <w:rsid w:val="6FFB5587"/>
    <w:rsid w:val="6FFE6EC6"/>
    <w:rsid w:val="700C1269"/>
    <w:rsid w:val="70C9455E"/>
    <w:rsid w:val="70F97A33"/>
    <w:rsid w:val="713000B3"/>
    <w:rsid w:val="7195214F"/>
    <w:rsid w:val="71C13BFA"/>
    <w:rsid w:val="71EF7DB8"/>
    <w:rsid w:val="72230F59"/>
    <w:rsid w:val="72784546"/>
    <w:rsid w:val="72834520"/>
    <w:rsid w:val="72CF5580"/>
    <w:rsid w:val="73AD7AA7"/>
    <w:rsid w:val="73C34AA1"/>
    <w:rsid w:val="73FC0C5F"/>
    <w:rsid w:val="74023AAB"/>
    <w:rsid w:val="74280F9B"/>
    <w:rsid w:val="744D4DE6"/>
    <w:rsid w:val="749E5641"/>
    <w:rsid w:val="75C04289"/>
    <w:rsid w:val="76174B66"/>
    <w:rsid w:val="76192607"/>
    <w:rsid w:val="7623117E"/>
    <w:rsid w:val="76361656"/>
    <w:rsid w:val="766301EB"/>
    <w:rsid w:val="76E45ED5"/>
    <w:rsid w:val="77170388"/>
    <w:rsid w:val="77775308"/>
    <w:rsid w:val="77B36BE9"/>
    <w:rsid w:val="780C06F6"/>
    <w:rsid w:val="7897067C"/>
    <w:rsid w:val="78AE3E67"/>
    <w:rsid w:val="78C71967"/>
    <w:rsid w:val="78C72D99"/>
    <w:rsid w:val="78D2603F"/>
    <w:rsid w:val="78FD6E08"/>
    <w:rsid w:val="7944225B"/>
    <w:rsid w:val="796723C2"/>
    <w:rsid w:val="7A0D09CC"/>
    <w:rsid w:val="7A4F06DF"/>
    <w:rsid w:val="7B6341C9"/>
    <w:rsid w:val="7BA72455"/>
    <w:rsid w:val="7C190053"/>
    <w:rsid w:val="7C466CEA"/>
    <w:rsid w:val="7C85699A"/>
    <w:rsid w:val="7CA13F21"/>
    <w:rsid w:val="7CBA0AE0"/>
    <w:rsid w:val="7CFF7064"/>
    <w:rsid w:val="7D3B5AC2"/>
    <w:rsid w:val="7D6E3F01"/>
    <w:rsid w:val="7DC54BBF"/>
    <w:rsid w:val="7DF74EDC"/>
    <w:rsid w:val="7DFF4BE0"/>
    <w:rsid w:val="7E23733B"/>
    <w:rsid w:val="7E90249F"/>
    <w:rsid w:val="7EC5040A"/>
    <w:rsid w:val="7ED4682F"/>
    <w:rsid w:val="7EDC3114"/>
    <w:rsid w:val="7F0709B3"/>
    <w:rsid w:val="7F200C52"/>
    <w:rsid w:val="7F311FAE"/>
    <w:rsid w:val="7F5B6A68"/>
    <w:rsid w:val="7F5C550A"/>
    <w:rsid w:val="7F7438C2"/>
    <w:rsid w:val="7FA61E14"/>
    <w:rsid w:val="7FB64187"/>
    <w:rsid w:val="7FB85E2E"/>
    <w:rsid w:val="7FD461D8"/>
    <w:rsid w:val="7FE31D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9" w:semiHidden="0" w:name="heading 2"/>
    <w:lsdException w:qFormat="1" w:unhideWhenUsed="0"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99" w:semiHidden="0" w:name="Normal Indent"/>
    <w:lsdException w:uiPriority="99" w:name="footnote text"/>
    <w:lsdException w:qFormat="1"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99"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autoRedefine/>
    <w:qFormat/>
    <w:uiPriority w:val="0"/>
    <w:pPr>
      <w:widowControl w:val="0"/>
      <w:autoSpaceDE w:val="0"/>
      <w:autoSpaceDN w:val="0"/>
      <w:adjustRightInd w:val="0"/>
    </w:pPr>
    <w:rPr>
      <w:rFonts w:ascii="宋体" w:hAnsi="Times New Roman" w:eastAsia="宋体" w:cs="Times New Roman"/>
      <w:sz w:val="24"/>
      <w:szCs w:val="24"/>
      <w:lang w:val="en-US" w:eastAsia="zh-CN" w:bidi="ar-SA"/>
    </w:rPr>
  </w:style>
  <w:style w:type="paragraph" w:styleId="3">
    <w:name w:val="heading 1"/>
    <w:basedOn w:val="1"/>
    <w:next w:val="1"/>
    <w:link w:val="39"/>
    <w:autoRedefine/>
    <w:qFormat/>
    <w:uiPriority w:val="9"/>
    <w:pPr>
      <w:keepNext/>
      <w:keepLines/>
      <w:spacing w:before="340" w:after="330" w:line="360" w:lineRule="auto"/>
      <w:outlineLvl w:val="0"/>
    </w:pPr>
    <w:rPr>
      <w:b/>
      <w:bCs/>
      <w:kern w:val="44"/>
      <w:sz w:val="32"/>
      <w:szCs w:val="44"/>
    </w:rPr>
  </w:style>
  <w:style w:type="paragraph" w:styleId="4">
    <w:name w:val="heading 2"/>
    <w:basedOn w:val="1"/>
    <w:next w:val="1"/>
    <w:link w:val="37"/>
    <w:autoRedefine/>
    <w:qFormat/>
    <w:uiPriority w:val="9"/>
    <w:pPr>
      <w:keepNext/>
      <w:keepLines/>
      <w:autoSpaceDE/>
      <w:autoSpaceDN/>
      <w:adjustRightInd/>
      <w:spacing w:before="260" w:after="260" w:line="360" w:lineRule="auto"/>
      <w:jc w:val="center"/>
      <w:outlineLvl w:val="1"/>
    </w:pPr>
    <w:rPr>
      <w:rFonts w:ascii="Arial" w:hAnsi="Arial"/>
      <w:b/>
      <w:kern w:val="2"/>
      <w:sz w:val="32"/>
      <w:szCs w:val="20"/>
    </w:rPr>
  </w:style>
  <w:style w:type="paragraph" w:styleId="5">
    <w:name w:val="heading 3"/>
    <w:basedOn w:val="1"/>
    <w:next w:val="1"/>
    <w:link w:val="38"/>
    <w:autoRedefine/>
    <w:qFormat/>
    <w:uiPriority w:val="9"/>
    <w:pPr>
      <w:keepNext/>
      <w:keepLines/>
      <w:autoSpaceDE/>
      <w:autoSpaceDN/>
      <w:adjustRightInd/>
      <w:spacing w:before="260" w:after="260" w:line="400" w:lineRule="exact"/>
      <w:outlineLvl w:val="2"/>
    </w:pPr>
    <w:rPr>
      <w:rFonts w:ascii="Times New Roman"/>
      <w:b/>
      <w:kern w:val="2"/>
      <w:sz w:val="28"/>
      <w:szCs w:val="20"/>
    </w:rPr>
  </w:style>
  <w:style w:type="character" w:default="1" w:styleId="23">
    <w:name w:val="Default Paragraph Font"/>
    <w:autoRedefine/>
    <w:semiHidden/>
    <w:unhideWhenUsed/>
    <w:qFormat/>
    <w:uiPriority w:val="1"/>
  </w:style>
  <w:style w:type="table" w:default="1" w:styleId="21">
    <w:name w:val="Normal Table"/>
    <w:autoRedefine/>
    <w:semiHidden/>
    <w:unhideWhenUsed/>
    <w:qFormat/>
    <w:uiPriority w:val="99"/>
    <w:tblPr>
      <w:tblCellMar>
        <w:top w:w="0" w:type="dxa"/>
        <w:left w:w="108" w:type="dxa"/>
        <w:bottom w:w="0" w:type="dxa"/>
        <w:right w:w="108" w:type="dxa"/>
      </w:tblCellMar>
    </w:tblPr>
  </w:style>
  <w:style w:type="paragraph" w:styleId="2">
    <w:name w:val="Body Text"/>
    <w:basedOn w:val="1"/>
    <w:next w:val="1"/>
    <w:link w:val="31"/>
    <w:autoRedefine/>
    <w:qFormat/>
    <w:uiPriority w:val="99"/>
    <w:pPr>
      <w:ind w:right="-26"/>
      <w:jc w:val="center"/>
    </w:pPr>
    <w:rPr>
      <w:b/>
      <w:bCs/>
      <w:sz w:val="84"/>
      <w:szCs w:val="84"/>
      <w:lang w:val="zh-CN"/>
    </w:rPr>
  </w:style>
  <w:style w:type="paragraph" w:styleId="6">
    <w:name w:val="Normal Indent"/>
    <w:basedOn w:val="1"/>
    <w:autoRedefine/>
    <w:qFormat/>
    <w:uiPriority w:val="99"/>
    <w:pPr>
      <w:spacing w:line="360" w:lineRule="auto"/>
      <w:ind w:firstLine="420"/>
    </w:pPr>
  </w:style>
  <w:style w:type="paragraph" w:styleId="7">
    <w:name w:val="toa heading"/>
    <w:basedOn w:val="1"/>
    <w:next w:val="1"/>
    <w:autoRedefine/>
    <w:qFormat/>
    <w:uiPriority w:val="0"/>
    <w:pPr>
      <w:snapToGrid w:val="0"/>
      <w:spacing w:before="120" w:line="360" w:lineRule="auto"/>
      <w:jc w:val="both"/>
    </w:pPr>
    <w:rPr>
      <w:rFonts w:ascii="Arial" w:hAnsi="Arial"/>
      <w:snapToGrid w:val="0"/>
      <w:color w:val="000000"/>
      <w:sz w:val="21"/>
      <w:szCs w:val="20"/>
    </w:rPr>
  </w:style>
  <w:style w:type="paragraph" w:styleId="8">
    <w:name w:val="annotation text"/>
    <w:basedOn w:val="1"/>
    <w:link w:val="58"/>
    <w:autoRedefine/>
    <w:unhideWhenUsed/>
    <w:qFormat/>
    <w:uiPriority w:val="0"/>
    <w:pPr>
      <w:autoSpaceDE/>
      <w:autoSpaceDN/>
      <w:adjustRightInd/>
    </w:pPr>
    <w:rPr>
      <w:rFonts w:ascii="Calibri" w:hAnsi="Calibri"/>
      <w:kern w:val="2"/>
      <w:sz w:val="21"/>
    </w:rPr>
  </w:style>
  <w:style w:type="paragraph" w:styleId="9">
    <w:name w:val="Body Text Indent"/>
    <w:basedOn w:val="1"/>
    <w:autoRedefine/>
    <w:qFormat/>
    <w:uiPriority w:val="0"/>
    <w:pPr>
      <w:widowControl/>
      <w:spacing w:before="100" w:beforeAutospacing="1" w:after="100" w:afterAutospacing="1"/>
    </w:pPr>
    <w:rPr>
      <w:rFonts w:hAnsi="宋体" w:cs="宋体"/>
      <w:color w:val="000000"/>
    </w:rPr>
  </w:style>
  <w:style w:type="paragraph" w:styleId="10">
    <w:name w:val="Plain Text"/>
    <w:basedOn w:val="1"/>
    <w:link w:val="34"/>
    <w:autoRedefine/>
    <w:qFormat/>
    <w:uiPriority w:val="0"/>
    <w:pPr>
      <w:autoSpaceDE/>
      <w:autoSpaceDN/>
      <w:adjustRightInd/>
      <w:jc w:val="both"/>
    </w:pPr>
    <w:rPr>
      <w:rFonts w:hAnsi="Courier New"/>
      <w:kern w:val="2"/>
      <w:sz w:val="21"/>
      <w:szCs w:val="20"/>
    </w:rPr>
  </w:style>
  <w:style w:type="paragraph" w:styleId="11">
    <w:name w:val="Balloon Text"/>
    <w:basedOn w:val="1"/>
    <w:link w:val="32"/>
    <w:autoRedefine/>
    <w:semiHidden/>
    <w:unhideWhenUsed/>
    <w:qFormat/>
    <w:uiPriority w:val="99"/>
    <w:rPr>
      <w:sz w:val="18"/>
      <w:szCs w:val="18"/>
    </w:rPr>
  </w:style>
  <w:style w:type="paragraph" w:styleId="12">
    <w:name w:val="footer"/>
    <w:basedOn w:val="1"/>
    <w:link w:val="30"/>
    <w:autoRedefine/>
    <w:unhideWhenUsed/>
    <w:qFormat/>
    <w:uiPriority w:val="99"/>
    <w:pPr>
      <w:tabs>
        <w:tab w:val="center" w:pos="4153"/>
        <w:tab w:val="right" w:pos="8306"/>
      </w:tabs>
      <w:autoSpaceDE/>
      <w:autoSpaceDN/>
      <w:adjustRightInd/>
      <w:snapToGrid w:val="0"/>
    </w:pPr>
    <w:rPr>
      <w:rFonts w:asciiTheme="minorHAnsi" w:hAnsiTheme="minorHAnsi" w:eastAsiaTheme="minorEastAsia" w:cstheme="minorBidi"/>
      <w:kern w:val="2"/>
      <w:sz w:val="18"/>
      <w:szCs w:val="18"/>
    </w:rPr>
  </w:style>
  <w:style w:type="paragraph" w:styleId="13">
    <w:name w:val="header"/>
    <w:basedOn w:val="1"/>
    <w:link w:val="29"/>
    <w:autoRedefine/>
    <w:unhideWhenUsed/>
    <w:qFormat/>
    <w:uiPriority w:val="99"/>
    <w:pPr>
      <w:pBdr>
        <w:bottom w:val="single" w:color="auto" w:sz="6" w:space="1"/>
      </w:pBdr>
      <w:tabs>
        <w:tab w:val="center" w:pos="4153"/>
        <w:tab w:val="right" w:pos="8306"/>
      </w:tabs>
      <w:autoSpaceDE/>
      <w:autoSpaceDN/>
      <w:adjustRightInd/>
      <w:snapToGrid w:val="0"/>
      <w:jc w:val="center"/>
    </w:pPr>
    <w:rPr>
      <w:rFonts w:asciiTheme="minorHAnsi" w:hAnsiTheme="minorHAnsi" w:eastAsiaTheme="minorEastAsia" w:cstheme="minorBidi"/>
      <w:kern w:val="2"/>
      <w:sz w:val="18"/>
      <w:szCs w:val="18"/>
    </w:rPr>
  </w:style>
  <w:style w:type="paragraph" w:styleId="14">
    <w:name w:val="toc 1"/>
    <w:basedOn w:val="1"/>
    <w:next w:val="1"/>
    <w:autoRedefine/>
    <w:unhideWhenUsed/>
    <w:qFormat/>
    <w:uiPriority w:val="39"/>
    <w:pPr>
      <w:tabs>
        <w:tab w:val="right" w:leader="dot" w:pos="8296"/>
      </w:tabs>
      <w:spacing w:line="360" w:lineRule="auto"/>
    </w:pPr>
  </w:style>
  <w:style w:type="paragraph" w:styleId="15">
    <w:name w:val="toc 2"/>
    <w:basedOn w:val="1"/>
    <w:next w:val="1"/>
    <w:autoRedefine/>
    <w:unhideWhenUsed/>
    <w:qFormat/>
    <w:uiPriority w:val="39"/>
    <w:pPr>
      <w:ind w:left="420" w:leftChars="200"/>
    </w:pPr>
  </w:style>
  <w:style w:type="paragraph" w:styleId="16">
    <w:name w:val="HTML Preformatted"/>
    <w:basedOn w:val="1"/>
    <w:link w:val="59"/>
    <w:autoRedefine/>
    <w:semiHidden/>
    <w:unhideWhenUsed/>
    <w:qFormat/>
    <w:uiPriority w:val="99"/>
    <w:rPr>
      <w:rFonts w:ascii="Courier New" w:hAnsi="Courier New" w:cs="Courier New"/>
      <w:sz w:val="20"/>
      <w:szCs w:val="20"/>
    </w:rPr>
  </w:style>
  <w:style w:type="paragraph" w:styleId="17">
    <w:name w:val="Normal (Web)"/>
    <w:autoRedefine/>
    <w:qFormat/>
    <w:uiPriority w:val="0"/>
    <w:pPr>
      <w:widowControl/>
      <w:autoSpaceDE/>
      <w:autoSpaceDN/>
      <w:adjustRightInd/>
      <w:spacing w:before="100" w:beforeAutospacing="1" w:after="100" w:afterAutospacing="1"/>
      <w:ind w:firstLine="200" w:firstLineChars="200"/>
    </w:pPr>
    <w:rPr>
      <w:rFonts w:ascii="宋体" w:hAnsi="宋体" w:eastAsia="宋体" w:cs="Times New Roman"/>
      <w:sz w:val="15"/>
      <w:szCs w:val="15"/>
      <w:lang w:val="en-US" w:eastAsia="zh-CN" w:bidi="ar-SA"/>
    </w:rPr>
  </w:style>
  <w:style w:type="paragraph" w:styleId="18">
    <w:name w:val="Title"/>
    <w:basedOn w:val="1"/>
    <w:next w:val="1"/>
    <w:link w:val="36"/>
    <w:autoRedefine/>
    <w:qFormat/>
    <w:uiPriority w:val="10"/>
    <w:pPr>
      <w:spacing w:before="240" w:after="60"/>
      <w:jc w:val="center"/>
      <w:outlineLvl w:val="0"/>
    </w:pPr>
    <w:rPr>
      <w:rFonts w:ascii="Cambria" w:hAnsi="Cambria"/>
      <w:b/>
      <w:bCs/>
      <w:sz w:val="32"/>
      <w:szCs w:val="32"/>
    </w:rPr>
  </w:style>
  <w:style w:type="paragraph" w:styleId="19">
    <w:name w:val="annotation subject"/>
    <w:basedOn w:val="8"/>
    <w:next w:val="8"/>
    <w:link w:val="60"/>
    <w:autoRedefine/>
    <w:semiHidden/>
    <w:unhideWhenUsed/>
    <w:qFormat/>
    <w:uiPriority w:val="99"/>
    <w:pPr>
      <w:autoSpaceDE w:val="0"/>
      <w:autoSpaceDN w:val="0"/>
      <w:adjustRightInd w:val="0"/>
    </w:pPr>
    <w:rPr>
      <w:rFonts w:ascii="宋体" w:hAnsi="Times New Roman"/>
      <w:b/>
      <w:bCs/>
      <w:kern w:val="0"/>
      <w:sz w:val="24"/>
    </w:rPr>
  </w:style>
  <w:style w:type="paragraph" w:styleId="20">
    <w:name w:val="Body Text First Indent"/>
    <w:basedOn w:val="2"/>
    <w:autoRedefine/>
    <w:qFormat/>
    <w:uiPriority w:val="0"/>
    <w:pPr>
      <w:autoSpaceDE/>
      <w:autoSpaceDN/>
      <w:adjustRightInd/>
      <w:spacing w:after="120"/>
      <w:ind w:right="0" w:firstLine="420" w:firstLineChars="100"/>
      <w:jc w:val="both"/>
    </w:pPr>
    <w:rPr>
      <w:rFonts w:ascii="Cambria Math"/>
      <w:b w:val="0"/>
      <w:bCs w:val="0"/>
      <w:kern w:val="2"/>
      <w:sz w:val="21"/>
      <w:szCs w:val="24"/>
    </w:rPr>
  </w:style>
  <w:style w:type="table" w:styleId="22">
    <w:name w:val="Table Grid"/>
    <w:basedOn w:val="21"/>
    <w:autoRedefine/>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4">
    <w:name w:val="page number"/>
    <w:basedOn w:val="23"/>
    <w:autoRedefine/>
    <w:qFormat/>
    <w:uiPriority w:val="0"/>
  </w:style>
  <w:style w:type="character" w:styleId="25">
    <w:name w:val="FollowedHyperlink"/>
    <w:basedOn w:val="23"/>
    <w:autoRedefine/>
    <w:semiHidden/>
    <w:unhideWhenUsed/>
    <w:qFormat/>
    <w:uiPriority w:val="99"/>
    <w:rPr>
      <w:color w:val="954F72"/>
      <w:u w:val="single"/>
    </w:rPr>
  </w:style>
  <w:style w:type="character" w:styleId="26">
    <w:name w:val="Hyperlink"/>
    <w:basedOn w:val="23"/>
    <w:autoRedefine/>
    <w:unhideWhenUsed/>
    <w:qFormat/>
    <w:uiPriority w:val="99"/>
    <w:rPr>
      <w:color w:val="0563C1" w:themeColor="hyperlink"/>
      <w:u w:val="single"/>
      <w14:textFill>
        <w14:solidFill>
          <w14:schemeClr w14:val="hlink"/>
        </w14:solidFill>
      </w14:textFill>
    </w:rPr>
  </w:style>
  <w:style w:type="character" w:styleId="27">
    <w:name w:val="annotation reference"/>
    <w:autoRedefine/>
    <w:qFormat/>
    <w:uiPriority w:val="99"/>
    <w:rPr>
      <w:sz w:val="21"/>
      <w:szCs w:val="21"/>
    </w:rPr>
  </w:style>
  <w:style w:type="paragraph" w:customStyle="1" w:styleId="28">
    <w:name w:val="文档正文"/>
    <w:basedOn w:val="1"/>
    <w:autoRedefine/>
    <w:qFormat/>
    <w:uiPriority w:val="0"/>
    <w:pPr>
      <w:spacing w:line="360" w:lineRule="auto"/>
    </w:pPr>
    <w:rPr>
      <w:rFonts w:cs="Arial"/>
      <w:bCs/>
    </w:rPr>
  </w:style>
  <w:style w:type="character" w:customStyle="1" w:styleId="29">
    <w:name w:val="页眉 Char"/>
    <w:basedOn w:val="23"/>
    <w:link w:val="13"/>
    <w:autoRedefine/>
    <w:qFormat/>
    <w:uiPriority w:val="99"/>
    <w:rPr>
      <w:sz w:val="18"/>
      <w:szCs w:val="18"/>
    </w:rPr>
  </w:style>
  <w:style w:type="character" w:customStyle="1" w:styleId="30">
    <w:name w:val="页脚 Char"/>
    <w:basedOn w:val="23"/>
    <w:link w:val="12"/>
    <w:autoRedefine/>
    <w:qFormat/>
    <w:uiPriority w:val="99"/>
    <w:rPr>
      <w:sz w:val="18"/>
      <w:szCs w:val="18"/>
    </w:rPr>
  </w:style>
  <w:style w:type="character" w:customStyle="1" w:styleId="31">
    <w:name w:val="正文文本 Char"/>
    <w:basedOn w:val="23"/>
    <w:link w:val="2"/>
    <w:autoRedefine/>
    <w:qFormat/>
    <w:uiPriority w:val="99"/>
    <w:rPr>
      <w:rFonts w:ascii="宋体" w:hAnsi="Times New Roman" w:eastAsia="宋体" w:cs="Times New Roman"/>
      <w:b/>
      <w:bCs/>
      <w:kern w:val="0"/>
      <w:sz w:val="84"/>
      <w:szCs w:val="84"/>
      <w:lang w:val="zh-CN"/>
    </w:rPr>
  </w:style>
  <w:style w:type="character" w:customStyle="1" w:styleId="32">
    <w:name w:val="批注框文本 Char"/>
    <w:basedOn w:val="23"/>
    <w:link w:val="11"/>
    <w:autoRedefine/>
    <w:semiHidden/>
    <w:qFormat/>
    <w:uiPriority w:val="99"/>
    <w:rPr>
      <w:rFonts w:ascii="宋体" w:hAnsi="Times New Roman" w:eastAsia="宋体" w:cs="Times New Roman"/>
      <w:kern w:val="0"/>
      <w:sz w:val="18"/>
      <w:szCs w:val="18"/>
    </w:rPr>
  </w:style>
  <w:style w:type="character" w:customStyle="1" w:styleId="33">
    <w:name w:val="纯文本 字符"/>
    <w:basedOn w:val="23"/>
    <w:autoRedefine/>
    <w:semiHidden/>
    <w:qFormat/>
    <w:uiPriority w:val="99"/>
    <w:rPr>
      <w:rFonts w:hAnsi="Courier New" w:cs="Courier New" w:asciiTheme="minorEastAsia"/>
      <w:kern w:val="0"/>
      <w:sz w:val="24"/>
      <w:szCs w:val="24"/>
    </w:rPr>
  </w:style>
  <w:style w:type="character" w:customStyle="1" w:styleId="34">
    <w:name w:val="纯文本 Char"/>
    <w:link w:val="10"/>
    <w:autoRedefine/>
    <w:qFormat/>
    <w:uiPriority w:val="0"/>
    <w:rPr>
      <w:rFonts w:ascii="宋体" w:hAnsi="Courier New" w:eastAsia="宋体" w:cs="Times New Roman"/>
      <w:szCs w:val="20"/>
    </w:rPr>
  </w:style>
  <w:style w:type="character" w:customStyle="1" w:styleId="35">
    <w:name w:val="标题 字符"/>
    <w:basedOn w:val="23"/>
    <w:autoRedefine/>
    <w:qFormat/>
    <w:uiPriority w:val="10"/>
    <w:rPr>
      <w:rFonts w:asciiTheme="majorHAnsi" w:hAnsiTheme="majorHAnsi" w:eastAsiaTheme="majorEastAsia" w:cstheme="majorBidi"/>
      <w:b/>
      <w:bCs/>
      <w:kern w:val="0"/>
      <w:sz w:val="32"/>
      <w:szCs w:val="32"/>
    </w:rPr>
  </w:style>
  <w:style w:type="character" w:customStyle="1" w:styleId="36">
    <w:name w:val="标题 Char"/>
    <w:link w:val="18"/>
    <w:autoRedefine/>
    <w:qFormat/>
    <w:uiPriority w:val="10"/>
    <w:rPr>
      <w:rFonts w:ascii="Cambria" w:hAnsi="Cambria" w:eastAsia="宋体" w:cs="Times New Roman"/>
      <w:b/>
      <w:bCs/>
      <w:kern w:val="0"/>
      <w:sz w:val="32"/>
      <w:szCs w:val="32"/>
    </w:rPr>
  </w:style>
  <w:style w:type="character" w:customStyle="1" w:styleId="37">
    <w:name w:val="标题 2 Char"/>
    <w:basedOn w:val="23"/>
    <w:link w:val="4"/>
    <w:autoRedefine/>
    <w:qFormat/>
    <w:uiPriority w:val="9"/>
    <w:rPr>
      <w:rFonts w:ascii="Arial" w:hAnsi="Arial" w:eastAsia="宋体" w:cs="Times New Roman"/>
      <w:b/>
      <w:sz w:val="32"/>
      <w:szCs w:val="20"/>
    </w:rPr>
  </w:style>
  <w:style w:type="character" w:customStyle="1" w:styleId="38">
    <w:name w:val="标题 3 Char"/>
    <w:basedOn w:val="23"/>
    <w:link w:val="5"/>
    <w:autoRedefine/>
    <w:qFormat/>
    <w:uiPriority w:val="9"/>
    <w:rPr>
      <w:rFonts w:ascii="Times New Roman" w:hAnsi="Times New Roman" w:eastAsia="宋体" w:cs="Times New Roman"/>
      <w:b/>
      <w:sz w:val="28"/>
      <w:szCs w:val="20"/>
    </w:rPr>
  </w:style>
  <w:style w:type="character" w:customStyle="1" w:styleId="39">
    <w:name w:val="标题 1 Char"/>
    <w:basedOn w:val="23"/>
    <w:link w:val="3"/>
    <w:autoRedefine/>
    <w:qFormat/>
    <w:uiPriority w:val="9"/>
    <w:rPr>
      <w:rFonts w:ascii="宋体" w:hAnsi="Times New Roman" w:eastAsia="宋体" w:cs="Times New Roman"/>
      <w:b/>
      <w:bCs/>
      <w:kern w:val="44"/>
      <w:sz w:val="32"/>
      <w:szCs w:val="44"/>
    </w:rPr>
  </w:style>
  <w:style w:type="paragraph" w:customStyle="1" w:styleId="40">
    <w:name w:val="TOC 标题1"/>
    <w:basedOn w:val="3"/>
    <w:next w:val="1"/>
    <w:autoRedefine/>
    <w:unhideWhenUsed/>
    <w:qFormat/>
    <w:uiPriority w:val="39"/>
    <w:pPr>
      <w:widowControl/>
      <w:autoSpaceDE/>
      <w:autoSpaceDN/>
      <w:adjustRightInd/>
      <w:spacing w:before="240" w:after="0" w:line="259" w:lineRule="auto"/>
      <w:outlineLvl w:val="9"/>
    </w:pPr>
    <w:rPr>
      <w:rFonts w:asciiTheme="majorHAnsi" w:hAnsiTheme="majorHAnsi" w:eastAsiaTheme="majorEastAsia" w:cstheme="majorBidi"/>
      <w:b w:val="0"/>
      <w:bCs w:val="0"/>
      <w:color w:val="2F5597" w:themeColor="accent1" w:themeShade="BF"/>
      <w:kern w:val="0"/>
      <w:szCs w:val="32"/>
    </w:rPr>
  </w:style>
  <w:style w:type="paragraph" w:customStyle="1" w:styleId="41">
    <w:name w:val="彩色列表 - 强调文字颜色 11"/>
    <w:basedOn w:val="1"/>
    <w:autoRedefine/>
    <w:qFormat/>
    <w:uiPriority w:val="34"/>
    <w:pPr>
      <w:ind w:firstLine="420" w:firstLineChars="200"/>
    </w:pPr>
  </w:style>
  <w:style w:type="paragraph" w:styleId="42">
    <w:name w:val="List Paragraph"/>
    <w:basedOn w:val="1"/>
    <w:autoRedefine/>
    <w:qFormat/>
    <w:uiPriority w:val="99"/>
    <w:pPr>
      <w:autoSpaceDE/>
      <w:autoSpaceDN/>
      <w:adjustRightInd/>
      <w:spacing w:line="360" w:lineRule="auto"/>
      <w:ind w:firstLine="420" w:firstLineChars="200"/>
      <w:jc w:val="both"/>
    </w:pPr>
    <w:rPr>
      <w:rFonts w:ascii="Calibri" w:hAnsi="Calibri"/>
      <w:kern w:val="2"/>
      <w:sz w:val="21"/>
      <w:szCs w:val="22"/>
    </w:rPr>
  </w:style>
  <w:style w:type="paragraph" w:customStyle="1" w:styleId="43">
    <w:name w:val="列出段落1"/>
    <w:basedOn w:val="1"/>
    <w:autoRedefine/>
    <w:qFormat/>
    <w:uiPriority w:val="34"/>
    <w:pPr>
      <w:autoSpaceDE/>
      <w:autoSpaceDN/>
      <w:adjustRightInd/>
      <w:ind w:firstLine="420" w:firstLineChars="200"/>
      <w:jc w:val="both"/>
    </w:pPr>
    <w:rPr>
      <w:rFonts w:ascii="Times New Roman"/>
      <w:kern w:val="2"/>
      <w:sz w:val="21"/>
    </w:rPr>
  </w:style>
  <w:style w:type="paragraph" w:customStyle="1" w:styleId="44">
    <w:name w:val="msonormal"/>
    <w:basedOn w:val="1"/>
    <w:autoRedefine/>
    <w:qFormat/>
    <w:uiPriority w:val="0"/>
    <w:pPr>
      <w:widowControl/>
      <w:autoSpaceDE/>
      <w:autoSpaceDN/>
      <w:adjustRightInd/>
      <w:spacing w:before="100" w:beforeAutospacing="1" w:after="100" w:afterAutospacing="1"/>
    </w:pPr>
    <w:rPr>
      <w:rFonts w:hAnsi="宋体" w:cs="宋体"/>
    </w:rPr>
  </w:style>
  <w:style w:type="paragraph" w:customStyle="1" w:styleId="45">
    <w:name w:val="font5"/>
    <w:basedOn w:val="1"/>
    <w:autoRedefine/>
    <w:qFormat/>
    <w:uiPriority w:val="0"/>
    <w:pPr>
      <w:widowControl/>
      <w:autoSpaceDE/>
      <w:autoSpaceDN/>
      <w:adjustRightInd/>
      <w:spacing w:before="100" w:beforeAutospacing="1" w:after="100" w:afterAutospacing="1"/>
    </w:pPr>
    <w:rPr>
      <w:rFonts w:hAnsi="宋体" w:cs="宋体"/>
      <w:sz w:val="18"/>
      <w:szCs w:val="18"/>
    </w:rPr>
  </w:style>
  <w:style w:type="paragraph" w:customStyle="1" w:styleId="46">
    <w:name w:val="font6"/>
    <w:basedOn w:val="1"/>
    <w:autoRedefine/>
    <w:qFormat/>
    <w:uiPriority w:val="0"/>
    <w:pPr>
      <w:widowControl/>
      <w:autoSpaceDE/>
      <w:autoSpaceDN/>
      <w:adjustRightInd/>
      <w:spacing w:before="100" w:beforeAutospacing="1" w:after="100" w:afterAutospacing="1"/>
    </w:pPr>
    <w:rPr>
      <w:rFonts w:hAnsi="宋体" w:cs="宋体"/>
      <w:sz w:val="18"/>
      <w:szCs w:val="18"/>
    </w:rPr>
  </w:style>
  <w:style w:type="paragraph" w:customStyle="1" w:styleId="47">
    <w:name w:val="font7"/>
    <w:basedOn w:val="1"/>
    <w:autoRedefine/>
    <w:qFormat/>
    <w:uiPriority w:val="0"/>
    <w:pPr>
      <w:widowControl/>
      <w:autoSpaceDE/>
      <w:autoSpaceDN/>
      <w:adjustRightInd/>
      <w:spacing w:before="100" w:beforeAutospacing="1" w:after="100" w:afterAutospacing="1"/>
    </w:pPr>
    <w:rPr>
      <w:rFonts w:hAnsi="宋体" w:cs="宋体"/>
      <w:sz w:val="22"/>
      <w:szCs w:val="22"/>
    </w:rPr>
  </w:style>
  <w:style w:type="paragraph" w:customStyle="1" w:styleId="48">
    <w:name w:val="xl74"/>
    <w:basedOn w:val="1"/>
    <w:autoRedefine/>
    <w:qFormat/>
    <w:uiPriority w:val="0"/>
    <w:pPr>
      <w:widowControl/>
      <w:autoSpaceDE/>
      <w:autoSpaceDN/>
      <w:adjustRightInd/>
      <w:spacing w:before="100" w:beforeAutospacing="1" w:after="100" w:afterAutospacing="1"/>
      <w:jc w:val="center"/>
    </w:pPr>
    <w:rPr>
      <w:rFonts w:hAnsi="宋体" w:cs="宋体"/>
    </w:rPr>
  </w:style>
  <w:style w:type="paragraph" w:customStyle="1" w:styleId="49">
    <w:name w:val="xl75"/>
    <w:basedOn w:val="1"/>
    <w:autoRedefine/>
    <w:qFormat/>
    <w:uiPriority w:val="0"/>
    <w:pPr>
      <w:widowControl/>
      <w:shd w:val="clear" w:color="000000" w:fill="FFFFFF"/>
      <w:autoSpaceDE/>
      <w:autoSpaceDN/>
      <w:adjustRightInd/>
      <w:spacing w:before="100" w:beforeAutospacing="1" w:after="100" w:afterAutospacing="1"/>
      <w:jc w:val="center"/>
    </w:pPr>
    <w:rPr>
      <w:rFonts w:hAnsi="宋体" w:cs="宋体"/>
    </w:rPr>
  </w:style>
  <w:style w:type="paragraph" w:customStyle="1" w:styleId="50">
    <w:name w:val="xl76"/>
    <w:basedOn w:val="1"/>
    <w:autoRedefine/>
    <w:qFormat/>
    <w:uiPriority w:val="0"/>
    <w:pPr>
      <w:widowControl/>
      <w:pBdr>
        <w:top w:val="single" w:color="70AD47" w:sz="4" w:space="0"/>
        <w:left w:val="single" w:color="70AD47" w:sz="4" w:space="0"/>
        <w:bottom w:val="single" w:color="70AD47" w:sz="4" w:space="0"/>
        <w:right w:val="single" w:color="70AD47" w:sz="4" w:space="0"/>
      </w:pBdr>
      <w:shd w:val="clear" w:color="000000" w:fill="FFFFFF"/>
      <w:autoSpaceDE/>
      <w:autoSpaceDN/>
      <w:adjustRightInd/>
      <w:spacing w:before="100" w:beforeAutospacing="1" w:after="100" w:afterAutospacing="1"/>
      <w:jc w:val="center"/>
    </w:pPr>
    <w:rPr>
      <w:rFonts w:hAnsi="宋体" w:cs="宋体"/>
      <w:sz w:val="20"/>
      <w:szCs w:val="20"/>
    </w:rPr>
  </w:style>
  <w:style w:type="paragraph" w:customStyle="1" w:styleId="51">
    <w:name w:val="xl77"/>
    <w:basedOn w:val="1"/>
    <w:autoRedefine/>
    <w:qFormat/>
    <w:uiPriority w:val="0"/>
    <w:pPr>
      <w:widowControl/>
      <w:shd w:val="clear" w:color="000000" w:fill="FFFFFF"/>
      <w:autoSpaceDE/>
      <w:autoSpaceDN/>
      <w:adjustRightInd/>
      <w:spacing w:before="100" w:beforeAutospacing="1" w:after="100" w:afterAutospacing="1"/>
      <w:jc w:val="center"/>
    </w:pPr>
    <w:rPr>
      <w:rFonts w:hAnsi="宋体" w:cs="宋体"/>
    </w:rPr>
  </w:style>
  <w:style w:type="paragraph" w:customStyle="1" w:styleId="52">
    <w:name w:val="xl78"/>
    <w:basedOn w:val="1"/>
    <w:autoRedefine/>
    <w:qFormat/>
    <w:uiPriority w:val="0"/>
    <w:pPr>
      <w:widowControl/>
      <w:shd w:val="clear" w:color="000000" w:fill="FFFFFF"/>
      <w:autoSpaceDE/>
      <w:autoSpaceDN/>
      <w:adjustRightInd/>
      <w:spacing w:before="100" w:beforeAutospacing="1" w:after="100" w:afterAutospacing="1"/>
      <w:jc w:val="center"/>
    </w:pPr>
    <w:rPr>
      <w:rFonts w:hAnsi="宋体" w:cs="宋体"/>
    </w:rPr>
  </w:style>
  <w:style w:type="paragraph" w:customStyle="1" w:styleId="53">
    <w:name w:val="xl79"/>
    <w:basedOn w:val="1"/>
    <w:autoRedefine/>
    <w:qFormat/>
    <w:uiPriority w:val="0"/>
    <w:pPr>
      <w:widowControl/>
      <w:shd w:val="clear" w:color="000000" w:fill="FFFFFF"/>
      <w:autoSpaceDE/>
      <w:autoSpaceDN/>
      <w:adjustRightInd/>
      <w:spacing w:before="100" w:beforeAutospacing="1" w:after="100" w:afterAutospacing="1"/>
      <w:jc w:val="center"/>
    </w:pPr>
    <w:rPr>
      <w:rFonts w:hAnsi="宋体" w:cs="宋体"/>
      <w:sz w:val="32"/>
      <w:szCs w:val="32"/>
    </w:rPr>
  </w:style>
  <w:style w:type="paragraph" w:customStyle="1" w:styleId="54">
    <w:name w:val="xl80"/>
    <w:basedOn w:val="1"/>
    <w:autoRedefine/>
    <w:qFormat/>
    <w:uiPriority w:val="0"/>
    <w:pPr>
      <w:widowControl/>
      <w:shd w:val="clear" w:color="000000" w:fill="FFFFFF"/>
      <w:autoSpaceDE/>
      <w:autoSpaceDN/>
      <w:adjustRightInd/>
      <w:spacing w:before="100" w:beforeAutospacing="1" w:after="100" w:afterAutospacing="1"/>
      <w:jc w:val="center"/>
    </w:pPr>
    <w:rPr>
      <w:rFonts w:hAnsi="宋体" w:cs="宋体"/>
      <w:sz w:val="32"/>
      <w:szCs w:val="32"/>
    </w:rPr>
  </w:style>
  <w:style w:type="paragraph" w:customStyle="1" w:styleId="55">
    <w:name w:val="xl81"/>
    <w:basedOn w:val="1"/>
    <w:autoRedefine/>
    <w:qFormat/>
    <w:uiPriority w:val="0"/>
    <w:pPr>
      <w:widowControl/>
      <w:pBdr>
        <w:top w:val="single" w:color="auto" w:sz="4" w:space="0"/>
        <w:left w:val="single" w:color="auto" w:sz="4" w:space="0"/>
        <w:bottom w:val="single" w:color="auto" w:sz="4" w:space="0"/>
        <w:right w:val="single" w:color="auto" w:sz="4" w:space="0"/>
      </w:pBdr>
      <w:shd w:val="clear" w:color="FFFFFF" w:fill="auto"/>
      <w:autoSpaceDE/>
      <w:autoSpaceDN/>
      <w:adjustRightInd/>
      <w:spacing w:before="100" w:beforeAutospacing="1" w:after="100" w:afterAutospacing="1"/>
      <w:jc w:val="center"/>
    </w:pPr>
    <w:rPr>
      <w:rFonts w:hAnsi="宋体" w:cs="宋体"/>
      <w:b/>
      <w:bCs/>
    </w:rPr>
  </w:style>
  <w:style w:type="paragraph" w:customStyle="1" w:styleId="56">
    <w:name w:val="xl8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autoSpaceDE/>
      <w:autoSpaceDN/>
      <w:adjustRightInd/>
      <w:spacing w:before="100" w:beforeAutospacing="1" w:after="100" w:afterAutospacing="1"/>
      <w:jc w:val="center"/>
    </w:pPr>
    <w:rPr>
      <w:rFonts w:hAnsi="宋体" w:cs="宋体"/>
      <w:b/>
      <w:bCs/>
    </w:rPr>
  </w:style>
  <w:style w:type="paragraph" w:customStyle="1" w:styleId="57">
    <w:name w:val="Default"/>
    <w:autoRedefine/>
    <w:qFormat/>
    <w:uiPriority w:val="0"/>
    <w:pPr>
      <w:widowControl w:val="0"/>
      <w:autoSpaceDE w:val="0"/>
      <w:autoSpaceDN w:val="0"/>
      <w:adjustRightInd w:val="0"/>
    </w:pPr>
    <w:rPr>
      <w:rFonts w:ascii="宋体" w:hAnsi="宋体" w:eastAsia="宋体" w:cs="宋体"/>
      <w:color w:val="000000"/>
      <w:sz w:val="24"/>
      <w:szCs w:val="24"/>
      <w:lang w:val="en-US" w:eastAsia="zh-CN" w:bidi="ar-SA"/>
    </w:rPr>
  </w:style>
  <w:style w:type="character" w:customStyle="1" w:styleId="58">
    <w:name w:val="批注文字 Char"/>
    <w:basedOn w:val="23"/>
    <w:link w:val="8"/>
    <w:autoRedefine/>
    <w:qFormat/>
    <w:uiPriority w:val="0"/>
    <w:rPr>
      <w:rFonts w:ascii="Calibri" w:hAnsi="Calibri" w:eastAsia="宋体" w:cs="Times New Roman"/>
      <w:szCs w:val="24"/>
    </w:rPr>
  </w:style>
  <w:style w:type="character" w:customStyle="1" w:styleId="59">
    <w:name w:val="HTML 预设格式 Char"/>
    <w:basedOn w:val="23"/>
    <w:link w:val="16"/>
    <w:autoRedefine/>
    <w:semiHidden/>
    <w:qFormat/>
    <w:uiPriority w:val="99"/>
    <w:rPr>
      <w:rFonts w:ascii="Courier New" w:hAnsi="Courier New" w:eastAsia="宋体" w:cs="Courier New"/>
      <w:kern w:val="0"/>
      <w:sz w:val="20"/>
      <w:szCs w:val="20"/>
    </w:rPr>
  </w:style>
  <w:style w:type="character" w:customStyle="1" w:styleId="60">
    <w:name w:val="批注主题 Char"/>
    <w:basedOn w:val="58"/>
    <w:link w:val="19"/>
    <w:autoRedefine/>
    <w:semiHidden/>
    <w:qFormat/>
    <w:uiPriority w:val="99"/>
    <w:rPr>
      <w:rFonts w:ascii="宋体" w:hAnsi="Times New Roman" w:eastAsia="宋体" w:cs="Times New Roman"/>
      <w:b/>
      <w:bCs/>
      <w:sz w:val="24"/>
      <w:szCs w:val="24"/>
    </w:rPr>
  </w:style>
  <w:style w:type="paragraph" w:customStyle="1" w:styleId="61">
    <w:name w:val="WPSOffice手动目录 1"/>
    <w:autoRedefine/>
    <w:qFormat/>
    <w:uiPriority w:val="0"/>
    <w:rPr>
      <w:rFonts w:ascii="Times New Roman" w:hAnsi="Times New Roman" w:eastAsia="宋体" w:cs="Times New Roman"/>
      <w:lang w:val="en-US" w:eastAsia="zh-CN" w:bidi="ar-SA"/>
    </w:rPr>
  </w:style>
  <w:style w:type="paragraph" w:customStyle="1" w:styleId="62">
    <w:name w:val="_Style 200"/>
    <w:basedOn w:val="1"/>
    <w:next w:val="42"/>
    <w:autoRedefine/>
    <w:qFormat/>
    <w:uiPriority w:val="34"/>
    <w:pPr>
      <w:autoSpaceDE/>
      <w:autoSpaceDN/>
      <w:adjustRightInd/>
      <w:ind w:firstLine="420" w:firstLineChars="200"/>
      <w:jc w:val="both"/>
    </w:pPr>
    <w:rPr>
      <w:rFonts w:ascii="Calibri" w:hAnsi="Calibri"/>
      <w:kern w:val="2"/>
      <w:sz w:val="21"/>
      <w:szCs w:val="22"/>
    </w:rPr>
  </w:style>
  <w:style w:type="paragraph" w:customStyle="1" w:styleId="63">
    <w:name w:val="正文_0"/>
    <w:autoRedefine/>
    <w:qFormat/>
    <w:uiPriority w:val="0"/>
    <w:rPr>
      <w:rFonts w:ascii="Times New Roman" w:hAnsi="Times New Roman" w:eastAsia="宋体" w:cs="Times New Roman"/>
      <w:sz w:val="21"/>
      <w:lang w:val="en-US" w:eastAsia="zh-CN" w:bidi="ar-SA"/>
    </w:rPr>
  </w:style>
  <w:style w:type="paragraph" w:customStyle="1" w:styleId="64">
    <w:name w:val="+正文"/>
    <w:basedOn w:val="1"/>
    <w:autoRedefine/>
    <w:qFormat/>
    <w:uiPriority w:val="0"/>
    <w:pPr>
      <w:spacing w:line="360" w:lineRule="auto"/>
      <w:ind w:firstLine="480" w:firstLineChars="200"/>
    </w:pPr>
    <w:rPr>
      <w:rFonts w:cstheme="minorBidi"/>
      <w:bCs/>
      <w:szCs w:val="28"/>
    </w:rPr>
  </w:style>
  <w:style w:type="table" w:customStyle="1" w:styleId="65">
    <w:name w:val="Table Normal"/>
    <w:autoRedefine/>
    <w:semiHidden/>
    <w:unhideWhenUsed/>
    <w:qFormat/>
    <w:uiPriority w:val="0"/>
    <w:tblPr>
      <w:tblCellMar>
        <w:top w:w="0" w:type="dxa"/>
        <w:left w:w="0" w:type="dxa"/>
        <w:bottom w:w="0" w:type="dxa"/>
        <w:right w:w="0" w:type="dxa"/>
      </w:tblCellMar>
    </w:tblPr>
  </w:style>
  <w:style w:type="paragraph" w:customStyle="1" w:styleId="66">
    <w:name w:val="文本格式"/>
    <w:basedOn w:val="1"/>
    <w:autoRedefine/>
    <w:qFormat/>
    <w:uiPriority w:val="0"/>
    <w:pPr>
      <w:spacing w:before="60" w:after="60" w:line="360" w:lineRule="auto"/>
      <w:ind w:firstLine="480" w:firstLineChars="200"/>
      <w:jc w:val="left"/>
    </w:pPr>
    <w:rPr>
      <w:rFonts w:ascii="Times New Roman" w:hAnsi="Times New Roman" w:eastAsia="宋体" w:cs="Times New Roman"/>
      <w:sz w:val="24"/>
      <w:szCs w:val="28"/>
    </w:rPr>
  </w:style>
  <w:style w:type="paragraph" w:customStyle="1" w:styleId="67">
    <w:name w:val="xl44"/>
    <w:basedOn w:val="1"/>
    <w:autoRedefine/>
    <w:qFormat/>
    <w:uiPriority w:val="99"/>
    <w:pPr>
      <w:widowControl/>
      <w:pBdr>
        <w:left w:val="single" w:color="auto" w:sz="4" w:space="0"/>
        <w:right w:val="single" w:color="auto" w:sz="4" w:space="0"/>
      </w:pBdr>
      <w:spacing w:before="100" w:beforeAutospacing="1" w:after="100" w:afterAutospacing="1" w:line="360" w:lineRule="auto"/>
      <w:jc w:val="center"/>
    </w:pPr>
    <w:rPr>
      <w:rFonts w:hint="eastAsia" w:hAnsi="宋体"/>
    </w:rPr>
  </w:style>
  <w:style w:type="paragraph" w:customStyle="1" w:styleId="68">
    <w:name w:val="p0"/>
    <w:basedOn w:val="1"/>
    <w:autoRedefine/>
    <w:qFormat/>
    <w:uiPriority w:val="0"/>
    <w:rPr>
      <w:rFonts w:ascii="Times New Roman" w:hAnsi="Times New Roman" w:eastAsia="宋体" w:cs="Times New Roman"/>
      <w:kern w:val="0"/>
      <w:szCs w:val="21"/>
    </w:rPr>
  </w:style>
  <w:style w:type="paragraph" w:customStyle="1" w:styleId="69">
    <w:name w:val="样式 宋体 行距: 1.5 倍行距"/>
    <w:basedOn w:val="1"/>
    <w:autoRedefine/>
    <w:qFormat/>
    <w:uiPriority w:val="0"/>
    <w:pPr>
      <w:jc w:val="center"/>
    </w:pPr>
    <w:rPr>
      <w:rFonts w:ascii="Times New Roman"/>
      <w:b/>
    </w:rPr>
  </w:style>
  <w:style w:type="paragraph" w:customStyle="1" w:styleId="70">
    <w:name w:val="章标题"/>
    <w:basedOn w:val="7"/>
    <w:autoRedefine/>
    <w:qFormat/>
    <w:uiPriority w:val="0"/>
    <w:pPr>
      <w:widowControl/>
      <w:jc w:val="center"/>
    </w:pPr>
    <w:rPr>
      <w:rFonts w:ascii="宋体" w:hAnsi="Times New Roman"/>
      <w:b/>
      <w:sz w:val="32"/>
      <w:szCs w:val="18"/>
    </w:rPr>
  </w:style>
  <w:style w:type="paragraph" w:customStyle="1" w:styleId="71">
    <w:name w:val="正文文本缩进 21"/>
    <w:basedOn w:val="1"/>
    <w:autoRedefine/>
    <w:qFormat/>
    <w:uiPriority w:val="0"/>
    <w:pPr>
      <w:adjustRightInd w:val="0"/>
      <w:spacing w:line="480" w:lineRule="auto"/>
      <w:ind w:firstLine="540"/>
      <w:textAlignment w:val="baseline"/>
    </w:pPr>
    <w:rPr>
      <w:rFonts w:ascii="Calibri" w:hAnsi="Calibri" w:eastAsia="宋体"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customXml" Target="../customXml/item2.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png"/><Relationship Id="rId12" Type="http://schemas.openxmlformats.org/officeDocument/2006/relationships/image" Target="media/image1.png"/><Relationship Id="rId11" Type="http://schemas.openxmlformats.org/officeDocument/2006/relationships/theme" Target="theme/theme1.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EF9E6EFF-B6C0-4E54-B1E4-8ADCBEFD6175}">
  <ds:schemaRefs/>
</ds:datastoreItem>
</file>

<file path=docProps/app.xml><?xml version="1.0" encoding="utf-8"?>
<Properties xmlns="http://schemas.openxmlformats.org/officeDocument/2006/extended-properties" xmlns:vt="http://schemas.openxmlformats.org/officeDocument/2006/docPropsVTypes">
  <Template>Normal</Template>
  <Pages>36</Pages>
  <Words>3705</Words>
  <Characters>3900</Characters>
  <Lines>1</Lines>
  <Paragraphs>1</Paragraphs>
  <TotalTime>163</TotalTime>
  <ScaleCrop>false</ScaleCrop>
  <LinksUpToDate>false</LinksUpToDate>
  <CharactersWithSpaces>4137</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2023-11-05T06:45:00Z</dcterms:created>
  <dc:creator>政</dc:creator>
  <cp:lastModifiedBy>雅</cp:lastModifiedBy>
  <cp:lastPrinted>2023-01-13T01:55:00Z</cp:lastPrinted>
  <dcterms:modified xsi:type="dcterms:W3CDTF">2026-04-15T13:18:04Z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C10F66C062024DBBBAC08B9F886E0B21_13</vt:lpwstr>
  </property>
  <property fmtid="{D5CDD505-2E9C-101B-9397-08002B2CF9AE}" pid="4" name="KSOTemplateDocerSaveRecord">
    <vt:lpwstr>eyJoZGlkIjoiNjBhZjZiYmVhNGMxMGZhOGRkMmZjODg0MjhlNjFlNjciLCJ1c2VySWQiOiI3NzMzNjkyNDAifQ==</vt:lpwstr>
  </property>
</Properties>
</file>