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9C37">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52F0F32D">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东莞市石鼓净水有限公司沙田二期备用发电机采购项目（重新招标）</w:t>
      </w:r>
    </w:p>
    <w:p w14:paraId="0AE40078">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6C97A243">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22D25ED7">
      <w:pPr>
        <w:autoSpaceDE w:val="0"/>
        <w:autoSpaceDN w:val="0"/>
        <w:adjustRightInd w:val="0"/>
        <w:ind w:right="-23" w:rightChars="-11"/>
        <w:jc w:val="center"/>
        <w:rPr>
          <w:rFonts w:hint="eastAsia" w:ascii="宋体" w:hAnsi="宋体" w:eastAsia="宋体" w:cs="宋体"/>
          <w:b/>
          <w:bCs/>
          <w:color w:val="auto"/>
          <w:sz w:val="72"/>
          <w:szCs w:val="72"/>
          <w:highlight w:val="none"/>
          <w:lang w:val="en-US" w:eastAsia="zh-CN"/>
        </w:rPr>
      </w:pPr>
    </w:p>
    <w:p w14:paraId="72A304B2">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37830987">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115E1682">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67E6B541">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58A603C6">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70F28EF0">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号：YDZB25DGQY0153-1</w:t>
      </w:r>
    </w:p>
    <w:p w14:paraId="3CC56604">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人：东莞市石鼓净水有限公司</w:t>
      </w:r>
    </w:p>
    <w:p w14:paraId="72C90962">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72286437">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1BDB8DE5">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0E48978E">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日</w:t>
      </w:r>
    </w:p>
    <w:sdt>
      <w:sdtPr>
        <w:rPr>
          <w:rFonts w:hint="eastAsia" w:ascii="宋体" w:hAnsi="宋体" w:eastAsia="宋体" w:cs="宋体"/>
          <w:color w:val="auto"/>
          <w:kern w:val="2"/>
          <w:sz w:val="21"/>
          <w:szCs w:val="22"/>
          <w:highlight w:val="none"/>
          <w:lang w:val="en-US" w:eastAsia="zh-CN" w:bidi="ar-SA"/>
        </w:rPr>
        <w:id w:val="147453133"/>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1D196166">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color w:val="auto"/>
              <w:highlight w:val="none"/>
            </w:rPr>
          </w:pPr>
          <w:bookmarkStart w:id="0" w:name="_Toc486167660"/>
          <w:bookmarkStart w:id="1" w:name="_Toc450662846"/>
          <w:bookmarkStart w:id="2" w:name="_Toc11638"/>
          <w:bookmarkStart w:id="3" w:name="_Toc2723_WPSOffice_Level1"/>
          <w:bookmarkStart w:id="4" w:name="_Toc142508310"/>
          <w:r>
            <w:rPr>
              <w:rFonts w:hint="eastAsia" w:ascii="宋体" w:hAnsi="宋体" w:eastAsia="宋体" w:cs="宋体"/>
              <w:color w:val="auto"/>
              <w:sz w:val="21"/>
              <w:highlight w:val="none"/>
            </w:rPr>
            <w:t>目录</w:t>
          </w:r>
        </w:p>
        <w:p w14:paraId="68FC4F44">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_Toc21510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_Toc21510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84FEDF7">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_Toc27138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_Toc27138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D9BA1D1">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_Toc26339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_Toc26339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9B739E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_Toc15724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_Toc15724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04B7C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_Toc30014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0A48C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_Toc29366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_Toc29366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1A995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_Toc17913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_Toc17913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79E258">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_Toc31193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_Toc31193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4F4189C">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_Toc25385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28107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_Toc11931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7F829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_Toc13205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FA1BEB">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_Toc13931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_Toc13931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4CA22F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AF912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C47FC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8244B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_Toc14259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_Toc14259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3812D0">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B785E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_Toc27054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23C4F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6F11F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_Toc17901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_Toc17901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05961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_Toc8206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_Toc8206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CB3010">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_Toc31314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EE19AB">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_Toc6145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四、投标文件的递交</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_Toc6145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4DCCF8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_Toc17970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4F0C5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AAC30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_Toc14455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9F97C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1EB4A1">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_Toc29679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_Toc29679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C2275A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_Toc22359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10387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8E886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9847A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45093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_Toc17036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2DC95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BE69B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1D8D9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C3385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_Toc26751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_Toc26751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E82E6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_Toc17883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_Toc17883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394ECC">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_Toc2001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_Toc2001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2DEA24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_Toc15489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531EC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_Toc21678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B13AA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_Toc14236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_Toc14236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6CED4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_Toc25056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15CCE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01FDD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D5AE6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F67B5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7DB00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1760B5">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_Toc2853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_Toc2853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A75624A">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_Toc14205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_Toc14205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B43E37F">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_Toc30953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_Toc30953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40ACE76">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_Toc7930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_Toc7930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14C840C">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_Toc11386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_Toc11386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2D96917">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00641DA4">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en-US" w:eastAsia="zh-CN"/>
        </w:rPr>
      </w:pPr>
      <w:bookmarkStart w:id="5" w:name="_Toc21510"/>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5"/>
    </w:p>
    <w:p w14:paraId="22042D7D">
      <w:pPr>
        <w:rPr>
          <w:rFonts w:hint="eastAsia" w:ascii="宋体" w:hAnsi="宋体" w:eastAsia="宋体" w:cs="宋体"/>
          <w:color w:val="auto"/>
          <w:highlight w:val="none"/>
        </w:rPr>
      </w:pPr>
    </w:p>
    <w:bookmarkEnd w:id="0"/>
    <w:bookmarkEnd w:id="1"/>
    <w:bookmarkEnd w:id="2"/>
    <w:bookmarkEnd w:id="3"/>
    <w:bookmarkEnd w:id="4"/>
    <w:p w14:paraId="678A6E69">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szCs w:val="21"/>
          <w:highlight w:val="none"/>
          <w:lang w:val="zh-CN"/>
        </w:rPr>
        <w:t>（以下简称“招标人”）的委托，对</w:t>
      </w:r>
      <w:bookmarkStart w:id="6" w:name="_Hlk41903390"/>
      <w:r>
        <w:rPr>
          <w:rFonts w:hint="eastAsia" w:ascii="宋体" w:hAnsi="宋体" w:eastAsia="宋体" w:cs="宋体"/>
          <w:color w:val="auto"/>
          <w:kern w:val="0"/>
          <w:szCs w:val="21"/>
          <w:highlight w:val="none"/>
          <w:lang w:eastAsia="zh-CN"/>
        </w:rPr>
        <w:t>东莞市石鼓净水有限公司沙田二期备用发电机采购项目（重新招标）</w:t>
      </w:r>
      <w:r>
        <w:rPr>
          <w:rFonts w:hint="eastAsia" w:ascii="宋体" w:hAnsi="宋体" w:eastAsia="宋体" w:cs="宋体"/>
          <w:color w:val="auto"/>
          <w:szCs w:val="21"/>
          <w:highlight w:val="none"/>
          <w:lang w:val="zh-CN"/>
        </w:rPr>
        <w:t>(招标编号：YDZB25DGQY0153-1)</w:t>
      </w:r>
      <w:bookmarkEnd w:id="6"/>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5C55991D">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42F4A8E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p>
    <w:p w14:paraId="1A4765AF">
      <w:pPr>
        <w:numPr>
          <w:ilvl w:val="0"/>
          <w:numId w:val="0"/>
        </w:numPr>
        <w:autoSpaceDE w:val="0"/>
        <w:autoSpaceDN w:val="0"/>
        <w:adjustRightInd w:val="0"/>
        <w:snapToGrid w:val="0"/>
        <w:spacing w:line="360" w:lineRule="auto"/>
        <w:ind w:leftChars="0" w:right="-34" w:rightChars="0"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东莞市石鼓净水有限公司沙田二期备用发电机采购项目（重新招标），</w:t>
      </w:r>
      <w:r>
        <w:rPr>
          <w:rFonts w:hint="eastAsia" w:ascii="宋体" w:hAnsi="宋体" w:eastAsia="宋体" w:cs="宋体"/>
          <w:color w:val="auto"/>
          <w:kern w:val="0"/>
          <w:szCs w:val="21"/>
          <w:highlight w:val="none"/>
          <w:lang w:val="en-US" w:eastAsia="zh-CN"/>
        </w:rPr>
        <w:t>根据采购人设计方案所要求的</w:t>
      </w:r>
      <w:r>
        <w:rPr>
          <w:rFonts w:hint="eastAsia" w:ascii="宋体" w:hAnsi="宋体" w:eastAsia="宋体" w:cs="宋体"/>
          <w:i w:val="0"/>
          <w:iCs w:val="0"/>
          <w:caps w:val="0"/>
          <w:color w:val="auto"/>
          <w:spacing w:val="0"/>
          <w:kern w:val="0"/>
          <w:sz w:val="21"/>
          <w:szCs w:val="21"/>
          <w:highlight w:val="none"/>
          <w:shd w:val="clear"/>
        </w:rPr>
        <w:t>柴油发电机组至配电柜全套电气设备</w:t>
      </w:r>
      <w:r>
        <w:rPr>
          <w:rFonts w:hint="eastAsia" w:ascii="宋体" w:hAnsi="宋体" w:eastAsia="宋体" w:cs="宋体"/>
          <w:i w:val="0"/>
          <w:iCs w:val="0"/>
          <w:caps w:val="0"/>
          <w:color w:val="auto"/>
          <w:spacing w:val="0"/>
          <w:kern w:val="0"/>
          <w:sz w:val="21"/>
          <w:szCs w:val="21"/>
          <w:highlight w:val="none"/>
          <w:shd w:val="clear"/>
          <w:lang w:val="en-US" w:eastAsia="zh-CN"/>
        </w:rPr>
        <w:t>采购及</w:t>
      </w:r>
      <w:r>
        <w:rPr>
          <w:rFonts w:hint="eastAsia" w:ascii="宋体" w:hAnsi="宋体" w:eastAsia="宋体" w:cs="宋体"/>
          <w:i w:val="0"/>
          <w:iCs w:val="0"/>
          <w:caps w:val="0"/>
          <w:color w:val="auto"/>
          <w:spacing w:val="0"/>
          <w:kern w:val="0"/>
          <w:sz w:val="21"/>
          <w:szCs w:val="21"/>
          <w:highlight w:val="none"/>
          <w:shd w:val="clear"/>
        </w:rPr>
        <w:t>供货</w:t>
      </w:r>
      <w:r>
        <w:rPr>
          <w:rFonts w:hint="eastAsia" w:ascii="宋体" w:hAnsi="宋体" w:eastAsia="宋体" w:cs="宋体"/>
          <w:i w:val="0"/>
          <w:iCs w:val="0"/>
          <w:caps w:val="0"/>
          <w:color w:val="auto"/>
          <w:spacing w:val="0"/>
          <w:kern w:val="0"/>
          <w:sz w:val="21"/>
          <w:szCs w:val="21"/>
          <w:highlight w:val="none"/>
          <w:shd w:val="clear"/>
          <w:lang w:eastAsia="zh-CN"/>
        </w:rPr>
        <w:t>，</w:t>
      </w:r>
      <w:r>
        <w:rPr>
          <w:rFonts w:hint="eastAsia" w:ascii="宋体" w:hAnsi="宋体" w:eastAsia="宋体" w:cs="宋体"/>
          <w:i w:val="0"/>
          <w:iCs w:val="0"/>
          <w:caps w:val="0"/>
          <w:color w:val="auto"/>
          <w:spacing w:val="0"/>
          <w:kern w:val="0"/>
          <w:sz w:val="21"/>
          <w:szCs w:val="21"/>
          <w:highlight w:val="none"/>
          <w:shd w:val="clear"/>
          <w:lang w:val="en-US" w:eastAsia="zh-CN"/>
        </w:rPr>
        <w:t>包括但不限于设备设计、</w:t>
      </w:r>
      <w:r>
        <w:rPr>
          <w:rFonts w:hint="eastAsia" w:ascii="宋体" w:hAnsi="宋体" w:eastAsia="宋体" w:cs="宋体"/>
          <w:i w:val="0"/>
          <w:iCs w:val="0"/>
          <w:caps w:val="0"/>
          <w:color w:val="auto"/>
          <w:spacing w:val="0"/>
          <w:kern w:val="0"/>
          <w:sz w:val="21"/>
          <w:szCs w:val="21"/>
          <w:highlight w:val="none"/>
          <w:shd w:val="clear"/>
        </w:rPr>
        <w:t>安装、材料采购运输保管、安全防护措施、调试通电、联合试运行、移交维护保修等</w:t>
      </w:r>
      <w:r>
        <w:rPr>
          <w:rFonts w:hint="eastAsia" w:ascii="宋体" w:hAnsi="宋体" w:eastAsia="宋体" w:cs="宋体"/>
          <w:color w:val="auto"/>
          <w:szCs w:val="21"/>
          <w:highlight w:val="none"/>
          <w:lang w:val="zh-CN"/>
        </w:rPr>
        <w:t>（具体内容详见：第三篇用户需求书）。</w:t>
      </w:r>
    </w:p>
    <w:p w14:paraId="0FCD1B5B">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2D0BFDFB">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1BFEB36C">
      <w:pPr>
        <w:pStyle w:val="158"/>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6A9FF0E4">
      <w:pPr>
        <w:autoSpaceDE w:val="0"/>
        <w:autoSpaceDN w:val="0"/>
        <w:adjustRightInd w:val="0"/>
        <w:spacing w:line="360" w:lineRule="auto"/>
        <w:ind w:left="422" w:right="-29" w:rightChars="-14" w:hanging="422" w:hangingChars="200"/>
        <w:rPr>
          <w:rFonts w:hint="eastAsia" w:ascii="宋体" w:hAnsi="宋体" w:eastAsia="宋体" w:cs="宋体"/>
          <w:b/>
          <w:color w:val="auto"/>
          <w:szCs w:val="21"/>
          <w:highlight w:val="none"/>
        </w:rPr>
      </w:pPr>
      <w:bookmarkStart w:id="7" w:name="_Toc25819"/>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Cs w:val="21"/>
          <w:highlight w:val="none"/>
        </w:rPr>
        <w:t>投标人须为所投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rPr>
        <w:t>设备的制造商，或为所投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lang w:val="en-US" w:eastAsia="zh-CN"/>
        </w:rPr>
        <w:t>设备</w:t>
      </w:r>
      <w:r>
        <w:rPr>
          <w:rFonts w:hint="eastAsia" w:ascii="宋体" w:hAnsi="宋体" w:eastAsia="宋体" w:cs="宋体"/>
          <w:b/>
          <w:color w:val="auto"/>
          <w:szCs w:val="21"/>
          <w:highlight w:val="none"/>
        </w:rPr>
        <w:t>的制造商就本次投标独家授权的经销商；</w:t>
      </w:r>
    </w:p>
    <w:p w14:paraId="0F9208C1">
      <w:pPr>
        <w:pStyle w:val="158"/>
        <w:spacing w:line="360" w:lineRule="auto"/>
        <w:ind w:left="422" w:leftChars="0" w:right="-29" w:rightChars="-14" w:hanging="422" w:hanging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投标人</w:t>
      </w:r>
      <w:r>
        <w:rPr>
          <w:rFonts w:hint="eastAsia" w:hAnsi="宋体" w:eastAsia="宋体" w:cs="宋体"/>
          <w:b/>
          <w:color w:val="auto"/>
          <w:sz w:val="21"/>
          <w:szCs w:val="21"/>
          <w:highlight w:val="none"/>
          <w:lang w:val="en-US" w:eastAsia="zh-CN"/>
        </w:rPr>
        <w:t>2023年1月1日</w:t>
      </w:r>
      <w:r>
        <w:rPr>
          <w:rFonts w:hint="eastAsia" w:ascii="宋体" w:hAnsi="宋体" w:eastAsia="宋体" w:cs="宋体"/>
          <w:b/>
          <w:color w:val="auto"/>
          <w:sz w:val="21"/>
          <w:szCs w:val="21"/>
          <w:highlight w:val="none"/>
          <w:lang w:val="zh-CN"/>
        </w:rPr>
        <w:t>以来具有一份投标</w:t>
      </w:r>
      <w:r>
        <w:rPr>
          <w:rFonts w:hint="eastAsia" w:ascii="宋体" w:hAnsi="宋体" w:eastAsia="宋体" w:cs="宋体"/>
          <w:b/>
          <w:color w:val="auto"/>
          <w:sz w:val="21"/>
          <w:szCs w:val="21"/>
          <w:highlight w:val="none"/>
          <w:lang w:val="en-US" w:eastAsia="zh-CN"/>
        </w:rPr>
        <w:t>品牌</w:t>
      </w:r>
      <w:r>
        <w:rPr>
          <w:rFonts w:hint="eastAsia" w:ascii="宋体" w:hAnsi="宋体" w:eastAsia="宋体" w:cs="宋体"/>
          <w:b/>
          <w:color w:val="auto"/>
          <w:sz w:val="21"/>
          <w:szCs w:val="21"/>
          <w:highlight w:val="none"/>
          <w:lang w:val="zh-CN"/>
        </w:rPr>
        <w:t>柴油发电机</w:t>
      </w:r>
      <w:r>
        <w:rPr>
          <w:rFonts w:hint="eastAsia" w:ascii="宋体" w:hAnsi="宋体" w:eastAsia="宋体" w:cs="宋体"/>
          <w:b/>
          <w:color w:val="auto"/>
          <w:sz w:val="21"/>
          <w:szCs w:val="21"/>
          <w:highlight w:val="none"/>
          <w:lang w:val="en-US" w:eastAsia="zh-CN"/>
        </w:rPr>
        <w:t>设备在国内的供货</w:t>
      </w:r>
      <w:r>
        <w:rPr>
          <w:rFonts w:hint="eastAsia" w:ascii="宋体" w:hAnsi="宋体" w:eastAsia="宋体" w:cs="宋体"/>
          <w:b/>
          <w:color w:val="auto"/>
          <w:sz w:val="21"/>
          <w:szCs w:val="21"/>
          <w:highlight w:val="none"/>
          <w:lang w:val="zh-CN"/>
        </w:rPr>
        <w:t>业绩（合同签订日期为</w:t>
      </w:r>
      <w:r>
        <w:rPr>
          <w:rFonts w:hint="eastAsia" w:hAnsi="宋体" w:eastAsia="宋体" w:cs="宋体"/>
          <w:b/>
          <w:color w:val="auto"/>
          <w:sz w:val="21"/>
          <w:szCs w:val="21"/>
          <w:highlight w:val="none"/>
          <w:lang w:val="en-US" w:eastAsia="zh-CN"/>
        </w:rPr>
        <w:t>2023年1月1日</w:t>
      </w:r>
      <w:r>
        <w:rPr>
          <w:rFonts w:hint="eastAsia" w:ascii="宋体" w:hAnsi="宋体" w:eastAsia="宋体" w:cs="宋体"/>
          <w:b/>
          <w:color w:val="auto"/>
          <w:sz w:val="21"/>
          <w:szCs w:val="21"/>
          <w:highlight w:val="none"/>
          <w:lang w:val="zh-CN"/>
        </w:rPr>
        <w:t>或以后）；</w:t>
      </w:r>
    </w:p>
    <w:p w14:paraId="19C2A270">
      <w:pPr>
        <w:pStyle w:val="158"/>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本项目不接受联合体投标。</w:t>
      </w:r>
      <w:bookmarkEnd w:id="7"/>
    </w:p>
    <w:p w14:paraId="3937D8E1">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19D79CF4">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1317629F">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56389CEE">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14EC12D6">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62A2719C">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2784EF86">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22</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sz w:val="21"/>
          <w:szCs w:val="21"/>
          <w:highlight w:val="none"/>
          <w:u w:val="single"/>
          <w:lang w:val="en-US" w:eastAsia="zh-CN"/>
        </w:rPr>
        <w:t>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val="en-US" w:eastAsia="zh-CN"/>
        </w:rPr>
        <w:t>30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kern w:val="0"/>
          <w:szCs w:val="21"/>
          <w:highlight w:val="none"/>
        </w:rPr>
        <w:t>；</w:t>
      </w:r>
    </w:p>
    <w:p w14:paraId="21ED1F94">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22</w:t>
      </w:r>
      <w:r>
        <w:rPr>
          <w:rFonts w:hint="eastAsia" w:ascii="宋体" w:hAnsi="宋体" w:eastAsia="宋体" w:cs="宋体"/>
          <w:bCs/>
          <w:color w:val="auto"/>
          <w:kern w:val="0"/>
          <w:szCs w:val="21"/>
          <w:highlight w:val="none"/>
        </w:rPr>
        <w:t>日</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val="en-US" w:eastAsia="zh-CN"/>
        </w:rPr>
        <w:t>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p>
    <w:p w14:paraId="10860045">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szCs w:val="21"/>
          <w:highlight w:val="none"/>
          <w:u w:val="single"/>
          <w:lang w:val="zh-CN"/>
        </w:rPr>
        <w:t>广东省东莞市东城街道新源路海德琥珀台6栋1703室</w:t>
      </w:r>
      <w:r>
        <w:rPr>
          <w:rFonts w:hint="eastAsia" w:ascii="宋体" w:hAnsi="宋体" w:eastAsia="宋体" w:cs="宋体"/>
          <w:color w:val="auto"/>
          <w:kern w:val="0"/>
          <w:szCs w:val="21"/>
          <w:highlight w:val="none"/>
        </w:rPr>
        <w:t>。</w:t>
      </w:r>
    </w:p>
    <w:p w14:paraId="205F5B6B">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29618323">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333368E7">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3684F97C">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本项目相关公告在以下媒介发布：中国招标投标公共服务平台（www.cebpubservice.com）、东莞市水务环境投资控股集团有限公司（www.dgswjt.cn）、招标</w:t>
      </w:r>
      <w:r>
        <w:rPr>
          <w:rFonts w:hint="eastAsia" w:ascii="宋体" w:hAnsi="宋体" w:eastAsia="宋体" w:cs="宋体"/>
          <w:color w:val="auto"/>
          <w:szCs w:val="21"/>
          <w:highlight w:val="none"/>
          <w:lang w:val="zh-CN"/>
        </w:rPr>
        <w:t>代理</w:t>
      </w:r>
      <w:r>
        <w:rPr>
          <w:rFonts w:hint="eastAsia" w:ascii="宋体" w:hAnsi="宋体" w:eastAsia="宋体" w:cs="宋体"/>
          <w:color w:val="auto"/>
          <w:szCs w:val="21"/>
          <w:highlight w:val="none"/>
          <w:lang w:val="en-US" w:eastAsia="zh-CN"/>
        </w:rPr>
        <w:t>机构</w:t>
      </w:r>
      <w:r>
        <w:rPr>
          <w:rFonts w:hint="eastAsia" w:ascii="宋体" w:hAnsi="宋体" w:eastAsia="宋体" w:cs="宋体"/>
          <w:color w:val="auto"/>
          <w:szCs w:val="21"/>
          <w:highlight w:val="none"/>
          <w:lang w:val="zh-CN"/>
        </w:rPr>
        <w:t>网站（www.youde.net）。</w:t>
      </w:r>
    </w:p>
    <w:p w14:paraId="500016C2">
      <w:pPr>
        <w:autoSpaceDE w:val="0"/>
        <w:autoSpaceDN w:val="0"/>
        <w:adjustRightInd w:val="0"/>
        <w:spacing w:line="360" w:lineRule="auto"/>
        <w:ind w:right="-29" w:rightChars="-14" w:firstLine="420"/>
        <w:rPr>
          <w:rFonts w:hint="eastAsia" w:ascii="宋体" w:hAnsi="宋体" w:eastAsia="宋体" w:cs="宋体"/>
          <w:bCs/>
          <w:color w:val="auto"/>
          <w:szCs w:val="21"/>
          <w:highlight w:val="none"/>
        </w:rPr>
      </w:pPr>
    </w:p>
    <w:p w14:paraId="403FF512">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5511156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东莞市石鼓净水有限公司</w:t>
      </w:r>
    </w:p>
    <w:p w14:paraId="71167AE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址：广东省东莞市南城街道滨河路100号一期1号楼101室</w:t>
      </w:r>
    </w:p>
    <w:p w14:paraId="0863714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黄嘉伟</w:t>
      </w:r>
    </w:p>
    <w:p w14:paraId="1C5FE29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话：0769-23286160</w:t>
      </w:r>
    </w:p>
    <w:p w14:paraId="1DF18F7A">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3426489E">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5FF0F4F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8" w:name="_Toc486167661"/>
      <w:bookmarkStart w:id="9" w:name="_Toc450662847"/>
      <w:bookmarkStart w:id="10" w:name="_Toc31764_WPSOffice_Level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广东有德招标采购有限公司</w:t>
      </w:r>
    </w:p>
    <w:p w14:paraId="021BE69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址：广东省东莞市东城街道新源路海德琥珀台6栋1703室</w:t>
      </w:r>
    </w:p>
    <w:p w14:paraId="0DD0C2F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0C18DCD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0769-23362836-8019</w:t>
      </w:r>
    </w:p>
    <w:p w14:paraId="790AD868">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1" w:name="_Toc27138"/>
      <w:bookmarkStart w:id="12" w:name="_Toc142508311"/>
      <w:bookmarkStart w:id="13" w:name="_Toc12475"/>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8"/>
      <w:bookmarkEnd w:id="9"/>
      <w:bookmarkEnd w:id="10"/>
      <w:bookmarkEnd w:id="11"/>
      <w:bookmarkEnd w:id="12"/>
      <w:bookmarkEnd w:id="13"/>
    </w:p>
    <w:p w14:paraId="765C16AE">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4" w:name="_Toc486167662"/>
      <w:bookmarkStart w:id="15" w:name="_Toc450662848"/>
      <w:bookmarkStart w:id="16" w:name="_Toc15366_WPSOffice_Level2"/>
      <w:bookmarkStart w:id="17" w:name="_Toc142508312"/>
      <w:bookmarkStart w:id="18" w:name="_Toc16098"/>
      <w:bookmarkStart w:id="19" w:name="_Toc140596871"/>
      <w:bookmarkStart w:id="20" w:name="_Toc26339"/>
      <w:r>
        <w:rPr>
          <w:rFonts w:hint="eastAsia" w:ascii="宋体" w:hAnsi="宋体" w:eastAsia="宋体" w:cs="宋体"/>
          <w:b/>
          <w:bCs/>
          <w:color w:val="auto"/>
          <w:kern w:val="44"/>
          <w:szCs w:val="21"/>
          <w:highlight w:val="none"/>
          <w:lang w:val="zh-CN"/>
        </w:rPr>
        <w:t>一、总则</w:t>
      </w:r>
      <w:bookmarkEnd w:id="14"/>
      <w:bookmarkEnd w:id="15"/>
      <w:bookmarkEnd w:id="16"/>
      <w:bookmarkEnd w:id="17"/>
      <w:bookmarkEnd w:id="18"/>
      <w:bookmarkEnd w:id="19"/>
      <w:bookmarkEnd w:id="20"/>
    </w:p>
    <w:p w14:paraId="20A80C0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 w:name="_Toc486167663"/>
      <w:bookmarkStart w:id="22" w:name="_Toc142508313"/>
      <w:bookmarkStart w:id="23" w:name="_Toc450662849"/>
      <w:bookmarkStart w:id="24" w:name="_Toc16700"/>
      <w:bookmarkStart w:id="25" w:name="_Toc21710_WPSOffice_Level3"/>
      <w:bookmarkStart w:id="26" w:name="_Toc15724"/>
      <w:r>
        <w:rPr>
          <w:rFonts w:hint="eastAsia" w:ascii="宋体" w:hAnsi="宋体" w:eastAsia="宋体" w:cs="宋体"/>
          <w:color w:val="auto"/>
          <w:szCs w:val="21"/>
          <w:highlight w:val="none"/>
          <w:lang w:val="zh-CN"/>
        </w:rPr>
        <w:t>1 资金来源：企业自筹资金。</w:t>
      </w:r>
      <w:bookmarkEnd w:id="21"/>
      <w:bookmarkEnd w:id="22"/>
      <w:bookmarkEnd w:id="23"/>
      <w:bookmarkEnd w:id="24"/>
      <w:bookmarkEnd w:id="25"/>
      <w:bookmarkEnd w:id="26"/>
    </w:p>
    <w:p w14:paraId="147B9764">
      <w:pPr>
        <w:autoSpaceDE w:val="0"/>
        <w:autoSpaceDN w:val="0"/>
        <w:adjustRightInd w:val="0"/>
        <w:jc w:val="left"/>
        <w:rPr>
          <w:rFonts w:hint="eastAsia" w:ascii="宋体" w:hAnsi="宋体" w:eastAsia="宋体" w:cs="宋体"/>
          <w:color w:val="auto"/>
          <w:kern w:val="0"/>
          <w:sz w:val="24"/>
          <w:szCs w:val="24"/>
          <w:highlight w:val="none"/>
        </w:rPr>
      </w:pPr>
    </w:p>
    <w:p w14:paraId="2202CE99">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7" w:name="_Toc450662850"/>
      <w:bookmarkStart w:id="28" w:name="_Toc80_WPSOffice_Level3"/>
      <w:bookmarkStart w:id="29" w:name="_Toc142508314"/>
      <w:bookmarkStart w:id="30" w:name="_Toc30014"/>
      <w:bookmarkStart w:id="31" w:name="_Toc486167664"/>
      <w:bookmarkStart w:id="32" w:name="_Toc5550"/>
      <w:r>
        <w:rPr>
          <w:rFonts w:hint="eastAsia" w:ascii="宋体" w:hAnsi="宋体" w:eastAsia="宋体" w:cs="宋体"/>
          <w:b/>
          <w:color w:val="auto"/>
          <w:szCs w:val="21"/>
          <w:highlight w:val="none"/>
          <w:lang w:val="zh-CN"/>
        </w:rPr>
        <w:t>2 合格的投标人</w:t>
      </w:r>
      <w:bookmarkEnd w:id="27"/>
      <w:bookmarkEnd w:id="28"/>
      <w:bookmarkEnd w:id="29"/>
      <w:bookmarkEnd w:id="30"/>
      <w:bookmarkEnd w:id="31"/>
      <w:bookmarkEnd w:id="32"/>
    </w:p>
    <w:p w14:paraId="6F9183BC">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510FDCC4">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25A49A39">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5FE8A0DB">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4884F4BB">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2DFA4B4">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0D7E497A">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3" w:name="_Toc29366"/>
      <w:bookmarkStart w:id="34" w:name="_Toc8199"/>
      <w:bookmarkStart w:id="35" w:name="_Toc23847_WPSOffice_Level3"/>
      <w:bookmarkStart w:id="36" w:name="_Toc142508315"/>
      <w:bookmarkStart w:id="37" w:name="_Toc486167665"/>
      <w:bookmarkStart w:id="38" w:name="_Toc450662851"/>
      <w:r>
        <w:rPr>
          <w:rFonts w:hint="eastAsia" w:ascii="宋体" w:hAnsi="宋体" w:eastAsia="宋体" w:cs="宋体"/>
          <w:b/>
          <w:color w:val="auto"/>
          <w:szCs w:val="21"/>
          <w:highlight w:val="none"/>
          <w:lang w:val="zh-CN"/>
        </w:rPr>
        <w:t>3 合格的货物</w:t>
      </w:r>
      <w:bookmarkEnd w:id="33"/>
      <w:bookmarkEnd w:id="34"/>
      <w:bookmarkEnd w:id="35"/>
      <w:bookmarkEnd w:id="36"/>
    </w:p>
    <w:p w14:paraId="5B02C13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F75AE8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投标人中标后提供的货物</w:t>
      </w:r>
      <w:r>
        <w:rPr>
          <w:rFonts w:hint="eastAsia" w:ascii="宋体" w:hAnsi="宋体" w:eastAsia="宋体" w:cs="宋体"/>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color w:val="auto"/>
          <w:szCs w:val="21"/>
          <w:highlight w:val="none"/>
          <w:lang w:val="zh-CN"/>
        </w:rPr>
        <w:t>。</w:t>
      </w:r>
    </w:p>
    <w:bookmarkEnd w:id="39"/>
    <w:bookmarkEnd w:id="40"/>
    <w:p w14:paraId="269AD99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投标人必须保证提供的所有货物或货物的任何部分均为最新正式版本。</w:t>
      </w:r>
      <w:bookmarkEnd w:id="43"/>
      <w:bookmarkEnd w:id="44"/>
    </w:p>
    <w:p w14:paraId="748DF060">
      <w:pPr>
        <w:autoSpaceDE w:val="0"/>
        <w:autoSpaceDN w:val="0"/>
        <w:adjustRightInd w:val="0"/>
        <w:spacing w:line="360" w:lineRule="auto"/>
        <w:ind w:left="315" w:leftChars="-100" w:hanging="525" w:hangingChars="250"/>
        <w:rPr>
          <w:rFonts w:hint="eastAsia" w:ascii="宋体" w:hAnsi="宋体" w:eastAsia="宋体" w:cs="宋体"/>
          <w:color w:val="auto"/>
          <w:kern w:val="0"/>
          <w:szCs w:val="21"/>
          <w:highlight w:val="none"/>
        </w:rPr>
      </w:pPr>
      <w:bookmarkStart w:id="45" w:name="_Toc533708066"/>
      <w:bookmarkStart w:id="46"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1960CD5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7" w:name="_Toc1977667"/>
      <w:bookmarkStart w:id="48"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宋体"/>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5FAC9AF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1A418BEA">
      <w:pPr>
        <w:autoSpaceDE w:val="0"/>
        <w:autoSpaceDN w:val="0"/>
        <w:adjustRightInd w:val="0"/>
        <w:spacing w:line="360" w:lineRule="auto"/>
        <w:jc w:val="left"/>
        <w:rPr>
          <w:rFonts w:hint="eastAsia" w:ascii="宋体" w:hAnsi="宋体" w:eastAsia="宋体" w:cs="宋体"/>
          <w:color w:val="auto"/>
          <w:szCs w:val="21"/>
          <w:highlight w:val="none"/>
          <w:lang w:val="zh-CN"/>
        </w:rPr>
      </w:pPr>
    </w:p>
    <w:p w14:paraId="2FB5DD4D">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1" w:name="_Toc17913"/>
      <w:bookmarkStart w:id="52" w:name="_Toc142508316"/>
      <w:bookmarkStart w:id="53" w:name="_Toc23394"/>
      <w:bookmarkStart w:id="54" w:name="_Toc9658_WPSOffice_Level3"/>
      <w:r>
        <w:rPr>
          <w:rFonts w:hint="eastAsia" w:ascii="宋体" w:hAnsi="宋体" w:eastAsia="宋体" w:cs="宋体"/>
          <w:color w:val="auto"/>
          <w:szCs w:val="21"/>
          <w:highlight w:val="none"/>
          <w:lang w:val="zh-CN"/>
        </w:rPr>
        <w:t>4 其它说明</w:t>
      </w:r>
      <w:bookmarkEnd w:id="51"/>
      <w:bookmarkEnd w:id="52"/>
      <w:bookmarkEnd w:id="53"/>
      <w:bookmarkEnd w:id="54"/>
    </w:p>
    <w:p w14:paraId="082C583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5" w:name="_Toc533708070"/>
      <w:bookmarkStart w:id="56" w:name="_Toc1977670"/>
      <w:r>
        <w:rPr>
          <w:rFonts w:hint="eastAsia" w:ascii="宋体" w:hAnsi="宋体" w:eastAsia="宋体" w:cs="宋体"/>
          <w:color w:val="auto"/>
          <w:szCs w:val="21"/>
          <w:highlight w:val="none"/>
          <w:lang w:val="zh-CN"/>
        </w:rPr>
        <w:t>4.1  投标费用</w:t>
      </w:r>
      <w:bookmarkEnd w:id="55"/>
      <w:bookmarkEnd w:id="56"/>
    </w:p>
    <w:p w14:paraId="413698BA">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57" w:name="_Toc533708072"/>
      <w:bookmarkStart w:id="58"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57"/>
      <w:bookmarkEnd w:id="58"/>
    </w:p>
    <w:p w14:paraId="1FF6AFA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9" w:name="_Toc533708073"/>
      <w:bookmarkStart w:id="60" w:name="_Toc1977673"/>
      <w:r>
        <w:rPr>
          <w:rFonts w:hint="eastAsia" w:ascii="宋体" w:hAnsi="宋体" w:eastAsia="宋体" w:cs="宋体"/>
          <w:color w:val="auto"/>
          <w:szCs w:val="21"/>
          <w:highlight w:val="none"/>
          <w:lang w:val="zh-CN"/>
        </w:rPr>
        <w:t>4.2  踏勘现场</w:t>
      </w:r>
      <w:bookmarkEnd w:id="59"/>
      <w:bookmarkEnd w:id="60"/>
    </w:p>
    <w:p w14:paraId="475F5A3F">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61" w:name="_Toc533708076"/>
      <w:bookmarkStart w:id="62" w:name="_Toc1977676"/>
      <w:r>
        <w:rPr>
          <w:rFonts w:hint="eastAsia" w:ascii="宋体" w:hAnsi="宋体" w:eastAsia="宋体" w:cs="宋体"/>
          <w:color w:val="auto"/>
          <w:kern w:val="0"/>
          <w:szCs w:val="21"/>
          <w:highlight w:val="none"/>
        </w:rPr>
        <w:t>（1）本项目不组织集中踏勘现场和答疑，投标人应自行到实地踏勘考察。</w:t>
      </w:r>
    </w:p>
    <w:p w14:paraId="3DAA1769">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0A7892B1">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4FEB7D8">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98254D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1"/>
      <w:bookmarkEnd w:id="62"/>
    </w:p>
    <w:p w14:paraId="729F4A3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1854576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1049C12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553A3C0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8770EA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259D83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24FAA30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6B5F5373">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63" w:name="_Toc1482"/>
      <w:bookmarkStart w:id="64" w:name="_Toc486167667"/>
      <w:bookmarkStart w:id="65" w:name="_Toc140596876"/>
      <w:bookmarkStart w:id="66" w:name="_Toc31193"/>
      <w:bookmarkStart w:id="67" w:name="_Toc142508317"/>
      <w:bookmarkStart w:id="68" w:name="_Toc450662853"/>
      <w:bookmarkStart w:id="69" w:name="_Toc30507_WPSOffice_Level2"/>
      <w:r>
        <w:rPr>
          <w:rFonts w:hint="eastAsia" w:ascii="宋体" w:hAnsi="宋体" w:eastAsia="宋体" w:cs="宋体"/>
          <w:b/>
          <w:bCs/>
          <w:color w:val="auto"/>
          <w:kern w:val="44"/>
          <w:szCs w:val="21"/>
          <w:highlight w:val="none"/>
          <w:lang w:val="zh-CN"/>
        </w:rPr>
        <w:t>二、招标文件</w:t>
      </w:r>
      <w:bookmarkEnd w:id="63"/>
      <w:bookmarkEnd w:id="64"/>
      <w:bookmarkEnd w:id="65"/>
      <w:bookmarkEnd w:id="66"/>
      <w:bookmarkEnd w:id="67"/>
      <w:bookmarkEnd w:id="68"/>
      <w:bookmarkEnd w:id="69"/>
    </w:p>
    <w:p w14:paraId="28C98A8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0" w:name="_Toc25385"/>
      <w:bookmarkStart w:id="71" w:name="_Toc450662854"/>
      <w:bookmarkStart w:id="72" w:name="_Toc486167668"/>
      <w:bookmarkStart w:id="73" w:name="_Toc28179"/>
      <w:bookmarkStart w:id="74" w:name="_Toc142508318"/>
      <w:bookmarkStart w:id="75" w:name="_Toc26635_WPSOffice_Level3"/>
      <w:r>
        <w:rPr>
          <w:rFonts w:hint="eastAsia" w:ascii="宋体" w:hAnsi="宋体" w:eastAsia="宋体" w:cs="宋体"/>
          <w:color w:val="auto"/>
          <w:szCs w:val="21"/>
          <w:highlight w:val="none"/>
          <w:lang w:val="zh-CN"/>
        </w:rPr>
        <w:t>5 招标文件的构成</w:t>
      </w:r>
      <w:bookmarkEnd w:id="70"/>
      <w:bookmarkEnd w:id="71"/>
      <w:bookmarkEnd w:id="72"/>
      <w:bookmarkEnd w:id="73"/>
      <w:bookmarkEnd w:id="74"/>
      <w:bookmarkEnd w:id="75"/>
    </w:p>
    <w:p w14:paraId="32970CF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EED710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570BD8B1">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63B640E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350696AA">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合同条款格式</w:t>
      </w:r>
    </w:p>
    <w:p w14:paraId="3BAE8DEE">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7BB7300B">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0041C02B">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76E9BC2">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56367301">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D2A7E1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047ECDF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广东有德招标采购有限公司</w:t>
      </w:r>
      <w:r>
        <w:rPr>
          <w:rFonts w:hint="eastAsia" w:ascii="宋体" w:hAnsi="宋体" w:eastAsia="宋体" w:cs="宋体"/>
          <w:color w:val="auto"/>
          <w:kern w:val="0"/>
          <w:szCs w:val="21"/>
          <w:highlight w:val="none"/>
        </w:rPr>
        <w:t>；</w:t>
      </w:r>
    </w:p>
    <w:p w14:paraId="6304537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东莞市石鼓净水有限公司沙田二期备用发电机采购项目（重新招标）</w:t>
      </w:r>
      <w:r>
        <w:rPr>
          <w:rFonts w:hint="eastAsia" w:ascii="宋体" w:hAnsi="宋体" w:eastAsia="宋体" w:cs="宋体"/>
          <w:color w:val="auto"/>
          <w:kern w:val="0"/>
          <w:szCs w:val="21"/>
          <w:highlight w:val="none"/>
        </w:rPr>
        <w:t>所需的货物及有关服务的投标，并向招标代理机构提交投标文件的当事人；</w:t>
      </w:r>
    </w:p>
    <w:p w14:paraId="2CBF439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08462FA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1A92AF0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（6）“甲方”指在合同条款中指明的购买货物及有关服务的单位，即</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18E0220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438E208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w:t>
      </w:r>
      <w:r>
        <w:rPr>
          <w:rFonts w:hint="eastAsia" w:ascii="宋体" w:hAnsi="宋体" w:eastAsia="宋体" w:cs="宋体"/>
          <w:color w:val="auto"/>
          <w:kern w:val="0"/>
          <w:szCs w:val="21"/>
          <w:highlight w:val="none"/>
          <w:lang w:val="en-US" w:eastAsia="zh-CN"/>
        </w:rPr>
        <w:t>招标公告和招标文件及其补充、变更和澄清等一系列文件</w:t>
      </w:r>
      <w:r>
        <w:rPr>
          <w:rFonts w:hint="eastAsia" w:ascii="宋体" w:hAnsi="宋体" w:eastAsia="宋体" w:cs="宋体"/>
          <w:color w:val="auto"/>
          <w:kern w:val="0"/>
          <w:szCs w:val="21"/>
          <w:highlight w:val="none"/>
        </w:rPr>
        <w:t>；</w:t>
      </w:r>
    </w:p>
    <w:p w14:paraId="1E3F6EA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0D9BE65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7961C2A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34B7C8D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2382704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1596C48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、采购货物等所产生的价税）的其他全部费用。本采购项目投标人的销项税额由招标人承担，不计入投标报价。</w:t>
      </w:r>
    </w:p>
    <w:p w14:paraId="0278C11A">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31635DF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6" w:name="_Toc450662855"/>
      <w:bookmarkStart w:id="77" w:name="_Toc18407"/>
      <w:bookmarkStart w:id="78" w:name="_Toc11931"/>
      <w:bookmarkStart w:id="79" w:name="_Toc486167669"/>
      <w:bookmarkStart w:id="80" w:name="_Toc142508319"/>
      <w:bookmarkStart w:id="81" w:name="_Toc29125_WPSOffice_Level3"/>
      <w:r>
        <w:rPr>
          <w:rFonts w:hint="eastAsia" w:ascii="宋体" w:hAnsi="宋体" w:eastAsia="宋体" w:cs="宋体"/>
          <w:color w:val="auto"/>
          <w:szCs w:val="21"/>
          <w:highlight w:val="none"/>
          <w:lang w:val="zh-CN"/>
        </w:rPr>
        <w:t>6 招标文件的异议</w:t>
      </w:r>
      <w:bookmarkEnd w:id="76"/>
      <w:bookmarkEnd w:id="77"/>
      <w:bookmarkEnd w:id="78"/>
      <w:bookmarkEnd w:id="79"/>
      <w:bookmarkEnd w:id="80"/>
      <w:bookmarkEnd w:id="81"/>
    </w:p>
    <w:p w14:paraId="5C18B3A8">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B36B3AA">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4A55515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2" w:name="_Toc486167670"/>
      <w:bookmarkStart w:id="83" w:name="_Toc26320"/>
      <w:bookmarkStart w:id="84" w:name="_Toc142508320"/>
      <w:bookmarkStart w:id="85" w:name="_Toc13205"/>
      <w:bookmarkStart w:id="86" w:name="_Toc23483_WPSOffice_Level3"/>
      <w:bookmarkStart w:id="87" w:name="_Toc450662856"/>
      <w:r>
        <w:rPr>
          <w:rFonts w:hint="eastAsia" w:ascii="宋体" w:hAnsi="宋体" w:eastAsia="宋体" w:cs="宋体"/>
          <w:color w:val="auto"/>
          <w:szCs w:val="21"/>
          <w:highlight w:val="none"/>
          <w:lang w:val="zh-CN"/>
        </w:rPr>
        <w:t>7 招标文件的澄清及修改</w:t>
      </w:r>
      <w:bookmarkEnd w:id="82"/>
      <w:bookmarkEnd w:id="83"/>
      <w:bookmarkEnd w:id="84"/>
      <w:bookmarkEnd w:id="85"/>
      <w:bookmarkEnd w:id="86"/>
      <w:bookmarkEnd w:id="87"/>
    </w:p>
    <w:p w14:paraId="2A35015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06E174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CA88A8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东莞市水务环境投资控股集团有限公司网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sz w:val="21"/>
          <w:szCs w:val="21"/>
          <w:highlight w:val="none"/>
        </w:rPr>
        <w:t>www.dgswjt.cn）</w:t>
      </w:r>
      <w:r>
        <w:rPr>
          <w:rStyle w:val="43"/>
          <w:rFonts w:hint="eastAsia" w:ascii="宋体" w:hAnsi="宋体" w:eastAsia="宋体" w:cs="宋体"/>
          <w:color w:val="auto"/>
          <w:sz w:val="21"/>
          <w:szCs w:val="21"/>
          <w:highlight w:val="none"/>
          <w:lang w:val="zh-CN"/>
        </w:rPr>
        <w:t>、</w:t>
      </w:r>
      <w:r>
        <w:rPr>
          <w:rStyle w:val="43"/>
          <w:rFonts w:hint="eastAsia" w:ascii="宋体" w:hAnsi="宋体" w:eastAsia="宋体" w:cs="宋体"/>
          <w:bCs/>
          <w:color w:val="auto"/>
          <w:kern w:val="0"/>
          <w:sz w:val="21"/>
          <w:szCs w:val="21"/>
          <w:highlight w:val="none"/>
        </w:rPr>
        <w:t>招标代理</w:t>
      </w:r>
      <w:r>
        <w:rPr>
          <w:rStyle w:val="43"/>
          <w:rFonts w:hint="eastAsia" w:ascii="宋体" w:hAnsi="宋体" w:eastAsia="宋体" w:cs="宋体"/>
          <w:bCs/>
          <w:color w:val="auto"/>
          <w:kern w:val="0"/>
          <w:sz w:val="21"/>
          <w:szCs w:val="21"/>
          <w:highlight w:val="none"/>
          <w:lang w:val="en-US" w:eastAsia="zh-CN"/>
        </w:rPr>
        <w:t>机构</w:t>
      </w:r>
      <w:r>
        <w:rPr>
          <w:rStyle w:val="43"/>
          <w:rFonts w:hint="eastAsia" w:ascii="宋体" w:hAnsi="宋体" w:eastAsia="宋体" w:cs="宋体"/>
          <w:bCs/>
          <w:color w:val="auto"/>
          <w:kern w:val="0"/>
          <w:sz w:val="21"/>
          <w:szCs w:val="21"/>
          <w:highlight w:val="none"/>
        </w:rPr>
        <w:t>网站（</w:t>
      </w:r>
      <w:r>
        <w:rPr>
          <w:rFonts w:hint="eastAsia" w:ascii="宋体" w:hAnsi="宋体" w:eastAsia="宋体" w:cs="宋体"/>
          <w:color w:val="auto"/>
          <w:szCs w:val="21"/>
          <w:highlight w:val="none"/>
          <w:lang w:val="zh-CN"/>
        </w:rPr>
        <w:t>www.youde.net</w:t>
      </w:r>
      <w:r>
        <w:rPr>
          <w:rStyle w:val="43"/>
          <w:rFonts w:hint="eastAsia" w:ascii="宋体" w:hAnsi="宋体" w:eastAsia="宋体" w:cs="宋体"/>
          <w:bCs/>
          <w:color w:val="auto"/>
          <w:kern w:val="0"/>
          <w:sz w:val="21"/>
          <w:szCs w:val="21"/>
          <w:highlight w:val="none"/>
        </w:rPr>
        <w:t>）</w:t>
      </w:r>
      <w:r>
        <w:rPr>
          <w:rStyle w:val="43"/>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7347A6BF">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695F89E3">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88" w:name="_Toc29659_WPSOffice_Level2"/>
      <w:bookmarkStart w:id="89" w:name="_Toc6039"/>
      <w:bookmarkStart w:id="90" w:name="_Toc486167671"/>
      <w:bookmarkStart w:id="91" w:name="_Toc140596880"/>
      <w:bookmarkStart w:id="92" w:name="_Toc13931"/>
      <w:bookmarkStart w:id="93" w:name="_Toc450662857"/>
      <w:bookmarkStart w:id="94" w:name="_Toc142508321"/>
      <w:r>
        <w:rPr>
          <w:rFonts w:hint="eastAsia" w:ascii="宋体" w:hAnsi="宋体" w:eastAsia="宋体" w:cs="宋体"/>
          <w:b/>
          <w:bCs/>
          <w:color w:val="auto"/>
          <w:kern w:val="44"/>
          <w:szCs w:val="21"/>
          <w:highlight w:val="none"/>
          <w:lang w:val="zh-CN"/>
        </w:rPr>
        <w:t>三、投标文件的编制</w:t>
      </w:r>
      <w:bookmarkEnd w:id="88"/>
      <w:bookmarkEnd w:id="89"/>
      <w:bookmarkEnd w:id="90"/>
      <w:bookmarkEnd w:id="91"/>
      <w:bookmarkEnd w:id="92"/>
      <w:bookmarkEnd w:id="93"/>
      <w:bookmarkEnd w:id="94"/>
    </w:p>
    <w:p w14:paraId="28A6455A">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5" w:name="_Toc142508322"/>
      <w:bookmarkStart w:id="96" w:name="_Toc10015_WPSOffice_Level3"/>
      <w:bookmarkStart w:id="97" w:name="_Toc486167672"/>
      <w:bookmarkStart w:id="98" w:name="_Toc450662858"/>
      <w:bookmarkStart w:id="99" w:name="_Toc25773"/>
      <w:bookmarkStart w:id="100" w:name="_Toc24968"/>
      <w:r>
        <w:rPr>
          <w:rFonts w:hint="eastAsia" w:ascii="宋体" w:hAnsi="宋体" w:eastAsia="宋体" w:cs="宋体"/>
          <w:color w:val="auto"/>
          <w:szCs w:val="21"/>
          <w:highlight w:val="none"/>
          <w:lang w:val="zh-CN"/>
        </w:rPr>
        <w:t>8 投标使用的文字及度量衡单位</w:t>
      </w:r>
      <w:bookmarkEnd w:id="95"/>
      <w:bookmarkEnd w:id="96"/>
      <w:bookmarkEnd w:id="97"/>
      <w:bookmarkEnd w:id="98"/>
      <w:bookmarkEnd w:id="99"/>
      <w:bookmarkEnd w:id="100"/>
    </w:p>
    <w:p w14:paraId="7C47958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E29C10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C50E18C">
      <w:pPr>
        <w:autoSpaceDE w:val="0"/>
        <w:autoSpaceDN w:val="0"/>
        <w:adjustRightInd w:val="0"/>
        <w:spacing w:line="360" w:lineRule="auto"/>
        <w:rPr>
          <w:rFonts w:hint="eastAsia" w:ascii="宋体" w:hAnsi="宋体" w:eastAsia="宋体" w:cs="宋体"/>
          <w:color w:val="auto"/>
          <w:szCs w:val="21"/>
          <w:highlight w:val="none"/>
          <w:lang w:val="zh-CN"/>
        </w:rPr>
      </w:pPr>
    </w:p>
    <w:p w14:paraId="79405BF7">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01" w:name="_Toc19076"/>
      <w:bookmarkStart w:id="102" w:name="_Toc450662859"/>
      <w:bookmarkStart w:id="103" w:name="_Toc142508323"/>
      <w:bookmarkStart w:id="104" w:name="_Toc24916_WPSOffice_Level3"/>
      <w:bookmarkStart w:id="105" w:name="_Toc1879"/>
      <w:bookmarkStart w:id="106" w:name="_Toc48616767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1"/>
      <w:bookmarkEnd w:id="102"/>
      <w:bookmarkEnd w:id="103"/>
      <w:bookmarkEnd w:id="104"/>
      <w:bookmarkEnd w:id="105"/>
      <w:bookmarkEnd w:id="106"/>
    </w:p>
    <w:p w14:paraId="4F51838F">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4F522BB7">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6155F326">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4CD33A1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E97E3A0">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CB9F4B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3962D16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）投标报价表(含投标报价表和分项报价表)；</w:t>
      </w:r>
    </w:p>
    <w:p w14:paraId="29DBC83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3CD4EBB">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4594E9B1">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0F741558">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2AF386BF">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制造商资格声明和制造商售后服务承诺函及独家授权书：</w:t>
      </w:r>
    </w:p>
    <w:p w14:paraId="27656400">
      <w:pPr>
        <w:tabs>
          <w:tab w:val="left" w:pos="1276"/>
        </w:tabs>
        <w:spacing w:line="360" w:lineRule="auto"/>
        <w:ind w:left="283" w:hanging="283" w:hangingChars="135"/>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a、投标人为在境内依法登记注册、能独立承担民事责任能力，具有生产制造所投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rPr>
        <w:t>设备</w:t>
      </w:r>
      <w:r>
        <w:rPr>
          <w:rFonts w:hint="eastAsia" w:ascii="宋体" w:hAnsi="宋体" w:eastAsia="宋体" w:cs="宋体"/>
          <w:color w:val="auto"/>
          <w:szCs w:val="21"/>
          <w:highlight w:val="none"/>
        </w:rPr>
        <w:t>的制造商时，提供制造商资格声明原件和制造商售后服务承诺函原件；</w:t>
      </w:r>
    </w:p>
    <w:p w14:paraId="50D3CE8F">
      <w:pPr>
        <w:tabs>
          <w:tab w:val="left" w:pos="1276"/>
        </w:tabs>
        <w:spacing w:line="360" w:lineRule="auto"/>
        <w:ind w:left="283" w:hanging="283" w:hangingChars="135"/>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b、投标人为所投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rPr>
        <w:t>设备</w:t>
      </w:r>
      <w:r>
        <w:rPr>
          <w:rFonts w:hint="eastAsia" w:ascii="宋体" w:hAnsi="宋体" w:eastAsia="宋体" w:cs="宋体"/>
          <w:color w:val="auto"/>
          <w:szCs w:val="21"/>
          <w:highlight w:val="none"/>
        </w:rPr>
        <w:t>制造商直接就本次投标独家授权在境内依法登记注册成立、能独立承担民事责任能力的经销商时，提供所投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rPr>
        <w:t>设备</w:t>
      </w:r>
      <w:r>
        <w:rPr>
          <w:rFonts w:hint="eastAsia" w:ascii="宋体" w:hAnsi="宋体" w:eastAsia="宋体" w:cs="宋体"/>
          <w:color w:val="auto"/>
          <w:szCs w:val="21"/>
          <w:highlight w:val="none"/>
        </w:rPr>
        <w:t>制造商独家授权书原件和制造商资格声明原件；</w:t>
      </w:r>
    </w:p>
    <w:p w14:paraId="007FECEE">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c、当前述制造商资格声明和制造商独家授权书是由境外品牌境外生产的所投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rPr>
        <w:t>设备</w:t>
      </w:r>
      <w:r>
        <w:rPr>
          <w:rFonts w:hint="eastAsia" w:ascii="宋体" w:hAnsi="宋体" w:eastAsia="宋体" w:cs="宋体"/>
          <w:color w:val="auto"/>
          <w:szCs w:val="21"/>
          <w:highlight w:val="none"/>
        </w:rPr>
        <w:t>制造商通过境内的办事机构出具时，同时还须提供证明该机构作为境外品牌境外生产的所投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rPr>
        <w:t>设备</w:t>
      </w:r>
      <w:r>
        <w:rPr>
          <w:rFonts w:hint="eastAsia" w:ascii="宋体" w:hAnsi="宋体" w:eastAsia="宋体" w:cs="宋体"/>
          <w:color w:val="auto"/>
          <w:szCs w:val="21"/>
          <w:highlight w:val="none"/>
        </w:rPr>
        <w:t>制造商在境内的办事机构的证明文件复印件[该证明文件可为显示其作为境外所</w:t>
      </w:r>
      <w:r>
        <w:rPr>
          <w:rFonts w:hint="eastAsia" w:ascii="宋体" w:hAnsi="宋体" w:eastAsia="宋体" w:cs="宋体"/>
          <w:color w:val="auto"/>
          <w:szCs w:val="21"/>
          <w:highlight w:val="none"/>
          <w:lang w:val="en-US" w:eastAsia="zh-CN"/>
        </w:rPr>
        <w:t>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rPr>
        <w:t>设备</w:t>
      </w:r>
      <w:r>
        <w:rPr>
          <w:rFonts w:hint="eastAsia" w:ascii="宋体" w:hAnsi="宋体" w:eastAsia="宋体" w:cs="宋体"/>
          <w:color w:val="auto"/>
          <w:szCs w:val="21"/>
          <w:highlight w:val="none"/>
        </w:rPr>
        <w:t>制造商分公司的营业执照、或反映其作为境外所投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rPr>
        <w:t>设备</w:t>
      </w:r>
      <w:r>
        <w:rPr>
          <w:rFonts w:hint="eastAsia" w:ascii="宋体" w:hAnsi="宋体" w:eastAsia="宋体" w:cs="宋体"/>
          <w:color w:val="auto"/>
          <w:szCs w:val="21"/>
          <w:highlight w:val="none"/>
        </w:rPr>
        <w:t>制造商子公司的章程（或出资证明、或反映出资人为境外所投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rPr>
        <w:t>设备</w:t>
      </w:r>
      <w:r>
        <w:rPr>
          <w:rFonts w:hint="eastAsia" w:ascii="宋体" w:hAnsi="宋体" w:eastAsia="宋体" w:cs="宋体"/>
          <w:color w:val="auto"/>
          <w:szCs w:val="21"/>
          <w:highlight w:val="none"/>
        </w:rPr>
        <w:t>制造商的营业执照）或境外所投</w:t>
      </w:r>
      <w:r>
        <w:rPr>
          <w:rFonts w:hint="eastAsia" w:ascii="宋体" w:hAnsi="宋体" w:eastAsia="宋体" w:cs="宋体"/>
          <w:b/>
          <w:color w:val="auto"/>
          <w:szCs w:val="21"/>
          <w:highlight w:val="none"/>
          <w:lang w:val="zh-CN"/>
        </w:rPr>
        <w:t>柴油发电机</w:t>
      </w:r>
      <w:r>
        <w:rPr>
          <w:rFonts w:hint="eastAsia" w:ascii="宋体" w:hAnsi="宋体" w:eastAsia="宋体" w:cs="宋体"/>
          <w:b/>
          <w:color w:val="auto"/>
          <w:szCs w:val="21"/>
          <w:highlight w:val="none"/>
        </w:rPr>
        <w:t>设备</w:t>
      </w:r>
      <w:r>
        <w:rPr>
          <w:rFonts w:hint="eastAsia" w:ascii="宋体" w:hAnsi="宋体" w:eastAsia="宋体" w:cs="宋体"/>
          <w:color w:val="auto"/>
          <w:szCs w:val="21"/>
          <w:highlight w:val="none"/>
        </w:rPr>
        <w:t>制造商的书面证明或官网显示其关系的打印件]；</w:t>
      </w:r>
    </w:p>
    <w:p w14:paraId="415C7984">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2023年1月1日</w:t>
      </w:r>
      <w:r>
        <w:rPr>
          <w:rFonts w:hint="eastAsia" w:ascii="宋体" w:hAnsi="宋体" w:eastAsia="宋体" w:cs="宋体"/>
          <w:color w:val="auto"/>
          <w:szCs w:val="21"/>
          <w:highlight w:val="none"/>
        </w:rPr>
        <w:t>以来</w:t>
      </w:r>
      <w:r>
        <w:rPr>
          <w:rFonts w:hint="eastAsia" w:ascii="宋体" w:hAnsi="宋体" w:eastAsia="宋体" w:cs="宋体"/>
          <w:b/>
          <w:color w:val="auto"/>
          <w:szCs w:val="21"/>
          <w:highlight w:val="none"/>
          <w:lang w:val="en-US" w:eastAsia="zh-CN"/>
        </w:rPr>
        <w:t>投标品牌柴油发电机设备在国内的供货</w:t>
      </w:r>
      <w:r>
        <w:rPr>
          <w:rFonts w:hint="eastAsia" w:ascii="宋体" w:hAnsi="宋体" w:eastAsia="宋体" w:cs="宋体"/>
          <w:b/>
          <w:color w:val="auto"/>
          <w:szCs w:val="21"/>
          <w:highlight w:val="none"/>
        </w:rPr>
        <w:t>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2023年1月1日</w:t>
      </w:r>
      <w:r>
        <w:rPr>
          <w:rFonts w:hint="eastAsia" w:ascii="宋体" w:hAnsi="宋体" w:eastAsia="宋体" w:cs="宋体"/>
          <w:color w:val="auto"/>
          <w:szCs w:val="21"/>
          <w:highlight w:val="none"/>
        </w:rPr>
        <w:t>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02459B2E">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EE38EE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6975170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00E959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2F38DB9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2F7EC9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4438CB1C">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）中标服务费承诺书；</w:t>
      </w:r>
    </w:p>
    <w:p w14:paraId="635686B8">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27DDBD43">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0D868B64">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1B4D28C2">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6FAF59FF">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供货货物清单表（货物明细中的货物名称、品牌、产地、规格、型号、数量及服务明细中的内容和服务标准等，必须与分项报价明细表完全一致）；</w:t>
      </w:r>
    </w:p>
    <w:p w14:paraId="1E492F9B">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（3）设备安装必需的配件供货清单</w:t>
      </w:r>
      <w:r>
        <w:rPr>
          <w:rFonts w:hint="eastAsia" w:ascii="宋体" w:hAnsi="宋体" w:eastAsia="宋体" w:cs="宋体"/>
          <w:color w:val="auto"/>
          <w:kern w:val="0"/>
          <w:szCs w:val="21"/>
          <w:highlight w:val="none"/>
          <w:lang w:eastAsia="zh-CN"/>
        </w:rPr>
        <w:t>；</w:t>
      </w:r>
    </w:p>
    <w:p w14:paraId="062D1DAA">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（4）设备性能</w:t>
      </w:r>
      <w:r>
        <w:rPr>
          <w:rFonts w:hint="eastAsia" w:ascii="宋体" w:hAnsi="宋体" w:eastAsia="宋体" w:cs="宋体"/>
          <w:color w:val="auto"/>
          <w:kern w:val="0"/>
          <w:szCs w:val="21"/>
          <w:highlight w:val="none"/>
          <w:lang w:eastAsia="zh-CN"/>
        </w:rPr>
        <w:t>；</w:t>
      </w:r>
    </w:p>
    <w:p w14:paraId="04ED2153">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质保期、维修响应时间承诺表；</w:t>
      </w:r>
    </w:p>
    <w:p w14:paraId="5D746F1F">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投标人认为有必要提供的其它材料（不做强制要求）。</w:t>
      </w:r>
    </w:p>
    <w:p w14:paraId="74B5F3F9">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1BC09A83">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2A2A4176">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A967FE2">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F902E42">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49A2837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C9D619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5704C5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5B074E4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7" w:name="_Toc267"/>
      <w:bookmarkStart w:id="108" w:name="_Toc18697"/>
      <w:bookmarkStart w:id="109" w:name="_Toc8675_WPSOffice_Level3"/>
      <w:bookmarkStart w:id="110" w:name="_Toc142508324"/>
      <w:bookmarkStart w:id="111" w:name="_Toc486167674"/>
      <w:bookmarkStart w:id="112" w:name="_Toc450662860"/>
      <w:r>
        <w:rPr>
          <w:rFonts w:hint="eastAsia" w:ascii="宋体" w:hAnsi="宋体" w:eastAsia="宋体" w:cs="宋体"/>
          <w:color w:val="auto"/>
          <w:szCs w:val="21"/>
          <w:highlight w:val="none"/>
          <w:lang w:val="zh-CN"/>
        </w:rPr>
        <w:t>10 投标函</w:t>
      </w:r>
      <w:bookmarkEnd w:id="107"/>
      <w:bookmarkEnd w:id="108"/>
      <w:bookmarkEnd w:id="109"/>
      <w:bookmarkEnd w:id="110"/>
      <w:bookmarkEnd w:id="111"/>
      <w:bookmarkEnd w:id="112"/>
    </w:p>
    <w:p w14:paraId="2CFE415C">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F1630C1">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1E36C1B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3" w:name="_Toc28822"/>
      <w:bookmarkStart w:id="114" w:name="_Toc450662861"/>
      <w:bookmarkStart w:id="115" w:name="_Toc142508325"/>
      <w:bookmarkStart w:id="116" w:name="_Toc4385_WPSOffice_Level3"/>
      <w:bookmarkStart w:id="117" w:name="_Toc14259"/>
      <w:bookmarkStart w:id="118" w:name="_Toc486167675"/>
      <w:r>
        <w:rPr>
          <w:rFonts w:hint="eastAsia" w:ascii="宋体" w:hAnsi="宋体" w:eastAsia="宋体" w:cs="宋体"/>
          <w:color w:val="auto"/>
          <w:szCs w:val="21"/>
          <w:highlight w:val="none"/>
          <w:lang w:val="zh-CN"/>
        </w:rPr>
        <w:t>11 投标报价</w:t>
      </w:r>
      <w:bookmarkEnd w:id="113"/>
      <w:bookmarkEnd w:id="114"/>
      <w:bookmarkEnd w:id="115"/>
      <w:bookmarkEnd w:id="116"/>
      <w:bookmarkEnd w:id="117"/>
      <w:bookmarkEnd w:id="118"/>
    </w:p>
    <w:p w14:paraId="7D528F96">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3208003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EAED41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0EDB6A43">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若出现下列情形之一的，评审委员会应启动异常低价投标审查程序:</w:t>
      </w:r>
    </w:p>
    <w:p w14:paraId="7C01F16B">
      <w:pPr>
        <w:spacing w:line="360" w:lineRule="auto"/>
        <w:ind w:left="567" w:leftChars="270" w:firstLine="70" w:firstLineChars="33"/>
        <w:rPr>
          <w:rFonts w:hint="eastAsia" w:ascii="宋体" w:hAnsi="宋体" w:eastAsia="宋体" w:cs="宋体"/>
          <w:b/>
          <w:bCs/>
          <w:color w:val="auto"/>
          <w:szCs w:val="21"/>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zh-CN"/>
        </w:rPr>
        <w:t>1</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zh-CN"/>
        </w:rPr>
        <w:t>投标报价低于合格投标人报价平均值50%的；</w:t>
      </w:r>
    </w:p>
    <w:p w14:paraId="41164C76">
      <w:pPr>
        <w:spacing w:line="360" w:lineRule="auto"/>
        <w:ind w:left="567" w:leftChars="270" w:firstLine="70" w:firstLineChars="33"/>
        <w:rPr>
          <w:rFonts w:hint="eastAsia" w:ascii="宋体" w:hAnsi="宋体" w:eastAsia="宋体" w:cs="宋体"/>
          <w:b/>
          <w:bCs/>
          <w:color w:val="auto"/>
          <w:szCs w:val="21"/>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zh-CN"/>
        </w:rPr>
        <w:t>投标报价低于合格且报价次低投标人报价50%的；</w:t>
      </w:r>
    </w:p>
    <w:p w14:paraId="19CF6E08">
      <w:pPr>
        <w:spacing w:line="360" w:lineRule="auto"/>
        <w:ind w:left="567" w:leftChars="270" w:firstLine="70" w:firstLineChars="33"/>
        <w:rPr>
          <w:rFonts w:hint="eastAsia" w:ascii="宋体" w:hAnsi="宋体" w:eastAsia="宋体" w:cs="宋体"/>
          <w:b/>
          <w:bCs/>
          <w:color w:val="auto"/>
          <w:szCs w:val="21"/>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zh-CN"/>
        </w:rPr>
        <w:t>投标报价低于采购项目采购限价45%的；</w:t>
      </w:r>
    </w:p>
    <w:p w14:paraId="5C57F650">
      <w:pPr>
        <w:tabs>
          <w:tab w:val="left" w:pos="567"/>
        </w:tabs>
        <w:spacing w:line="360" w:lineRule="auto"/>
        <w:ind w:left="567" w:leftChars="270" w:firstLine="70" w:firstLineChars="33"/>
        <w:rPr>
          <w:rFonts w:hint="eastAsia"/>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zh-CN"/>
        </w:rPr>
        <w:t>评审委员会</w:t>
      </w:r>
      <w:r>
        <w:rPr>
          <w:rFonts w:hint="eastAsia" w:ascii="宋体" w:hAnsi="宋体" w:eastAsia="宋体" w:cs="宋体"/>
          <w:b/>
          <w:color w:val="auto"/>
          <w:szCs w:val="21"/>
          <w:highlight w:val="none"/>
          <w:lang w:val="zh-CN"/>
        </w:rPr>
        <w:t>认为投标人报价过低，有可能影响产品质量或者不能诚信履约的。</w:t>
      </w:r>
    </w:p>
    <w:p w14:paraId="7BE5D94C">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52A2DB3A">
      <w:pPr>
        <w:keepNext w:val="0"/>
        <w:keepLines w:val="0"/>
        <w:pageBreakBefore w:val="0"/>
        <w:widowControl w:val="0"/>
        <w:kinsoku/>
        <w:wordWrap/>
        <w:overflowPunct/>
        <w:topLinePunct w:val="0"/>
        <w:bidi w:val="0"/>
        <w:spacing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合同项下所供货物及其配备的附件、备品备件的采购、制造、检测、试验送货、装卸（含二次搬运至采购人指定交货或仓储地点）、前期准备工作产生的相关费用、人工费、材料费、安装费、运费、保险、现场仓储、质保期免费上门提供售后服务；</w:t>
      </w:r>
    </w:p>
    <w:p w14:paraId="1429F6B2">
      <w:pPr>
        <w:keepNext w:val="0"/>
        <w:keepLines w:val="0"/>
        <w:pageBreakBefore w:val="0"/>
        <w:widowControl w:val="0"/>
        <w:kinsoku/>
        <w:wordWrap/>
        <w:overflowPunct/>
        <w:topLinePunct w:val="0"/>
        <w:bidi w:val="0"/>
        <w:spacing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（2）投标货物及其工艺所有制造方、使用方应支付的对商标权、专利权和版权、设计或其他知识产权而需要向其他方支付的版税；</w:t>
      </w:r>
    </w:p>
    <w:p w14:paraId="3ECA825F">
      <w:pPr>
        <w:keepNext w:val="0"/>
        <w:keepLines w:val="0"/>
        <w:pageBreakBefore w:val="0"/>
        <w:widowControl w:val="0"/>
        <w:kinsoku/>
        <w:wordWrap/>
        <w:overflowPunct/>
        <w:topLinePunct w:val="0"/>
        <w:autoSpaceDE w:val="0"/>
        <w:autoSpaceDN w:val="0"/>
        <w:bidi w:val="0"/>
        <w:adjustRightInd w:val="0"/>
        <w:spacing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400550E6">
      <w:pPr>
        <w:pStyle w:val="2"/>
        <w:keepNext w:val="0"/>
        <w:keepLines w:val="0"/>
        <w:pageBreakBefore w:val="0"/>
        <w:widowControl w:val="0"/>
        <w:kinsoku/>
        <w:wordWrap/>
        <w:overflowPunct/>
        <w:topLinePunct w:val="0"/>
        <w:bidi w:val="0"/>
        <w:spacing w:before="0"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bCs/>
          <w:color w:val="auto"/>
          <w:szCs w:val="21"/>
          <w:highlight w:val="none"/>
        </w:rPr>
        <w:t>设备备品备件（含零配件）、设备拆装维修所需特殊专用工具购置费；</w:t>
      </w:r>
    </w:p>
    <w:p w14:paraId="33837CC9">
      <w:pPr>
        <w:pStyle w:val="2"/>
        <w:keepNext w:val="0"/>
        <w:keepLines w:val="0"/>
        <w:pageBreakBefore w:val="0"/>
        <w:widowControl w:val="0"/>
        <w:kinsoku/>
        <w:wordWrap/>
        <w:overflowPunct/>
        <w:topLinePunct w:val="0"/>
        <w:bidi w:val="0"/>
        <w:spacing w:before="0"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）日常技术指导，免费的质保期保修服务，包括但不限于对</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的运行指导，免费维修、保修或更换配件，在</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出现严重故障、影响正常运行、修复有困难的情况下，对</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进行免费更换的费用；</w:t>
      </w:r>
    </w:p>
    <w:p w14:paraId="5D851348">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（6）分项报价表虽未列出，但为满足设计功能所必需的设备材料购置费；</w:t>
      </w:r>
    </w:p>
    <w:p w14:paraId="68EFD0CE">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（7）合理利润、投标人销项税额以外的税费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中标服务费</w:t>
      </w:r>
      <w:r>
        <w:rPr>
          <w:rFonts w:hint="eastAsia" w:ascii="宋体" w:hAnsi="宋体" w:eastAsia="宋体" w:cs="宋体"/>
          <w:bCs/>
          <w:color w:val="auto"/>
          <w:szCs w:val="21"/>
          <w:highlight w:val="none"/>
        </w:rPr>
        <w:t>等；</w:t>
      </w:r>
    </w:p>
    <w:p w14:paraId="4E7DB05E">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投标人需按照招标文件或合同中招标人要求的供货范围供货。若招标人未在招标文件、合同等文件中列明，但为了满足所供设备的正常使用及达到验收标准而需增加货物的，由投标人为招标人提供完善方案。完善方案经招标人同意后，由投标人按照完善方案履行义务，其中涉及的增加的费用已包含在投标报价中，招标人不另行向投标人支付费用；</w:t>
      </w:r>
    </w:p>
    <w:p w14:paraId="4CCAC213">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在合同履行期间，若发现投标人投标文件更改、删除或遗漏了招标文件用户需求书招标设备清单内的项目或数量等情况时，并不能免除投标人按照图纸、标准与规范实施合同的任何责任，并将视为该项费用已包括在投标报价内，招标人不另行向投标人支付费用；</w:t>
      </w:r>
    </w:p>
    <w:p w14:paraId="78104478">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（10）法律法规、商业公认、招标文件规定由投标人承担的其他直接及间接费用。</w:t>
      </w:r>
    </w:p>
    <w:p w14:paraId="302237B6">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2EAC667E">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5375215">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合同项下，招标人需要的货物及</w:t>
      </w:r>
      <w:r>
        <w:rPr>
          <w:rFonts w:hint="eastAsia" w:ascii="宋体" w:hAnsi="宋体" w:eastAsia="宋体" w:cs="宋体"/>
          <w:b/>
          <w:bCs/>
          <w:color w:val="auto"/>
          <w:szCs w:val="21"/>
          <w:highlight w:val="none"/>
          <w:lang w:val="en-US" w:eastAsia="zh-CN"/>
        </w:rPr>
        <w:t>有关</w:t>
      </w:r>
      <w:r>
        <w:rPr>
          <w:rFonts w:hint="eastAsia" w:ascii="宋体" w:hAnsi="宋体" w:eastAsia="宋体" w:cs="宋体"/>
          <w:b/>
          <w:bCs/>
          <w:color w:val="auto"/>
          <w:szCs w:val="21"/>
          <w:highlight w:val="none"/>
          <w:lang w:val="zh-CN"/>
        </w:rPr>
        <w:t>服务所需的费用，投标人都应计入投标报价总价。</w:t>
      </w:r>
    </w:p>
    <w:p w14:paraId="4D882CD2">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的投标报价高于最高投标限价的，该投标人的投标文件将被视为无效投标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szCs w:val="21"/>
          <w:highlight w:val="none"/>
          <w:u w:val="single"/>
          <w:lang w:eastAsia="zh-CN"/>
        </w:rPr>
        <w:t>515,701.85</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伍拾壹万伍仟柒佰零壹元捌角伍分</w:t>
      </w:r>
      <w:r>
        <w:rPr>
          <w:rFonts w:hint="eastAsia" w:ascii="宋体" w:hAnsi="宋体" w:eastAsia="宋体" w:cs="宋体"/>
          <w:b/>
          <w:color w:val="auto"/>
          <w:szCs w:val="21"/>
          <w:highlight w:val="none"/>
          <w:u w:val="single"/>
          <w:lang w:val="zh-CN"/>
        </w:rPr>
        <w:t>）。</w:t>
      </w:r>
    </w:p>
    <w:p w14:paraId="7B6C4BF6">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4AAE133D">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19" w:name="_Toc142508326"/>
      <w:bookmarkStart w:id="120" w:name="_Toc14068"/>
      <w:bookmarkStart w:id="121" w:name="_Toc14581"/>
      <w:bookmarkStart w:id="122" w:name="_Toc30042_WPSOffice_Level3"/>
      <w:bookmarkStart w:id="123" w:name="_Toc486167676"/>
      <w:bookmarkStart w:id="124" w:name="_Toc450662862"/>
      <w:r>
        <w:rPr>
          <w:rFonts w:hint="eastAsia" w:ascii="宋体" w:hAnsi="宋体" w:eastAsia="宋体" w:cs="宋体"/>
          <w:b/>
          <w:color w:val="auto"/>
          <w:szCs w:val="21"/>
          <w:highlight w:val="none"/>
          <w:lang w:val="zh-CN"/>
        </w:rPr>
        <w:t>12 投标报价货币</w:t>
      </w:r>
      <w:bookmarkEnd w:id="119"/>
      <w:bookmarkEnd w:id="120"/>
      <w:bookmarkEnd w:id="121"/>
      <w:bookmarkEnd w:id="122"/>
      <w:bookmarkEnd w:id="123"/>
      <w:bookmarkEnd w:id="124"/>
    </w:p>
    <w:p w14:paraId="6ED25715">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09D5AB62">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7B2082C9">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5" w:name="_Toc486167677"/>
      <w:bookmarkStart w:id="126" w:name="_Toc9411_WPSOffice_Level3"/>
      <w:bookmarkStart w:id="127" w:name="_Toc450662863"/>
      <w:bookmarkStart w:id="128" w:name="_Toc142508327"/>
      <w:bookmarkStart w:id="129" w:name="_Toc27054"/>
      <w:bookmarkStart w:id="130" w:name="_Toc25596"/>
      <w:r>
        <w:rPr>
          <w:rFonts w:hint="eastAsia" w:ascii="宋体" w:hAnsi="宋体" w:eastAsia="宋体" w:cs="宋体"/>
          <w:color w:val="auto"/>
          <w:szCs w:val="21"/>
          <w:highlight w:val="none"/>
          <w:lang w:val="zh-CN"/>
        </w:rPr>
        <w:t>13 证明投标人的合格性和资格的声明文件</w:t>
      </w:r>
      <w:bookmarkEnd w:id="125"/>
      <w:bookmarkEnd w:id="126"/>
      <w:bookmarkEnd w:id="127"/>
      <w:bookmarkEnd w:id="128"/>
      <w:bookmarkEnd w:id="129"/>
      <w:bookmarkEnd w:id="130"/>
    </w:p>
    <w:p w14:paraId="66D5E06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3905BD3">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158C14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27DA9E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F6DB48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526A992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00BF6CA8">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758B118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1" w:name="_Toc3447"/>
      <w:bookmarkStart w:id="132" w:name="_Toc142508328"/>
      <w:bookmarkStart w:id="133" w:name="_Toc450662864"/>
      <w:bookmarkStart w:id="134" w:name="_Toc486167678"/>
      <w:bookmarkStart w:id="135" w:name="_Toc30441"/>
      <w:bookmarkStart w:id="136" w:name="_Toc27771_WPSOffice_Level3"/>
      <w:r>
        <w:rPr>
          <w:rFonts w:hint="eastAsia" w:ascii="宋体" w:hAnsi="宋体" w:eastAsia="宋体" w:cs="宋体"/>
          <w:color w:val="auto"/>
          <w:szCs w:val="21"/>
          <w:highlight w:val="none"/>
          <w:lang w:val="zh-CN"/>
        </w:rPr>
        <w:t>14 证明货物的合格性并符合招标文件规定的声明文件</w:t>
      </w:r>
      <w:bookmarkEnd w:id="131"/>
      <w:bookmarkEnd w:id="132"/>
      <w:bookmarkEnd w:id="133"/>
      <w:bookmarkEnd w:id="134"/>
      <w:bookmarkEnd w:id="135"/>
      <w:bookmarkEnd w:id="136"/>
    </w:p>
    <w:p w14:paraId="25666DC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00F8ACC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24323880">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60524641">
      <w:pPr>
        <w:autoSpaceDE w:val="0"/>
        <w:autoSpaceDN w:val="0"/>
        <w:adjustRightInd w:val="0"/>
        <w:spacing w:line="360" w:lineRule="auto"/>
        <w:ind w:left="392" w:leftChars="-100" w:hanging="602" w:hangingChars="251"/>
        <w:rPr>
          <w:rFonts w:hint="eastAsia" w:ascii="宋体" w:hAnsi="宋体" w:eastAsia="宋体" w:cs="宋体"/>
          <w:color w:val="auto"/>
          <w:kern w:val="0"/>
          <w:sz w:val="24"/>
          <w:szCs w:val="24"/>
          <w:highlight w:val="none"/>
        </w:rPr>
      </w:pPr>
    </w:p>
    <w:p w14:paraId="4C5F277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7" w:name="_Toc486167679"/>
      <w:bookmarkStart w:id="138" w:name="_Toc17901"/>
      <w:bookmarkStart w:id="139" w:name="_Toc142508329"/>
      <w:bookmarkStart w:id="140" w:name="_Toc5356_WPSOffice_Level3"/>
      <w:bookmarkStart w:id="141" w:name="_Toc24774"/>
      <w:r>
        <w:rPr>
          <w:rFonts w:hint="eastAsia" w:ascii="宋体" w:hAnsi="宋体" w:eastAsia="宋体" w:cs="宋体"/>
          <w:color w:val="auto"/>
          <w:szCs w:val="21"/>
          <w:highlight w:val="none"/>
          <w:lang w:val="zh-CN"/>
        </w:rPr>
        <w:t>15 投标保证金</w:t>
      </w:r>
      <w:bookmarkEnd w:id="137"/>
      <w:bookmarkEnd w:id="138"/>
      <w:bookmarkEnd w:id="139"/>
      <w:bookmarkEnd w:id="140"/>
      <w:bookmarkEnd w:id="141"/>
    </w:p>
    <w:p w14:paraId="59A991B8">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11,000.00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壹万壹仟元整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581F8E78">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7A6F42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2C1B8C1A">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p>
    <w:p w14:paraId="78FD17F0">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rPr>
        <w:t>开户名称：东莞市石鼓净水有限公司</w:t>
      </w:r>
    </w:p>
    <w:p w14:paraId="6FBDDB8A">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开户银行：东莞银行股份有限公司东莞分行营业部</w:t>
      </w:r>
    </w:p>
    <w:p w14:paraId="05CC6A61">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kern w:val="0"/>
          <w:szCs w:val="21"/>
          <w:highlight w:val="none"/>
          <w:u w:val="none"/>
          <w:lang w:val="zh-CN"/>
        </w:rPr>
        <w:t>510008801002738</w:t>
      </w:r>
    </w:p>
    <w:p w14:paraId="7B9E92DA">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BD01F52">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109B17A">
      <w:pPr>
        <w:pStyle w:val="2"/>
        <w:ind w:left="315" w:leftChars="150"/>
        <w:rPr>
          <w:rFonts w:hint="eastAsia" w:ascii="宋体" w:hAnsi="宋体" w:eastAsia="宋体" w:cs="宋体"/>
          <w:color w:val="auto"/>
          <w:highlight w:val="non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695D6B93">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122A2F11">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45061CD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83F7835">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9EA3167">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6F1C3C47">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0E80F2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07CDCC7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46BC13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2D1F02C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7226C4C0">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0650851">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38BA46B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2" w:name="_Toc486167680"/>
      <w:bookmarkStart w:id="143" w:name="_Toc8206"/>
      <w:bookmarkStart w:id="144" w:name="_Toc450662865"/>
      <w:bookmarkStart w:id="145" w:name="_Toc142508330"/>
      <w:bookmarkStart w:id="146" w:name="_Toc22649_WPSOffice_Level3"/>
      <w:bookmarkStart w:id="147" w:name="_Toc10550"/>
      <w:r>
        <w:rPr>
          <w:rFonts w:hint="eastAsia" w:ascii="宋体" w:hAnsi="宋体" w:eastAsia="宋体" w:cs="宋体"/>
          <w:color w:val="auto"/>
          <w:szCs w:val="21"/>
          <w:highlight w:val="none"/>
          <w:lang w:val="zh-CN"/>
        </w:rPr>
        <w:t>16 投标有效期</w:t>
      </w:r>
      <w:bookmarkEnd w:id="142"/>
      <w:bookmarkEnd w:id="143"/>
      <w:bookmarkEnd w:id="144"/>
      <w:bookmarkEnd w:id="145"/>
      <w:bookmarkEnd w:id="146"/>
      <w:bookmarkEnd w:id="147"/>
    </w:p>
    <w:p w14:paraId="5DF985CD">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0FBF59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6554A0A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63A1A79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54194E1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8" w:name="_Toc486167681"/>
      <w:bookmarkStart w:id="149" w:name="_Toc13311"/>
      <w:bookmarkStart w:id="150" w:name="_Toc31314"/>
      <w:bookmarkStart w:id="151" w:name="_Toc142508331"/>
      <w:bookmarkStart w:id="152" w:name="_Toc450662866"/>
      <w:bookmarkStart w:id="153" w:name="_Toc25637_WPSOffice_Level3"/>
      <w:r>
        <w:rPr>
          <w:rFonts w:hint="eastAsia" w:ascii="宋体" w:hAnsi="宋体" w:eastAsia="宋体" w:cs="宋体"/>
          <w:color w:val="auto"/>
          <w:szCs w:val="21"/>
          <w:highlight w:val="none"/>
          <w:lang w:val="zh-CN"/>
        </w:rPr>
        <w:t>17 投标文件的式样和签署</w:t>
      </w:r>
      <w:bookmarkEnd w:id="148"/>
      <w:bookmarkEnd w:id="149"/>
      <w:bookmarkEnd w:id="150"/>
      <w:bookmarkEnd w:id="151"/>
      <w:bookmarkEnd w:id="152"/>
      <w:bookmarkEnd w:id="153"/>
    </w:p>
    <w:p w14:paraId="350BC16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57F4178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highlight w:val="none"/>
          <w:lang w:val="zh-CN"/>
        </w:rPr>
        <w:t>副本文件可由正本文件复印而成。</w:t>
      </w:r>
    </w:p>
    <w:p w14:paraId="1D97BEC3">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1100673C">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382C6EDE">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5F0A577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BBEDA85">
      <w:pPr>
        <w:autoSpaceDE w:val="0"/>
        <w:autoSpaceDN w:val="0"/>
        <w:adjustRightInd w:val="0"/>
        <w:jc w:val="left"/>
        <w:rPr>
          <w:rFonts w:hint="eastAsia" w:ascii="宋体" w:hAnsi="宋体" w:eastAsia="宋体" w:cs="宋体"/>
          <w:color w:val="auto"/>
          <w:kern w:val="0"/>
          <w:sz w:val="24"/>
          <w:szCs w:val="24"/>
          <w:highlight w:val="none"/>
        </w:rPr>
      </w:pPr>
      <w:bookmarkStart w:id="154" w:name="_Toc450662867"/>
    </w:p>
    <w:p w14:paraId="781868FE">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155" w:name="_Toc142508332"/>
      <w:bookmarkStart w:id="156" w:name="_Toc6145"/>
      <w:bookmarkStart w:id="157" w:name="_Toc140596891"/>
      <w:bookmarkStart w:id="158" w:name="_Toc22356_WPSOffice_Level2"/>
      <w:bookmarkStart w:id="159" w:name="_Toc486167682"/>
      <w:bookmarkStart w:id="160" w:name="_Toc17608"/>
      <w:r>
        <w:rPr>
          <w:rFonts w:hint="eastAsia" w:ascii="宋体" w:hAnsi="宋体" w:eastAsia="宋体" w:cs="宋体"/>
          <w:b/>
          <w:bCs/>
          <w:color w:val="auto"/>
          <w:kern w:val="44"/>
          <w:szCs w:val="21"/>
          <w:highlight w:val="none"/>
          <w:lang w:val="zh-CN"/>
        </w:rPr>
        <w:t>四、投标文件的递交</w:t>
      </w:r>
      <w:bookmarkEnd w:id="154"/>
      <w:bookmarkEnd w:id="155"/>
      <w:bookmarkEnd w:id="156"/>
      <w:bookmarkEnd w:id="157"/>
      <w:bookmarkEnd w:id="158"/>
      <w:bookmarkEnd w:id="159"/>
      <w:bookmarkEnd w:id="160"/>
    </w:p>
    <w:p w14:paraId="4F1107F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1" w:name="_Toc486167683"/>
      <w:bookmarkStart w:id="162" w:name="_Toc450662868"/>
      <w:bookmarkStart w:id="163" w:name="_Toc9900"/>
      <w:bookmarkStart w:id="164" w:name="_Toc17970"/>
      <w:bookmarkStart w:id="165" w:name="_Toc142508333"/>
      <w:bookmarkStart w:id="166" w:name="_Toc12192_WPSOffice_Level3"/>
      <w:r>
        <w:rPr>
          <w:rFonts w:hint="eastAsia" w:ascii="宋体" w:hAnsi="宋体" w:eastAsia="宋体" w:cs="宋体"/>
          <w:color w:val="auto"/>
          <w:szCs w:val="21"/>
          <w:highlight w:val="none"/>
          <w:lang w:val="zh-CN"/>
        </w:rPr>
        <w:t>18 投标文件的密封和标记</w:t>
      </w:r>
      <w:bookmarkEnd w:id="161"/>
      <w:bookmarkEnd w:id="162"/>
      <w:bookmarkEnd w:id="163"/>
      <w:bookmarkEnd w:id="164"/>
      <w:bookmarkEnd w:id="165"/>
      <w:bookmarkEnd w:id="166"/>
    </w:p>
    <w:p w14:paraId="72448F3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48EF6DDA">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1401FB47">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732781C">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2C9DFF59">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7B10825E">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08D0E593">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71161ADF">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1DB709C0">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2FFB4E4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7" w:name="_Toc450662869"/>
      <w:bookmarkStart w:id="168" w:name="_Toc29665_WPSOffice_Level3"/>
      <w:bookmarkStart w:id="169" w:name="_Toc3384"/>
      <w:bookmarkStart w:id="170" w:name="_Toc142508334"/>
      <w:bookmarkStart w:id="171" w:name="_Toc486167684"/>
      <w:bookmarkStart w:id="172" w:name="_Toc16341"/>
      <w:r>
        <w:rPr>
          <w:rFonts w:hint="eastAsia" w:ascii="宋体" w:hAnsi="宋体" w:eastAsia="宋体" w:cs="宋体"/>
          <w:color w:val="auto"/>
          <w:szCs w:val="21"/>
          <w:highlight w:val="none"/>
          <w:lang w:val="zh-CN"/>
        </w:rPr>
        <w:t>19 递交投标文件的截止日期</w:t>
      </w:r>
      <w:bookmarkEnd w:id="167"/>
      <w:bookmarkEnd w:id="168"/>
      <w:bookmarkEnd w:id="169"/>
      <w:bookmarkEnd w:id="170"/>
      <w:bookmarkEnd w:id="171"/>
      <w:bookmarkEnd w:id="172"/>
    </w:p>
    <w:p w14:paraId="6C94B0C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1197988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7BD519E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3B32E38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173" w:name="_Toc22431_WPSOffice_Level3"/>
      <w:bookmarkStart w:id="174" w:name="_Toc450662870"/>
      <w:bookmarkStart w:id="175" w:name="_Toc142508335"/>
      <w:bookmarkStart w:id="176" w:name="_Toc6684"/>
      <w:bookmarkStart w:id="177" w:name="_Toc486167685"/>
      <w:bookmarkStart w:id="178" w:name="_Toc14455"/>
      <w:r>
        <w:rPr>
          <w:rFonts w:hint="eastAsia" w:ascii="宋体" w:hAnsi="宋体" w:eastAsia="宋体" w:cs="宋体"/>
          <w:color w:val="auto"/>
          <w:szCs w:val="21"/>
          <w:highlight w:val="none"/>
          <w:lang w:val="zh-CN"/>
        </w:rPr>
        <w:t>20 迟交的投标文件</w:t>
      </w:r>
      <w:bookmarkEnd w:id="173"/>
      <w:bookmarkEnd w:id="174"/>
      <w:bookmarkEnd w:id="175"/>
      <w:bookmarkEnd w:id="176"/>
      <w:bookmarkEnd w:id="177"/>
      <w:bookmarkEnd w:id="178"/>
    </w:p>
    <w:p w14:paraId="64986022">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E5145DB">
      <w:pPr>
        <w:autoSpaceDE w:val="0"/>
        <w:autoSpaceDN w:val="0"/>
        <w:adjustRightInd w:val="0"/>
        <w:jc w:val="left"/>
        <w:rPr>
          <w:rFonts w:hint="eastAsia" w:ascii="宋体" w:hAnsi="宋体" w:eastAsia="宋体" w:cs="宋体"/>
          <w:color w:val="auto"/>
          <w:kern w:val="0"/>
          <w:sz w:val="24"/>
          <w:szCs w:val="24"/>
          <w:highlight w:val="none"/>
        </w:rPr>
      </w:pPr>
    </w:p>
    <w:p w14:paraId="3FFC22B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9" w:name="_Toc16964"/>
      <w:bookmarkStart w:id="180" w:name="_Toc1887"/>
      <w:bookmarkStart w:id="181" w:name="_Toc450662871"/>
      <w:bookmarkStart w:id="182" w:name="_Toc486167686"/>
      <w:bookmarkStart w:id="183" w:name="_Toc4883_WPSOffice_Level3"/>
      <w:bookmarkStart w:id="184" w:name="_Toc142508336"/>
      <w:r>
        <w:rPr>
          <w:rFonts w:hint="eastAsia" w:ascii="宋体" w:hAnsi="宋体" w:eastAsia="宋体" w:cs="宋体"/>
          <w:color w:val="auto"/>
          <w:szCs w:val="21"/>
          <w:highlight w:val="none"/>
          <w:lang w:val="zh-CN"/>
        </w:rPr>
        <w:t>21 投标文件的修改和撤回</w:t>
      </w:r>
      <w:bookmarkEnd w:id="179"/>
      <w:bookmarkEnd w:id="180"/>
      <w:bookmarkEnd w:id="181"/>
      <w:bookmarkEnd w:id="182"/>
      <w:bookmarkEnd w:id="183"/>
      <w:bookmarkEnd w:id="184"/>
    </w:p>
    <w:p w14:paraId="48F9809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D7F5304">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6CA075CC">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76C9FB8B">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6E4031D8">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43DD6504">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85" w:name="_Toc1049_WPSOffice_Level2"/>
      <w:bookmarkStart w:id="186" w:name="_Toc140596896"/>
      <w:bookmarkStart w:id="187" w:name="_Toc450662872"/>
      <w:bookmarkStart w:id="188" w:name="_Toc142508337"/>
      <w:bookmarkStart w:id="189" w:name="_Toc29679"/>
      <w:bookmarkStart w:id="190" w:name="_Toc27648"/>
      <w:bookmarkStart w:id="191" w:name="_Toc486167687"/>
      <w:r>
        <w:rPr>
          <w:rFonts w:hint="eastAsia" w:ascii="宋体" w:hAnsi="宋体" w:eastAsia="宋体" w:cs="宋体"/>
          <w:b/>
          <w:bCs/>
          <w:color w:val="auto"/>
          <w:kern w:val="44"/>
          <w:szCs w:val="21"/>
          <w:highlight w:val="none"/>
          <w:lang w:val="zh-CN"/>
        </w:rPr>
        <w:t>五、开标与评标</w:t>
      </w:r>
      <w:bookmarkEnd w:id="185"/>
      <w:bookmarkEnd w:id="186"/>
      <w:bookmarkEnd w:id="187"/>
      <w:bookmarkEnd w:id="188"/>
      <w:bookmarkEnd w:id="189"/>
      <w:bookmarkEnd w:id="190"/>
      <w:bookmarkEnd w:id="191"/>
    </w:p>
    <w:p w14:paraId="557BAB1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2" w:name="_Toc144_WPSOffice_Level3"/>
      <w:bookmarkStart w:id="193" w:name="_Toc486167688"/>
      <w:bookmarkStart w:id="194" w:name="_Toc7200"/>
      <w:bookmarkStart w:id="195" w:name="_Toc142508338"/>
      <w:bookmarkStart w:id="196" w:name="_Toc450662873"/>
      <w:bookmarkStart w:id="197" w:name="_Toc22359"/>
      <w:r>
        <w:rPr>
          <w:rFonts w:hint="eastAsia" w:ascii="宋体" w:hAnsi="宋体" w:eastAsia="宋体" w:cs="宋体"/>
          <w:color w:val="auto"/>
          <w:szCs w:val="21"/>
          <w:highlight w:val="none"/>
          <w:lang w:val="zh-CN"/>
        </w:rPr>
        <w:t>22 开标</w:t>
      </w:r>
      <w:bookmarkEnd w:id="192"/>
      <w:bookmarkEnd w:id="193"/>
      <w:bookmarkEnd w:id="194"/>
      <w:bookmarkEnd w:id="195"/>
      <w:bookmarkEnd w:id="196"/>
      <w:bookmarkEnd w:id="197"/>
    </w:p>
    <w:p w14:paraId="2C77FAC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6DB11A3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6AB86FA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96599B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32ABEC0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809E81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5279EA8">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33442CF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8" w:name="_Toc142508339"/>
      <w:bookmarkStart w:id="199" w:name="_Toc2038"/>
      <w:bookmarkStart w:id="200" w:name="_Toc450662874"/>
      <w:bookmarkStart w:id="201" w:name="_Toc486167689"/>
      <w:bookmarkStart w:id="202" w:name="_Toc12165_WPSOffice_Level3"/>
      <w:bookmarkStart w:id="203" w:name="_Toc21258"/>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198"/>
      <w:bookmarkEnd w:id="199"/>
      <w:bookmarkEnd w:id="200"/>
      <w:bookmarkEnd w:id="201"/>
      <w:bookmarkEnd w:id="202"/>
      <w:bookmarkEnd w:id="203"/>
    </w:p>
    <w:p w14:paraId="590C1CB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3D4839F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097012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7770577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4" w:name="_Toc486167690"/>
      <w:bookmarkStart w:id="205" w:name="_Toc19100"/>
      <w:bookmarkStart w:id="206" w:name="_Toc833"/>
      <w:bookmarkStart w:id="207" w:name="_Toc450662875"/>
      <w:bookmarkStart w:id="208" w:name="_Toc15565_WPSOffice_Level3"/>
      <w:bookmarkStart w:id="209" w:name="_Toc142508340"/>
      <w:r>
        <w:rPr>
          <w:rFonts w:hint="eastAsia" w:ascii="宋体" w:hAnsi="宋体" w:eastAsia="宋体" w:cs="宋体"/>
          <w:color w:val="auto"/>
          <w:szCs w:val="21"/>
          <w:highlight w:val="none"/>
          <w:lang w:val="zh-CN"/>
        </w:rPr>
        <w:t>24 评标委员会</w:t>
      </w:r>
      <w:bookmarkEnd w:id="204"/>
      <w:bookmarkEnd w:id="205"/>
      <w:bookmarkEnd w:id="206"/>
      <w:bookmarkEnd w:id="207"/>
      <w:bookmarkEnd w:id="208"/>
      <w:bookmarkEnd w:id="209"/>
    </w:p>
    <w:p w14:paraId="5033B3C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37D09FB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FFC84F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2888A8D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10" w:name="_Toc142508341"/>
      <w:bookmarkStart w:id="211" w:name="_Toc486167691"/>
      <w:bookmarkStart w:id="212" w:name="_Toc20117"/>
      <w:bookmarkStart w:id="213" w:name="_Toc31399"/>
      <w:bookmarkStart w:id="214" w:name="_Toc28910_WPSOffice_Level3"/>
      <w:bookmarkStart w:id="215" w:name="_Toc450662876"/>
      <w:r>
        <w:rPr>
          <w:rFonts w:hint="eastAsia" w:ascii="宋体" w:hAnsi="宋体" w:eastAsia="宋体" w:cs="宋体"/>
          <w:b/>
          <w:color w:val="auto"/>
          <w:szCs w:val="21"/>
          <w:highlight w:val="none"/>
          <w:lang w:val="zh-CN"/>
        </w:rPr>
        <w:t>25 投标文件的初审</w:t>
      </w:r>
      <w:bookmarkEnd w:id="210"/>
      <w:bookmarkEnd w:id="211"/>
      <w:bookmarkEnd w:id="212"/>
      <w:bookmarkEnd w:id="213"/>
      <w:bookmarkEnd w:id="214"/>
      <w:bookmarkEnd w:id="215"/>
    </w:p>
    <w:p w14:paraId="76CEAE41">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438D8B9">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1B2DE41C">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0709E9EE">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6" w:name="_Toc338_WPSOffice_Level3"/>
      <w:bookmarkStart w:id="217" w:name="_Toc10130"/>
      <w:bookmarkStart w:id="218" w:name="_Toc142508342"/>
      <w:bookmarkStart w:id="219" w:name="_Toc486167692"/>
      <w:bookmarkStart w:id="220" w:name="_Toc17036"/>
      <w:bookmarkStart w:id="221" w:name="_Toc450662877"/>
      <w:r>
        <w:rPr>
          <w:rFonts w:hint="eastAsia" w:ascii="宋体" w:hAnsi="宋体" w:eastAsia="宋体" w:cs="宋体"/>
          <w:color w:val="auto"/>
          <w:szCs w:val="21"/>
          <w:highlight w:val="none"/>
          <w:lang w:val="zh-CN"/>
        </w:rPr>
        <w:t>26 投标文件的澄清</w:t>
      </w:r>
      <w:bookmarkEnd w:id="216"/>
      <w:bookmarkEnd w:id="217"/>
      <w:bookmarkEnd w:id="218"/>
      <w:bookmarkEnd w:id="219"/>
      <w:bookmarkEnd w:id="220"/>
      <w:bookmarkEnd w:id="221"/>
    </w:p>
    <w:p w14:paraId="38BA9C4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D22618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22"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2"/>
    <w:p w14:paraId="694E13A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23" w:name="_Toc18368_WPSOffice_Level3"/>
      <w:bookmarkStart w:id="224" w:name="_Toc521918096"/>
      <w:bookmarkStart w:id="225" w:name="_Toc142508343"/>
      <w:bookmarkStart w:id="226" w:name="_Toc522047355"/>
    </w:p>
    <w:p w14:paraId="136AA865">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7" w:name="_Toc26416"/>
      <w:bookmarkStart w:id="228" w:name="_Toc15022"/>
      <w:r>
        <w:rPr>
          <w:rFonts w:hint="eastAsia" w:ascii="宋体" w:hAnsi="宋体" w:eastAsia="宋体" w:cs="宋体"/>
          <w:color w:val="auto"/>
          <w:szCs w:val="21"/>
          <w:highlight w:val="none"/>
          <w:lang w:val="zh-CN"/>
        </w:rPr>
        <w:t>27 对投标文件的比较和评价</w:t>
      </w:r>
      <w:bookmarkEnd w:id="223"/>
      <w:bookmarkEnd w:id="224"/>
      <w:bookmarkEnd w:id="225"/>
      <w:bookmarkEnd w:id="226"/>
      <w:bookmarkEnd w:id="227"/>
      <w:bookmarkEnd w:id="228"/>
    </w:p>
    <w:p w14:paraId="4CCBB538">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54D833DD">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7E6E1B69">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3BA0A66">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9AB70E4">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EF9C7E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50543A04">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29" w:name="_Toc521918097"/>
      <w:bookmarkStart w:id="230" w:name="_Toc522047356"/>
    </w:p>
    <w:p w14:paraId="267A46D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1" w:name="_Toc14104"/>
      <w:bookmarkStart w:id="232" w:name="_Toc21460_WPSOffice_Level3"/>
      <w:bookmarkStart w:id="233" w:name="_Toc31279"/>
      <w:bookmarkStart w:id="234" w:name="_Toc142508344"/>
      <w:r>
        <w:rPr>
          <w:rFonts w:hint="eastAsia" w:ascii="宋体" w:hAnsi="宋体" w:eastAsia="宋体" w:cs="宋体"/>
          <w:color w:val="auto"/>
          <w:szCs w:val="21"/>
          <w:highlight w:val="none"/>
          <w:lang w:val="zh-CN"/>
        </w:rPr>
        <w:t>28 评标原则及方法</w:t>
      </w:r>
      <w:bookmarkEnd w:id="229"/>
      <w:bookmarkEnd w:id="230"/>
      <w:bookmarkEnd w:id="231"/>
      <w:bookmarkEnd w:id="232"/>
      <w:bookmarkEnd w:id="233"/>
      <w:bookmarkEnd w:id="234"/>
    </w:p>
    <w:p w14:paraId="76583B3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7C3A733A">
      <w:pPr>
        <w:tabs>
          <w:tab w:val="left" w:pos="567"/>
        </w:tabs>
        <w:autoSpaceDE w:val="0"/>
        <w:autoSpaceDN w:val="0"/>
        <w:adjustRightInd w:val="0"/>
        <w:spacing w:line="360" w:lineRule="auto"/>
        <w:ind w:left="357" w:leftChars="-100" w:right="0" w:rightChars="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1EF1118">
      <w:pPr>
        <w:tabs>
          <w:tab w:val="left" w:pos="567"/>
        </w:tabs>
        <w:autoSpaceDE w:val="0"/>
        <w:autoSpaceDN w:val="0"/>
        <w:adjustRightInd w:val="0"/>
        <w:spacing w:line="360" w:lineRule="auto"/>
        <w:ind w:left="357" w:leftChars="-100" w:right="0" w:rightChars="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2712842A">
      <w:pPr>
        <w:tabs>
          <w:tab w:val="left" w:pos="567"/>
        </w:tabs>
        <w:autoSpaceDE w:val="0"/>
        <w:autoSpaceDN w:val="0"/>
        <w:adjustRightInd w:val="0"/>
        <w:spacing w:line="360" w:lineRule="auto"/>
        <w:ind w:left="357" w:leftChars="-100" w:hanging="56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10BB8C5F">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6BF2D00D">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5" w:name="_Toc15841"/>
      <w:bookmarkStart w:id="236" w:name="_Toc465358969"/>
      <w:bookmarkStart w:id="237" w:name="_Toc3986"/>
      <w:bookmarkStart w:id="238" w:name="_Toc32498_WPSOffice_Level3"/>
      <w:bookmarkStart w:id="239" w:name="_Toc142508345"/>
      <w:bookmarkStart w:id="240" w:name="_Toc486167694"/>
      <w:bookmarkStart w:id="241"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35"/>
      <w:bookmarkEnd w:id="236"/>
      <w:bookmarkEnd w:id="237"/>
      <w:bookmarkEnd w:id="238"/>
      <w:bookmarkEnd w:id="239"/>
      <w:bookmarkEnd w:id="240"/>
      <w:bookmarkEnd w:id="241"/>
    </w:p>
    <w:p w14:paraId="45D54198">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35786787">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109D8694">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24A3012D">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7A69306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32FF83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16BD144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5F0BFFB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013680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525D1F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B16865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DB342B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A862BD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4893150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bookmarkStart w:id="638" w:name="_GoBack"/>
      <w:r>
        <w:rPr>
          <w:rFonts w:hint="eastAsia" w:ascii="宋体" w:hAnsi="宋体" w:eastAsia="宋体" w:cs="宋体"/>
          <w:color w:val="auto"/>
          <w:szCs w:val="21"/>
          <w:highlight w:val="none"/>
          <w:lang w:val="zh-CN"/>
        </w:rPr>
        <w:t>东莞市水务环境投资控股集团有限公司</w:t>
      </w:r>
      <w:bookmarkEnd w:id="638"/>
      <w:r>
        <w:rPr>
          <w:rFonts w:hint="eastAsia" w:ascii="宋体" w:hAnsi="宋体" w:eastAsia="宋体" w:cs="宋体"/>
          <w:color w:val="auto"/>
          <w:szCs w:val="21"/>
          <w:highlight w:val="none"/>
          <w:lang w:val="zh-CN"/>
        </w:rPr>
        <w:t>，联系人：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2EE32E56">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6B127B1F">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242" w:name="_Toc26751"/>
      <w:bookmarkStart w:id="243" w:name="_Toc466882018"/>
      <w:bookmarkStart w:id="244" w:name="_Toc1848_WPSOffice_Level3"/>
      <w:bookmarkStart w:id="245" w:name="_Toc486167695"/>
      <w:bookmarkStart w:id="246" w:name="_Toc142508346"/>
      <w:bookmarkStart w:id="247" w:name="_Toc465358970"/>
      <w:bookmarkStart w:id="248" w:name="_Toc2613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2"/>
      <w:bookmarkEnd w:id="243"/>
      <w:bookmarkEnd w:id="244"/>
      <w:bookmarkEnd w:id="245"/>
      <w:bookmarkEnd w:id="246"/>
      <w:bookmarkEnd w:id="247"/>
      <w:bookmarkEnd w:id="248"/>
    </w:p>
    <w:p w14:paraId="613B8F32">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F4C13AE">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036E6D6">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D68F862">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49" w:name="_Toc465358971"/>
      <w:bookmarkStart w:id="250" w:name="_Toc466882019"/>
    </w:p>
    <w:p w14:paraId="676FF2DC">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251" w:name="_Toc10867_WPSOffice_Level3"/>
      <w:bookmarkStart w:id="252" w:name="_Toc26035"/>
      <w:bookmarkStart w:id="253" w:name="_Toc486167696"/>
      <w:bookmarkStart w:id="254" w:name="_Toc17883"/>
      <w:bookmarkStart w:id="255"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49"/>
      <w:bookmarkEnd w:id="250"/>
      <w:bookmarkEnd w:id="251"/>
      <w:bookmarkEnd w:id="252"/>
      <w:bookmarkEnd w:id="253"/>
      <w:bookmarkEnd w:id="254"/>
      <w:bookmarkEnd w:id="255"/>
    </w:p>
    <w:p w14:paraId="70BB3685">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8339F50">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56" w:name="_Toc450662880"/>
    </w:p>
    <w:p w14:paraId="6B8E58AB">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57" w:name="_Toc16848_WPSOffice_Level2"/>
      <w:bookmarkStart w:id="258" w:name="_Toc18316"/>
      <w:bookmarkStart w:id="259" w:name="_Toc142508348"/>
      <w:bookmarkStart w:id="260" w:name="_Toc486167697"/>
      <w:bookmarkStart w:id="261" w:name="_Toc2001"/>
      <w:bookmarkStart w:id="262" w:name="_Toc140596907"/>
      <w:r>
        <w:rPr>
          <w:rFonts w:hint="eastAsia" w:ascii="宋体" w:hAnsi="宋体" w:eastAsia="宋体" w:cs="宋体"/>
          <w:b/>
          <w:bCs/>
          <w:color w:val="auto"/>
          <w:kern w:val="44"/>
          <w:szCs w:val="21"/>
          <w:highlight w:val="none"/>
          <w:lang w:val="zh-CN"/>
        </w:rPr>
        <w:t>六、授予合同</w:t>
      </w:r>
      <w:bookmarkEnd w:id="256"/>
      <w:bookmarkEnd w:id="257"/>
      <w:bookmarkEnd w:id="258"/>
      <w:bookmarkEnd w:id="259"/>
      <w:bookmarkEnd w:id="260"/>
      <w:bookmarkEnd w:id="261"/>
      <w:bookmarkEnd w:id="262"/>
    </w:p>
    <w:p w14:paraId="2177182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3" w:name="_Toc25540"/>
      <w:bookmarkStart w:id="264" w:name="_Toc142508349"/>
      <w:bookmarkStart w:id="265" w:name="_Toc15489"/>
      <w:bookmarkStart w:id="266" w:name="_Toc6401_WPSOffice_Level3"/>
      <w:bookmarkStart w:id="267" w:name="_Toc486167698"/>
      <w:bookmarkStart w:id="268" w:name="_Toc450662881"/>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263"/>
      <w:bookmarkEnd w:id="264"/>
      <w:bookmarkEnd w:id="265"/>
      <w:bookmarkEnd w:id="266"/>
      <w:bookmarkEnd w:id="267"/>
      <w:bookmarkEnd w:id="268"/>
    </w:p>
    <w:p w14:paraId="3FA1A73D">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6B743926">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1C19CF2">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auto"/>
          <w:kern w:val="0"/>
          <w:szCs w:val="21"/>
          <w:highlight w:val="none"/>
        </w:rPr>
        <w:t>。</w:t>
      </w:r>
    </w:p>
    <w:p w14:paraId="63F7634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69" w:name="_Toc450662885"/>
    </w:p>
    <w:p w14:paraId="167E9CD7">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0" w:name="_Toc486167699"/>
      <w:bookmarkStart w:id="271" w:name="_Toc6726_WPSOffice_Level3"/>
      <w:bookmarkStart w:id="272" w:name="_Toc24266"/>
      <w:bookmarkStart w:id="273" w:name="_Toc142508350"/>
      <w:bookmarkStart w:id="274" w:name="_Toc21678"/>
      <w:r>
        <w:rPr>
          <w:rFonts w:hint="eastAsia" w:ascii="宋体" w:hAnsi="宋体" w:eastAsia="宋体" w:cs="宋体"/>
          <w:color w:val="auto"/>
          <w:szCs w:val="21"/>
          <w:highlight w:val="none"/>
          <w:lang w:val="zh-CN"/>
        </w:rPr>
        <w:t>33 中标通知</w:t>
      </w:r>
      <w:bookmarkEnd w:id="269"/>
      <w:bookmarkEnd w:id="270"/>
      <w:bookmarkEnd w:id="271"/>
      <w:bookmarkEnd w:id="272"/>
      <w:bookmarkEnd w:id="273"/>
      <w:bookmarkEnd w:id="274"/>
    </w:p>
    <w:p w14:paraId="0640BC2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7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7237B0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8BD9A2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75ECE6F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6" w:name="_Toc32732"/>
      <w:bookmarkStart w:id="277" w:name="_Toc486167700"/>
      <w:bookmarkStart w:id="278" w:name="_Toc14236"/>
      <w:bookmarkStart w:id="279" w:name="_Toc9694_WPSOffice_Level3"/>
      <w:bookmarkStart w:id="280" w:name="_Toc14250835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275"/>
      <w:bookmarkEnd w:id="276"/>
      <w:bookmarkEnd w:id="277"/>
      <w:bookmarkEnd w:id="278"/>
      <w:bookmarkEnd w:id="279"/>
      <w:bookmarkEnd w:id="280"/>
    </w:p>
    <w:p w14:paraId="4316B444">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574113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52BB1DC6">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2）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29D178F2">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281" w:name="_Toc142508352"/>
      <w:bookmarkStart w:id="282" w:name="_Toc10513_WPSOffice_Level3"/>
      <w:bookmarkStart w:id="283" w:name="_Toc450662887"/>
      <w:bookmarkStart w:id="284" w:name="_Toc486167701"/>
    </w:p>
    <w:p w14:paraId="386E1076">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5" w:name="_Toc8873"/>
      <w:bookmarkStart w:id="286" w:name="_Toc25056"/>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281"/>
      <w:bookmarkEnd w:id="282"/>
      <w:bookmarkEnd w:id="283"/>
      <w:bookmarkEnd w:id="284"/>
      <w:bookmarkEnd w:id="285"/>
      <w:bookmarkEnd w:id="286"/>
    </w:p>
    <w:p w14:paraId="7C4C104B">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287" w:name="_Toc466882025"/>
      <w:bookmarkStart w:id="288"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w:t>
      </w:r>
      <w:r>
        <w:rPr>
          <w:rFonts w:hint="eastAsia" w:ascii="宋体" w:hAnsi="宋体" w:eastAsia="宋体" w:cs="宋体"/>
          <w:b/>
          <w:bCs/>
          <w:color w:val="auto"/>
          <w:kern w:val="2"/>
          <w:szCs w:val="21"/>
          <w:highlight w:val="none"/>
          <w:u w:val="single"/>
          <w:lang w:val="zh-CN"/>
        </w:rPr>
        <w:t>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kern w:val="2"/>
          <w:sz w:val="21"/>
          <w:szCs w:val="21"/>
          <w:highlight w:val="none"/>
          <w:u w:val="single"/>
          <w:lang w:val="zh-CN"/>
        </w:rPr>
        <w:t>合同价</w:t>
      </w:r>
      <w:r>
        <w:rPr>
          <w:rFonts w:hint="eastAsia" w:ascii="宋体" w:hAnsi="宋体" w:eastAsia="宋体" w:cs="宋体"/>
          <w:b/>
          <w:bCs/>
          <w:color w:val="auto"/>
          <w:szCs w:val="21"/>
          <w:highlight w:val="none"/>
          <w:u w:val="single"/>
          <w:lang w:val="zh-CN"/>
        </w:rPr>
        <w:t>的5%，采用不可撤销银行履约保函形式的金额为</w:t>
      </w:r>
      <w:r>
        <w:rPr>
          <w:rFonts w:hint="eastAsia" w:ascii="宋体" w:hAnsi="宋体" w:eastAsia="宋体" w:cs="宋体"/>
          <w:b/>
          <w:bCs/>
          <w:color w:val="auto"/>
          <w:kern w:val="2"/>
          <w:sz w:val="21"/>
          <w:szCs w:val="21"/>
          <w:highlight w:val="none"/>
          <w:u w:val="single"/>
          <w:lang w:val="zh-CN"/>
        </w:rPr>
        <w:t>合同价</w:t>
      </w:r>
      <w:r>
        <w:rPr>
          <w:rFonts w:hint="eastAsia" w:ascii="宋体" w:hAnsi="宋体" w:eastAsia="宋体" w:cs="宋体"/>
          <w:b/>
          <w:bCs/>
          <w:color w:val="auto"/>
          <w:szCs w:val="21"/>
          <w:highlight w:val="none"/>
          <w:u w:val="single"/>
          <w:lang w:val="zh-CN"/>
        </w:rPr>
        <w:t>的8%，采用</w:t>
      </w:r>
      <w:r>
        <w:rPr>
          <w:rFonts w:hint="eastAsia" w:ascii="宋体" w:hAnsi="宋体" w:eastAsia="宋体" w:cs="宋体"/>
          <w:b/>
          <w:bCs/>
          <w:color w:val="auto"/>
          <w:szCs w:val="21"/>
          <w:highlight w:val="none"/>
          <w:u w:val="single"/>
          <w:lang w:val="zh-CN" w:eastAsia="zh-CN"/>
        </w:rPr>
        <w:t>履约保证保险</w:t>
      </w:r>
      <w:r>
        <w:rPr>
          <w:rFonts w:hint="eastAsia" w:ascii="宋体" w:hAnsi="宋体" w:eastAsia="宋体" w:cs="宋体"/>
          <w:b/>
          <w:bCs/>
          <w:color w:val="auto"/>
          <w:szCs w:val="21"/>
          <w:highlight w:val="none"/>
          <w:u w:val="single"/>
          <w:lang w:val="zh-CN"/>
        </w:rPr>
        <w:t>形式的金额为</w:t>
      </w:r>
      <w:r>
        <w:rPr>
          <w:rFonts w:hint="eastAsia" w:ascii="宋体" w:hAnsi="宋体" w:eastAsia="宋体" w:cs="宋体"/>
          <w:b/>
          <w:bCs/>
          <w:color w:val="auto"/>
          <w:kern w:val="2"/>
          <w:sz w:val="21"/>
          <w:szCs w:val="21"/>
          <w:highlight w:val="none"/>
          <w:u w:val="single"/>
          <w:lang w:val="zh-CN"/>
        </w:rPr>
        <w:t>合同价</w:t>
      </w:r>
      <w:r>
        <w:rPr>
          <w:rFonts w:hint="eastAsia" w:ascii="宋体" w:hAnsi="宋体" w:eastAsia="宋体" w:cs="宋体"/>
          <w:b/>
          <w:bCs/>
          <w:color w:val="auto"/>
          <w:szCs w:val="21"/>
          <w:highlight w:val="none"/>
          <w:u w:val="single"/>
          <w:lang w:val="zh-CN"/>
        </w:rPr>
        <w:t>的8%，采用担保公司履约担保书形式的金额为</w:t>
      </w:r>
      <w:r>
        <w:rPr>
          <w:rFonts w:hint="eastAsia" w:ascii="宋体" w:hAnsi="宋体" w:eastAsia="宋体" w:cs="宋体"/>
          <w:b/>
          <w:bCs/>
          <w:color w:val="auto"/>
          <w:kern w:val="2"/>
          <w:sz w:val="21"/>
          <w:szCs w:val="21"/>
          <w:highlight w:val="none"/>
          <w:u w:val="single"/>
          <w:lang w:val="zh-CN"/>
        </w:rPr>
        <w:t>合同价</w:t>
      </w:r>
      <w:r>
        <w:rPr>
          <w:rFonts w:hint="eastAsia" w:ascii="宋体" w:hAnsi="宋体" w:eastAsia="宋体" w:cs="宋体"/>
          <w:b/>
          <w:bCs/>
          <w:color w:val="auto"/>
          <w:szCs w:val="21"/>
          <w:highlight w:val="none"/>
          <w:u w:val="single"/>
          <w:lang w:val="zh-CN"/>
        </w:rPr>
        <w:t>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28309DA0">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4D59D0D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75E91FA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1DB43F0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089D168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1CD0E4F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5882002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01AC02A1">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108D43A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31C5EAD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16732B4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095DF8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2106A02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5F1CEFD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（6）不可撤销银行履约保函（或履约保证保险或担保公司履约担保书）应从合同签订之日起至合同期限届满并全部货物经最终验收合格、招标人向中标人支付全部货款（除质保金）后二十八（28）日内保持有效。</w:t>
      </w:r>
    </w:p>
    <w:p w14:paraId="4402B81B">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15F24B00">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38564359">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091E756E">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开户名称：东莞市石鼓净水有限公司</w:t>
      </w:r>
    </w:p>
    <w:p w14:paraId="74FD808B">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14BB719C">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开户银行：中国邮政储蓄银行股份有限公司东莞市分行</w:t>
      </w:r>
    </w:p>
    <w:p w14:paraId="7F1F7EE6">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4BBF96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依法完成本项目的所有合同义务，且扣除相应费用（若有）后，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7367450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F484579">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9" w:name="_Toc486167702"/>
      <w:bookmarkStart w:id="290" w:name="_Toc13033"/>
      <w:bookmarkStart w:id="291" w:name="_Toc10653"/>
      <w:bookmarkStart w:id="292"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7"/>
      <w:bookmarkEnd w:id="288"/>
      <w:bookmarkEnd w:id="289"/>
      <w:bookmarkEnd w:id="290"/>
      <w:bookmarkEnd w:id="291"/>
      <w:bookmarkEnd w:id="292"/>
    </w:p>
    <w:p w14:paraId="72B6D6B8">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0DEB3A5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93" w:name="_Toc450662888"/>
    </w:p>
    <w:p w14:paraId="32CDEAC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val="zh-CN"/>
        </w:rPr>
      </w:pPr>
      <w:bookmarkStart w:id="294" w:name="_Toc142508354"/>
      <w:bookmarkStart w:id="295" w:name="_Toc28921_WPSOffice_Level3"/>
      <w:bookmarkStart w:id="296" w:name="_Toc32692"/>
      <w:bookmarkStart w:id="297" w:name="_Toc486167703"/>
      <w:bookmarkStart w:id="298" w:name="_Toc14372"/>
      <w:r>
        <w:rPr>
          <w:rFonts w:hint="eastAsia" w:ascii="宋体" w:hAnsi="宋体" w:eastAsia="宋体" w:cs="宋体"/>
          <w:color w:val="auto"/>
          <w:kern w:val="0"/>
          <w:szCs w:val="21"/>
          <w:highlight w:val="none"/>
        </w:rPr>
        <w:t>37</w:t>
      </w:r>
      <w:r>
        <w:rPr>
          <w:rFonts w:hint="eastAsia" w:ascii="宋体" w:hAnsi="宋体" w:eastAsia="宋体" w:cs="宋体"/>
          <w:color w:val="auto"/>
          <w:kern w:val="0"/>
          <w:szCs w:val="21"/>
          <w:highlight w:val="none"/>
          <w:lang w:val="zh-CN"/>
        </w:rPr>
        <w:t xml:space="preserve"> 中标服务费</w:t>
      </w:r>
      <w:bookmarkEnd w:id="293"/>
      <w:bookmarkEnd w:id="294"/>
      <w:bookmarkEnd w:id="295"/>
      <w:bookmarkEnd w:id="296"/>
      <w:bookmarkEnd w:id="297"/>
      <w:bookmarkEnd w:id="298"/>
    </w:p>
    <w:p w14:paraId="67D29F3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.1 中标人应按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w:t>
      </w:r>
      <w:r>
        <w:rPr>
          <w:rFonts w:hint="eastAsia" w:ascii="宋体" w:hAnsi="宋体" w:eastAsia="宋体" w:cs="宋体"/>
          <w:color w:val="auto"/>
          <w:kern w:val="0"/>
          <w:szCs w:val="21"/>
          <w:highlight w:val="none"/>
          <w:lang w:val="en-US" w:eastAsia="zh-CN"/>
        </w:rPr>
        <w:t>中标金额</w:t>
      </w:r>
      <w:r>
        <w:rPr>
          <w:rFonts w:hint="eastAsia" w:ascii="宋体" w:hAnsi="宋体" w:eastAsia="宋体" w:cs="宋体"/>
          <w:color w:val="auto"/>
          <w:kern w:val="0"/>
          <w:szCs w:val="21"/>
          <w:highlight w:val="none"/>
        </w:rPr>
        <w:t>为计费额，本项目业务性质：按</w:t>
      </w:r>
      <w:r>
        <w:rPr>
          <w:rFonts w:hint="eastAsia" w:ascii="宋体" w:hAnsi="宋体" w:eastAsia="宋体" w:cs="宋体"/>
          <w:color w:val="auto"/>
          <w:kern w:val="0"/>
          <w:szCs w:val="21"/>
          <w:highlight w:val="none"/>
          <w:lang w:val="en-US" w:eastAsia="zh-CN"/>
        </w:rPr>
        <w:t>货物类</w:t>
      </w:r>
      <w:r>
        <w:rPr>
          <w:rFonts w:hint="eastAsia" w:ascii="宋体" w:hAnsi="宋体" w:eastAsia="宋体" w:cs="宋体"/>
          <w:color w:val="auto"/>
          <w:kern w:val="0"/>
          <w:szCs w:val="21"/>
          <w:highlight w:val="none"/>
        </w:rPr>
        <w:t>招标代理服务收费。</w:t>
      </w:r>
    </w:p>
    <w:p w14:paraId="3255B44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 中标人收到中标通知后，须在15日内向招标代理机构交纳中标服务费用及领取《中标通知书》原件，否则视为放弃中标权利和义务。</w:t>
      </w:r>
    </w:p>
    <w:p w14:paraId="1E2FEF2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.3 中标服务费只接受以银行转账、电汇方式交纳。</w:t>
      </w:r>
    </w:p>
    <w:p w14:paraId="7ECBC80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中标服务费汇入账号（特别提醒，本账户非投标保证金汇入账户)：</w:t>
      </w:r>
    </w:p>
    <w:p w14:paraId="7079F3F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开户名称：广东有德招标采购有限公司东莞分公司</w:t>
      </w:r>
    </w:p>
    <w:p w14:paraId="2154DB4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银行帐号：44001776040053011261</w:t>
      </w:r>
    </w:p>
    <w:p w14:paraId="3665B9D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开户银行：建行东莞南城支行</w:t>
      </w:r>
    </w:p>
    <w:p w14:paraId="112ED3F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.4 中标人如未按第3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.1款、第3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.2款规定办理，将不予退还其投标保证金。</w:t>
      </w:r>
    </w:p>
    <w:p w14:paraId="09B7D9E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99" w:name="_Toc450662889"/>
    </w:p>
    <w:p w14:paraId="00423294">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0" w:name="_Toc26292"/>
      <w:bookmarkStart w:id="301" w:name="_Toc6764_WPSOffice_Level3"/>
      <w:bookmarkStart w:id="302" w:name="_Toc12984"/>
      <w:bookmarkStart w:id="303" w:name="_Toc486167704"/>
      <w:bookmarkStart w:id="304" w:name="_Toc14250835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299"/>
      <w:bookmarkEnd w:id="300"/>
      <w:bookmarkEnd w:id="301"/>
      <w:bookmarkEnd w:id="302"/>
      <w:bookmarkEnd w:id="303"/>
      <w:bookmarkEnd w:id="304"/>
    </w:p>
    <w:p w14:paraId="2BDCAE5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公司）出具的发票类型为增值税专用发票。</w:t>
      </w:r>
      <w:bookmarkStart w:id="305" w:name="_Toc486167705"/>
      <w:bookmarkStart w:id="306" w:name="_Toc31106_WPSOffice_Level3"/>
    </w:p>
    <w:p w14:paraId="072053A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328BE6E">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307" w:name="_Toc583"/>
      <w:bookmarkStart w:id="308" w:name="_Toc142508356"/>
      <w:bookmarkStart w:id="309" w:name="_Toc16304"/>
      <w:r>
        <w:rPr>
          <w:rFonts w:hint="eastAsia" w:ascii="宋体" w:hAnsi="宋体" w:eastAsia="宋体" w:cs="宋体"/>
          <w:b/>
          <w:color w:val="auto"/>
          <w:szCs w:val="21"/>
          <w:highlight w:val="none"/>
        </w:rPr>
        <w:t>39 招标相关补充约定</w:t>
      </w:r>
      <w:bookmarkEnd w:id="307"/>
      <w:bookmarkEnd w:id="308"/>
      <w:bookmarkEnd w:id="309"/>
    </w:p>
    <w:p w14:paraId="55088F43">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5EF432E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16B2CF2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10" w:name="_Toc124"/>
      <w:bookmarkStart w:id="311" w:name="_Toc26725"/>
      <w:bookmarkStart w:id="312" w:name="_Toc142508357"/>
      <w:r>
        <w:rPr>
          <w:rFonts w:hint="eastAsia" w:ascii="宋体" w:hAnsi="宋体" w:eastAsia="宋体" w:cs="宋体"/>
          <w:color w:val="auto"/>
          <w:szCs w:val="21"/>
          <w:highlight w:val="none"/>
        </w:rPr>
        <w:t>40 本次招标活动的最终解释权归招标代理机构及招标人所有。</w:t>
      </w:r>
      <w:bookmarkEnd w:id="305"/>
      <w:bookmarkEnd w:id="306"/>
      <w:bookmarkEnd w:id="310"/>
      <w:bookmarkEnd w:id="311"/>
      <w:bookmarkEnd w:id="312"/>
    </w:p>
    <w:p w14:paraId="1E95FD0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13" w:name="_Toc27939_WPSOffice_Level1"/>
      <w:bookmarkStart w:id="314" w:name="_Toc450662891"/>
      <w:bookmarkStart w:id="315" w:name="_Toc2853"/>
      <w:bookmarkStart w:id="316" w:name="_Toc486167706"/>
      <w:bookmarkStart w:id="317" w:name="_Toc142508358"/>
      <w:bookmarkStart w:id="318" w:name="_Toc28218"/>
      <w:r>
        <w:rPr>
          <w:rFonts w:hint="eastAsia" w:ascii="宋体" w:hAnsi="宋体" w:eastAsia="宋体" w:cs="宋体"/>
          <w:b/>
          <w:bCs/>
          <w:color w:val="auto"/>
          <w:kern w:val="44"/>
          <w:sz w:val="32"/>
          <w:szCs w:val="32"/>
          <w:highlight w:val="none"/>
          <w:lang w:val="zh-CN"/>
        </w:rPr>
        <w:t>第三篇 用户需求书</w:t>
      </w:r>
      <w:bookmarkEnd w:id="313"/>
      <w:bookmarkEnd w:id="314"/>
      <w:bookmarkEnd w:id="315"/>
      <w:bookmarkEnd w:id="316"/>
      <w:bookmarkEnd w:id="317"/>
      <w:bookmarkEnd w:id="318"/>
    </w:p>
    <w:p w14:paraId="5A4D1998">
      <w:pPr>
        <w:tabs>
          <w:tab w:val="left" w:pos="108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319" w:name="OLE_LINK2"/>
      <w:r>
        <w:rPr>
          <w:rFonts w:hint="eastAsia" w:ascii="宋体" w:hAnsi="宋体" w:eastAsia="宋体" w:cs="宋体"/>
          <w:b/>
          <w:color w:val="auto"/>
          <w:szCs w:val="21"/>
          <w:highlight w:val="none"/>
        </w:rPr>
        <w:t>一、项目概况</w:t>
      </w:r>
    </w:p>
    <w:p w14:paraId="7F5C3A65">
      <w:pPr>
        <w:numPr>
          <w:ilvl w:val="255"/>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东莞市沙田福禄沙污水处理厂二期工程（以下简称“沙田二期”）设计规模4万m³/d，现状为单回路供电，无备用电源回路或备用发电机。</w:t>
      </w:r>
      <w:bookmarkStart w:id="320" w:name="OLE_LINK1"/>
      <w:r>
        <w:rPr>
          <w:rFonts w:hint="eastAsia" w:ascii="宋体" w:hAnsi="宋体" w:eastAsia="宋体" w:cs="宋体"/>
          <w:color w:val="auto"/>
          <w:szCs w:val="21"/>
          <w:highlight w:val="none"/>
        </w:rPr>
        <w:t>根据东莞市生态环境局下发的《关于完善我市污水处理厂用电配置的通知》要求，全市污水处理厂须完成第二回路电源或自备电源作为紧急备用电源，以免因停电造成减产停产。</w:t>
      </w:r>
      <w:bookmarkEnd w:id="320"/>
      <w:r>
        <w:rPr>
          <w:rFonts w:hint="eastAsia" w:ascii="宋体" w:hAnsi="宋体" w:eastAsia="宋体" w:cs="宋体"/>
          <w:color w:val="auto"/>
          <w:szCs w:val="21"/>
          <w:highlight w:val="none"/>
        </w:rPr>
        <w:t>参考项目实际用电情况，本次采购需确定一家供货单位，为我公司沙田二期提供柴油发电机组备用发电机货物的供货及安装，并入沙田二期现有变配电系统，确保能在主供电源断电的情况下，项目可以利用备用发电机正常运营。</w:t>
      </w:r>
    </w:p>
    <w:p w14:paraId="432C4E7B">
      <w:pPr>
        <w:numPr>
          <w:ilvl w:val="255"/>
          <w:numId w:val="0"/>
        </w:numPr>
        <w:spacing w:line="360" w:lineRule="auto"/>
        <w:rPr>
          <w:rFonts w:hint="eastAsia" w:ascii="宋体" w:hAnsi="宋体" w:eastAsia="宋体" w:cs="宋体"/>
          <w:color w:val="auto"/>
          <w:szCs w:val="21"/>
          <w:highlight w:val="none"/>
        </w:rPr>
      </w:pPr>
    </w:p>
    <w:p w14:paraId="22F08BE5">
      <w:pPr>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二、项目范围</w:t>
      </w:r>
    </w:p>
    <w:p w14:paraId="234453C5">
      <w:pPr>
        <w:numPr>
          <w:ilvl w:val="255"/>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包括但不限于：</w:t>
      </w:r>
    </w:p>
    <w:p w14:paraId="0FD28D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柴油发电机组至配电柜的所有电气设备，以及为实现这些电气设备正常运行而安装的保护管道、电缆井、桥架、支架、设备基础、充电装置及接地等的供货及安装，包含涉及现有配电柜的发电进线电缆铺设和调试；</w:t>
      </w:r>
    </w:p>
    <w:p w14:paraId="182D04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2、本项目所用材料设备的采购、运输及保管；</w:t>
      </w:r>
    </w:p>
    <w:p w14:paraId="61CD26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3、安全措施及防护工具及各类标识牌等（为实现通电所必须的一切安全措施、防护工具、标志牌等）；</w:t>
      </w:r>
    </w:p>
    <w:p w14:paraId="39FF09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4、项目的</w:t>
      </w: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按图</w:t>
      </w:r>
      <w:r>
        <w:rPr>
          <w:rFonts w:hint="eastAsia" w:ascii="宋体" w:hAnsi="宋体" w:eastAsia="宋体" w:cs="宋体"/>
          <w:color w:val="auto"/>
          <w:szCs w:val="21"/>
          <w:highlight w:val="none"/>
        </w:rPr>
        <w:t>安装、调试、保证通电、配合整套启动调试和参加联合试运行、移交、维护、保管、保修等工作。</w:t>
      </w:r>
    </w:p>
    <w:p w14:paraId="58BF5DC9">
      <w:pPr>
        <w:numPr>
          <w:ilvl w:val="255"/>
          <w:numId w:val="0"/>
        </w:numPr>
        <w:spacing w:line="360" w:lineRule="auto"/>
        <w:rPr>
          <w:rFonts w:hint="eastAsia" w:ascii="宋体" w:hAnsi="宋体" w:eastAsia="宋体" w:cs="宋体"/>
          <w:color w:val="auto"/>
          <w:szCs w:val="21"/>
          <w:highlight w:val="none"/>
        </w:rPr>
      </w:pPr>
    </w:p>
    <w:p w14:paraId="6E294616">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三、采购清单及要求</w:t>
      </w:r>
    </w:p>
    <w:p w14:paraId="4F832B3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1、采购清单</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083"/>
        <w:gridCol w:w="3217"/>
        <w:gridCol w:w="966"/>
        <w:gridCol w:w="1017"/>
        <w:gridCol w:w="1100"/>
        <w:gridCol w:w="2294"/>
      </w:tblGrid>
      <w:tr w14:paraId="34F3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Align w:val="center"/>
          </w:tcPr>
          <w:p w14:paraId="5B3A93D6">
            <w:pPr>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22" w:type="pct"/>
            <w:vAlign w:val="center"/>
          </w:tcPr>
          <w:p w14:paraId="32506E37">
            <w:pPr>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1552" w:type="pct"/>
            <w:vAlign w:val="center"/>
          </w:tcPr>
          <w:p w14:paraId="6AB5F1A6">
            <w:pPr>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规格及技术参数</w:t>
            </w:r>
          </w:p>
        </w:tc>
        <w:tc>
          <w:tcPr>
            <w:tcW w:w="466" w:type="pct"/>
            <w:vAlign w:val="center"/>
          </w:tcPr>
          <w:p w14:paraId="73207F86">
            <w:pPr>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90" w:type="pct"/>
            <w:vAlign w:val="center"/>
          </w:tcPr>
          <w:p w14:paraId="3E46CB15">
            <w:pPr>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30" w:type="pct"/>
            <w:shd w:val="clear" w:color="auto" w:fill="auto"/>
            <w:vAlign w:val="center"/>
          </w:tcPr>
          <w:p w14:paraId="2124070D">
            <w:pPr>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推荐品牌</w:t>
            </w:r>
          </w:p>
        </w:tc>
        <w:tc>
          <w:tcPr>
            <w:tcW w:w="1106" w:type="pct"/>
            <w:shd w:val="clear" w:color="auto" w:fill="auto"/>
            <w:vAlign w:val="center"/>
          </w:tcPr>
          <w:p w14:paraId="577271DC">
            <w:pPr>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B9F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Align w:val="center"/>
          </w:tcPr>
          <w:p w14:paraId="212EDB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22" w:type="pct"/>
            <w:vAlign w:val="center"/>
          </w:tcPr>
          <w:p w14:paraId="09F689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室外箱式柴油发电机组</w:t>
            </w:r>
          </w:p>
        </w:tc>
        <w:tc>
          <w:tcPr>
            <w:tcW w:w="1552" w:type="pct"/>
            <w:vAlign w:val="center"/>
          </w:tcPr>
          <w:p w14:paraId="0F038A6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室外箱式柴油发电机组</w:t>
            </w:r>
          </w:p>
          <w:p w14:paraId="2A15E0B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2.型号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额定功率600kW</w:t>
            </w:r>
          </w:p>
          <w:p w14:paraId="44F3FCC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3.单机试运转及调试</w:t>
            </w:r>
          </w:p>
          <w:p w14:paraId="017C864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4.柴油发电机组降噪处理</w:t>
            </w:r>
          </w:p>
          <w:p w14:paraId="25BC171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具体要求详见“四.系统技术要求”</w:t>
            </w:r>
          </w:p>
        </w:tc>
        <w:tc>
          <w:tcPr>
            <w:tcW w:w="466" w:type="pct"/>
            <w:vAlign w:val="center"/>
          </w:tcPr>
          <w:p w14:paraId="1713D1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90" w:type="pct"/>
            <w:vAlign w:val="center"/>
          </w:tcPr>
          <w:p w14:paraId="2C5399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530" w:type="pct"/>
            <w:shd w:val="clear" w:color="auto" w:fill="auto"/>
            <w:vAlign w:val="center"/>
          </w:tcPr>
          <w:p w14:paraId="0D7C27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任意品牌</w:t>
            </w:r>
          </w:p>
        </w:tc>
        <w:tc>
          <w:tcPr>
            <w:tcW w:w="1106" w:type="pct"/>
            <w:shd w:val="clear" w:color="auto" w:fill="auto"/>
            <w:vAlign w:val="center"/>
          </w:tcPr>
          <w:p w14:paraId="72E752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1、箱式柴油发电机组拟选用标准20尺集装箱柜体，尺寸为6060*2440*2590(长*宽*高，单位：mm)，最终以实际产品为准。</w:t>
            </w:r>
          </w:p>
          <w:p w14:paraId="47F82C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2、箱式柴油发电机组为成套设备,包括柴油发电机组、油箱、配电箱、控制柜、灯具、箱体等设施。</w:t>
            </w:r>
          </w:p>
        </w:tc>
      </w:tr>
      <w:tr w14:paraId="339E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Align w:val="center"/>
          </w:tcPr>
          <w:p w14:paraId="1DD3B6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22" w:type="pct"/>
            <w:vAlign w:val="center"/>
          </w:tcPr>
          <w:p w14:paraId="65CCD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发电机组钢筋混凝土基础</w:t>
            </w:r>
          </w:p>
        </w:tc>
        <w:tc>
          <w:tcPr>
            <w:tcW w:w="1552" w:type="pct"/>
            <w:vAlign w:val="center"/>
          </w:tcPr>
          <w:p w14:paraId="6D03E36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发电机组钢筋混凝土基础</w:t>
            </w:r>
          </w:p>
          <w:p w14:paraId="3932B95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2.混凝土型号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C35</w:t>
            </w:r>
          </w:p>
          <w:p w14:paraId="3462D95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3.规格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7460*3840*400mm（具体需根据发电机尺寸调整）</w:t>
            </w:r>
          </w:p>
          <w:p w14:paraId="7615D32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4.详见发电机基础图</w:t>
            </w:r>
          </w:p>
        </w:tc>
        <w:tc>
          <w:tcPr>
            <w:tcW w:w="466" w:type="pct"/>
            <w:vAlign w:val="center"/>
          </w:tcPr>
          <w:p w14:paraId="67D12B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90" w:type="pct"/>
            <w:vAlign w:val="center"/>
          </w:tcPr>
          <w:p w14:paraId="355C46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座</w:t>
            </w:r>
          </w:p>
        </w:tc>
        <w:tc>
          <w:tcPr>
            <w:tcW w:w="530" w:type="pct"/>
            <w:shd w:val="clear" w:color="auto" w:fill="auto"/>
            <w:vAlign w:val="center"/>
          </w:tcPr>
          <w:p w14:paraId="51C925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任意品牌</w:t>
            </w:r>
          </w:p>
        </w:tc>
        <w:tc>
          <w:tcPr>
            <w:tcW w:w="1106" w:type="pct"/>
            <w:shd w:val="clear" w:color="auto" w:fill="auto"/>
            <w:vAlign w:val="center"/>
          </w:tcPr>
          <w:p w14:paraId="18D382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含绿化恢复</w:t>
            </w:r>
          </w:p>
        </w:tc>
      </w:tr>
      <w:tr w14:paraId="734F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Align w:val="center"/>
          </w:tcPr>
          <w:p w14:paraId="1D229A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22" w:type="pct"/>
            <w:vAlign w:val="center"/>
          </w:tcPr>
          <w:p w14:paraId="73008F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发电机组基础阳光棚</w:t>
            </w:r>
          </w:p>
        </w:tc>
        <w:tc>
          <w:tcPr>
            <w:tcW w:w="1552" w:type="pct"/>
            <w:vAlign w:val="center"/>
          </w:tcPr>
          <w:p w14:paraId="70213D6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发电机组基础阳光棚</w:t>
            </w:r>
          </w:p>
          <w:p w14:paraId="534BF1E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2.防腐、防锈</w:t>
            </w:r>
          </w:p>
          <w:p w14:paraId="2635266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3.规格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7460*3840*3300mm（具体需根据发电机尺寸调整）</w:t>
            </w:r>
          </w:p>
          <w:p w14:paraId="3EFA1B3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4.详见发电机组基础阳光棚图</w:t>
            </w:r>
          </w:p>
        </w:tc>
        <w:tc>
          <w:tcPr>
            <w:tcW w:w="466" w:type="pct"/>
            <w:vAlign w:val="center"/>
          </w:tcPr>
          <w:p w14:paraId="54DFAA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90" w:type="pct"/>
            <w:vAlign w:val="center"/>
          </w:tcPr>
          <w:p w14:paraId="624385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座</w:t>
            </w:r>
          </w:p>
        </w:tc>
        <w:tc>
          <w:tcPr>
            <w:tcW w:w="530" w:type="pct"/>
            <w:shd w:val="clear" w:color="auto" w:fill="auto"/>
            <w:vAlign w:val="center"/>
          </w:tcPr>
          <w:p w14:paraId="2C44D8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任意品牌</w:t>
            </w:r>
          </w:p>
        </w:tc>
        <w:tc>
          <w:tcPr>
            <w:tcW w:w="1106" w:type="pct"/>
            <w:shd w:val="clear" w:color="auto" w:fill="auto"/>
            <w:vAlign w:val="center"/>
          </w:tcPr>
          <w:p w14:paraId="32BFDD04">
            <w:pPr>
              <w:spacing w:line="360" w:lineRule="auto"/>
              <w:jc w:val="center"/>
              <w:rPr>
                <w:rFonts w:hint="eastAsia" w:ascii="宋体" w:hAnsi="宋体" w:eastAsia="宋体" w:cs="宋体"/>
                <w:color w:val="auto"/>
                <w:szCs w:val="21"/>
                <w:highlight w:val="none"/>
              </w:rPr>
            </w:pPr>
          </w:p>
        </w:tc>
      </w:tr>
      <w:tr w14:paraId="25E4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Align w:val="center"/>
          </w:tcPr>
          <w:p w14:paraId="68E0E7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22" w:type="pct"/>
            <w:vAlign w:val="center"/>
          </w:tcPr>
          <w:p w14:paraId="423E8B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电力电缆</w:t>
            </w:r>
          </w:p>
        </w:tc>
        <w:tc>
          <w:tcPr>
            <w:tcW w:w="1552" w:type="pct"/>
            <w:vAlign w:val="center"/>
          </w:tcPr>
          <w:p w14:paraId="1DEF2C5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电力电缆</w:t>
            </w:r>
          </w:p>
          <w:p w14:paraId="3A865B5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2.规格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4×（YJV-0.6/1,3×185+2×95）</w:t>
            </w:r>
          </w:p>
          <w:p w14:paraId="0A9ED07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3.材质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铜芯</w:t>
            </w:r>
          </w:p>
          <w:p w14:paraId="40F8AAF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4.敷设方式、部位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管道敷设</w:t>
            </w:r>
          </w:p>
        </w:tc>
        <w:tc>
          <w:tcPr>
            <w:tcW w:w="466" w:type="pct"/>
            <w:vAlign w:val="center"/>
          </w:tcPr>
          <w:p w14:paraId="355678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140</w:t>
            </w:r>
          </w:p>
        </w:tc>
        <w:tc>
          <w:tcPr>
            <w:tcW w:w="490" w:type="pct"/>
            <w:vAlign w:val="center"/>
          </w:tcPr>
          <w:p w14:paraId="3C5F7B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530" w:type="pct"/>
            <w:vAlign w:val="center"/>
          </w:tcPr>
          <w:p w14:paraId="2F15D4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珠江</w:t>
            </w:r>
          </w:p>
          <w:p w14:paraId="0D160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金龙羽</w:t>
            </w:r>
          </w:p>
          <w:p w14:paraId="45E052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民兴</w:t>
            </w:r>
          </w:p>
        </w:tc>
        <w:tc>
          <w:tcPr>
            <w:tcW w:w="1106" w:type="pct"/>
            <w:vAlign w:val="center"/>
          </w:tcPr>
          <w:p w14:paraId="0A44A3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4条，35米/条，共140米</w:t>
            </w:r>
          </w:p>
        </w:tc>
      </w:tr>
      <w:tr w14:paraId="3D04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Align w:val="center"/>
          </w:tcPr>
          <w:p w14:paraId="25C5E1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22" w:type="pct"/>
            <w:vAlign w:val="center"/>
          </w:tcPr>
          <w:p w14:paraId="52BEFD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联锁控制电缆</w:t>
            </w:r>
          </w:p>
        </w:tc>
        <w:tc>
          <w:tcPr>
            <w:tcW w:w="1552" w:type="pct"/>
            <w:vAlign w:val="center"/>
          </w:tcPr>
          <w:p w14:paraId="3E0894B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连锁控制电缆</w:t>
            </w:r>
          </w:p>
          <w:p w14:paraId="2650CEB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2.规格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NHKVVP-0.45/0.75,4*1.5</w:t>
            </w:r>
          </w:p>
          <w:p w14:paraId="5004761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3.材质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铜芯</w:t>
            </w:r>
          </w:p>
          <w:p w14:paraId="45548C2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4.敷设方式、部位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管道敷设</w:t>
            </w:r>
          </w:p>
        </w:tc>
        <w:tc>
          <w:tcPr>
            <w:tcW w:w="466" w:type="pct"/>
            <w:vAlign w:val="center"/>
          </w:tcPr>
          <w:p w14:paraId="74F0E4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490" w:type="pct"/>
            <w:vAlign w:val="center"/>
          </w:tcPr>
          <w:p w14:paraId="04DAE8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530" w:type="pct"/>
            <w:vAlign w:val="center"/>
          </w:tcPr>
          <w:p w14:paraId="565EFB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珠江</w:t>
            </w:r>
          </w:p>
          <w:p w14:paraId="3C10B4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金龙羽</w:t>
            </w:r>
          </w:p>
          <w:p w14:paraId="42F980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民兴</w:t>
            </w:r>
          </w:p>
        </w:tc>
        <w:tc>
          <w:tcPr>
            <w:tcW w:w="1106" w:type="pct"/>
            <w:vAlign w:val="center"/>
          </w:tcPr>
          <w:p w14:paraId="57D61463">
            <w:pPr>
              <w:spacing w:line="360" w:lineRule="auto"/>
              <w:jc w:val="center"/>
              <w:rPr>
                <w:rFonts w:hint="eastAsia" w:ascii="宋体" w:hAnsi="宋体" w:eastAsia="宋体" w:cs="宋体"/>
                <w:color w:val="auto"/>
                <w:szCs w:val="21"/>
                <w:highlight w:val="none"/>
              </w:rPr>
            </w:pPr>
          </w:p>
        </w:tc>
      </w:tr>
      <w:tr w14:paraId="4829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Align w:val="center"/>
          </w:tcPr>
          <w:p w14:paraId="43D237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522" w:type="pct"/>
            <w:vAlign w:val="center"/>
          </w:tcPr>
          <w:p w14:paraId="314B0E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充电电缆</w:t>
            </w:r>
          </w:p>
        </w:tc>
        <w:tc>
          <w:tcPr>
            <w:tcW w:w="1552" w:type="pct"/>
            <w:vAlign w:val="center"/>
          </w:tcPr>
          <w:p w14:paraId="78986C3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RVV 3*2.5</w:t>
            </w:r>
          </w:p>
        </w:tc>
        <w:tc>
          <w:tcPr>
            <w:tcW w:w="466" w:type="pct"/>
            <w:vAlign w:val="center"/>
          </w:tcPr>
          <w:p w14:paraId="51925D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490" w:type="pct"/>
            <w:vAlign w:val="center"/>
          </w:tcPr>
          <w:p w14:paraId="00848B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530" w:type="pct"/>
            <w:vAlign w:val="center"/>
          </w:tcPr>
          <w:p w14:paraId="4A8FF75A">
            <w:pPr>
              <w:pStyle w:val="1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珠江</w:t>
            </w:r>
          </w:p>
          <w:p w14:paraId="560CB883">
            <w:pPr>
              <w:pStyle w:val="1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金龙羽</w:t>
            </w:r>
          </w:p>
          <w:p w14:paraId="368EAAA0">
            <w:pPr>
              <w:pStyle w:val="1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民兴</w:t>
            </w:r>
          </w:p>
        </w:tc>
        <w:tc>
          <w:tcPr>
            <w:tcW w:w="1106" w:type="pct"/>
            <w:vAlign w:val="center"/>
          </w:tcPr>
          <w:p w14:paraId="09BDFB56">
            <w:pPr>
              <w:spacing w:line="360" w:lineRule="auto"/>
              <w:jc w:val="center"/>
              <w:rPr>
                <w:rFonts w:hint="eastAsia" w:ascii="宋体" w:hAnsi="宋体" w:eastAsia="宋体" w:cs="宋体"/>
                <w:color w:val="auto"/>
                <w:szCs w:val="21"/>
                <w:highlight w:val="none"/>
              </w:rPr>
            </w:pPr>
          </w:p>
        </w:tc>
      </w:tr>
    </w:tbl>
    <w:p w14:paraId="04ABD59E">
      <w:pPr>
        <w:keepNext w:val="0"/>
        <w:keepLines w:val="0"/>
        <w:pageBreakBefore w:val="0"/>
        <w:widowControl w:val="0"/>
        <w:kinsoku/>
        <w:wordWrap/>
        <w:overflowPunct/>
        <w:topLinePunct w:val="0"/>
        <w:autoSpaceDE/>
        <w:autoSpaceDN/>
        <w:bidi w:val="0"/>
        <w:adjustRightInd/>
        <w:snapToGrid/>
        <w:spacing w:before="164" w:beforeLines="5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任何元件、装置、充电装置、防雷接地等安全性能，如设备清单中未提及，但对于完整可靠的柴油发电机组系统是必不可少的，此类元件、装置、安全性能均属于供货范围，其费用包含在总价中。</w:t>
      </w:r>
    </w:p>
    <w:p w14:paraId="2F9B57A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2、货物及安装界限</w:t>
      </w:r>
    </w:p>
    <w:p w14:paraId="4902F0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货单位负责采购清单内柴油发电机组至配电柜的所有电气设备，以及为实现这些电气设备正常运行而安装的管道、电缆井、桥架、支架、设备基础、充电装置、接地及相关控制回路等的供货及安装，包含现有配电柜的改造、安装和调试；</w:t>
      </w:r>
    </w:p>
    <w:p w14:paraId="7E7AB1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2.2供货及安装地址：东莞市沙田镇洲仔路1号2栋101室沙田福禄沙水质净化厂</w:t>
      </w:r>
    </w:p>
    <w:p w14:paraId="227F71F3">
      <w:pPr>
        <w:numPr>
          <w:ilvl w:val="255"/>
          <w:numId w:val="0"/>
        </w:numPr>
        <w:spacing w:line="360" w:lineRule="auto"/>
        <w:rPr>
          <w:rFonts w:hint="eastAsia" w:ascii="宋体" w:hAnsi="宋体" w:eastAsia="宋体" w:cs="宋体"/>
          <w:color w:val="auto"/>
          <w:szCs w:val="21"/>
          <w:highlight w:val="none"/>
        </w:rPr>
      </w:pPr>
    </w:p>
    <w:p w14:paraId="06CB814B">
      <w:pPr>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四、系统技术要求</w:t>
      </w:r>
    </w:p>
    <w:p w14:paraId="3F632FA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1、一般要求</w:t>
      </w:r>
    </w:p>
    <w:p w14:paraId="34248A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箱（柜）内和面板上的元器件的安装布置要布局合理、整齐美观、稳固牢靠，标志清楚，且便于观察和操作、维护。标志清楚是指各箱内和面板上的元器件如开关、按钮、指示灯等要有注明用途的标签或标志牌，所有的端子排和接线应标注识别码，所有的标识装置应保证在设备正常的使用寿命周期内标识字码不会灭失，端子排要预留20%以上的备用端子。</w:t>
      </w:r>
    </w:p>
    <w:p w14:paraId="6275B7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供货设备应在其显著位置钉上耐腐蚀的不锈钢铭牌，铆钉采用同材质的不锈钢材料，内容包括制造厂名称或厂标、设备名称及型号、设备的技术规格、设备出厂编号及出厂日期等，铭牌内字体要蚀刻清晰，不得手写，铭牌内容须采用中文，若为进口设备，铭牌内容须同时采用中/英文，或者中文、英文铭牌同时并列。</w:t>
      </w:r>
    </w:p>
    <w:p w14:paraId="4300EE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1.3供货单位应保证铭牌内容正常情况下在设备安装运行后的整个寿命周期内清晰可见。</w:t>
      </w:r>
    </w:p>
    <w:p w14:paraId="0AA507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1.4箱柜内随机的电气控制元器件，其导电接线端子（含端板、螺钉、螺栓、垫片）及线耳、线叉等，其表面均须进行镀锡处理，箱柜内连接用软电线（缆）须采用镀锡铜线。</w:t>
      </w:r>
    </w:p>
    <w:p w14:paraId="0899C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1.5所有电气设备的连接线若采用硬芯电线或电缆，则裸露在外的铜导线须进行热镀锡处理。</w:t>
      </w:r>
    </w:p>
    <w:p w14:paraId="6C5314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1.6箱柜上的所有非导电紧固件，其材质须为不锈钢（防腐性能不低于304不锈钢）。</w:t>
      </w:r>
    </w:p>
    <w:p w14:paraId="6445A3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1.7箱柜上的格栅网格均须采用304不锈钢材质，柜体底座及电缆沟支架、盖板、边框等若规定为普通金属材质，则这些配件表面均须进行热浸锌处理。</w:t>
      </w:r>
    </w:p>
    <w:p w14:paraId="73A897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开关柜的壳体（含柜门及柜体内的加强筋、筋板、支架及抽斗）采用2.5mm厚的敷铝锌钢板制成，钣金件边缘切口处须进行防腐处理。门板及壳体外涂三层油漆，即环氧锌黄底漆+环氧云铁中间漆+氟碳面漆，其中面漆采用静电喷涂后焙烤，表面抗冲击、耐腐蚀并保证外形的美观。开关柜面板颜色：RAL 7035（浅灰色）。</w:t>
      </w:r>
    </w:p>
    <w:p w14:paraId="6CF7F7E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2、详细技术要求</w:t>
      </w:r>
    </w:p>
    <w:p w14:paraId="7FB71D6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2.1柴油发电机组</w:t>
      </w:r>
    </w:p>
    <w:p w14:paraId="3DBBB4C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（1）机组主要性能 </w:t>
      </w:r>
    </w:p>
    <w:p w14:paraId="4784F3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当低压配电系统市电中断供电，机组在5秒钟内完成自动起动，10秒钟内电压达到额定值并可向负载供电。自起动可连续作三次起动尝试，若三次起动失败，机组自动停止操作，并自锁和发出声音信号。当市电恢复正常，机组经延时后自动停机。 </w:t>
      </w:r>
    </w:p>
    <w:p w14:paraId="24930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2）机组应配套低温启动的辅助装置、发电机设置由恒温器控制的防潮电加热器，以确保任何气候下机组能正常启动、运行。</w:t>
      </w:r>
    </w:p>
    <w:p w14:paraId="38F007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3）发电机组应具备远程监测和控制功能，提供RS485通信接口并提供MODBUS通信协议。</w:t>
      </w:r>
    </w:p>
    <w:p w14:paraId="386AE0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4）机组应配备手操（钥匙）电启动装置及相应仪表，当自动化控制屏发生故障时应能采用手动钥匙的方式启动、运行，并通过设置的机械油压、水温、转速、电流、电压、频率仪表对机组运行情况进行监视。 </w:t>
      </w:r>
    </w:p>
    <w:p w14:paraId="2A81F1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5）不论是手动或自动化控制状态，发电机的频率和电压均可预调并在出厂时预调设置完成。</w:t>
      </w:r>
    </w:p>
    <w:p w14:paraId="75DBC9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6）使用条件：机组在下列条件应能可靠工作 </w:t>
      </w:r>
    </w:p>
    <w:p w14:paraId="1FA6CB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a．海拔高度不超过1000m</w:t>
      </w:r>
    </w:p>
    <w:p w14:paraId="07DEF0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b．环境温度 +0～+40℃</w:t>
      </w:r>
    </w:p>
    <w:p w14:paraId="211953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c．空气相对湿度 小于95％（20℃时）</w:t>
      </w:r>
    </w:p>
    <w:p w14:paraId="616F5C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7）主要技术指标</w:t>
      </w:r>
    </w:p>
    <w:p w14:paraId="7B049B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a．发电机额定功率允许正偏差＜5%，额定功率600KW。</w:t>
      </w:r>
    </w:p>
    <w:p w14:paraId="1AE22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b．电压：3相交流380／220V（满载电压）、400／230V（空载电压），电压波动±0.5％，电压瞬态调整率≤＋15％～-15％</w:t>
      </w:r>
    </w:p>
    <w:p w14:paraId="504A77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c．频率：50Hz，波动率±1％，频率瞬态调整率≤+10％～ -10％</w:t>
      </w:r>
    </w:p>
    <w:p w14:paraId="05DCEE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d．功率因数：大于0.8 </w:t>
      </w:r>
    </w:p>
    <w:p w14:paraId="60A566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e．电子调整器，稳态电压调整率≤±0.5％</w:t>
      </w:r>
    </w:p>
    <w:p w14:paraId="4C201C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f．电子调速器自空载至满载时，稳态频率调整率＜±0.25％</w:t>
      </w:r>
    </w:p>
    <w:p w14:paraId="2C3740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g．电压稳定时间＜1秒</w:t>
      </w:r>
    </w:p>
    <w:p w14:paraId="55E6A8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h．频率稳定时间＜1秒</w:t>
      </w:r>
    </w:p>
    <w:p w14:paraId="3EFAC4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i．机组在空载额定电压时线电压波形正弦性畸变率应不大于5％</w:t>
      </w:r>
    </w:p>
    <w:p w14:paraId="77432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j．机组工作时振动的单振幅值应不大于0.5mm</w:t>
      </w:r>
    </w:p>
    <w:p w14:paraId="2DBA56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8）设置以下故障自动停机和保护装置</w:t>
      </w:r>
    </w:p>
    <w:p w14:paraId="07A99D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a.冷却水温度过高 </w:t>
      </w:r>
    </w:p>
    <w:p w14:paraId="2E1C84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b.机油压力过低 </w:t>
      </w:r>
    </w:p>
    <w:p w14:paraId="561DDF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c.发动机超速 </w:t>
      </w:r>
    </w:p>
    <w:p w14:paraId="18144D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d.发动机起动三次失败</w:t>
      </w:r>
    </w:p>
    <w:p w14:paraId="2AF137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e.发动机起动后未能升速或达不到额定转速 </w:t>
      </w:r>
    </w:p>
    <w:p w14:paraId="76FF9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f.机组起动成功后升至额定转速但发电机未能建压或缺相</w:t>
      </w:r>
    </w:p>
    <w:p w14:paraId="0DF198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9）设置声光报警（声光报警器应安装于发电机房门口）</w:t>
      </w:r>
    </w:p>
    <w:p w14:paraId="7686A7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在下列情况下，发出声光报警：</w:t>
      </w:r>
    </w:p>
    <w:p w14:paraId="0DE1B3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a.冷却水温度过高 </w:t>
      </w:r>
    </w:p>
    <w:p w14:paraId="141E20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b.机油压力过低 </w:t>
      </w:r>
    </w:p>
    <w:p w14:paraId="36DA95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c.发动机超速 </w:t>
      </w:r>
    </w:p>
    <w:p w14:paraId="3E66BE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d.发动机起动三次失败 </w:t>
      </w:r>
    </w:p>
    <w:p w14:paraId="217E8A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e.发动机起动后未能升速或达不到额定转速 </w:t>
      </w:r>
    </w:p>
    <w:p w14:paraId="2061AF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f.机组起动成功后升至额定转速但发电机未能建电压 </w:t>
      </w:r>
    </w:p>
    <w:p w14:paraId="2B11E6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g.紧急停机 </w:t>
      </w:r>
    </w:p>
    <w:p w14:paraId="69A039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h.日用主油箱油位过低</w:t>
      </w:r>
    </w:p>
    <w:p w14:paraId="5E8219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i.DC24V电池组电压过低 </w:t>
      </w:r>
    </w:p>
    <w:p w14:paraId="29928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10）柴油发电机组应配置无人值守的自动排烟、排气设施，且这些设施应配有防止小动物侵入的自动门或栅栏。</w:t>
      </w:r>
    </w:p>
    <w:p w14:paraId="4E03B57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（2）柴油发动机</w:t>
      </w:r>
    </w:p>
    <w:p w14:paraId="0B6D8E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1）直列四冲程重型柴油发动机，燃油系统为后冷式涡轮增压直接注入点火，汽缸套可更换湿式油底壳润滑系统。全电子自动控制调速。</w:t>
      </w:r>
    </w:p>
    <w:p w14:paraId="1FCB76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柴油发动机的功率与发电机的额定功率配套，满足发电机全负荷功率输出，包括完整的辅助设备和配件，并组合安装在一个底座上，符合相关技术标准以及本用户需求书提出的要求，达到运行稳定、动平衡好、震动小、损耗和噪声低的优良运行性能。</w:t>
      </w:r>
    </w:p>
    <w:p w14:paraId="22CF27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3）燃油和机油系统</w:t>
      </w:r>
    </w:p>
    <w:p w14:paraId="23BD01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机组燃油及机油消耗率低，在标准大气状态下，输出额定功率时燃油消耗小于205（g/kw·h），机油消耗小于4.0（g/kw·h）。</w:t>
      </w:r>
    </w:p>
    <w:p w14:paraId="635FCB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燃油过滤系统：高精度纸基过滤器，直流燃油电磁阀。</w:t>
      </w:r>
    </w:p>
    <w:p w14:paraId="55AE13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机油过滤：高精度纸基润滑过滤器，带旁通保护。</w:t>
      </w:r>
    </w:p>
    <w:p w14:paraId="112A3D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4）冷却系统</w:t>
      </w:r>
    </w:p>
    <w:p w14:paraId="2487FB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发动机冷却为风冷式自带风扇水箱封闭水循环。</w:t>
      </w:r>
    </w:p>
    <w:p w14:paraId="5BB0F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配备低温启动的水套加热器。</w:t>
      </w:r>
    </w:p>
    <w:p w14:paraId="3BE8A8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5）电动起动系统</w:t>
      </w:r>
    </w:p>
    <w:p w14:paraId="3000A2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发动机由DC24V直流电动机起动，可手动、自动起动。 </w:t>
      </w:r>
    </w:p>
    <w:p w14:paraId="59FB4C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DC24电源采用恒压式充电器。</w:t>
      </w:r>
    </w:p>
    <w:p w14:paraId="50034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DC24V电池组采用封闭式铅酸电池，电池容量满足5次连续起动发动机而不致过度放电。</w:t>
      </w:r>
    </w:p>
    <w:p w14:paraId="6D381E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6）联轴器及避震装置 </w:t>
      </w:r>
    </w:p>
    <w:p w14:paraId="230B95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柴油发动机与发电机采用柔性直接联接，配备满足此种联接要求的联轴器。</w:t>
      </w:r>
    </w:p>
    <w:p w14:paraId="5B262B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柴油机和发电机与底座之间装设避震器、底座安装有减震措施。</w:t>
      </w:r>
    </w:p>
    <w:p w14:paraId="36B30D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7）排风与排烟系统</w:t>
      </w:r>
    </w:p>
    <w:p w14:paraId="38EC15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发动机配备消音功能大于15dB的消音器和膨胀节，发电机至消音器及消音器至排烟管采用不锈钢软性波纹管连接。</w:t>
      </w:r>
    </w:p>
    <w:p w14:paraId="2446F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8）调速</w:t>
      </w:r>
    </w:p>
    <w:p w14:paraId="20F43E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配置高精度电子调速器，并可手动调速。</w:t>
      </w:r>
    </w:p>
    <w:p w14:paraId="6962A5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9）另需配置以下表计</w:t>
      </w:r>
    </w:p>
    <w:p w14:paraId="177EEE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冷却水水温表、机油压力表、转速表和日用油箱油位计。 </w:t>
      </w:r>
    </w:p>
    <w:p w14:paraId="2FD576A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（3）交流发电机 </w:t>
      </w:r>
    </w:p>
    <w:p w14:paraId="2F07FE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1）三相四线制，额定电压400/230V，50HZ，Y接法，中性点直接接地。水平联轴，防滴、网护式同步发电机，外壳防护等级IP23，H级绝缘， 功率因素滞后0.8。无刷自励磁，固体电路，自动恒压，电压调整采用高精度电压自动调整器（AVR）。</w:t>
      </w:r>
    </w:p>
    <w:p w14:paraId="6C2D6D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2）机内设置由恒温器控制的防潮空间电加热器。</w:t>
      </w:r>
    </w:p>
    <w:p w14:paraId="46F03A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3）发电机特性：发电机的特性与发动机的转矩特性匹配，使发电机满载时能充分利用发动机功率而不超载。</w:t>
      </w:r>
    </w:p>
    <w:p w14:paraId="42050E4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（4）发电机控制柜 </w:t>
      </w:r>
    </w:p>
    <w:p w14:paraId="545884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1）柜体结构：采用冷扎钢板经酸洗磷化喷漆，不易生锈，防护等级IP4×。符合国家通用电器标准； </w:t>
      </w:r>
    </w:p>
    <w:p w14:paraId="3B3BAE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2）控制装置</w:t>
      </w:r>
    </w:p>
    <w:p w14:paraId="5889F5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a.自动化控制器采用液晶显示屏，汉字显示机组工作状态，并能显示、设置工作参数。</w:t>
      </w:r>
    </w:p>
    <w:p w14:paraId="230773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可显示：发电机电压（各相）、发电机电流（各相）、频率、有功功率、功率因素、有功电度、运行时间、冷却水温、机油油压、转速、主油箱油位、电池组电压等参数。</w:t>
      </w:r>
    </w:p>
    <w:p w14:paraId="006594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故障存储与查询可指示：冷却水温度过高、机油压力过低、发动机超速、发动机起动三次失败、发动机起动后未能升速或达不到额定转速 、机组起动成功后升至额定转速但发电机未能建压、紧急停机、日用主油箱油位过低、DC24V电池组电压过低等事故报警记录，故障记录大于10条，可清除及自动更新。</w:t>
      </w:r>
    </w:p>
    <w:p w14:paraId="143C90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具备频率预调、电压预调、发电机起动/停止手动控制、直流电池组自动浮充电、自动电压调整器、音响报警、RS485通信接口。</w:t>
      </w:r>
    </w:p>
    <w:p w14:paraId="5A8B86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b.开关及按钮 </w:t>
      </w:r>
    </w:p>
    <w:p w14:paraId="176625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发动机启动手动/自动操作选择开关、紧急停车按钮（警告信号应手动解除）故障复位按钮、手动启动钥匙开关。</w:t>
      </w:r>
    </w:p>
    <w:p w14:paraId="46FC9D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c.另配备精度不低于1.5级仪表</w:t>
      </w:r>
    </w:p>
    <w:p w14:paraId="13E163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频率表、交流电压（各相）、交流电流表（各相）和相应相位转换开关、机械式油压、水温、转速表</w:t>
      </w:r>
    </w:p>
    <w:p w14:paraId="79AC41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3）发电机具备远程“三摇”功能，供货单位应提供开放的远程通信协议和调试软件，通信接口为RS485接口。</w:t>
      </w:r>
    </w:p>
    <w:p w14:paraId="5FB433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摇控功能包括：故障复位、开机、停机、警告信号解除。</w:t>
      </w:r>
    </w:p>
    <w:p w14:paraId="3F197F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摇测功能包括：发电机电压（各相）、发电机电流（各相）、频率、有功功率、功率因素、有功电度、运行时间、冷却水温、机油油压、转速、主油箱油位、电池组电压。</w:t>
      </w:r>
    </w:p>
    <w:p w14:paraId="2115F2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摇信功能包括：机组运行/停止状态、手动/自动状态、电压异常报警、冷却水温度过高报警、机油压力过低报警、发动机超速报警、发动机起动三次失败报警、发动机起动后未能升速或达不到额定转速报警 、机组起动成功后升至额定转速但发电机未能建电压或缺相报警、紧急停机报警、日用主油箱油位过低报警、DC24V电池组电压过低报警、其他事故报警。</w:t>
      </w:r>
    </w:p>
    <w:p w14:paraId="4EA7C71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（5）集装箱柜体</w:t>
      </w:r>
    </w:p>
    <w:p w14:paraId="122FE1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柴油发电机组集装箱柜体须是一个密闭的箱体，通过内部粘贴或镶嵌的降噪材料与合理的结构设计，配合高效减震器，内置大型阻抗，有效隔绝和降低设备震动噪音，使发电机组噪声限值达到《声环境质量标准》（GB3096-2008）2类标准。</w:t>
      </w:r>
    </w:p>
    <w:p w14:paraId="241137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1）底座带油箱结构（满足机组运行8-12小时的储油箱）。</w:t>
      </w:r>
    </w:p>
    <w:p w14:paraId="6AA80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2）箱体进风装置采用板面冲孔内焊进风导风装置，在保证降噪效果的情况下，设计进风截面积满足最大兼容机组的风量和风压要求，并有效防止沙尘、杂物、雨水进入箱体，给发电机组造成危害。 </w:t>
      </w:r>
    </w:p>
    <w:p w14:paraId="6CF8EC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3）排风装置：箱体一端为导风式排风箱排风经导风槽将气体排出，降低机组排风噪声和沙尘的逆向回流。</w:t>
      </w:r>
    </w:p>
    <w:p w14:paraId="5C7733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4）正面设计有观察窗，使之不用打开门就可以观察智能控制器的全部内容，正面门板上设计有镶入式急停开关，方便紧急停车和安全操作。</w:t>
      </w:r>
    </w:p>
    <w:p w14:paraId="61CEE1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5）箱体采用钣金结构组装成型，整体采用防雨，防雪，防异物及小动物的结构设计，能在恶劣的环境下工作。</w:t>
      </w:r>
    </w:p>
    <w:p w14:paraId="3ED90F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6）底座设计有吊杠穿过孔方便搬运和安装，各部件有效接地，底座上预留接地螺栓1个。</w:t>
      </w:r>
    </w:p>
    <w:p w14:paraId="7C1E28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7）机组全部采用喷塑钢锁及铰链，能适应大强度开关，牢靠。</w:t>
      </w:r>
    </w:p>
    <w:p w14:paraId="20677F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8）采用喷塑工艺,箱体为绿色，底座喷黑色。</w:t>
      </w:r>
    </w:p>
    <w:p w14:paraId="41A006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9）底座采用4-6mm热轧钢板折弯制成，焊接制成，表面喷漆处理，颜色：黑色。</w:t>
      </w:r>
    </w:p>
    <w:p w14:paraId="6E76B2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10）箱内通风顺畅，箱内温度不会过高，不会出现功率折损或高温报警现象，保证机组正常运行功率。</w:t>
      </w:r>
    </w:p>
    <w:p w14:paraId="3AB944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11）箱体内采用高频、中频、低频PUR型阻燃吸音棉，有效阻隔机组各处传出的不同噪音。</w:t>
      </w:r>
    </w:p>
    <w:p w14:paraId="1C4CFA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12）门缝处采取EPDM型龙骨密封条密封，使箱体密闭。 </w:t>
      </w:r>
    </w:p>
    <w:p w14:paraId="7CCC47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13）消声器采用高效阻抗性消声器，有效降低机组排烟口噪音，并加装冲气防雨帽。</w:t>
      </w:r>
    </w:p>
    <w:p w14:paraId="3B178F5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2.2电力电缆</w:t>
      </w:r>
    </w:p>
    <w:p w14:paraId="1DE8FFA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（1）安装范围</w:t>
      </w:r>
    </w:p>
    <w:p w14:paraId="15B78D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本项目400V电力电缆为柴油发电机组到配电房内低压进线柜电源电缆。暂定规格型号为4×（YJV-0.6/1,3×185+2×95），数量35米/条，共140米。</w:t>
      </w:r>
    </w:p>
    <w:p w14:paraId="1F4018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电力电缆包括系统电压信号采集和出口开关控制信号电缆等，采用配电房电缆沟内或穿管敷设。</w:t>
      </w:r>
    </w:p>
    <w:p w14:paraId="0146F22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（2）电线电缆技术及敷设要求</w:t>
      </w:r>
    </w:p>
    <w:p w14:paraId="6AE109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1）电线、电缆应有国家认可的质量检测机构出具的检验合格报告和“3C”电线认证。</w:t>
      </w:r>
    </w:p>
    <w:p w14:paraId="64AC8E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2）阻燃电缆、耐火电缆应通过国家级相关质量监督检验机构的型式认可检验。</w:t>
      </w:r>
    </w:p>
    <w:p w14:paraId="42A95C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3）采用优质铜材，含铜量不低于99.95%。</w:t>
      </w:r>
    </w:p>
    <w:p w14:paraId="1993DD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4）电线、电缆的绝缘材料必须符合电压等级和设计要求。</w:t>
      </w:r>
    </w:p>
    <w:p w14:paraId="46C024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5）供货电缆应为全新的整条电缆，不存在中间接续、外皮或绝缘损坏等。</w:t>
      </w:r>
    </w:p>
    <w:p w14:paraId="32B825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6）电缆终端头应是定型产品，附件齐全，封套必须与电缆规格尺寸匹配，应紧裹电缆及其各条导线。套管应完好无损，不得有裂纹和损伤，并应有合格证和实验数据纪录。</w:t>
      </w:r>
    </w:p>
    <w:p w14:paraId="23FA24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7）电缆的敷设应满足GB50168-2018《电气装置安装工程电缆线路施工及验收标准》的要求。</w:t>
      </w:r>
    </w:p>
    <w:p w14:paraId="1238F2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8）在配电房电缆沟内敷设，电缆应敷设在电缆沟最上面一层电缆托架上。</w:t>
      </w:r>
    </w:p>
    <w:p w14:paraId="18344BBE">
      <w:pPr>
        <w:spacing w:line="360" w:lineRule="auto"/>
        <w:rPr>
          <w:rFonts w:hint="eastAsia" w:ascii="宋体" w:hAnsi="宋体" w:eastAsia="宋体" w:cs="宋体"/>
          <w:color w:val="auto"/>
          <w:szCs w:val="21"/>
          <w:highlight w:val="none"/>
        </w:rPr>
      </w:pPr>
    </w:p>
    <w:p w14:paraId="1289F8B5">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五、其他要求</w:t>
      </w:r>
    </w:p>
    <w:p w14:paraId="427B45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1、合同供货期要求</w:t>
      </w:r>
    </w:p>
    <w:p w14:paraId="55E3E1C0">
      <w:pPr>
        <w:spacing w:line="360" w:lineRule="auto"/>
        <w:ind w:firstLine="420" w:firstLineChars="200"/>
        <w:rPr>
          <w:rFonts w:hint="eastAsia" w:ascii="宋体" w:hAnsi="宋体" w:eastAsia="宋体" w:cs="宋体"/>
          <w:color w:val="auto"/>
          <w:szCs w:val="21"/>
          <w:highlight w:val="none"/>
        </w:rPr>
      </w:pPr>
      <w:r>
        <w:rPr>
          <w:rStyle w:val="44"/>
          <w:rFonts w:hint="eastAsia" w:ascii="宋体" w:hAnsi="宋体" w:eastAsia="宋体" w:cs="宋体"/>
          <w:color w:val="auto"/>
          <w:highlight w:val="none"/>
        </w:rPr>
        <w:t>供货期</w:t>
      </w:r>
      <w:r>
        <w:rPr>
          <w:rFonts w:hint="eastAsia" w:ascii="宋体" w:hAnsi="宋体" w:eastAsia="宋体" w:cs="宋体"/>
          <w:color w:val="auto"/>
          <w:szCs w:val="21"/>
          <w:highlight w:val="none"/>
        </w:rPr>
        <w:t>：供货单位应在合同签订之日起45日内完成货物安装前期准备工作及交接验收，交接验收后45日内完成最终验收。</w:t>
      </w:r>
    </w:p>
    <w:p w14:paraId="2843DC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2、安装要求</w:t>
      </w:r>
    </w:p>
    <w:p w14:paraId="3EB53D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由供货单位</w:t>
      </w:r>
      <w:r>
        <w:rPr>
          <w:rFonts w:hint="eastAsia" w:ascii="宋体" w:hAnsi="宋体" w:eastAsia="宋体" w:cs="宋体"/>
          <w:color w:val="auto"/>
          <w:szCs w:val="21"/>
          <w:highlight w:val="none"/>
        </w:rPr>
        <w:t>按安装图纸范围内的所有内容进行货物安装涉及的一切工作，包括场地平整、搭建临时设施、彩钢围挡、临时安装道路、临时水电、放线定位、安装设备及设备进出场、劳务、管理、材料、运输、安装（含安全文明安装）、试验、完工、场地清理（含垃圾外运）、验收、维护等全部工作。</w:t>
      </w:r>
    </w:p>
    <w:p w14:paraId="3F5F08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完成本项目总承包与相关服务工作阶段的其它工作。</w:t>
      </w:r>
    </w:p>
    <w:p w14:paraId="5387F9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供货单位对本合同服务范围内所提供的所有资料的合法性、真实性、准确性等质量负责。</w:t>
      </w:r>
    </w:p>
    <w:p w14:paraId="389C7E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供货单位在货物安装阶段造成绿化、道路等损坏的，由供货单位负责恢复原状或定损赔偿。</w:t>
      </w:r>
    </w:p>
    <w:p w14:paraId="17E11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供货单位做好安装过程中的安全防护措施，项目实施过程中出现的安全事故由供货单位自行承担。</w:t>
      </w:r>
    </w:p>
    <w:p w14:paraId="454D3F8B">
      <w:pPr>
        <w:numPr>
          <w:ilvl w:val="255"/>
          <w:numId w:val="0"/>
        </w:numPr>
        <w:spacing w:line="360" w:lineRule="auto"/>
        <w:rPr>
          <w:rFonts w:hint="eastAsia" w:ascii="宋体" w:hAnsi="宋体" w:eastAsia="宋体" w:cs="宋体"/>
          <w:color w:val="auto"/>
          <w:szCs w:val="21"/>
          <w:highlight w:val="none"/>
        </w:rPr>
      </w:pPr>
    </w:p>
    <w:p w14:paraId="0A72A93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六、验收要求及质保要求</w:t>
      </w:r>
    </w:p>
    <w:p w14:paraId="70B63B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w:t>
      </w:r>
      <w:r>
        <w:rPr>
          <w:rFonts w:hint="eastAsia" w:ascii="宋体" w:hAnsi="宋体" w:eastAsia="宋体" w:cs="宋体"/>
          <w:color w:val="auto"/>
          <w:szCs w:val="21"/>
          <w:highlight w:val="none"/>
          <w:lang w:val="en-US" w:eastAsia="zh-CN"/>
        </w:rPr>
        <w:t>步骤</w:t>
      </w:r>
      <w:r>
        <w:rPr>
          <w:rFonts w:hint="eastAsia" w:ascii="宋体" w:hAnsi="宋体" w:eastAsia="宋体" w:cs="宋体"/>
          <w:color w:val="auto"/>
          <w:szCs w:val="21"/>
          <w:highlight w:val="none"/>
        </w:rPr>
        <w:t>：</w:t>
      </w:r>
    </w:p>
    <w:p w14:paraId="521B27E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val="en-US" w:eastAsia="zh-CN"/>
        </w:rPr>
        <w:t>供货单位</w:t>
      </w:r>
      <w:r>
        <w:rPr>
          <w:rFonts w:hint="eastAsia" w:ascii="宋体" w:hAnsi="宋体" w:eastAsia="宋体" w:cs="宋体"/>
          <w:color w:val="auto"/>
          <w:szCs w:val="21"/>
          <w:highlight w:val="none"/>
        </w:rPr>
        <w:t>提供的作业量清单、材料供应、货物进场等进行现场核实的交接验收</w:t>
      </w:r>
      <w:r>
        <w:rPr>
          <w:rFonts w:hint="eastAsia" w:ascii="宋体" w:hAnsi="宋体" w:eastAsia="宋体" w:cs="宋体"/>
          <w:color w:val="auto"/>
          <w:szCs w:val="21"/>
          <w:highlight w:val="none"/>
          <w:lang w:eastAsia="zh-CN"/>
        </w:rPr>
        <w:t>；</w:t>
      </w:r>
    </w:p>
    <w:p w14:paraId="394EEDB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货物完成安装、通过采购人单机试运转的初步验收</w:t>
      </w:r>
      <w:r>
        <w:rPr>
          <w:rFonts w:hint="eastAsia" w:ascii="宋体" w:hAnsi="宋体" w:eastAsia="宋体" w:cs="宋体"/>
          <w:color w:val="auto"/>
          <w:szCs w:val="21"/>
          <w:highlight w:val="none"/>
          <w:lang w:eastAsia="zh-CN"/>
        </w:rPr>
        <w:t>；</w:t>
      </w:r>
    </w:p>
    <w:p w14:paraId="67B527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通过采购人联合试运转、该线路与发电机组、项目资料移交我公司接收则视为最终验收合格。</w:t>
      </w:r>
    </w:p>
    <w:p w14:paraId="094310FC">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2、前期准备工作及交接验收</w:t>
      </w:r>
      <w:r>
        <w:rPr>
          <w:rFonts w:hint="eastAsia" w:ascii="宋体" w:hAnsi="宋体" w:eastAsia="宋体" w:cs="宋体"/>
          <w:color w:val="auto"/>
          <w:szCs w:val="21"/>
          <w:highlight w:val="none"/>
        </w:rPr>
        <w:t>：</w:t>
      </w:r>
    </w:p>
    <w:p w14:paraId="6FAC82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供货单位前期准备工作包含</w:t>
      </w:r>
      <w:r>
        <w:rPr>
          <w:rFonts w:hint="eastAsia" w:ascii="宋体" w:hAnsi="宋体" w:eastAsia="宋体" w:cs="宋体"/>
          <w:color w:val="auto"/>
          <w:szCs w:val="21"/>
          <w:highlight w:val="none"/>
          <w:lang w:val="en-US" w:eastAsia="zh-CN"/>
        </w:rPr>
        <w:t>确定作业量清单、材料供应、货物进场等工作</w:t>
      </w:r>
      <w:r>
        <w:rPr>
          <w:rFonts w:hint="eastAsia" w:ascii="宋体" w:hAnsi="宋体" w:eastAsia="宋体" w:cs="宋体"/>
          <w:color w:val="auto"/>
          <w:szCs w:val="21"/>
          <w:highlight w:val="none"/>
        </w:rPr>
        <w:t>。</w:t>
      </w:r>
    </w:p>
    <w:p w14:paraId="3EEF5E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货物运抵交货地点现场后7日内，采购人代表、供货单位代表共同开箱验货。采购人按照本合同及采购文件、投标文件、制造图纸、国家相关法律法规以及规范的要求等相关的规定，对货物的品种、品牌、产地、型号规格、数量、外观质量、资料等进行清点和检查，并根据清点和检查情况作详细的记录。</w:t>
      </w:r>
    </w:p>
    <w:p w14:paraId="45C60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2.3若供货单位所提供的设备或部件为国外制造，除提供技术资料外，还应提供原产地证书、报关资料及检验检疫证明、完税证明。</w:t>
      </w:r>
    </w:p>
    <w:p w14:paraId="512B6F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材料设备必须是原厂生产的、全新的（原装）、未使用过的产品（含零部件、配件等），且应当符合合同约定及国家和地方标准，材料设备附有出厂合格证明文件。供货单位不按照约定要求提供材料设备，采购人有</w:t>
      </w:r>
      <w:r>
        <w:rPr>
          <w:rFonts w:hint="eastAsia" w:ascii="宋体" w:hAnsi="宋体" w:eastAsia="宋体" w:cs="宋体"/>
          <w:color w:val="auto"/>
          <w:szCs w:val="21"/>
          <w:highlight w:val="none"/>
          <w:lang w:val="en-US" w:eastAsia="zh-CN"/>
        </w:rPr>
        <w:t>权</w:t>
      </w:r>
      <w:r>
        <w:rPr>
          <w:rFonts w:hint="eastAsia" w:ascii="宋体" w:hAnsi="宋体" w:eastAsia="宋体" w:cs="宋体"/>
          <w:color w:val="auto"/>
          <w:szCs w:val="21"/>
          <w:highlight w:val="none"/>
        </w:rPr>
        <w:t>拒绝验收并要求供货单位返工更换，直至符合要求为止。由此造成的损失，由供货单位承担。</w:t>
      </w:r>
    </w:p>
    <w:p w14:paraId="506A22CA">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如发现货物的品种、品牌、产地、型号规格、数量、外观质量、资料与合同约定或采购文件规定不符，或货物短缺、质次、损坏等问题，应作详细纪录，采购人有权拒绝收货，如采购人同意收货的，供货单位在采购人规定的时间内立即、无条件为采购人调换或补齐。由此产生的制造、修理和运费及保险费均应由供货单位或其他责任方负担，与采购人无关。</w:t>
      </w:r>
    </w:p>
    <w:p w14:paraId="4233EB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2.6交接验收合格后，采购人出具</w:t>
      </w:r>
      <w:r>
        <w:rPr>
          <w:rFonts w:hint="eastAsia" w:ascii="宋体" w:hAnsi="宋体" w:eastAsia="宋体" w:cs="宋体"/>
          <w:color w:val="auto"/>
          <w:szCs w:val="21"/>
          <w:highlight w:val="none"/>
          <w:lang w:val="en-US" w:eastAsia="zh-CN"/>
        </w:rPr>
        <w:t>设备到货验收报告（详见附件1：</w:t>
      </w:r>
      <w:r>
        <w:rPr>
          <w:rFonts w:hint="eastAsia" w:ascii="宋体" w:hAnsi="宋体" w:eastAsia="宋体" w:cs="宋体"/>
          <w:color w:val="auto"/>
          <w:kern w:val="2"/>
          <w:sz w:val="21"/>
          <w:szCs w:val="21"/>
          <w:highlight w:val="none"/>
          <w:lang w:bidi="ar"/>
        </w:rPr>
        <w:t>设备到货验收报告</w:t>
      </w:r>
      <w:r>
        <w:rPr>
          <w:rFonts w:hint="eastAsia" w:ascii="宋体" w:hAnsi="宋体" w:eastAsia="宋体" w:cs="宋体"/>
          <w:color w:val="auto"/>
          <w:szCs w:val="21"/>
          <w:highlight w:val="none"/>
          <w:lang w:val="en-US" w:eastAsia="zh-CN"/>
        </w:rPr>
        <w:t>）并由采购人、供货单位双方共同书面确认交接验收结果</w:t>
      </w:r>
      <w:r>
        <w:rPr>
          <w:rFonts w:hint="eastAsia" w:ascii="宋体" w:hAnsi="宋体" w:eastAsia="宋体" w:cs="宋体"/>
          <w:color w:val="auto"/>
          <w:szCs w:val="21"/>
          <w:highlight w:val="none"/>
        </w:rPr>
        <w:t>。</w:t>
      </w:r>
    </w:p>
    <w:p w14:paraId="6577935A">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bCs/>
          <w:color w:val="auto"/>
          <w:szCs w:val="21"/>
          <w:highlight w:val="none"/>
        </w:rPr>
        <w:t>初步验收</w:t>
      </w:r>
      <w:r>
        <w:rPr>
          <w:rFonts w:hint="eastAsia" w:ascii="宋体" w:hAnsi="宋体" w:eastAsia="宋体" w:cs="宋体"/>
          <w:color w:val="auto"/>
          <w:szCs w:val="21"/>
          <w:highlight w:val="none"/>
        </w:rPr>
        <w:t>：</w:t>
      </w:r>
    </w:p>
    <w:p w14:paraId="5789B720">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3.1合同下货物在完成安装、单机试运转、性能测试合格后，采购人、供货单位一起对设备的完整性，安装与设计图纸符合性和合理性、单机试运转的测试结果进行初步检验。</w:t>
      </w:r>
    </w:p>
    <w:p w14:paraId="637E6CF1">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供货单位在货物安装、单机试运转过程中，应做好详细的检验、测试记录和试验结果，检验结果应符合本合同及采购文件、投标文件、制造图纸、国家相关法律法规以及规范的规定标准。（当多个标准不一致时，以最高标准作为验收标准）。 </w:t>
      </w:r>
    </w:p>
    <w:p w14:paraId="6091C5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3.3达到验收标准，采购人、供货单位双方共同签署初步验收记录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详见附件2：设备调试报告</w:t>
      </w:r>
      <w:r>
        <w:rPr>
          <w:rFonts w:hint="eastAsia" w:ascii="宋体" w:hAnsi="宋体" w:eastAsia="宋体" w:cs="宋体"/>
          <w:color w:val="auto"/>
          <w:szCs w:val="21"/>
          <w:highlight w:val="none"/>
          <w:lang w:eastAsia="zh-CN"/>
        </w:rPr>
        <w:t>）并</w:t>
      </w:r>
      <w:r>
        <w:rPr>
          <w:rFonts w:hint="eastAsia" w:ascii="宋体" w:hAnsi="宋体" w:eastAsia="宋体" w:cs="宋体"/>
          <w:color w:val="auto"/>
          <w:szCs w:val="21"/>
          <w:highlight w:val="none"/>
          <w:lang w:val="en-US" w:eastAsia="zh-CN"/>
        </w:rPr>
        <w:t>共同</w:t>
      </w:r>
      <w:r>
        <w:rPr>
          <w:rFonts w:hint="eastAsia" w:ascii="宋体" w:hAnsi="宋体" w:eastAsia="宋体" w:cs="宋体"/>
          <w:color w:val="auto"/>
          <w:szCs w:val="21"/>
          <w:highlight w:val="none"/>
          <w:lang w:eastAsia="zh-CN"/>
        </w:rPr>
        <w:t>书面确认</w:t>
      </w:r>
      <w:r>
        <w:rPr>
          <w:rFonts w:hint="eastAsia" w:ascii="宋体" w:hAnsi="宋体" w:eastAsia="宋体" w:cs="宋体"/>
          <w:color w:val="auto"/>
          <w:szCs w:val="21"/>
          <w:highlight w:val="none"/>
          <w:lang w:val="en-US" w:eastAsia="zh-CN"/>
        </w:rPr>
        <w:t>初步验收结果</w:t>
      </w:r>
      <w:r>
        <w:rPr>
          <w:rFonts w:hint="eastAsia" w:ascii="宋体" w:hAnsi="宋体" w:eastAsia="宋体" w:cs="宋体"/>
          <w:color w:val="auto"/>
          <w:szCs w:val="21"/>
          <w:highlight w:val="none"/>
        </w:rPr>
        <w:t>。供货单位同时提供单机试运转报告、测试报告等资料。</w:t>
      </w:r>
    </w:p>
    <w:p w14:paraId="2B6A29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b/>
          <w:bCs/>
          <w:color w:val="auto"/>
          <w:szCs w:val="21"/>
          <w:highlight w:val="none"/>
        </w:rPr>
        <w:t>最终验收</w:t>
      </w:r>
      <w:r>
        <w:rPr>
          <w:rFonts w:hint="eastAsia" w:ascii="宋体" w:hAnsi="宋体" w:eastAsia="宋体" w:cs="宋体"/>
          <w:color w:val="auto"/>
          <w:szCs w:val="21"/>
          <w:highlight w:val="none"/>
        </w:rPr>
        <w:t>：</w:t>
      </w:r>
    </w:p>
    <w:p w14:paraId="4B6A93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4.1最终所有货物通过采购人联合试运转，该线路与发电机组、项目资料移交我公司接收后则视为最终验收合格。</w:t>
      </w:r>
    </w:p>
    <w:p w14:paraId="5CE2B9D8">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4.2货物按上述程序验收合格的，供货单位移交完所有资料文档后，采购人向供货单位出具</w:t>
      </w:r>
      <w:r>
        <w:rPr>
          <w:rFonts w:hint="eastAsia" w:ascii="宋体" w:hAnsi="宋体" w:eastAsia="宋体" w:cs="宋体"/>
          <w:color w:val="auto"/>
          <w:szCs w:val="21"/>
          <w:highlight w:val="none"/>
          <w:lang w:val="en-US" w:eastAsia="zh-CN"/>
        </w:rPr>
        <w:t>最终验收合格报告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详见附件3：</w:t>
      </w:r>
      <w:r>
        <w:rPr>
          <w:rFonts w:hint="eastAsia" w:ascii="宋体" w:hAnsi="宋体" w:eastAsia="宋体" w:cs="宋体"/>
          <w:color w:val="auto"/>
          <w:kern w:val="2"/>
          <w:sz w:val="21"/>
          <w:szCs w:val="21"/>
          <w:highlight w:val="none"/>
          <w:lang w:bidi="ar"/>
        </w:rPr>
        <w:t>设备整体验收报告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并由采购人、供货单位双方共同书面确认最终验收结果</w:t>
      </w:r>
      <w:r>
        <w:rPr>
          <w:rFonts w:hint="eastAsia" w:ascii="宋体" w:hAnsi="宋体" w:eastAsia="宋体" w:cs="宋体"/>
          <w:color w:val="auto"/>
          <w:szCs w:val="21"/>
          <w:highlight w:val="none"/>
        </w:rPr>
        <w:t>。</w:t>
      </w:r>
    </w:p>
    <w:p w14:paraId="2513D8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货单位应在要求期限内完成货物安装、调试等规定工作，过程中出现由供货单位导致的问题，相关问题的解决时长以不影响约定期限为原则，否则视为供货单位逾期交货，采购人有权追究供货单位逾期交货的责任，每逾期一日，供货单位应按</w:t>
      </w:r>
      <w:r>
        <w:rPr>
          <w:rFonts w:hint="eastAsia" w:ascii="宋体" w:hAnsi="宋体" w:eastAsia="宋体" w:cs="宋体"/>
          <w:color w:val="auto"/>
          <w:szCs w:val="21"/>
          <w:highlight w:val="none"/>
          <w:lang w:val="en-US" w:eastAsia="zh-CN"/>
        </w:rPr>
        <w:t>合同价税合计</w:t>
      </w:r>
      <w:r>
        <w:rPr>
          <w:rFonts w:hint="eastAsia" w:ascii="宋体" w:hAnsi="宋体" w:eastAsia="宋体" w:cs="宋体"/>
          <w:color w:val="auto"/>
          <w:szCs w:val="21"/>
          <w:highlight w:val="none"/>
        </w:rPr>
        <w:t>的5‰向采购人支付违约金。供货单位逾期超过30日的，采购人可单方解除本合同，无论供货单位是否解除本合同，供货单位除支付前述逾期违约金外，还应按</w:t>
      </w:r>
      <w:r>
        <w:rPr>
          <w:rFonts w:hint="eastAsia" w:ascii="宋体" w:hAnsi="宋体" w:eastAsia="宋体" w:cs="宋体"/>
          <w:color w:val="auto"/>
          <w:szCs w:val="21"/>
          <w:highlight w:val="none"/>
          <w:lang w:val="en-US" w:eastAsia="zh-CN"/>
        </w:rPr>
        <w:t>合同价税合计</w:t>
      </w:r>
      <w:r>
        <w:rPr>
          <w:rFonts w:hint="eastAsia" w:ascii="宋体" w:hAnsi="宋体" w:eastAsia="宋体" w:cs="宋体"/>
          <w:color w:val="auto"/>
          <w:szCs w:val="21"/>
          <w:highlight w:val="none"/>
        </w:rPr>
        <w:t>的5%向采购人支付违约金。该部分金额不足以弥补采购人损失的，采购人有权另行追偿。</w:t>
      </w:r>
    </w:p>
    <w:p w14:paraId="7925C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6、质保要求：</w:t>
      </w:r>
    </w:p>
    <w:p w14:paraId="1106A0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6.1质保期：自最终验收合格之日起一年。</w:t>
      </w:r>
    </w:p>
    <w:p w14:paraId="1A8517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质保期服务要求：质保期范围内，该线路或发电机组发生故障后，接到采购人电话，供货单位应派专业技术人员到场检查，并在24小时内解决问题。如因质量原因或其他非采购方原因引起的故障，由供货单位负责承担全部费用。</w:t>
      </w:r>
    </w:p>
    <w:p w14:paraId="0F857804">
      <w:pPr>
        <w:numPr>
          <w:ilvl w:val="255"/>
          <w:numId w:val="0"/>
        </w:numPr>
        <w:spacing w:line="360" w:lineRule="auto"/>
        <w:rPr>
          <w:rFonts w:hint="eastAsia" w:ascii="宋体" w:hAnsi="宋体" w:eastAsia="宋体" w:cs="宋体"/>
          <w:color w:val="auto"/>
          <w:szCs w:val="21"/>
          <w:highlight w:val="none"/>
        </w:rPr>
      </w:pPr>
    </w:p>
    <w:p w14:paraId="3F840011">
      <w:pPr>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七、成果文件</w:t>
      </w:r>
    </w:p>
    <w:p w14:paraId="1D4AA3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包括货物资料（设备合格证、使用说明书、性能测试报告等）、完工后竣工图纸、完工资料（安装完毕后验收资料）等所有资料的纸质版及电子版（CAD和PDF格式），供货单位需在最终验收前提交给采购人。</w:t>
      </w:r>
    </w:p>
    <w:p w14:paraId="7A8F18C3">
      <w:pPr>
        <w:numPr>
          <w:ilvl w:val="255"/>
          <w:numId w:val="0"/>
        </w:numPr>
        <w:spacing w:line="360" w:lineRule="auto"/>
        <w:rPr>
          <w:rFonts w:hint="eastAsia" w:ascii="宋体" w:hAnsi="宋体" w:eastAsia="宋体" w:cs="宋体"/>
          <w:color w:val="auto"/>
          <w:szCs w:val="21"/>
          <w:highlight w:val="none"/>
        </w:rPr>
      </w:pPr>
    </w:p>
    <w:p w14:paraId="1F5DAD6A">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八、报价及付款方式</w:t>
      </w:r>
    </w:p>
    <w:p w14:paraId="483BAB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次报价为总价包干（即不含销项税额），包含履行本项目合同范围内的全部费用，包括但不限于货物及其配备的附件、备品备件的采购、制造、检测、试验送货、装卸（含二次搬运至采购人指定交货或仓储地点）、因</w:t>
      </w:r>
      <w:r>
        <w:rPr>
          <w:rFonts w:hint="eastAsia" w:ascii="宋体" w:hAnsi="宋体" w:eastAsia="宋体" w:cs="宋体"/>
          <w:color w:val="auto"/>
          <w:szCs w:val="21"/>
          <w:highlight w:val="none"/>
          <w:lang w:val="en-US" w:eastAsia="zh-CN"/>
        </w:rPr>
        <w:t>前期准备工作产生的相关费用</w:t>
      </w:r>
      <w:r>
        <w:rPr>
          <w:rFonts w:hint="eastAsia" w:ascii="宋体" w:hAnsi="宋体" w:eastAsia="宋体" w:cs="宋体"/>
          <w:color w:val="auto"/>
          <w:szCs w:val="21"/>
          <w:highlight w:val="none"/>
        </w:rPr>
        <w:t>、人工费、材料费、安装费、运费、保险、现场仓储、质保期免费上门提供售后服务等相关服务的全部费用。未经采购人书面确认，供货单位无权另行收取其它任何费用。</w:t>
      </w:r>
    </w:p>
    <w:p w14:paraId="03D7D6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2、付款方式</w:t>
      </w:r>
    </w:p>
    <w:p w14:paraId="481AD76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供货单位应当在签订合同前向采购人提供履约担保，履约担保形式及金额由供货单位从以下方式中任选一种：</w:t>
      </w:r>
    </w:p>
    <w:p w14:paraId="7891734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□履约保证金（银行转账形式），金额为合同价的5%；</w:t>
      </w:r>
    </w:p>
    <w:p w14:paraId="24E398A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不可撤销银行履约保函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金额为合同价的8%</w:t>
      </w:r>
      <w:r>
        <w:rPr>
          <w:rFonts w:hint="eastAsia" w:ascii="宋体" w:hAnsi="宋体" w:eastAsia="宋体" w:cs="宋体"/>
          <w:color w:val="auto"/>
          <w:szCs w:val="21"/>
          <w:highlight w:val="none"/>
          <w:lang w:eastAsia="zh-CN"/>
        </w:rPr>
        <w:t>；</w:t>
      </w:r>
    </w:p>
    <w:p w14:paraId="643C78D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□履约保证保险凭证</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szCs w:val="21"/>
          <w:highlight w:val="none"/>
        </w:rPr>
        <w:t>金额为合同价的8%</w:t>
      </w:r>
      <w:r>
        <w:rPr>
          <w:rFonts w:hint="eastAsia" w:ascii="宋体" w:hAnsi="宋体" w:eastAsia="宋体" w:cs="宋体"/>
          <w:color w:val="auto"/>
          <w:kern w:val="0"/>
          <w:szCs w:val="21"/>
          <w:highlight w:val="none"/>
          <w:lang w:bidi="ar"/>
        </w:rPr>
        <w:t>；</w:t>
      </w:r>
    </w:p>
    <w:p w14:paraId="4D4FC0F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□担保公司履约担保书，</w:t>
      </w:r>
      <w:r>
        <w:rPr>
          <w:rFonts w:hint="eastAsia" w:ascii="宋体" w:hAnsi="宋体" w:eastAsia="宋体" w:cs="宋体"/>
          <w:color w:val="auto"/>
          <w:szCs w:val="21"/>
          <w:highlight w:val="none"/>
        </w:rPr>
        <w:t>金额为合同价的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4F0DBF6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合同履行过程中，</w:t>
      </w:r>
      <w:r>
        <w:rPr>
          <w:rFonts w:hint="eastAsia" w:ascii="宋体" w:hAnsi="宋体" w:eastAsia="宋体" w:cs="宋体"/>
          <w:color w:val="auto"/>
          <w:kern w:val="0"/>
          <w:szCs w:val="21"/>
          <w:highlight w:val="none"/>
          <w:lang w:val="en-US" w:eastAsia="zh-CN" w:bidi="ar"/>
        </w:rPr>
        <w:t>供货单位</w:t>
      </w:r>
      <w:r>
        <w:rPr>
          <w:rFonts w:hint="eastAsia" w:ascii="宋体" w:hAnsi="宋体" w:eastAsia="宋体" w:cs="宋体"/>
          <w:color w:val="auto"/>
          <w:kern w:val="0"/>
          <w:szCs w:val="21"/>
          <w:highlight w:val="none"/>
          <w:lang w:bidi="ar"/>
        </w:rPr>
        <w:t>给</w:t>
      </w:r>
      <w:r>
        <w:rPr>
          <w:rFonts w:hint="eastAsia" w:ascii="宋体" w:hAnsi="宋体" w:eastAsia="宋体" w:cs="宋体"/>
          <w:color w:val="auto"/>
          <w:kern w:val="0"/>
          <w:szCs w:val="21"/>
          <w:highlight w:val="none"/>
          <w:lang w:val="en-US" w:eastAsia="zh-CN" w:bidi="ar"/>
        </w:rPr>
        <w:t>采购人</w:t>
      </w:r>
      <w:r>
        <w:rPr>
          <w:rFonts w:hint="eastAsia" w:ascii="宋体" w:hAnsi="宋体" w:eastAsia="宋体" w:cs="宋体"/>
          <w:color w:val="auto"/>
          <w:kern w:val="0"/>
          <w:szCs w:val="21"/>
          <w:highlight w:val="none"/>
          <w:lang w:bidi="ar"/>
        </w:rPr>
        <w:t>造成的损失超过履约担保数额的，</w:t>
      </w:r>
      <w:r>
        <w:rPr>
          <w:rFonts w:hint="eastAsia" w:ascii="宋体" w:hAnsi="宋体" w:eastAsia="宋体" w:cs="宋体"/>
          <w:color w:val="auto"/>
          <w:kern w:val="0"/>
          <w:szCs w:val="21"/>
          <w:highlight w:val="none"/>
          <w:lang w:val="en-US" w:eastAsia="zh-CN" w:bidi="ar"/>
        </w:rPr>
        <w:t>供货单位</w:t>
      </w:r>
      <w:r>
        <w:rPr>
          <w:rFonts w:hint="eastAsia" w:ascii="宋体" w:hAnsi="宋体" w:eastAsia="宋体" w:cs="宋体"/>
          <w:color w:val="auto"/>
          <w:kern w:val="0"/>
          <w:szCs w:val="21"/>
          <w:highlight w:val="none"/>
          <w:lang w:bidi="ar"/>
        </w:rPr>
        <w:t>还应当对超过部分予以赔偿，</w:t>
      </w:r>
      <w:r>
        <w:rPr>
          <w:rFonts w:hint="eastAsia" w:ascii="宋体" w:hAnsi="宋体" w:eastAsia="宋体" w:cs="宋体"/>
          <w:color w:val="auto"/>
          <w:kern w:val="0"/>
          <w:szCs w:val="21"/>
          <w:highlight w:val="none"/>
          <w:lang w:val="en-US" w:eastAsia="zh-CN" w:bidi="ar"/>
        </w:rPr>
        <w:t>采购人</w:t>
      </w:r>
      <w:r>
        <w:rPr>
          <w:rFonts w:hint="eastAsia" w:ascii="宋体" w:hAnsi="宋体" w:eastAsia="宋体" w:cs="宋体"/>
          <w:color w:val="auto"/>
          <w:kern w:val="0"/>
          <w:szCs w:val="21"/>
          <w:highlight w:val="none"/>
          <w:lang w:bidi="ar"/>
        </w:rPr>
        <w:t>并依法追究</w:t>
      </w:r>
      <w:r>
        <w:rPr>
          <w:rFonts w:hint="eastAsia" w:ascii="宋体" w:hAnsi="宋体" w:eastAsia="宋体" w:cs="宋体"/>
          <w:color w:val="auto"/>
          <w:kern w:val="0"/>
          <w:szCs w:val="21"/>
          <w:highlight w:val="none"/>
          <w:lang w:val="en-US" w:eastAsia="zh-CN" w:bidi="ar"/>
        </w:rPr>
        <w:t>供货单位</w:t>
      </w:r>
      <w:r>
        <w:rPr>
          <w:rFonts w:hint="eastAsia" w:ascii="宋体" w:hAnsi="宋体" w:eastAsia="宋体" w:cs="宋体"/>
          <w:color w:val="auto"/>
          <w:kern w:val="0"/>
          <w:szCs w:val="21"/>
          <w:highlight w:val="none"/>
          <w:lang w:bidi="ar"/>
        </w:rPr>
        <w:t>的相应责任。</w:t>
      </w:r>
    </w:p>
    <w:p w14:paraId="363509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供货单位完成合同范围内所有工作，经采购人最终验收合格后，向采购人提交项目所有相关成果资料，经采购人确认无误后，向采购人提交请款报告及</w:t>
      </w:r>
      <w:r>
        <w:rPr>
          <w:rFonts w:hint="eastAsia" w:ascii="宋体" w:hAnsi="宋体" w:eastAsia="宋体" w:cs="宋体"/>
          <w:color w:val="auto"/>
          <w:szCs w:val="21"/>
          <w:highlight w:val="none"/>
          <w:lang w:val="en-US" w:eastAsia="zh-CN"/>
        </w:rPr>
        <w:t>请款</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val="en-US" w:eastAsia="zh-CN"/>
        </w:rPr>
        <w:t>等额</w:t>
      </w:r>
      <w:r>
        <w:rPr>
          <w:rFonts w:hint="eastAsia" w:ascii="宋体" w:hAnsi="宋体" w:eastAsia="宋体" w:cs="宋体"/>
          <w:color w:val="auto"/>
          <w:szCs w:val="21"/>
          <w:highlight w:val="none"/>
        </w:rPr>
        <w:t>、合法、有效的增值税专用发票，采购人在收到前述材料并确认无误后30个工作日内支付至</w:t>
      </w:r>
      <w:r>
        <w:rPr>
          <w:rFonts w:hint="eastAsia" w:ascii="宋体" w:hAnsi="宋体" w:eastAsia="宋体" w:cs="宋体"/>
          <w:color w:val="auto"/>
          <w:szCs w:val="21"/>
          <w:highlight w:val="none"/>
          <w:lang w:val="en-US" w:eastAsia="zh-CN"/>
        </w:rPr>
        <w:t>合同价税合计金额</w:t>
      </w:r>
      <w:r>
        <w:rPr>
          <w:rFonts w:hint="eastAsia" w:ascii="宋体" w:hAnsi="宋体" w:eastAsia="宋体" w:cs="宋体"/>
          <w:color w:val="auto"/>
          <w:szCs w:val="21"/>
          <w:highlight w:val="none"/>
        </w:rPr>
        <w:t>的97%</w:t>
      </w:r>
      <w:r>
        <w:rPr>
          <w:rFonts w:hint="eastAsia" w:ascii="宋体" w:hAnsi="宋体" w:eastAsia="宋体" w:cs="宋体"/>
          <w:color w:val="auto"/>
          <w:szCs w:val="21"/>
          <w:highlight w:val="none"/>
          <w:lang w:val="en-US" w:eastAsia="zh-CN"/>
        </w:rPr>
        <w:t>及对应税额</w:t>
      </w:r>
      <w:r>
        <w:rPr>
          <w:rFonts w:hint="eastAsia" w:ascii="宋体" w:hAnsi="宋体" w:eastAsia="宋体" w:cs="宋体"/>
          <w:color w:val="auto"/>
          <w:szCs w:val="21"/>
          <w:highlight w:val="none"/>
        </w:rPr>
        <w:t>给供货单位。</w:t>
      </w:r>
    </w:p>
    <w:p w14:paraId="6A4187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 w:val="21"/>
          <w:szCs w:val="21"/>
          <w:highlight w:val="none"/>
        </w:rPr>
        <w:t>本合同</w:t>
      </w:r>
      <w:r>
        <w:rPr>
          <w:rFonts w:hint="eastAsia" w:ascii="宋体" w:hAnsi="宋体" w:eastAsia="宋体" w:cs="宋体"/>
          <w:color w:val="auto"/>
          <w:sz w:val="21"/>
          <w:szCs w:val="21"/>
          <w:highlight w:val="none"/>
          <w:lang w:val="en-US" w:eastAsia="zh-CN"/>
        </w:rPr>
        <w:t>剩余</w:t>
      </w:r>
      <w:r>
        <w:rPr>
          <w:rFonts w:hint="eastAsia" w:ascii="宋体" w:hAnsi="宋体" w:eastAsia="宋体" w:cs="宋体"/>
          <w:color w:val="auto"/>
          <w:sz w:val="21"/>
          <w:szCs w:val="21"/>
          <w:highlight w:val="none"/>
        </w:rPr>
        <w:t>3%的</w:t>
      </w:r>
      <w:r>
        <w:rPr>
          <w:rFonts w:hint="eastAsia" w:ascii="宋体" w:hAnsi="宋体" w:eastAsia="宋体" w:cs="宋体"/>
          <w:color w:val="auto"/>
          <w:szCs w:val="21"/>
          <w:highlight w:val="none"/>
          <w:lang w:val="en-US" w:eastAsia="zh-CN"/>
        </w:rPr>
        <w:t>合同价及对应税额</w:t>
      </w:r>
      <w:r>
        <w:rPr>
          <w:rFonts w:hint="eastAsia" w:ascii="宋体" w:hAnsi="宋体" w:eastAsia="宋体" w:cs="宋体"/>
          <w:color w:val="auto"/>
          <w:szCs w:val="21"/>
          <w:highlight w:val="none"/>
        </w:rPr>
        <w:t>作为质保金。质保期满后，采购人根据供货单位提供质保服务情况与供货单位结算质保金，由供货单位提交请款报告，采购人在收到前述材料并确认无误后30个工作日内向供货单位支付质保金结算价款。</w:t>
      </w:r>
    </w:p>
    <w:p w14:paraId="43CC1C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2.4供货单位逾期提交请款资料及发票或提交</w:t>
      </w:r>
      <w:r>
        <w:rPr>
          <w:rFonts w:hint="eastAsia" w:ascii="宋体" w:hAnsi="宋体" w:eastAsia="宋体" w:cs="宋体"/>
          <w:color w:val="auto"/>
          <w:szCs w:val="21"/>
          <w:highlight w:val="none"/>
          <w:lang w:val="en-US" w:eastAsia="zh-CN"/>
        </w:rPr>
        <w:t>请款</w:t>
      </w:r>
      <w:r>
        <w:rPr>
          <w:rFonts w:hint="eastAsia" w:ascii="宋体" w:hAnsi="宋体" w:eastAsia="宋体" w:cs="宋体"/>
          <w:color w:val="auto"/>
          <w:szCs w:val="21"/>
          <w:highlight w:val="none"/>
        </w:rPr>
        <w:t>资料不符合采购人要求的，采购人付款时间顺延，并不承担逾期付款违约责任。由于供货单位提供的发票不符合税法规定，给采购人造成的损失由供货单位承担赔偿责任。</w:t>
      </w:r>
    </w:p>
    <w:p w14:paraId="327DB6DE">
      <w:pPr>
        <w:numPr>
          <w:ilvl w:val="255"/>
          <w:numId w:val="0"/>
        </w:numPr>
        <w:spacing w:line="360" w:lineRule="auto"/>
        <w:rPr>
          <w:rFonts w:hint="eastAsia" w:ascii="宋体" w:hAnsi="宋体" w:eastAsia="宋体" w:cs="宋体"/>
          <w:color w:val="auto"/>
          <w:szCs w:val="21"/>
          <w:highlight w:val="none"/>
        </w:rPr>
      </w:pPr>
    </w:p>
    <w:bookmarkEnd w:id="319"/>
    <w:p w14:paraId="166B6A0C">
      <w:pPr>
        <w:widowControl/>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42098397">
      <w:pPr>
        <w:widowControl/>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附件1：设备到货验收报告</w:t>
      </w:r>
    </w:p>
    <w:p w14:paraId="427E0088">
      <w:pPr>
        <w:spacing w:line="6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pacing w:val="-10"/>
          <w:sz w:val="32"/>
          <w:szCs w:val="32"/>
          <w:highlight w:val="none"/>
        </w:rPr>
        <w:t>设备到货验收报告</w:t>
      </w:r>
      <w:r>
        <w:rPr>
          <w:rFonts w:hint="eastAsia" w:ascii="宋体" w:hAnsi="宋体" w:eastAsia="宋体" w:cs="宋体"/>
          <w:b/>
          <w:bCs w:val="0"/>
          <w:color w:val="auto"/>
          <w:sz w:val="32"/>
          <w:szCs w:val="32"/>
          <w:highlight w:val="none"/>
        </w:rPr>
        <w:t>（设备、零配件、材料适用）</w:t>
      </w:r>
    </w:p>
    <w:p w14:paraId="4F539D69">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编号：                                      </w:t>
      </w:r>
    </w:p>
    <w:tbl>
      <w:tblPr>
        <w:tblStyle w:val="37"/>
        <w:tblW w:w="4999" w:type="pct"/>
        <w:jc w:val="center"/>
        <w:tblLayout w:type="autofit"/>
        <w:tblCellMar>
          <w:top w:w="0" w:type="dxa"/>
          <w:left w:w="108" w:type="dxa"/>
          <w:bottom w:w="0" w:type="dxa"/>
          <w:right w:w="108" w:type="dxa"/>
        </w:tblCellMar>
      </w:tblPr>
      <w:tblGrid>
        <w:gridCol w:w="1329"/>
        <w:gridCol w:w="885"/>
        <w:gridCol w:w="2181"/>
        <w:gridCol w:w="1242"/>
        <w:gridCol w:w="560"/>
        <w:gridCol w:w="1064"/>
        <w:gridCol w:w="852"/>
        <w:gridCol w:w="968"/>
        <w:gridCol w:w="1287"/>
      </w:tblGrid>
      <w:tr w14:paraId="5D6DE100">
        <w:tblPrEx>
          <w:tblCellMar>
            <w:top w:w="0" w:type="dxa"/>
            <w:left w:w="108" w:type="dxa"/>
            <w:bottom w:w="0" w:type="dxa"/>
            <w:right w:w="108" w:type="dxa"/>
          </w:tblCellMar>
        </w:tblPrEx>
        <w:trPr>
          <w:trHeight w:val="439" w:hRule="atLeast"/>
          <w:jc w:val="center"/>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35D88D">
            <w:pPr>
              <w:widowControl/>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合同名称</w:t>
            </w:r>
          </w:p>
        </w:tc>
        <w:tc>
          <w:tcPr>
            <w:tcW w:w="4358"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F828BEB">
            <w:pPr>
              <w:widowControl/>
              <w:jc w:val="left"/>
              <w:rPr>
                <w:rFonts w:hint="eastAsia" w:ascii="宋体" w:hAnsi="宋体" w:eastAsia="宋体" w:cs="宋体"/>
                <w:b w:val="0"/>
                <w:bCs/>
                <w:color w:val="auto"/>
                <w:kern w:val="0"/>
                <w:sz w:val="22"/>
                <w:szCs w:val="22"/>
                <w:highlight w:val="none"/>
              </w:rPr>
            </w:pPr>
          </w:p>
        </w:tc>
      </w:tr>
      <w:tr w14:paraId="6AC64E7A">
        <w:tblPrEx>
          <w:tblCellMar>
            <w:top w:w="0" w:type="dxa"/>
            <w:left w:w="108" w:type="dxa"/>
            <w:bottom w:w="0" w:type="dxa"/>
            <w:right w:w="108" w:type="dxa"/>
          </w:tblCellMar>
        </w:tblPrEx>
        <w:trPr>
          <w:trHeight w:val="462" w:hRule="atLeast"/>
          <w:jc w:val="center"/>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4D130">
            <w:pPr>
              <w:widowControl/>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供货单位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451403">
            <w:pPr>
              <w:widowControl/>
              <w:jc w:val="left"/>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2E1B1B">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到货时间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949C27A">
            <w:pPr>
              <w:widowControl/>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 xml:space="preserve">         年    月    日</w:t>
            </w:r>
          </w:p>
        </w:tc>
      </w:tr>
      <w:tr w14:paraId="2B735325">
        <w:tblPrEx>
          <w:tblCellMar>
            <w:top w:w="0" w:type="dxa"/>
            <w:left w:w="108" w:type="dxa"/>
            <w:bottom w:w="0" w:type="dxa"/>
            <w:right w:w="108" w:type="dxa"/>
          </w:tblCellMar>
        </w:tblPrEx>
        <w:trPr>
          <w:trHeight w:val="462" w:hRule="atLeast"/>
          <w:jc w:val="center"/>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63F8C4">
            <w:pPr>
              <w:widowControl/>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使用单位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068BBC">
            <w:pPr>
              <w:widowControl/>
              <w:jc w:val="left"/>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A98DE0">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验收时间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F1873D4">
            <w:pPr>
              <w:widowControl/>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 xml:space="preserve">         年    月    日</w:t>
            </w:r>
          </w:p>
        </w:tc>
      </w:tr>
      <w:tr w14:paraId="03A64DFD">
        <w:tblPrEx>
          <w:tblCellMar>
            <w:top w:w="0" w:type="dxa"/>
            <w:left w:w="108" w:type="dxa"/>
            <w:bottom w:w="0" w:type="dxa"/>
            <w:right w:w="108" w:type="dxa"/>
          </w:tblCellMar>
        </w:tblPrEx>
        <w:trPr>
          <w:trHeight w:val="527" w:hRule="atLeast"/>
          <w:jc w:val="center"/>
        </w:trPr>
        <w:tc>
          <w:tcPr>
            <w:tcW w:w="641" w:type="pct"/>
            <w:vMerge w:val="restart"/>
            <w:tcBorders>
              <w:top w:val="single" w:color="auto" w:sz="4" w:space="0"/>
              <w:left w:val="single" w:color="auto" w:sz="4" w:space="0"/>
              <w:right w:val="single" w:color="auto" w:sz="4" w:space="0"/>
            </w:tcBorders>
            <w:shd w:val="clear" w:color="auto" w:fill="auto"/>
            <w:noWrap/>
            <w:vAlign w:val="center"/>
          </w:tcPr>
          <w:p w14:paraId="0EB890B4">
            <w:pPr>
              <w:widowControl/>
              <w:ind w:left="-105" w:leftChars="-50" w:right="-105" w:rightChars="-50"/>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到货</w:t>
            </w:r>
          </w:p>
          <w:p w14:paraId="2D0A5854">
            <w:pPr>
              <w:widowControl/>
              <w:ind w:left="-105" w:leftChars="-50" w:right="-105" w:rightChars="-50"/>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清单</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23A31E4">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序号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727B1A8A">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货物名称</w:t>
            </w: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C401EF">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规格参数</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5BF15F0F">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品牌</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759F0FA2">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单位</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0DBDB40">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数量</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03CE634">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备注</w:t>
            </w:r>
          </w:p>
        </w:tc>
      </w:tr>
      <w:tr w14:paraId="754B2BF2">
        <w:tblPrEx>
          <w:tblCellMar>
            <w:top w:w="0" w:type="dxa"/>
            <w:left w:w="108" w:type="dxa"/>
            <w:bottom w:w="0" w:type="dxa"/>
            <w:right w:w="108" w:type="dxa"/>
          </w:tblCellMar>
        </w:tblPrEx>
        <w:trPr>
          <w:trHeight w:val="519" w:hRule="atLeast"/>
          <w:jc w:val="center"/>
        </w:trPr>
        <w:tc>
          <w:tcPr>
            <w:tcW w:w="641" w:type="pct"/>
            <w:vMerge w:val="continue"/>
            <w:tcBorders>
              <w:left w:val="single" w:color="auto" w:sz="4" w:space="0"/>
              <w:right w:val="single" w:color="auto" w:sz="4" w:space="0"/>
            </w:tcBorders>
            <w:shd w:val="clear" w:color="auto" w:fill="auto"/>
            <w:noWrap/>
            <w:vAlign w:val="center"/>
          </w:tcPr>
          <w:p w14:paraId="046BA3FF">
            <w:pPr>
              <w:widowControl/>
              <w:jc w:val="center"/>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0B0D2E1">
            <w:pPr>
              <w:widowControl/>
              <w:jc w:val="center"/>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5440EA90">
            <w:pPr>
              <w:widowControl/>
              <w:jc w:val="center"/>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36671A">
            <w:pPr>
              <w:widowControl/>
              <w:jc w:val="left"/>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DFAE37A">
            <w:pPr>
              <w:widowControl/>
              <w:jc w:val="left"/>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B747990">
            <w:pPr>
              <w:widowControl/>
              <w:jc w:val="left"/>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0EBE152F">
            <w:pPr>
              <w:widowControl/>
              <w:jc w:val="left"/>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44827AF1">
            <w:pPr>
              <w:jc w:val="center"/>
              <w:rPr>
                <w:rFonts w:hint="eastAsia" w:ascii="宋体" w:hAnsi="宋体" w:eastAsia="宋体" w:cs="宋体"/>
                <w:b w:val="0"/>
                <w:bCs/>
                <w:color w:val="auto"/>
                <w:sz w:val="22"/>
                <w:szCs w:val="22"/>
                <w:highlight w:val="none"/>
              </w:rPr>
            </w:pPr>
          </w:p>
        </w:tc>
      </w:tr>
      <w:tr w14:paraId="5C29D662">
        <w:tblPrEx>
          <w:tblCellMar>
            <w:top w:w="0" w:type="dxa"/>
            <w:left w:w="108" w:type="dxa"/>
            <w:bottom w:w="0" w:type="dxa"/>
            <w:right w:w="108" w:type="dxa"/>
          </w:tblCellMar>
        </w:tblPrEx>
        <w:trPr>
          <w:trHeight w:val="519" w:hRule="atLeast"/>
          <w:jc w:val="center"/>
        </w:trPr>
        <w:tc>
          <w:tcPr>
            <w:tcW w:w="641" w:type="pct"/>
            <w:vMerge w:val="continue"/>
            <w:tcBorders>
              <w:left w:val="single" w:color="auto" w:sz="4" w:space="0"/>
              <w:right w:val="single" w:color="auto" w:sz="4" w:space="0"/>
            </w:tcBorders>
            <w:shd w:val="clear" w:color="auto" w:fill="auto"/>
            <w:noWrap/>
            <w:vAlign w:val="center"/>
          </w:tcPr>
          <w:p w14:paraId="13E192E8">
            <w:pPr>
              <w:widowControl/>
              <w:jc w:val="center"/>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FF85286">
            <w:pPr>
              <w:widowControl/>
              <w:jc w:val="center"/>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4E7A32CE">
            <w:pPr>
              <w:widowControl/>
              <w:jc w:val="center"/>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CDE2B9">
            <w:pPr>
              <w:widowControl/>
              <w:jc w:val="left"/>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8B7AB2F">
            <w:pPr>
              <w:widowControl/>
              <w:jc w:val="left"/>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44C5C95">
            <w:pPr>
              <w:widowControl/>
              <w:jc w:val="left"/>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472A7DB">
            <w:pPr>
              <w:widowControl/>
              <w:jc w:val="left"/>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4537959A">
            <w:pPr>
              <w:jc w:val="center"/>
              <w:rPr>
                <w:rFonts w:hint="eastAsia" w:ascii="宋体" w:hAnsi="宋体" w:eastAsia="宋体" w:cs="宋体"/>
                <w:b w:val="0"/>
                <w:bCs/>
                <w:color w:val="auto"/>
                <w:sz w:val="22"/>
                <w:szCs w:val="22"/>
                <w:highlight w:val="none"/>
              </w:rPr>
            </w:pPr>
          </w:p>
        </w:tc>
      </w:tr>
      <w:tr w14:paraId="45F86E92">
        <w:tblPrEx>
          <w:tblCellMar>
            <w:top w:w="0" w:type="dxa"/>
            <w:left w:w="108" w:type="dxa"/>
            <w:bottom w:w="0" w:type="dxa"/>
            <w:right w:w="108" w:type="dxa"/>
          </w:tblCellMar>
        </w:tblPrEx>
        <w:trPr>
          <w:trHeight w:val="519" w:hRule="atLeast"/>
          <w:jc w:val="center"/>
        </w:trPr>
        <w:tc>
          <w:tcPr>
            <w:tcW w:w="641" w:type="pct"/>
            <w:vMerge w:val="continue"/>
            <w:tcBorders>
              <w:left w:val="single" w:color="auto" w:sz="4" w:space="0"/>
              <w:right w:val="single" w:color="auto" w:sz="4" w:space="0"/>
            </w:tcBorders>
            <w:shd w:val="clear" w:color="auto" w:fill="auto"/>
            <w:noWrap/>
            <w:vAlign w:val="center"/>
          </w:tcPr>
          <w:p w14:paraId="061896F3">
            <w:pPr>
              <w:widowControl/>
              <w:jc w:val="center"/>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4DB2C66">
            <w:pPr>
              <w:widowControl/>
              <w:jc w:val="center"/>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6E194B8">
            <w:pPr>
              <w:widowControl/>
              <w:jc w:val="center"/>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8DE68">
            <w:pPr>
              <w:widowControl/>
              <w:jc w:val="left"/>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9C7EB4B">
            <w:pPr>
              <w:widowControl/>
              <w:jc w:val="left"/>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429AB17C">
            <w:pPr>
              <w:widowControl/>
              <w:jc w:val="left"/>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2E1C9129">
            <w:pPr>
              <w:widowControl/>
              <w:jc w:val="left"/>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1E1DEFCD">
            <w:pPr>
              <w:jc w:val="center"/>
              <w:rPr>
                <w:rFonts w:hint="eastAsia" w:ascii="宋体" w:hAnsi="宋体" w:eastAsia="宋体" w:cs="宋体"/>
                <w:b w:val="0"/>
                <w:bCs/>
                <w:color w:val="auto"/>
                <w:sz w:val="22"/>
                <w:szCs w:val="22"/>
                <w:highlight w:val="none"/>
              </w:rPr>
            </w:pPr>
          </w:p>
        </w:tc>
      </w:tr>
      <w:tr w14:paraId="2C442AB9">
        <w:tblPrEx>
          <w:tblCellMar>
            <w:top w:w="0" w:type="dxa"/>
            <w:left w:w="108" w:type="dxa"/>
            <w:bottom w:w="0" w:type="dxa"/>
            <w:right w:w="108" w:type="dxa"/>
          </w:tblCellMar>
        </w:tblPrEx>
        <w:trPr>
          <w:trHeight w:val="519" w:hRule="atLeast"/>
          <w:jc w:val="center"/>
        </w:trPr>
        <w:tc>
          <w:tcPr>
            <w:tcW w:w="641" w:type="pct"/>
            <w:vMerge w:val="continue"/>
            <w:tcBorders>
              <w:left w:val="single" w:color="auto" w:sz="4" w:space="0"/>
              <w:right w:val="single" w:color="auto" w:sz="4" w:space="0"/>
            </w:tcBorders>
            <w:shd w:val="clear" w:color="auto" w:fill="auto"/>
            <w:noWrap/>
            <w:vAlign w:val="center"/>
          </w:tcPr>
          <w:p w14:paraId="6D008070">
            <w:pPr>
              <w:widowControl/>
              <w:jc w:val="center"/>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3801F5DB">
            <w:pPr>
              <w:widowControl/>
              <w:jc w:val="center"/>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003C24E9">
            <w:pPr>
              <w:widowControl/>
              <w:jc w:val="center"/>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69156C">
            <w:pPr>
              <w:widowControl/>
              <w:jc w:val="left"/>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4F2258A">
            <w:pPr>
              <w:widowControl/>
              <w:jc w:val="left"/>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16717FFA">
            <w:pPr>
              <w:widowControl/>
              <w:jc w:val="left"/>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E6FB45E">
            <w:pPr>
              <w:widowControl/>
              <w:jc w:val="left"/>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7724117A">
            <w:pPr>
              <w:jc w:val="center"/>
              <w:rPr>
                <w:rFonts w:hint="eastAsia" w:ascii="宋体" w:hAnsi="宋体" w:eastAsia="宋体" w:cs="宋体"/>
                <w:b w:val="0"/>
                <w:bCs/>
                <w:color w:val="auto"/>
                <w:sz w:val="22"/>
                <w:szCs w:val="22"/>
                <w:highlight w:val="none"/>
              </w:rPr>
            </w:pPr>
          </w:p>
        </w:tc>
      </w:tr>
      <w:tr w14:paraId="4697D703">
        <w:tblPrEx>
          <w:tblCellMar>
            <w:top w:w="0" w:type="dxa"/>
            <w:left w:w="108" w:type="dxa"/>
            <w:bottom w:w="0" w:type="dxa"/>
            <w:right w:w="108" w:type="dxa"/>
          </w:tblCellMar>
        </w:tblPrEx>
        <w:trPr>
          <w:trHeight w:val="519" w:hRule="atLeast"/>
          <w:jc w:val="center"/>
        </w:trPr>
        <w:tc>
          <w:tcPr>
            <w:tcW w:w="641" w:type="pct"/>
            <w:vMerge w:val="continue"/>
            <w:tcBorders>
              <w:left w:val="single" w:color="auto" w:sz="4" w:space="0"/>
              <w:right w:val="single" w:color="auto" w:sz="4" w:space="0"/>
            </w:tcBorders>
            <w:shd w:val="clear" w:color="auto" w:fill="auto"/>
            <w:noWrap/>
            <w:vAlign w:val="center"/>
          </w:tcPr>
          <w:p w14:paraId="12F427C5">
            <w:pPr>
              <w:widowControl/>
              <w:jc w:val="center"/>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28A3DEC3">
            <w:pPr>
              <w:widowControl/>
              <w:jc w:val="center"/>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18DB3883">
            <w:pPr>
              <w:widowControl/>
              <w:jc w:val="center"/>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77B4A4">
            <w:pPr>
              <w:widowControl/>
              <w:jc w:val="left"/>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158BEDB">
            <w:pPr>
              <w:widowControl/>
              <w:jc w:val="left"/>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36A189DA">
            <w:pPr>
              <w:widowControl/>
              <w:jc w:val="left"/>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DB27370">
            <w:pPr>
              <w:widowControl/>
              <w:jc w:val="left"/>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6D8E8E9">
            <w:pPr>
              <w:jc w:val="center"/>
              <w:rPr>
                <w:rFonts w:hint="eastAsia" w:ascii="宋体" w:hAnsi="宋体" w:eastAsia="宋体" w:cs="宋体"/>
                <w:b w:val="0"/>
                <w:bCs/>
                <w:color w:val="auto"/>
                <w:sz w:val="22"/>
                <w:szCs w:val="22"/>
                <w:highlight w:val="none"/>
              </w:rPr>
            </w:pPr>
          </w:p>
        </w:tc>
      </w:tr>
      <w:tr w14:paraId="69DB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41" w:type="pct"/>
            <w:vMerge w:val="restart"/>
            <w:tcBorders>
              <w:top w:val="single" w:color="auto" w:sz="4" w:space="0"/>
              <w:left w:val="single" w:color="auto" w:sz="4" w:space="0"/>
              <w:right w:val="single" w:color="auto" w:sz="4" w:space="0"/>
            </w:tcBorders>
            <w:shd w:val="clear" w:color="auto" w:fill="auto"/>
            <w:vAlign w:val="center"/>
          </w:tcPr>
          <w:p w14:paraId="32A911C3">
            <w:pPr>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进场</w:t>
            </w:r>
          </w:p>
          <w:p w14:paraId="6BFDD7D6">
            <w:pPr>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检查</w:t>
            </w:r>
          </w:p>
          <w:p w14:paraId="02A33E18">
            <w:pPr>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情况</w:t>
            </w:r>
          </w:p>
        </w:tc>
        <w:tc>
          <w:tcPr>
            <w:tcW w:w="1478" w:type="pct"/>
            <w:gridSpan w:val="2"/>
            <w:tcBorders>
              <w:top w:val="single" w:color="auto" w:sz="4" w:space="0"/>
              <w:left w:val="single" w:color="auto" w:sz="4" w:space="0"/>
              <w:right w:val="single" w:color="auto" w:sz="4" w:space="0"/>
            </w:tcBorders>
            <w:shd w:val="clear" w:color="auto" w:fill="auto"/>
            <w:vAlign w:val="center"/>
          </w:tcPr>
          <w:p w14:paraId="0A251714">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货物数量是否齐全，如否请备注缺货或错货情况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58178B4D">
            <w:pPr>
              <w:rPr>
                <w:rFonts w:hint="eastAsia" w:ascii="宋体" w:hAnsi="宋体" w:eastAsia="宋体" w:cs="宋体"/>
                <w:b w:val="0"/>
                <w:bCs/>
                <w:color w:val="auto"/>
                <w:kern w:val="0"/>
                <w:sz w:val="22"/>
                <w:szCs w:val="22"/>
                <w:highlight w:val="none"/>
              </w:rPr>
            </w:pPr>
          </w:p>
        </w:tc>
      </w:tr>
      <w:tr w14:paraId="6722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41" w:type="pct"/>
            <w:vMerge w:val="continue"/>
            <w:tcBorders>
              <w:left w:val="single" w:color="auto" w:sz="4" w:space="0"/>
              <w:right w:val="single" w:color="auto" w:sz="4" w:space="0"/>
            </w:tcBorders>
            <w:shd w:val="clear" w:color="auto" w:fill="auto"/>
            <w:vAlign w:val="center"/>
          </w:tcPr>
          <w:p w14:paraId="03D79CE8">
            <w:pPr>
              <w:jc w:val="center"/>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7543BED9">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货物是否完好无损，如否请备注货损情况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13267F43">
            <w:pPr>
              <w:rPr>
                <w:rFonts w:hint="eastAsia" w:ascii="宋体" w:hAnsi="宋体" w:eastAsia="宋体" w:cs="宋体"/>
                <w:b w:val="0"/>
                <w:bCs/>
                <w:color w:val="auto"/>
                <w:kern w:val="0"/>
                <w:sz w:val="22"/>
                <w:szCs w:val="22"/>
                <w:highlight w:val="none"/>
              </w:rPr>
            </w:pPr>
          </w:p>
        </w:tc>
      </w:tr>
      <w:tr w14:paraId="2627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41" w:type="pct"/>
            <w:vMerge w:val="continue"/>
            <w:tcBorders>
              <w:left w:val="single" w:color="auto" w:sz="4" w:space="0"/>
              <w:right w:val="single" w:color="auto" w:sz="4" w:space="0"/>
            </w:tcBorders>
            <w:shd w:val="clear" w:color="auto" w:fill="auto"/>
            <w:vAlign w:val="center"/>
          </w:tcPr>
          <w:p w14:paraId="278C1016">
            <w:pPr>
              <w:jc w:val="center"/>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066619AB">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随货物备品备件和专用工具情况，如有缺请备注</w:t>
            </w:r>
          </w:p>
        </w:tc>
        <w:tc>
          <w:tcPr>
            <w:tcW w:w="2879" w:type="pct"/>
            <w:gridSpan w:val="6"/>
            <w:tcBorders>
              <w:top w:val="single" w:color="auto" w:sz="4" w:space="0"/>
              <w:left w:val="single" w:color="auto" w:sz="4" w:space="0"/>
              <w:right w:val="single" w:color="auto" w:sz="4" w:space="0"/>
            </w:tcBorders>
            <w:shd w:val="clear" w:color="auto" w:fill="auto"/>
            <w:vAlign w:val="center"/>
          </w:tcPr>
          <w:p w14:paraId="183E74D0">
            <w:pPr>
              <w:rPr>
                <w:rFonts w:hint="eastAsia" w:ascii="宋体" w:hAnsi="宋体" w:eastAsia="宋体" w:cs="宋体"/>
                <w:b w:val="0"/>
                <w:bCs/>
                <w:color w:val="auto"/>
                <w:kern w:val="0"/>
                <w:sz w:val="22"/>
                <w:szCs w:val="22"/>
                <w:highlight w:val="none"/>
              </w:rPr>
            </w:pPr>
          </w:p>
        </w:tc>
      </w:tr>
      <w:tr w14:paraId="0BBC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41" w:type="pct"/>
            <w:vMerge w:val="continue"/>
            <w:tcBorders>
              <w:left w:val="single" w:color="auto" w:sz="4" w:space="0"/>
              <w:right w:val="single" w:color="auto" w:sz="4" w:space="0"/>
            </w:tcBorders>
            <w:shd w:val="clear" w:color="auto" w:fill="auto"/>
            <w:vAlign w:val="center"/>
          </w:tcPr>
          <w:p w14:paraId="32DE95DF">
            <w:pPr>
              <w:jc w:val="center"/>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15DAB538">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货物和配件材质是否相符，如否请备注情况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35583E14">
            <w:pPr>
              <w:rPr>
                <w:rFonts w:hint="eastAsia" w:ascii="宋体" w:hAnsi="宋体" w:eastAsia="宋体" w:cs="宋体"/>
                <w:b w:val="0"/>
                <w:bCs/>
                <w:color w:val="auto"/>
                <w:kern w:val="0"/>
                <w:sz w:val="22"/>
                <w:szCs w:val="22"/>
                <w:highlight w:val="none"/>
              </w:rPr>
            </w:pPr>
          </w:p>
        </w:tc>
      </w:tr>
      <w:tr w14:paraId="4D0E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41" w:type="pct"/>
            <w:vMerge w:val="continue"/>
            <w:tcBorders>
              <w:left w:val="single" w:color="auto" w:sz="4" w:space="0"/>
              <w:right w:val="single" w:color="auto" w:sz="4" w:space="0"/>
            </w:tcBorders>
            <w:shd w:val="clear" w:color="auto" w:fill="auto"/>
            <w:vAlign w:val="center"/>
          </w:tcPr>
          <w:p w14:paraId="49A83625">
            <w:pPr>
              <w:jc w:val="center"/>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14E6CEF7">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货物和配件性能参数是否相符，如否请备注情况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7991BB74">
            <w:pPr>
              <w:rPr>
                <w:rFonts w:hint="eastAsia" w:ascii="宋体" w:hAnsi="宋体" w:eastAsia="宋体" w:cs="宋体"/>
                <w:b w:val="0"/>
                <w:bCs/>
                <w:color w:val="auto"/>
                <w:kern w:val="0"/>
                <w:sz w:val="22"/>
                <w:szCs w:val="22"/>
                <w:highlight w:val="none"/>
              </w:rPr>
            </w:pPr>
          </w:p>
        </w:tc>
      </w:tr>
      <w:tr w14:paraId="1F34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1" w:type="pct"/>
            <w:vMerge w:val="continue"/>
            <w:tcBorders>
              <w:left w:val="single" w:color="auto" w:sz="4" w:space="0"/>
              <w:bottom w:val="single" w:color="auto" w:sz="4" w:space="0"/>
              <w:right w:val="single" w:color="auto" w:sz="4" w:space="0"/>
            </w:tcBorders>
            <w:shd w:val="clear" w:color="auto" w:fill="auto"/>
            <w:vAlign w:val="center"/>
          </w:tcPr>
          <w:p w14:paraId="34DD634E">
            <w:pPr>
              <w:jc w:val="center"/>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40CDBB77">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其他问题</w:t>
            </w:r>
          </w:p>
        </w:tc>
        <w:tc>
          <w:tcPr>
            <w:tcW w:w="2879" w:type="pct"/>
            <w:gridSpan w:val="6"/>
            <w:tcBorders>
              <w:top w:val="single" w:color="auto" w:sz="4" w:space="0"/>
              <w:left w:val="single" w:color="auto" w:sz="4" w:space="0"/>
              <w:right w:val="single" w:color="auto" w:sz="4" w:space="0"/>
            </w:tcBorders>
            <w:shd w:val="clear" w:color="auto" w:fill="auto"/>
            <w:vAlign w:val="center"/>
          </w:tcPr>
          <w:p w14:paraId="4E7C5FEA">
            <w:pPr>
              <w:rPr>
                <w:rFonts w:hint="eastAsia" w:ascii="宋体" w:hAnsi="宋体" w:eastAsia="宋体" w:cs="宋体"/>
                <w:b w:val="0"/>
                <w:bCs/>
                <w:color w:val="auto"/>
                <w:kern w:val="0"/>
                <w:sz w:val="22"/>
                <w:szCs w:val="22"/>
                <w:highlight w:val="none"/>
              </w:rPr>
            </w:pPr>
          </w:p>
        </w:tc>
      </w:tr>
      <w:tr w14:paraId="36AD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2120" w:type="pct"/>
            <w:gridSpan w:val="3"/>
            <w:tcBorders>
              <w:left w:val="single" w:color="auto" w:sz="4" w:space="0"/>
              <w:bottom w:val="single" w:color="auto" w:sz="4" w:space="0"/>
              <w:right w:val="single" w:color="auto" w:sz="4" w:space="0"/>
            </w:tcBorders>
            <w:shd w:val="clear" w:color="auto" w:fill="auto"/>
            <w:vAlign w:val="center"/>
          </w:tcPr>
          <w:p w14:paraId="1D168BF9">
            <w:pPr>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现场到货验收意见</w:t>
            </w:r>
          </w:p>
        </w:tc>
        <w:tc>
          <w:tcPr>
            <w:tcW w:w="2879" w:type="pct"/>
            <w:gridSpan w:val="6"/>
            <w:tcBorders>
              <w:top w:val="single" w:color="auto" w:sz="4" w:space="0"/>
              <w:left w:val="single" w:color="auto" w:sz="4" w:space="0"/>
              <w:right w:val="single" w:color="auto" w:sz="4" w:space="0"/>
            </w:tcBorders>
            <w:shd w:val="clear" w:color="auto" w:fill="auto"/>
            <w:vAlign w:val="center"/>
          </w:tcPr>
          <w:p w14:paraId="330CE351">
            <w:pPr>
              <w:rPr>
                <w:rFonts w:hint="eastAsia" w:ascii="宋体" w:hAnsi="宋体" w:eastAsia="宋体" w:cs="宋体"/>
                <w:b w:val="0"/>
                <w:bCs/>
                <w:color w:val="auto"/>
                <w:highlight w:val="none"/>
              </w:rPr>
            </w:pPr>
          </w:p>
          <w:p w14:paraId="07378DBB">
            <w:pPr>
              <w:ind w:right="-25" w:rightChars="-12"/>
              <w:rPr>
                <w:rFonts w:hint="eastAsia" w:ascii="宋体" w:hAnsi="宋体" w:eastAsia="宋体" w:cs="宋体"/>
                <w:b w:val="0"/>
                <w:bCs/>
                <w:color w:val="auto"/>
                <w:sz w:val="31"/>
                <w:highlight w:val="none"/>
              </w:rPr>
            </w:pPr>
          </w:p>
        </w:tc>
      </w:tr>
      <w:tr w14:paraId="356471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023EC6CD">
            <w:pPr>
              <w:spacing w:line="360" w:lineRule="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参 加  验 收 的 单 位 和 代 表 （签 章）</w:t>
            </w:r>
          </w:p>
        </w:tc>
      </w:tr>
      <w:tr w14:paraId="508CCF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8" w:hRule="atLeast"/>
          <w:jc w:val="center"/>
        </w:trPr>
        <w:tc>
          <w:tcPr>
            <w:tcW w:w="2719" w:type="pct"/>
            <w:gridSpan w:val="4"/>
            <w:tcBorders>
              <w:top w:val="single" w:color="auto" w:sz="6" w:space="0"/>
              <w:left w:val="single" w:color="auto" w:sz="6" w:space="0"/>
              <w:bottom w:val="single" w:color="auto" w:sz="6" w:space="0"/>
              <w:right w:val="single" w:color="auto" w:sz="6" w:space="0"/>
            </w:tcBorders>
            <w:shd w:val="clear" w:color="auto" w:fill="auto"/>
            <w:noWrap/>
          </w:tcPr>
          <w:p w14:paraId="02386F5E">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使用单位</w:t>
            </w:r>
          </w:p>
        </w:tc>
        <w:tc>
          <w:tcPr>
            <w:tcW w:w="2280" w:type="pct"/>
            <w:gridSpan w:val="5"/>
            <w:tcBorders>
              <w:top w:val="single" w:color="auto" w:sz="6" w:space="0"/>
              <w:left w:val="single" w:color="auto" w:sz="6" w:space="0"/>
              <w:bottom w:val="single" w:color="auto" w:sz="6" w:space="0"/>
              <w:right w:val="single" w:color="auto" w:sz="6" w:space="0"/>
            </w:tcBorders>
            <w:shd w:val="clear" w:color="auto" w:fill="auto"/>
          </w:tcPr>
          <w:p w14:paraId="3A85F19C">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供货单位</w:t>
            </w:r>
          </w:p>
        </w:tc>
      </w:tr>
    </w:tbl>
    <w:p w14:paraId="5E2D1631">
      <w:pPr>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6750BE5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附件2：设备调试报告</w:t>
      </w:r>
    </w:p>
    <w:p w14:paraId="785046E4">
      <w:pPr>
        <w:widowControl/>
        <w:jc w:val="center"/>
        <w:rPr>
          <w:rFonts w:hint="eastAsia" w:ascii="宋体" w:hAnsi="宋体" w:eastAsia="宋体" w:cs="宋体"/>
          <w:b/>
          <w:bCs w:val="0"/>
          <w:color w:val="auto"/>
          <w:szCs w:val="24"/>
          <w:highlight w:val="none"/>
          <w:lang w:val="zh-CN"/>
        </w:rPr>
      </w:pPr>
      <w:r>
        <w:rPr>
          <w:rFonts w:hint="eastAsia" w:ascii="宋体" w:hAnsi="宋体" w:eastAsia="宋体" w:cs="宋体"/>
          <w:b/>
          <w:bCs w:val="0"/>
          <w:color w:val="auto"/>
          <w:sz w:val="32"/>
          <w:szCs w:val="32"/>
          <w:highlight w:val="none"/>
          <w:lang w:val="en-US" w:eastAsia="zh-CN"/>
        </w:rPr>
        <w:t>设备调试报告</w:t>
      </w:r>
      <w:r>
        <w:rPr>
          <w:rFonts w:hint="eastAsia" w:ascii="宋体" w:hAnsi="宋体" w:eastAsia="宋体" w:cs="宋体"/>
          <w:b/>
          <w:bCs w:val="0"/>
          <w:color w:val="auto"/>
          <w:sz w:val="32"/>
          <w:szCs w:val="32"/>
          <w:highlight w:val="none"/>
        </w:rPr>
        <w:t>（设备、零配件、材料适用）</w:t>
      </w:r>
    </w:p>
    <w:p w14:paraId="3065648D">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编号：                                       </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668"/>
        <w:gridCol w:w="168"/>
        <w:gridCol w:w="149"/>
        <w:gridCol w:w="494"/>
        <w:gridCol w:w="452"/>
        <w:gridCol w:w="890"/>
        <w:gridCol w:w="232"/>
        <w:gridCol w:w="390"/>
        <w:gridCol w:w="603"/>
        <w:gridCol w:w="187"/>
        <w:gridCol w:w="2"/>
        <w:gridCol w:w="753"/>
        <w:gridCol w:w="556"/>
        <w:gridCol w:w="37"/>
        <w:gridCol w:w="1045"/>
        <w:gridCol w:w="1321"/>
        <w:gridCol w:w="1767"/>
      </w:tblGrid>
      <w:tr w14:paraId="60A9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38" w:type="pct"/>
            <w:gridSpan w:val="2"/>
            <w:shd w:val="clear" w:color="auto" w:fill="auto"/>
            <w:noWrap/>
            <w:vAlign w:val="center"/>
          </w:tcPr>
          <w:p w14:paraId="0BDBB61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合同名称</w:t>
            </w:r>
          </w:p>
        </w:tc>
        <w:tc>
          <w:tcPr>
            <w:tcW w:w="4361" w:type="pct"/>
            <w:gridSpan w:val="16"/>
            <w:shd w:val="clear" w:color="auto" w:fill="auto"/>
            <w:noWrap/>
            <w:vAlign w:val="center"/>
          </w:tcPr>
          <w:p w14:paraId="23D988A0">
            <w:pPr>
              <w:rPr>
                <w:rFonts w:hint="eastAsia" w:ascii="宋体" w:hAnsi="宋体" w:eastAsia="宋体" w:cs="宋体"/>
                <w:b w:val="0"/>
                <w:bCs/>
                <w:color w:val="auto"/>
                <w:sz w:val="21"/>
                <w:szCs w:val="21"/>
                <w:highlight w:val="none"/>
              </w:rPr>
            </w:pPr>
          </w:p>
        </w:tc>
      </w:tr>
      <w:tr w14:paraId="73F7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pct"/>
            <w:gridSpan w:val="2"/>
            <w:shd w:val="clear" w:color="auto" w:fill="auto"/>
            <w:noWrap/>
            <w:vAlign w:val="center"/>
          </w:tcPr>
          <w:p w14:paraId="3B7E4DBD">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供货单位</w:t>
            </w:r>
          </w:p>
        </w:tc>
        <w:tc>
          <w:tcPr>
            <w:tcW w:w="1629" w:type="pct"/>
            <w:gridSpan w:val="8"/>
            <w:shd w:val="clear" w:color="auto" w:fill="auto"/>
            <w:noWrap/>
            <w:vAlign w:val="center"/>
          </w:tcPr>
          <w:p w14:paraId="6DD3BE63">
            <w:pPr>
              <w:rPr>
                <w:rFonts w:hint="eastAsia" w:ascii="宋体" w:hAnsi="宋体" w:eastAsia="宋体" w:cs="宋体"/>
                <w:b w:val="0"/>
                <w:bCs/>
                <w:color w:val="auto"/>
                <w:sz w:val="21"/>
                <w:szCs w:val="21"/>
                <w:highlight w:val="none"/>
              </w:rPr>
            </w:pPr>
          </w:p>
        </w:tc>
        <w:tc>
          <w:tcPr>
            <w:tcW w:w="740" w:type="pct"/>
            <w:gridSpan w:val="5"/>
            <w:shd w:val="clear" w:color="auto" w:fill="auto"/>
            <w:noWrap/>
            <w:vAlign w:val="center"/>
          </w:tcPr>
          <w:p w14:paraId="548A558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到货验收日期</w:t>
            </w:r>
          </w:p>
        </w:tc>
        <w:tc>
          <w:tcPr>
            <w:tcW w:w="1991" w:type="pct"/>
            <w:gridSpan w:val="3"/>
            <w:shd w:val="clear" w:color="auto" w:fill="auto"/>
            <w:noWrap/>
            <w:vAlign w:val="center"/>
          </w:tcPr>
          <w:p w14:paraId="4FB02D6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年    月    日</w:t>
            </w:r>
          </w:p>
        </w:tc>
      </w:tr>
      <w:tr w14:paraId="0091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pct"/>
            <w:gridSpan w:val="2"/>
            <w:shd w:val="clear" w:color="auto" w:fill="auto"/>
            <w:noWrap/>
            <w:vAlign w:val="center"/>
          </w:tcPr>
          <w:p w14:paraId="49DE8915">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使用单位</w:t>
            </w:r>
          </w:p>
        </w:tc>
        <w:tc>
          <w:tcPr>
            <w:tcW w:w="1629" w:type="pct"/>
            <w:gridSpan w:val="8"/>
            <w:shd w:val="clear" w:color="auto" w:fill="auto"/>
            <w:noWrap/>
            <w:vAlign w:val="center"/>
          </w:tcPr>
          <w:p w14:paraId="5D77D4E7">
            <w:pPr>
              <w:rPr>
                <w:rFonts w:hint="eastAsia" w:ascii="宋体" w:hAnsi="宋体" w:eastAsia="宋体" w:cs="宋体"/>
                <w:b w:val="0"/>
                <w:bCs/>
                <w:color w:val="auto"/>
                <w:sz w:val="21"/>
                <w:szCs w:val="21"/>
                <w:highlight w:val="none"/>
              </w:rPr>
            </w:pPr>
          </w:p>
        </w:tc>
        <w:tc>
          <w:tcPr>
            <w:tcW w:w="740" w:type="pct"/>
            <w:gridSpan w:val="5"/>
            <w:shd w:val="clear" w:color="auto" w:fill="auto"/>
            <w:noWrap/>
            <w:vAlign w:val="center"/>
          </w:tcPr>
          <w:p w14:paraId="6D73166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调试日期</w:t>
            </w:r>
          </w:p>
        </w:tc>
        <w:tc>
          <w:tcPr>
            <w:tcW w:w="1991" w:type="pct"/>
            <w:gridSpan w:val="3"/>
            <w:shd w:val="clear" w:color="auto" w:fill="auto"/>
            <w:noWrap/>
            <w:vAlign w:val="center"/>
          </w:tcPr>
          <w:p w14:paraId="0E9DCCB7">
            <w:pPr>
              <w:pStyle w:val="18"/>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年    月    日 至</w:t>
            </w:r>
          </w:p>
          <w:p w14:paraId="0E7BFD66">
            <w:pPr>
              <w:pStyle w:val="18"/>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 xml:space="preserve">     年    月    日</w:t>
            </w:r>
          </w:p>
        </w:tc>
      </w:tr>
      <w:tr w14:paraId="3ADA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5C2A76E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一、货物调试列表</w:t>
            </w:r>
          </w:p>
        </w:tc>
      </w:tr>
      <w:tr w14:paraId="2C5B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16" w:type="pct"/>
            <w:shd w:val="clear" w:color="auto" w:fill="auto"/>
            <w:noWrap/>
            <w:vAlign w:val="center"/>
          </w:tcPr>
          <w:p w14:paraId="52C39404">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31" w:type="pct"/>
            <w:gridSpan w:val="5"/>
            <w:shd w:val="clear" w:color="auto" w:fill="auto"/>
            <w:vAlign w:val="center"/>
          </w:tcPr>
          <w:p w14:paraId="07FE12AE">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货物名称</w:t>
            </w:r>
          </w:p>
        </w:tc>
        <w:tc>
          <w:tcPr>
            <w:tcW w:w="429" w:type="pct"/>
            <w:shd w:val="clear" w:color="auto" w:fill="auto"/>
            <w:vAlign w:val="center"/>
          </w:tcPr>
          <w:p w14:paraId="6397DA49">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045" w:type="pct"/>
            <w:gridSpan w:val="6"/>
            <w:shd w:val="clear" w:color="auto" w:fill="auto"/>
            <w:vAlign w:val="center"/>
          </w:tcPr>
          <w:p w14:paraId="168814C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1427" w:type="pct"/>
            <w:gridSpan w:val="4"/>
            <w:shd w:val="clear" w:color="auto" w:fill="auto"/>
            <w:vAlign w:val="center"/>
          </w:tcPr>
          <w:p w14:paraId="6272A264">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主要规格参数</w:t>
            </w:r>
          </w:p>
        </w:tc>
        <w:tc>
          <w:tcPr>
            <w:tcW w:w="849" w:type="pct"/>
            <w:shd w:val="clear" w:color="auto" w:fill="auto"/>
            <w:vAlign w:val="center"/>
          </w:tcPr>
          <w:p w14:paraId="525E65B0">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安装位置</w:t>
            </w:r>
          </w:p>
        </w:tc>
      </w:tr>
      <w:tr w14:paraId="7F40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 w:type="pct"/>
            <w:shd w:val="clear" w:color="auto" w:fill="auto"/>
            <w:noWrap/>
            <w:vAlign w:val="center"/>
          </w:tcPr>
          <w:p w14:paraId="5281D69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31" w:type="pct"/>
            <w:gridSpan w:val="5"/>
            <w:shd w:val="clear" w:color="auto" w:fill="auto"/>
            <w:vAlign w:val="center"/>
          </w:tcPr>
          <w:p w14:paraId="78CCE146">
            <w:pPr>
              <w:rPr>
                <w:rFonts w:hint="eastAsia" w:ascii="宋体" w:hAnsi="宋体" w:eastAsia="宋体" w:cs="宋体"/>
                <w:b w:val="0"/>
                <w:bCs/>
                <w:color w:val="auto"/>
                <w:sz w:val="21"/>
                <w:szCs w:val="21"/>
                <w:highlight w:val="none"/>
              </w:rPr>
            </w:pPr>
          </w:p>
        </w:tc>
        <w:tc>
          <w:tcPr>
            <w:tcW w:w="429" w:type="pct"/>
            <w:shd w:val="clear" w:color="auto" w:fill="auto"/>
            <w:vAlign w:val="center"/>
          </w:tcPr>
          <w:p w14:paraId="27ED55BD">
            <w:pPr>
              <w:rPr>
                <w:rFonts w:hint="eastAsia" w:ascii="宋体" w:hAnsi="宋体" w:eastAsia="宋体" w:cs="宋体"/>
                <w:b w:val="0"/>
                <w:bCs/>
                <w:color w:val="auto"/>
                <w:sz w:val="21"/>
                <w:szCs w:val="21"/>
                <w:highlight w:val="none"/>
              </w:rPr>
            </w:pPr>
          </w:p>
        </w:tc>
        <w:tc>
          <w:tcPr>
            <w:tcW w:w="1045" w:type="pct"/>
            <w:gridSpan w:val="6"/>
            <w:shd w:val="clear" w:color="auto" w:fill="auto"/>
            <w:vAlign w:val="center"/>
          </w:tcPr>
          <w:p w14:paraId="02B53057">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0673C0EF">
            <w:pPr>
              <w:rPr>
                <w:rFonts w:hint="eastAsia" w:ascii="宋体" w:hAnsi="宋体" w:eastAsia="宋体" w:cs="宋体"/>
                <w:b w:val="0"/>
                <w:bCs/>
                <w:color w:val="auto"/>
                <w:sz w:val="21"/>
                <w:szCs w:val="21"/>
                <w:highlight w:val="none"/>
              </w:rPr>
            </w:pPr>
          </w:p>
        </w:tc>
        <w:tc>
          <w:tcPr>
            <w:tcW w:w="849" w:type="pct"/>
            <w:shd w:val="clear" w:color="auto" w:fill="auto"/>
            <w:vAlign w:val="center"/>
          </w:tcPr>
          <w:p w14:paraId="51C9E1CC">
            <w:pPr>
              <w:rPr>
                <w:rFonts w:hint="eastAsia" w:ascii="宋体" w:hAnsi="宋体" w:eastAsia="宋体" w:cs="宋体"/>
                <w:b w:val="0"/>
                <w:bCs/>
                <w:color w:val="auto"/>
                <w:sz w:val="21"/>
                <w:szCs w:val="21"/>
                <w:highlight w:val="none"/>
              </w:rPr>
            </w:pPr>
          </w:p>
        </w:tc>
      </w:tr>
      <w:tr w14:paraId="0028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 w:type="pct"/>
            <w:shd w:val="clear" w:color="auto" w:fill="auto"/>
            <w:noWrap/>
            <w:vAlign w:val="center"/>
          </w:tcPr>
          <w:p w14:paraId="7B5CBA5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31" w:type="pct"/>
            <w:gridSpan w:val="5"/>
            <w:shd w:val="clear" w:color="auto" w:fill="auto"/>
            <w:vAlign w:val="center"/>
          </w:tcPr>
          <w:p w14:paraId="43C8A454">
            <w:pPr>
              <w:rPr>
                <w:rFonts w:hint="eastAsia" w:ascii="宋体" w:hAnsi="宋体" w:eastAsia="宋体" w:cs="宋体"/>
                <w:b w:val="0"/>
                <w:bCs/>
                <w:color w:val="auto"/>
                <w:sz w:val="21"/>
                <w:szCs w:val="21"/>
                <w:highlight w:val="none"/>
              </w:rPr>
            </w:pPr>
          </w:p>
        </w:tc>
        <w:tc>
          <w:tcPr>
            <w:tcW w:w="429" w:type="pct"/>
            <w:shd w:val="clear" w:color="auto" w:fill="auto"/>
            <w:vAlign w:val="center"/>
          </w:tcPr>
          <w:p w14:paraId="07656845">
            <w:pPr>
              <w:rPr>
                <w:rFonts w:hint="eastAsia" w:ascii="宋体" w:hAnsi="宋体" w:eastAsia="宋体" w:cs="宋体"/>
                <w:b w:val="0"/>
                <w:bCs/>
                <w:color w:val="auto"/>
                <w:sz w:val="21"/>
                <w:szCs w:val="21"/>
                <w:highlight w:val="none"/>
              </w:rPr>
            </w:pPr>
          </w:p>
        </w:tc>
        <w:tc>
          <w:tcPr>
            <w:tcW w:w="1045" w:type="pct"/>
            <w:gridSpan w:val="6"/>
            <w:shd w:val="clear" w:color="auto" w:fill="auto"/>
            <w:vAlign w:val="center"/>
          </w:tcPr>
          <w:p w14:paraId="675BBCF6">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275609DA">
            <w:pPr>
              <w:rPr>
                <w:rFonts w:hint="eastAsia" w:ascii="宋体" w:hAnsi="宋体" w:eastAsia="宋体" w:cs="宋体"/>
                <w:b w:val="0"/>
                <w:bCs/>
                <w:color w:val="auto"/>
                <w:sz w:val="21"/>
                <w:szCs w:val="21"/>
                <w:highlight w:val="none"/>
              </w:rPr>
            </w:pPr>
          </w:p>
        </w:tc>
        <w:tc>
          <w:tcPr>
            <w:tcW w:w="849" w:type="pct"/>
            <w:shd w:val="clear" w:color="auto" w:fill="auto"/>
            <w:vAlign w:val="center"/>
          </w:tcPr>
          <w:p w14:paraId="62FC9B35">
            <w:pPr>
              <w:rPr>
                <w:rFonts w:hint="eastAsia" w:ascii="宋体" w:hAnsi="宋体" w:eastAsia="宋体" w:cs="宋体"/>
                <w:b w:val="0"/>
                <w:bCs/>
                <w:color w:val="auto"/>
                <w:sz w:val="21"/>
                <w:szCs w:val="21"/>
                <w:highlight w:val="none"/>
              </w:rPr>
            </w:pPr>
          </w:p>
        </w:tc>
      </w:tr>
      <w:tr w14:paraId="45FB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 w:type="pct"/>
            <w:shd w:val="clear" w:color="auto" w:fill="auto"/>
            <w:noWrap/>
            <w:vAlign w:val="center"/>
          </w:tcPr>
          <w:p w14:paraId="4FD5A15E">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931" w:type="pct"/>
            <w:gridSpan w:val="5"/>
            <w:shd w:val="clear" w:color="auto" w:fill="auto"/>
            <w:vAlign w:val="center"/>
          </w:tcPr>
          <w:p w14:paraId="5FE9E047">
            <w:pPr>
              <w:rPr>
                <w:rFonts w:hint="eastAsia" w:ascii="宋体" w:hAnsi="宋体" w:eastAsia="宋体" w:cs="宋体"/>
                <w:b w:val="0"/>
                <w:bCs/>
                <w:color w:val="auto"/>
                <w:sz w:val="21"/>
                <w:szCs w:val="21"/>
                <w:highlight w:val="none"/>
              </w:rPr>
            </w:pPr>
          </w:p>
        </w:tc>
        <w:tc>
          <w:tcPr>
            <w:tcW w:w="429" w:type="pct"/>
            <w:shd w:val="clear" w:color="auto" w:fill="auto"/>
            <w:vAlign w:val="center"/>
          </w:tcPr>
          <w:p w14:paraId="26049CD1">
            <w:pPr>
              <w:rPr>
                <w:rFonts w:hint="eastAsia" w:ascii="宋体" w:hAnsi="宋体" w:eastAsia="宋体" w:cs="宋体"/>
                <w:b w:val="0"/>
                <w:bCs/>
                <w:color w:val="auto"/>
                <w:sz w:val="21"/>
                <w:szCs w:val="21"/>
                <w:highlight w:val="none"/>
              </w:rPr>
            </w:pPr>
          </w:p>
        </w:tc>
        <w:tc>
          <w:tcPr>
            <w:tcW w:w="1045" w:type="pct"/>
            <w:gridSpan w:val="6"/>
            <w:shd w:val="clear" w:color="auto" w:fill="auto"/>
            <w:vAlign w:val="center"/>
          </w:tcPr>
          <w:p w14:paraId="1903D5A3">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1BDEB7A2">
            <w:pPr>
              <w:rPr>
                <w:rFonts w:hint="eastAsia" w:ascii="宋体" w:hAnsi="宋体" w:eastAsia="宋体" w:cs="宋体"/>
                <w:b w:val="0"/>
                <w:bCs/>
                <w:color w:val="auto"/>
                <w:sz w:val="21"/>
                <w:szCs w:val="21"/>
                <w:highlight w:val="none"/>
              </w:rPr>
            </w:pPr>
          </w:p>
        </w:tc>
        <w:tc>
          <w:tcPr>
            <w:tcW w:w="849" w:type="pct"/>
            <w:shd w:val="clear" w:color="auto" w:fill="auto"/>
            <w:vAlign w:val="center"/>
          </w:tcPr>
          <w:p w14:paraId="6D52033C">
            <w:pPr>
              <w:rPr>
                <w:rFonts w:hint="eastAsia" w:ascii="宋体" w:hAnsi="宋体" w:eastAsia="宋体" w:cs="宋体"/>
                <w:b w:val="0"/>
                <w:bCs/>
                <w:color w:val="auto"/>
                <w:sz w:val="21"/>
                <w:szCs w:val="21"/>
                <w:highlight w:val="none"/>
              </w:rPr>
            </w:pPr>
          </w:p>
        </w:tc>
      </w:tr>
      <w:tr w14:paraId="3EBF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 w:type="pct"/>
            <w:shd w:val="clear" w:color="auto" w:fill="auto"/>
            <w:noWrap/>
            <w:vAlign w:val="center"/>
          </w:tcPr>
          <w:p w14:paraId="60AAB1B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931" w:type="pct"/>
            <w:gridSpan w:val="5"/>
            <w:shd w:val="clear" w:color="auto" w:fill="auto"/>
            <w:vAlign w:val="center"/>
          </w:tcPr>
          <w:p w14:paraId="5AD20A28">
            <w:pPr>
              <w:rPr>
                <w:rFonts w:hint="eastAsia" w:ascii="宋体" w:hAnsi="宋体" w:eastAsia="宋体" w:cs="宋体"/>
                <w:b w:val="0"/>
                <w:bCs/>
                <w:color w:val="auto"/>
                <w:sz w:val="21"/>
                <w:szCs w:val="21"/>
                <w:highlight w:val="none"/>
              </w:rPr>
            </w:pPr>
          </w:p>
        </w:tc>
        <w:tc>
          <w:tcPr>
            <w:tcW w:w="429" w:type="pct"/>
            <w:shd w:val="clear" w:color="auto" w:fill="auto"/>
            <w:vAlign w:val="center"/>
          </w:tcPr>
          <w:p w14:paraId="42463537">
            <w:pPr>
              <w:rPr>
                <w:rFonts w:hint="eastAsia" w:ascii="宋体" w:hAnsi="宋体" w:eastAsia="宋体" w:cs="宋体"/>
                <w:b w:val="0"/>
                <w:bCs/>
                <w:color w:val="auto"/>
                <w:sz w:val="21"/>
                <w:szCs w:val="21"/>
                <w:highlight w:val="none"/>
              </w:rPr>
            </w:pPr>
          </w:p>
        </w:tc>
        <w:tc>
          <w:tcPr>
            <w:tcW w:w="1045" w:type="pct"/>
            <w:gridSpan w:val="6"/>
            <w:shd w:val="clear" w:color="auto" w:fill="auto"/>
            <w:vAlign w:val="center"/>
          </w:tcPr>
          <w:p w14:paraId="5567E4C5">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6C43CD46">
            <w:pPr>
              <w:rPr>
                <w:rFonts w:hint="eastAsia" w:ascii="宋体" w:hAnsi="宋体" w:eastAsia="宋体" w:cs="宋体"/>
                <w:b w:val="0"/>
                <w:bCs/>
                <w:color w:val="auto"/>
                <w:sz w:val="21"/>
                <w:szCs w:val="21"/>
                <w:highlight w:val="none"/>
              </w:rPr>
            </w:pPr>
          </w:p>
        </w:tc>
        <w:tc>
          <w:tcPr>
            <w:tcW w:w="849" w:type="pct"/>
            <w:shd w:val="clear" w:color="auto" w:fill="auto"/>
            <w:vAlign w:val="center"/>
          </w:tcPr>
          <w:p w14:paraId="71D65D75">
            <w:pPr>
              <w:rPr>
                <w:rFonts w:hint="eastAsia" w:ascii="宋体" w:hAnsi="宋体" w:eastAsia="宋体" w:cs="宋体"/>
                <w:b w:val="0"/>
                <w:bCs/>
                <w:color w:val="auto"/>
                <w:sz w:val="21"/>
                <w:szCs w:val="21"/>
                <w:highlight w:val="none"/>
              </w:rPr>
            </w:pPr>
          </w:p>
        </w:tc>
      </w:tr>
      <w:tr w14:paraId="1294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 w:type="pct"/>
            <w:shd w:val="clear" w:color="auto" w:fill="auto"/>
            <w:noWrap/>
            <w:vAlign w:val="center"/>
          </w:tcPr>
          <w:p w14:paraId="7E9F7412">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931" w:type="pct"/>
            <w:gridSpan w:val="5"/>
            <w:shd w:val="clear" w:color="auto" w:fill="auto"/>
            <w:vAlign w:val="center"/>
          </w:tcPr>
          <w:p w14:paraId="275F789A">
            <w:pPr>
              <w:rPr>
                <w:rFonts w:hint="eastAsia" w:ascii="宋体" w:hAnsi="宋体" w:eastAsia="宋体" w:cs="宋体"/>
                <w:b w:val="0"/>
                <w:bCs/>
                <w:color w:val="auto"/>
                <w:sz w:val="21"/>
                <w:szCs w:val="21"/>
                <w:highlight w:val="none"/>
              </w:rPr>
            </w:pPr>
          </w:p>
        </w:tc>
        <w:tc>
          <w:tcPr>
            <w:tcW w:w="429" w:type="pct"/>
            <w:shd w:val="clear" w:color="auto" w:fill="auto"/>
            <w:vAlign w:val="center"/>
          </w:tcPr>
          <w:p w14:paraId="5394343F">
            <w:pPr>
              <w:rPr>
                <w:rFonts w:hint="eastAsia" w:ascii="宋体" w:hAnsi="宋体" w:eastAsia="宋体" w:cs="宋体"/>
                <w:b w:val="0"/>
                <w:bCs/>
                <w:color w:val="auto"/>
                <w:sz w:val="21"/>
                <w:szCs w:val="21"/>
                <w:highlight w:val="none"/>
              </w:rPr>
            </w:pPr>
          </w:p>
        </w:tc>
        <w:tc>
          <w:tcPr>
            <w:tcW w:w="1045" w:type="pct"/>
            <w:gridSpan w:val="6"/>
            <w:shd w:val="clear" w:color="auto" w:fill="auto"/>
            <w:vAlign w:val="center"/>
          </w:tcPr>
          <w:p w14:paraId="2A8577E6">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4179CC8E">
            <w:pPr>
              <w:rPr>
                <w:rFonts w:hint="eastAsia" w:ascii="宋体" w:hAnsi="宋体" w:eastAsia="宋体" w:cs="宋体"/>
                <w:b w:val="0"/>
                <w:bCs/>
                <w:color w:val="auto"/>
                <w:sz w:val="21"/>
                <w:szCs w:val="21"/>
                <w:highlight w:val="none"/>
              </w:rPr>
            </w:pPr>
          </w:p>
        </w:tc>
        <w:tc>
          <w:tcPr>
            <w:tcW w:w="849" w:type="pct"/>
            <w:shd w:val="clear" w:color="auto" w:fill="auto"/>
            <w:vAlign w:val="center"/>
          </w:tcPr>
          <w:p w14:paraId="6E4D3508">
            <w:pPr>
              <w:rPr>
                <w:rFonts w:hint="eastAsia" w:ascii="宋体" w:hAnsi="宋体" w:eastAsia="宋体" w:cs="宋体"/>
                <w:b w:val="0"/>
                <w:bCs/>
                <w:color w:val="auto"/>
                <w:sz w:val="21"/>
                <w:szCs w:val="21"/>
                <w:highlight w:val="none"/>
              </w:rPr>
            </w:pPr>
          </w:p>
        </w:tc>
      </w:tr>
      <w:tr w14:paraId="2952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7852166E">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二、设备调试情况</w:t>
            </w:r>
          </w:p>
        </w:tc>
      </w:tr>
      <w:tr w14:paraId="7B62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6E5CB3A7">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 XXXX设备/货物</w:t>
            </w:r>
          </w:p>
        </w:tc>
      </w:tr>
      <w:tr w14:paraId="1293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91" w:type="pct"/>
            <w:gridSpan w:val="4"/>
            <w:shd w:val="clear" w:color="auto" w:fill="auto"/>
            <w:vAlign w:val="center"/>
          </w:tcPr>
          <w:p w14:paraId="48D18C1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997" w:type="pct"/>
            <w:gridSpan w:val="4"/>
            <w:shd w:val="clear" w:color="auto" w:fill="auto"/>
            <w:vAlign w:val="center"/>
          </w:tcPr>
          <w:p w14:paraId="5F5FF34A">
            <w:pPr>
              <w:rPr>
                <w:rFonts w:hint="eastAsia" w:ascii="宋体" w:hAnsi="宋体" w:eastAsia="宋体" w:cs="宋体"/>
                <w:b w:val="0"/>
                <w:bCs/>
                <w:color w:val="auto"/>
                <w:sz w:val="21"/>
                <w:szCs w:val="21"/>
                <w:highlight w:val="none"/>
              </w:rPr>
            </w:pPr>
          </w:p>
        </w:tc>
        <w:tc>
          <w:tcPr>
            <w:tcW w:w="570" w:type="pct"/>
            <w:gridSpan w:val="4"/>
            <w:shd w:val="clear" w:color="auto" w:fill="auto"/>
            <w:vAlign w:val="center"/>
          </w:tcPr>
          <w:p w14:paraId="72A5CCF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制造国</w:t>
            </w:r>
          </w:p>
        </w:tc>
        <w:tc>
          <w:tcPr>
            <w:tcW w:w="631" w:type="pct"/>
            <w:gridSpan w:val="2"/>
            <w:shd w:val="clear" w:color="auto" w:fill="auto"/>
            <w:vAlign w:val="center"/>
          </w:tcPr>
          <w:p w14:paraId="2921652A">
            <w:pPr>
              <w:rPr>
                <w:rFonts w:hint="eastAsia" w:ascii="宋体" w:hAnsi="宋体" w:eastAsia="宋体" w:cs="宋体"/>
                <w:b w:val="0"/>
                <w:bCs/>
                <w:color w:val="auto"/>
                <w:sz w:val="21"/>
                <w:szCs w:val="21"/>
                <w:highlight w:val="none"/>
              </w:rPr>
            </w:pPr>
          </w:p>
        </w:tc>
        <w:tc>
          <w:tcPr>
            <w:tcW w:w="522" w:type="pct"/>
            <w:gridSpan w:val="2"/>
            <w:shd w:val="clear" w:color="auto" w:fill="auto"/>
            <w:vAlign w:val="center"/>
          </w:tcPr>
          <w:p w14:paraId="7CB92E44">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制造厂</w:t>
            </w:r>
          </w:p>
        </w:tc>
        <w:tc>
          <w:tcPr>
            <w:tcW w:w="1486" w:type="pct"/>
            <w:gridSpan w:val="2"/>
            <w:shd w:val="clear" w:color="auto" w:fill="auto"/>
            <w:vAlign w:val="center"/>
          </w:tcPr>
          <w:p w14:paraId="114B992E">
            <w:pPr>
              <w:rPr>
                <w:rFonts w:hint="eastAsia" w:ascii="宋体" w:hAnsi="宋体" w:eastAsia="宋体" w:cs="宋体"/>
                <w:b w:val="0"/>
                <w:bCs/>
                <w:color w:val="auto"/>
                <w:sz w:val="21"/>
                <w:szCs w:val="21"/>
                <w:highlight w:val="none"/>
              </w:rPr>
            </w:pPr>
          </w:p>
        </w:tc>
      </w:tr>
      <w:tr w14:paraId="151E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91" w:type="pct"/>
            <w:gridSpan w:val="4"/>
            <w:shd w:val="clear" w:color="auto" w:fill="auto"/>
            <w:vAlign w:val="center"/>
          </w:tcPr>
          <w:p w14:paraId="75C1BF1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安装位置</w:t>
            </w:r>
          </w:p>
        </w:tc>
        <w:tc>
          <w:tcPr>
            <w:tcW w:w="1185" w:type="pct"/>
            <w:gridSpan w:val="5"/>
            <w:shd w:val="clear" w:color="auto" w:fill="auto"/>
            <w:vAlign w:val="center"/>
          </w:tcPr>
          <w:p w14:paraId="73FDC694">
            <w:pPr>
              <w:rPr>
                <w:rFonts w:hint="eastAsia" w:ascii="宋体" w:hAnsi="宋体" w:eastAsia="宋体" w:cs="宋体"/>
                <w:b w:val="0"/>
                <w:bCs/>
                <w:color w:val="auto"/>
                <w:sz w:val="21"/>
                <w:szCs w:val="21"/>
                <w:highlight w:val="none"/>
              </w:rPr>
            </w:pPr>
          </w:p>
        </w:tc>
        <w:tc>
          <w:tcPr>
            <w:tcW w:w="745" w:type="pct"/>
            <w:gridSpan w:val="4"/>
            <w:shd w:val="clear" w:color="auto" w:fill="auto"/>
            <w:vAlign w:val="center"/>
          </w:tcPr>
          <w:p w14:paraId="3878401D">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出厂编号</w:t>
            </w:r>
          </w:p>
        </w:tc>
        <w:tc>
          <w:tcPr>
            <w:tcW w:w="2277" w:type="pct"/>
            <w:gridSpan w:val="5"/>
            <w:shd w:val="clear" w:color="auto" w:fill="auto"/>
            <w:vAlign w:val="center"/>
          </w:tcPr>
          <w:p w14:paraId="60E3CCDA">
            <w:pPr>
              <w:rPr>
                <w:rFonts w:hint="eastAsia" w:ascii="宋体" w:hAnsi="宋体" w:eastAsia="宋体" w:cs="宋体"/>
                <w:b w:val="0"/>
                <w:bCs/>
                <w:color w:val="auto"/>
                <w:sz w:val="21"/>
                <w:szCs w:val="21"/>
                <w:highlight w:val="none"/>
              </w:rPr>
            </w:pPr>
          </w:p>
        </w:tc>
      </w:tr>
      <w:tr w14:paraId="01F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29" w:type="pct"/>
            <w:gridSpan w:val="5"/>
            <w:shd w:val="clear" w:color="auto" w:fill="auto"/>
            <w:vAlign w:val="center"/>
          </w:tcPr>
          <w:p w14:paraId="67969B46">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主要参数</w:t>
            </w:r>
          </w:p>
        </w:tc>
        <w:tc>
          <w:tcPr>
            <w:tcW w:w="3970" w:type="pct"/>
            <w:gridSpan w:val="13"/>
            <w:shd w:val="clear" w:color="auto" w:fill="auto"/>
            <w:vAlign w:val="center"/>
          </w:tcPr>
          <w:p w14:paraId="3BD710F3">
            <w:pPr>
              <w:rPr>
                <w:rFonts w:hint="eastAsia" w:ascii="宋体" w:hAnsi="宋体" w:eastAsia="宋体" w:cs="宋体"/>
                <w:b w:val="0"/>
                <w:bCs/>
                <w:color w:val="auto"/>
                <w:sz w:val="21"/>
                <w:szCs w:val="21"/>
                <w:highlight w:val="none"/>
              </w:rPr>
            </w:pPr>
          </w:p>
        </w:tc>
      </w:tr>
      <w:tr w14:paraId="3DB1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16" w:type="pct"/>
            <w:vMerge w:val="restart"/>
            <w:shd w:val="clear" w:color="auto" w:fill="auto"/>
            <w:vAlign w:val="center"/>
          </w:tcPr>
          <w:p w14:paraId="09E85ADC">
            <w:pPr>
              <w:rPr>
                <w:rFonts w:hint="eastAsia" w:ascii="宋体" w:hAnsi="宋体" w:eastAsia="宋体" w:cs="宋体"/>
                <w:b w:val="0"/>
                <w:bCs/>
                <w:color w:val="auto"/>
                <w:sz w:val="21"/>
                <w:szCs w:val="21"/>
                <w:highlight w:val="none"/>
              </w:rPr>
            </w:pPr>
          </w:p>
          <w:p w14:paraId="6F0A906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单机调试</w:t>
            </w:r>
          </w:p>
        </w:tc>
        <w:tc>
          <w:tcPr>
            <w:tcW w:w="403" w:type="pct"/>
            <w:gridSpan w:val="2"/>
            <w:shd w:val="clear" w:color="auto" w:fill="auto"/>
            <w:vAlign w:val="center"/>
          </w:tcPr>
          <w:p w14:paraId="0F3341B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069" w:type="pct"/>
            <w:gridSpan w:val="5"/>
            <w:shd w:val="clear" w:color="auto" w:fill="auto"/>
            <w:vAlign w:val="center"/>
          </w:tcPr>
          <w:p w14:paraId="642B52E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调试项目</w:t>
            </w:r>
          </w:p>
        </w:tc>
        <w:tc>
          <w:tcPr>
            <w:tcW w:w="933" w:type="pct"/>
            <w:gridSpan w:val="5"/>
            <w:shd w:val="clear" w:color="auto" w:fill="auto"/>
            <w:vAlign w:val="center"/>
          </w:tcPr>
          <w:p w14:paraId="752246A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标准指标</w:t>
            </w:r>
          </w:p>
        </w:tc>
        <w:tc>
          <w:tcPr>
            <w:tcW w:w="1427" w:type="pct"/>
            <w:gridSpan w:val="4"/>
            <w:shd w:val="clear" w:color="auto" w:fill="auto"/>
            <w:vAlign w:val="center"/>
          </w:tcPr>
          <w:p w14:paraId="606A137F">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实际测量指标</w:t>
            </w:r>
          </w:p>
        </w:tc>
        <w:tc>
          <w:tcPr>
            <w:tcW w:w="849" w:type="pct"/>
            <w:shd w:val="clear" w:color="auto" w:fill="auto"/>
            <w:vAlign w:val="center"/>
          </w:tcPr>
          <w:p w14:paraId="6DF3E8B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4B0E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6" w:type="pct"/>
            <w:vMerge w:val="continue"/>
            <w:shd w:val="clear" w:color="auto" w:fill="auto"/>
            <w:vAlign w:val="center"/>
          </w:tcPr>
          <w:p w14:paraId="62C45245">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1298913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069" w:type="pct"/>
            <w:gridSpan w:val="5"/>
            <w:shd w:val="clear" w:color="auto" w:fill="auto"/>
            <w:vAlign w:val="center"/>
          </w:tcPr>
          <w:p w14:paraId="33810171">
            <w:pP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68223E1A">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68933322">
            <w:pPr>
              <w:rPr>
                <w:rFonts w:hint="eastAsia" w:ascii="宋体" w:hAnsi="宋体" w:eastAsia="宋体" w:cs="宋体"/>
                <w:b w:val="0"/>
                <w:bCs/>
                <w:color w:val="auto"/>
                <w:sz w:val="21"/>
                <w:szCs w:val="21"/>
                <w:highlight w:val="none"/>
              </w:rPr>
            </w:pPr>
          </w:p>
        </w:tc>
        <w:tc>
          <w:tcPr>
            <w:tcW w:w="849" w:type="pct"/>
            <w:shd w:val="clear" w:color="auto" w:fill="auto"/>
            <w:vAlign w:val="center"/>
          </w:tcPr>
          <w:p w14:paraId="7F52E7C8">
            <w:pPr>
              <w:rPr>
                <w:rFonts w:hint="eastAsia" w:ascii="宋体" w:hAnsi="宋体" w:eastAsia="宋体" w:cs="宋体"/>
                <w:b w:val="0"/>
                <w:bCs/>
                <w:color w:val="auto"/>
                <w:sz w:val="21"/>
                <w:szCs w:val="21"/>
                <w:highlight w:val="none"/>
              </w:rPr>
            </w:pPr>
          </w:p>
        </w:tc>
      </w:tr>
      <w:tr w14:paraId="58F2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16" w:type="pct"/>
            <w:vMerge w:val="continue"/>
            <w:shd w:val="clear" w:color="auto" w:fill="auto"/>
            <w:vAlign w:val="center"/>
          </w:tcPr>
          <w:p w14:paraId="4BE87EDB">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0923F686">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069" w:type="pct"/>
            <w:gridSpan w:val="5"/>
            <w:shd w:val="clear" w:color="auto" w:fill="auto"/>
            <w:vAlign w:val="center"/>
          </w:tcPr>
          <w:p w14:paraId="7563D725">
            <w:pP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3F3CF556">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03B7084A">
            <w:pPr>
              <w:rPr>
                <w:rFonts w:hint="eastAsia" w:ascii="宋体" w:hAnsi="宋体" w:eastAsia="宋体" w:cs="宋体"/>
                <w:b w:val="0"/>
                <w:bCs/>
                <w:color w:val="auto"/>
                <w:sz w:val="21"/>
                <w:szCs w:val="21"/>
                <w:highlight w:val="none"/>
              </w:rPr>
            </w:pPr>
          </w:p>
        </w:tc>
        <w:tc>
          <w:tcPr>
            <w:tcW w:w="849" w:type="pct"/>
            <w:shd w:val="clear" w:color="auto" w:fill="auto"/>
            <w:vAlign w:val="center"/>
          </w:tcPr>
          <w:p w14:paraId="047F40AA">
            <w:pPr>
              <w:rPr>
                <w:rFonts w:hint="eastAsia" w:ascii="宋体" w:hAnsi="宋体" w:eastAsia="宋体" w:cs="宋体"/>
                <w:b w:val="0"/>
                <w:bCs/>
                <w:color w:val="auto"/>
                <w:sz w:val="21"/>
                <w:szCs w:val="21"/>
                <w:highlight w:val="none"/>
              </w:rPr>
            </w:pPr>
          </w:p>
        </w:tc>
      </w:tr>
      <w:tr w14:paraId="4D93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16" w:type="pct"/>
            <w:vMerge w:val="continue"/>
            <w:shd w:val="clear" w:color="auto" w:fill="auto"/>
            <w:vAlign w:val="center"/>
          </w:tcPr>
          <w:p w14:paraId="1860395A">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09B966D2">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069" w:type="pct"/>
            <w:gridSpan w:val="5"/>
            <w:shd w:val="clear" w:color="auto" w:fill="auto"/>
            <w:vAlign w:val="center"/>
          </w:tcPr>
          <w:p w14:paraId="1B5417C1">
            <w:pP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3DD61596">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3C967B48">
            <w:pPr>
              <w:rPr>
                <w:rFonts w:hint="eastAsia" w:ascii="宋体" w:hAnsi="宋体" w:eastAsia="宋体" w:cs="宋体"/>
                <w:b w:val="0"/>
                <w:bCs/>
                <w:color w:val="auto"/>
                <w:sz w:val="21"/>
                <w:szCs w:val="21"/>
                <w:highlight w:val="none"/>
              </w:rPr>
            </w:pPr>
          </w:p>
        </w:tc>
        <w:tc>
          <w:tcPr>
            <w:tcW w:w="849" w:type="pct"/>
            <w:shd w:val="clear" w:color="auto" w:fill="auto"/>
            <w:vAlign w:val="center"/>
          </w:tcPr>
          <w:p w14:paraId="2CF9F723">
            <w:pPr>
              <w:rPr>
                <w:rFonts w:hint="eastAsia" w:ascii="宋体" w:hAnsi="宋体" w:eastAsia="宋体" w:cs="宋体"/>
                <w:b w:val="0"/>
                <w:bCs/>
                <w:color w:val="auto"/>
                <w:sz w:val="21"/>
                <w:szCs w:val="21"/>
                <w:highlight w:val="none"/>
              </w:rPr>
            </w:pPr>
          </w:p>
        </w:tc>
      </w:tr>
      <w:tr w14:paraId="1094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16" w:type="pct"/>
            <w:vMerge w:val="restart"/>
            <w:shd w:val="clear" w:color="auto" w:fill="auto"/>
            <w:vAlign w:val="center"/>
          </w:tcPr>
          <w:p w14:paraId="746F6898">
            <w:pPr>
              <w:rPr>
                <w:rFonts w:hint="eastAsia" w:ascii="宋体" w:hAnsi="宋体" w:eastAsia="宋体" w:cs="宋体"/>
                <w:b w:val="0"/>
                <w:bCs/>
                <w:color w:val="auto"/>
                <w:sz w:val="21"/>
                <w:szCs w:val="21"/>
                <w:highlight w:val="none"/>
              </w:rPr>
            </w:pPr>
          </w:p>
          <w:p w14:paraId="25047994">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联合调试</w:t>
            </w:r>
          </w:p>
        </w:tc>
        <w:tc>
          <w:tcPr>
            <w:tcW w:w="403" w:type="pct"/>
            <w:gridSpan w:val="2"/>
            <w:shd w:val="clear" w:color="auto" w:fill="auto"/>
            <w:vAlign w:val="center"/>
          </w:tcPr>
          <w:p w14:paraId="0F7DFD24">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069" w:type="pct"/>
            <w:gridSpan w:val="5"/>
            <w:shd w:val="clear" w:color="auto" w:fill="auto"/>
            <w:vAlign w:val="center"/>
          </w:tcPr>
          <w:p w14:paraId="59B64D82">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调试项目</w:t>
            </w:r>
          </w:p>
        </w:tc>
        <w:tc>
          <w:tcPr>
            <w:tcW w:w="933" w:type="pct"/>
            <w:gridSpan w:val="5"/>
            <w:shd w:val="clear" w:color="auto" w:fill="auto"/>
            <w:vAlign w:val="center"/>
          </w:tcPr>
          <w:p w14:paraId="73E24806">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标准指标</w:t>
            </w:r>
          </w:p>
        </w:tc>
        <w:tc>
          <w:tcPr>
            <w:tcW w:w="1427" w:type="pct"/>
            <w:gridSpan w:val="4"/>
            <w:shd w:val="clear" w:color="auto" w:fill="auto"/>
            <w:vAlign w:val="center"/>
          </w:tcPr>
          <w:p w14:paraId="2B7620FE">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实际测量指标</w:t>
            </w:r>
          </w:p>
        </w:tc>
        <w:tc>
          <w:tcPr>
            <w:tcW w:w="849" w:type="pct"/>
            <w:shd w:val="clear" w:color="auto" w:fill="auto"/>
            <w:vAlign w:val="center"/>
          </w:tcPr>
          <w:p w14:paraId="558CBFBE">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7C90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6" w:type="pct"/>
            <w:vMerge w:val="continue"/>
            <w:shd w:val="clear" w:color="auto" w:fill="auto"/>
            <w:vAlign w:val="center"/>
          </w:tcPr>
          <w:p w14:paraId="1AE317C7">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4FF50204">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069" w:type="pct"/>
            <w:gridSpan w:val="5"/>
            <w:shd w:val="clear" w:color="auto" w:fill="auto"/>
            <w:vAlign w:val="center"/>
          </w:tcPr>
          <w:p w14:paraId="71F17F1B">
            <w:pPr>
              <w:jc w:val="cente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53784C2A">
            <w:pPr>
              <w:jc w:val="cente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4A5B9249">
            <w:pPr>
              <w:jc w:val="center"/>
              <w:rPr>
                <w:rFonts w:hint="eastAsia" w:ascii="宋体" w:hAnsi="宋体" w:eastAsia="宋体" w:cs="宋体"/>
                <w:b w:val="0"/>
                <w:bCs/>
                <w:color w:val="auto"/>
                <w:sz w:val="21"/>
                <w:szCs w:val="21"/>
                <w:highlight w:val="none"/>
              </w:rPr>
            </w:pPr>
          </w:p>
        </w:tc>
        <w:tc>
          <w:tcPr>
            <w:tcW w:w="849" w:type="pct"/>
            <w:shd w:val="clear" w:color="auto" w:fill="auto"/>
            <w:vAlign w:val="center"/>
          </w:tcPr>
          <w:p w14:paraId="3CE0B408">
            <w:pPr>
              <w:jc w:val="center"/>
              <w:rPr>
                <w:rFonts w:hint="eastAsia" w:ascii="宋体" w:hAnsi="宋体" w:eastAsia="宋体" w:cs="宋体"/>
                <w:b w:val="0"/>
                <w:bCs/>
                <w:color w:val="auto"/>
                <w:sz w:val="21"/>
                <w:szCs w:val="21"/>
                <w:highlight w:val="none"/>
              </w:rPr>
            </w:pPr>
          </w:p>
        </w:tc>
      </w:tr>
      <w:tr w14:paraId="394E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6" w:type="pct"/>
            <w:vMerge w:val="continue"/>
            <w:shd w:val="clear" w:color="auto" w:fill="auto"/>
            <w:vAlign w:val="center"/>
          </w:tcPr>
          <w:p w14:paraId="7D375F7E">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498406BA">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069" w:type="pct"/>
            <w:gridSpan w:val="5"/>
            <w:shd w:val="clear" w:color="auto" w:fill="auto"/>
            <w:vAlign w:val="center"/>
          </w:tcPr>
          <w:p w14:paraId="5199918A">
            <w:pPr>
              <w:jc w:val="cente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20548E0A">
            <w:pPr>
              <w:jc w:val="cente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19BE6EEF">
            <w:pPr>
              <w:jc w:val="center"/>
              <w:rPr>
                <w:rFonts w:hint="eastAsia" w:ascii="宋体" w:hAnsi="宋体" w:eastAsia="宋体" w:cs="宋体"/>
                <w:b w:val="0"/>
                <w:bCs/>
                <w:color w:val="auto"/>
                <w:sz w:val="21"/>
                <w:szCs w:val="21"/>
                <w:highlight w:val="none"/>
              </w:rPr>
            </w:pPr>
          </w:p>
        </w:tc>
        <w:tc>
          <w:tcPr>
            <w:tcW w:w="849" w:type="pct"/>
            <w:shd w:val="clear" w:color="auto" w:fill="auto"/>
            <w:vAlign w:val="center"/>
          </w:tcPr>
          <w:p w14:paraId="2F8EBBD1">
            <w:pPr>
              <w:jc w:val="center"/>
              <w:rPr>
                <w:rFonts w:hint="eastAsia" w:ascii="宋体" w:hAnsi="宋体" w:eastAsia="宋体" w:cs="宋体"/>
                <w:b w:val="0"/>
                <w:bCs/>
                <w:color w:val="auto"/>
                <w:sz w:val="21"/>
                <w:szCs w:val="21"/>
                <w:highlight w:val="none"/>
              </w:rPr>
            </w:pPr>
          </w:p>
        </w:tc>
      </w:tr>
      <w:tr w14:paraId="1DC3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6" w:type="pct"/>
            <w:vMerge w:val="continue"/>
            <w:shd w:val="clear" w:color="auto" w:fill="auto"/>
            <w:vAlign w:val="center"/>
          </w:tcPr>
          <w:p w14:paraId="5F28D06D">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1B258EB0">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069" w:type="pct"/>
            <w:gridSpan w:val="5"/>
            <w:shd w:val="clear" w:color="auto" w:fill="auto"/>
            <w:vAlign w:val="center"/>
          </w:tcPr>
          <w:p w14:paraId="315FA643">
            <w:pPr>
              <w:jc w:val="cente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33BB665B">
            <w:pPr>
              <w:jc w:val="cente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390D89E8">
            <w:pPr>
              <w:jc w:val="center"/>
              <w:rPr>
                <w:rFonts w:hint="eastAsia" w:ascii="宋体" w:hAnsi="宋体" w:eastAsia="宋体" w:cs="宋体"/>
                <w:b w:val="0"/>
                <w:bCs/>
                <w:color w:val="auto"/>
                <w:sz w:val="21"/>
                <w:szCs w:val="21"/>
                <w:highlight w:val="none"/>
              </w:rPr>
            </w:pPr>
          </w:p>
        </w:tc>
        <w:tc>
          <w:tcPr>
            <w:tcW w:w="849" w:type="pct"/>
            <w:shd w:val="clear" w:color="auto" w:fill="auto"/>
            <w:vAlign w:val="center"/>
          </w:tcPr>
          <w:p w14:paraId="7E418518">
            <w:pPr>
              <w:jc w:val="center"/>
              <w:rPr>
                <w:rFonts w:hint="eastAsia" w:ascii="宋体" w:hAnsi="宋体" w:eastAsia="宋体" w:cs="宋体"/>
                <w:b w:val="0"/>
                <w:bCs/>
                <w:color w:val="auto"/>
                <w:sz w:val="21"/>
                <w:szCs w:val="21"/>
                <w:highlight w:val="none"/>
              </w:rPr>
            </w:pPr>
          </w:p>
        </w:tc>
      </w:tr>
      <w:tr w14:paraId="0D79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0997772C">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三、存在问题</w:t>
            </w:r>
          </w:p>
          <w:p w14:paraId="4EC89FA1">
            <w:pPr>
              <w:spacing w:line="240" w:lineRule="exact"/>
              <w:ind w:firstLine="441" w:firstLineChars="210"/>
              <w:rPr>
                <w:rFonts w:hint="eastAsia" w:ascii="宋体" w:hAnsi="宋体" w:eastAsia="宋体" w:cs="宋体"/>
                <w:b w:val="0"/>
                <w:bCs/>
                <w:color w:val="auto"/>
                <w:sz w:val="21"/>
                <w:szCs w:val="21"/>
                <w:highlight w:val="none"/>
              </w:rPr>
            </w:pPr>
          </w:p>
          <w:p w14:paraId="33CECF3B">
            <w:pPr>
              <w:spacing w:line="360" w:lineRule="auto"/>
              <w:ind w:firstLine="441" w:firstLineChars="210"/>
              <w:rPr>
                <w:rFonts w:hint="eastAsia" w:ascii="宋体" w:hAnsi="宋体" w:eastAsia="宋体" w:cs="宋体"/>
                <w:b w:val="0"/>
                <w:bCs/>
                <w:color w:val="auto"/>
                <w:sz w:val="21"/>
                <w:szCs w:val="21"/>
                <w:highlight w:val="none"/>
              </w:rPr>
            </w:pPr>
          </w:p>
        </w:tc>
      </w:tr>
      <w:tr w14:paraId="67E7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5000" w:type="pct"/>
            <w:gridSpan w:val="18"/>
            <w:shd w:val="clear" w:color="auto" w:fill="auto"/>
          </w:tcPr>
          <w:p w14:paraId="7C41152A">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四、问题整改情况</w:t>
            </w:r>
          </w:p>
          <w:p w14:paraId="1CAA6880">
            <w:pPr>
              <w:spacing w:line="360" w:lineRule="auto"/>
              <w:rPr>
                <w:rFonts w:hint="eastAsia" w:ascii="宋体" w:hAnsi="宋体" w:eastAsia="宋体" w:cs="宋体"/>
                <w:b w:val="0"/>
                <w:bCs/>
                <w:color w:val="auto"/>
                <w:sz w:val="21"/>
                <w:szCs w:val="21"/>
                <w:highlight w:val="none"/>
              </w:rPr>
            </w:pPr>
          </w:p>
        </w:tc>
      </w:tr>
      <w:tr w14:paraId="41F5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5000" w:type="pct"/>
            <w:gridSpan w:val="18"/>
            <w:shd w:val="clear" w:color="auto" w:fill="auto"/>
          </w:tcPr>
          <w:p w14:paraId="1DC47121">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五、调试意见</w:t>
            </w:r>
          </w:p>
        </w:tc>
      </w:tr>
      <w:tr w14:paraId="2BEB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51CD4398">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参 加 调 试 的 单 位 和 代 表 （签 章）</w:t>
            </w:r>
          </w:p>
        </w:tc>
      </w:tr>
      <w:tr w14:paraId="499D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357" w:type="pct"/>
            <w:gridSpan w:val="11"/>
            <w:shd w:val="clear" w:color="auto" w:fill="auto"/>
            <w:noWrap/>
          </w:tcPr>
          <w:p w14:paraId="6295DA58">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使用单位</w:t>
            </w:r>
          </w:p>
        </w:tc>
        <w:tc>
          <w:tcPr>
            <w:tcW w:w="2642" w:type="pct"/>
            <w:gridSpan w:val="7"/>
            <w:shd w:val="clear" w:color="auto" w:fill="auto"/>
          </w:tcPr>
          <w:p w14:paraId="315BDCA6">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供货单位</w:t>
            </w:r>
          </w:p>
        </w:tc>
      </w:tr>
    </w:tbl>
    <w:p w14:paraId="33C9DB8F">
      <w:pPr>
        <w:widowControl/>
        <w:jc w:val="left"/>
        <w:rPr>
          <w:rFonts w:hint="eastAsia" w:ascii="宋体" w:hAnsi="宋体" w:eastAsia="宋体" w:cs="宋体"/>
          <w:color w:val="auto"/>
          <w:szCs w:val="24"/>
          <w:highlight w:val="none"/>
          <w:lang w:val="zh-CN"/>
        </w:rPr>
      </w:pPr>
    </w:p>
    <w:p w14:paraId="599BB4D4">
      <w:pPr>
        <w:widowControl/>
        <w:jc w:val="both"/>
        <w:rPr>
          <w:rFonts w:hint="eastAsia" w:ascii="宋体" w:hAnsi="宋体" w:eastAsia="宋体" w:cs="宋体"/>
          <w:color w:val="auto"/>
          <w:szCs w:val="24"/>
          <w:highlight w:val="none"/>
          <w:lang w:val="en-US" w:eastAsia="zh-CN"/>
        </w:rPr>
      </w:pPr>
    </w:p>
    <w:p w14:paraId="0E6DD798">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br w:type="page"/>
      </w:r>
    </w:p>
    <w:p w14:paraId="569B2C00">
      <w:pPr>
        <w:widowControl/>
        <w:jc w:val="both"/>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lang w:val="en-US" w:eastAsia="zh-CN"/>
        </w:rPr>
        <w:t>附件3：设备整体验收报告</w:t>
      </w:r>
    </w:p>
    <w:p w14:paraId="7365074B">
      <w:pPr>
        <w:widowControl/>
        <w:jc w:val="center"/>
        <w:rPr>
          <w:rFonts w:hint="eastAsia" w:ascii="宋体" w:hAnsi="宋体" w:eastAsia="宋体" w:cs="宋体"/>
          <w:b/>
          <w:bCs w:val="0"/>
          <w:color w:val="auto"/>
          <w:sz w:val="30"/>
          <w:szCs w:val="30"/>
          <w:highlight w:val="none"/>
          <w:lang w:val="zh-CN"/>
        </w:rPr>
      </w:pPr>
      <w:r>
        <w:rPr>
          <w:rFonts w:hint="eastAsia" w:ascii="宋体" w:hAnsi="宋体" w:eastAsia="宋体" w:cs="宋体"/>
          <w:b/>
          <w:bCs w:val="0"/>
          <w:color w:val="auto"/>
          <w:sz w:val="30"/>
          <w:szCs w:val="30"/>
          <w:highlight w:val="none"/>
          <w:lang w:val="en-US" w:eastAsia="zh-CN"/>
        </w:rPr>
        <w:t>设备整体验收报告</w:t>
      </w:r>
      <w:r>
        <w:rPr>
          <w:rFonts w:hint="eastAsia" w:ascii="宋体" w:hAnsi="宋体" w:eastAsia="宋体" w:cs="宋体"/>
          <w:b/>
          <w:bCs w:val="0"/>
          <w:color w:val="auto"/>
          <w:sz w:val="30"/>
          <w:szCs w:val="30"/>
          <w:highlight w:val="none"/>
        </w:rPr>
        <w:t>（设备、零配件、材料适用）</w:t>
      </w:r>
    </w:p>
    <w:p w14:paraId="2D0574A5">
      <w:pPr>
        <w:widowControl/>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编号：</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64"/>
        <w:gridCol w:w="347"/>
        <w:gridCol w:w="502"/>
        <w:gridCol w:w="463"/>
        <w:gridCol w:w="886"/>
        <w:gridCol w:w="245"/>
        <w:gridCol w:w="392"/>
        <w:gridCol w:w="610"/>
        <w:gridCol w:w="179"/>
        <w:gridCol w:w="7"/>
        <w:gridCol w:w="179"/>
        <w:gridCol w:w="541"/>
        <w:gridCol w:w="539"/>
        <w:gridCol w:w="31"/>
        <w:gridCol w:w="1056"/>
        <w:gridCol w:w="1305"/>
        <w:gridCol w:w="1786"/>
      </w:tblGrid>
      <w:tr w14:paraId="273E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1EFC9A6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合同名称</w:t>
            </w:r>
          </w:p>
        </w:tc>
        <w:tc>
          <w:tcPr>
            <w:tcW w:w="4357" w:type="pct"/>
            <w:gridSpan w:val="16"/>
            <w:shd w:val="clear" w:color="auto" w:fill="auto"/>
            <w:noWrap/>
            <w:vAlign w:val="center"/>
          </w:tcPr>
          <w:p w14:paraId="678BE09E">
            <w:pPr>
              <w:rPr>
                <w:rFonts w:hint="eastAsia" w:ascii="宋体" w:hAnsi="宋体" w:eastAsia="宋体" w:cs="宋体"/>
                <w:b w:val="0"/>
                <w:bCs/>
                <w:color w:val="auto"/>
                <w:sz w:val="21"/>
                <w:szCs w:val="21"/>
                <w:highlight w:val="none"/>
              </w:rPr>
            </w:pPr>
          </w:p>
        </w:tc>
      </w:tr>
      <w:tr w14:paraId="387D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4E400DBB">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供货单位</w:t>
            </w:r>
          </w:p>
        </w:tc>
        <w:tc>
          <w:tcPr>
            <w:tcW w:w="1716" w:type="pct"/>
            <w:gridSpan w:val="7"/>
            <w:shd w:val="clear" w:color="auto" w:fill="auto"/>
            <w:noWrap/>
            <w:vAlign w:val="center"/>
          </w:tcPr>
          <w:p w14:paraId="5B82DEFC">
            <w:pPr>
              <w:rPr>
                <w:rFonts w:hint="eastAsia" w:ascii="宋体" w:hAnsi="宋体" w:eastAsia="宋体" w:cs="宋体"/>
                <w:b w:val="0"/>
                <w:bCs/>
                <w:color w:val="auto"/>
                <w:sz w:val="21"/>
                <w:szCs w:val="21"/>
                <w:highlight w:val="none"/>
              </w:rPr>
            </w:pPr>
          </w:p>
        </w:tc>
        <w:tc>
          <w:tcPr>
            <w:tcW w:w="619" w:type="pct"/>
            <w:gridSpan w:val="6"/>
            <w:shd w:val="clear" w:color="auto" w:fill="auto"/>
            <w:noWrap/>
            <w:vAlign w:val="center"/>
          </w:tcPr>
          <w:p w14:paraId="43DE02DE">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到货验收日期</w:t>
            </w:r>
          </w:p>
        </w:tc>
        <w:tc>
          <w:tcPr>
            <w:tcW w:w="2021" w:type="pct"/>
            <w:gridSpan w:val="3"/>
            <w:shd w:val="clear" w:color="auto" w:fill="auto"/>
            <w:noWrap/>
            <w:vAlign w:val="center"/>
          </w:tcPr>
          <w:p w14:paraId="03D18DE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年    月    日</w:t>
            </w:r>
          </w:p>
        </w:tc>
      </w:tr>
      <w:tr w14:paraId="726D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4EDC6D31">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使用单位</w:t>
            </w:r>
          </w:p>
        </w:tc>
        <w:tc>
          <w:tcPr>
            <w:tcW w:w="1716" w:type="pct"/>
            <w:gridSpan w:val="7"/>
            <w:shd w:val="clear" w:color="auto" w:fill="auto"/>
            <w:noWrap/>
            <w:vAlign w:val="center"/>
          </w:tcPr>
          <w:p w14:paraId="59DD87DD">
            <w:pPr>
              <w:rPr>
                <w:rFonts w:hint="eastAsia" w:ascii="宋体" w:hAnsi="宋体" w:eastAsia="宋体" w:cs="宋体"/>
                <w:b w:val="0"/>
                <w:bCs/>
                <w:color w:val="auto"/>
                <w:sz w:val="21"/>
                <w:szCs w:val="21"/>
                <w:highlight w:val="none"/>
              </w:rPr>
            </w:pPr>
          </w:p>
        </w:tc>
        <w:tc>
          <w:tcPr>
            <w:tcW w:w="619" w:type="pct"/>
            <w:gridSpan w:val="6"/>
            <w:shd w:val="clear" w:color="auto" w:fill="auto"/>
            <w:noWrap/>
            <w:vAlign w:val="center"/>
          </w:tcPr>
          <w:p w14:paraId="35D818C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整体验收日期</w:t>
            </w:r>
          </w:p>
        </w:tc>
        <w:tc>
          <w:tcPr>
            <w:tcW w:w="2021" w:type="pct"/>
            <w:gridSpan w:val="3"/>
            <w:shd w:val="clear" w:color="auto" w:fill="auto"/>
            <w:noWrap/>
            <w:vAlign w:val="center"/>
          </w:tcPr>
          <w:p w14:paraId="2176FAC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年    月    日</w:t>
            </w:r>
          </w:p>
        </w:tc>
      </w:tr>
      <w:tr w14:paraId="3605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6248F17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一、货物列表</w:t>
            </w:r>
          </w:p>
        </w:tc>
      </w:tr>
      <w:tr w14:paraId="4D0A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1CD9860F">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89" w:type="pct"/>
            <w:gridSpan w:val="4"/>
            <w:shd w:val="clear" w:color="auto" w:fill="auto"/>
            <w:vAlign w:val="center"/>
          </w:tcPr>
          <w:p w14:paraId="53CBAE7B">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货物名称</w:t>
            </w:r>
          </w:p>
        </w:tc>
        <w:tc>
          <w:tcPr>
            <w:tcW w:w="435" w:type="pct"/>
            <w:shd w:val="clear" w:color="auto" w:fill="auto"/>
            <w:vAlign w:val="center"/>
          </w:tcPr>
          <w:p w14:paraId="1AFA1E3E">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778" w:type="pct"/>
            <w:gridSpan w:val="6"/>
            <w:shd w:val="clear" w:color="auto" w:fill="auto"/>
            <w:vAlign w:val="center"/>
          </w:tcPr>
          <w:p w14:paraId="33AD197E">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1620" w:type="pct"/>
            <w:gridSpan w:val="5"/>
            <w:shd w:val="clear" w:color="auto" w:fill="auto"/>
            <w:vAlign w:val="center"/>
          </w:tcPr>
          <w:p w14:paraId="60D86714">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主要规格参数</w:t>
            </w:r>
          </w:p>
        </w:tc>
        <w:tc>
          <w:tcPr>
            <w:tcW w:w="866" w:type="pct"/>
            <w:shd w:val="clear" w:color="auto" w:fill="auto"/>
            <w:vAlign w:val="center"/>
          </w:tcPr>
          <w:p w14:paraId="3AA48AC6">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安装位置</w:t>
            </w:r>
          </w:p>
        </w:tc>
      </w:tr>
      <w:tr w14:paraId="3553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4ABF8384">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89" w:type="pct"/>
            <w:gridSpan w:val="4"/>
            <w:shd w:val="clear" w:color="auto" w:fill="auto"/>
            <w:vAlign w:val="center"/>
          </w:tcPr>
          <w:p w14:paraId="0D7C315F">
            <w:pPr>
              <w:rPr>
                <w:rFonts w:hint="eastAsia" w:ascii="宋体" w:hAnsi="宋体" w:eastAsia="宋体" w:cs="宋体"/>
                <w:b w:val="0"/>
                <w:bCs/>
                <w:color w:val="auto"/>
                <w:sz w:val="21"/>
                <w:szCs w:val="21"/>
                <w:highlight w:val="none"/>
              </w:rPr>
            </w:pPr>
          </w:p>
        </w:tc>
        <w:tc>
          <w:tcPr>
            <w:tcW w:w="435" w:type="pct"/>
            <w:shd w:val="clear" w:color="auto" w:fill="auto"/>
            <w:vAlign w:val="center"/>
          </w:tcPr>
          <w:p w14:paraId="0EEF64BB">
            <w:pPr>
              <w:rPr>
                <w:rFonts w:hint="eastAsia" w:ascii="宋体" w:hAnsi="宋体" w:eastAsia="宋体" w:cs="宋体"/>
                <w:b w:val="0"/>
                <w:bCs/>
                <w:color w:val="auto"/>
                <w:sz w:val="21"/>
                <w:szCs w:val="21"/>
                <w:highlight w:val="none"/>
              </w:rPr>
            </w:pPr>
          </w:p>
        </w:tc>
        <w:tc>
          <w:tcPr>
            <w:tcW w:w="778" w:type="pct"/>
            <w:gridSpan w:val="6"/>
            <w:shd w:val="clear" w:color="auto" w:fill="auto"/>
            <w:vAlign w:val="center"/>
          </w:tcPr>
          <w:p w14:paraId="222B7B46">
            <w:pPr>
              <w:rPr>
                <w:rFonts w:hint="eastAsia" w:ascii="宋体" w:hAnsi="宋体" w:eastAsia="宋体" w:cs="宋体"/>
                <w:b w:val="0"/>
                <w:bCs/>
                <w:color w:val="auto"/>
                <w:sz w:val="21"/>
                <w:szCs w:val="21"/>
                <w:highlight w:val="none"/>
              </w:rPr>
            </w:pPr>
          </w:p>
        </w:tc>
        <w:tc>
          <w:tcPr>
            <w:tcW w:w="1620" w:type="pct"/>
            <w:gridSpan w:val="5"/>
            <w:shd w:val="clear" w:color="auto" w:fill="auto"/>
            <w:vAlign w:val="center"/>
          </w:tcPr>
          <w:p w14:paraId="627F2E39">
            <w:pPr>
              <w:rPr>
                <w:rFonts w:hint="eastAsia" w:ascii="宋体" w:hAnsi="宋体" w:eastAsia="宋体" w:cs="宋体"/>
                <w:b w:val="0"/>
                <w:bCs/>
                <w:color w:val="auto"/>
                <w:sz w:val="21"/>
                <w:szCs w:val="21"/>
                <w:highlight w:val="none"/>
              </w:rPr>
            </w:pPr>
          </w:p>
        </w:tc>
        <w:tc>
          <w:tcPr>
            <w:tcW w:w="866" w:type="pct"/>
            <w:shd w:val="clear" w:color="auto" w:fill="auto"/>
            <w:vAlign w:val="center"/>
          </w:tcPr>
          <w:p w14:paraId="5CB0E23A">
            <w:pPr>
              <w:rPr>
                <w:rFonts w:hint="eastAsia" w:ascii="宋体" w:hAnsi="宋体" w:eastAsia="宋体" w:cs="宋体"/>
                <w:b w:val="0"/>
                <w:bCs/>
                <w:color w:val="auto"/>
                <w:sz w:val="21"/>
                <w:szCs w:val="21"/>
                <w:highlight w:val="none"/>
              </w:rPr>
            </w:pPr>
          </w:p>
        </w:tc>
      </w:tr>
      <w:tr w14:paraId="5FD8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4C4D8AC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89" w:type="pct"/>
            <w:gridSpan w:val="4"/>
            <w:shd w:val="clear" w:color="auto" w:fill="auto"/>
            <w:vAlign w:val="center"/>
          </w:tcPr>
          <w:p w14:paraId="62996F1A">
            <w:pPr>
              <w:rPr>
                <w:rFonts w:hint="eastAsia" w:ascii="宋体" w:hAnsi="宋体" w:eastAsia="宋体" w:cs="宋体"/>
                <w:b w:val="0"/>
                <w:bCs/>
                <w:color w:val="auto"/>
                <w:sz w:val="21"/>
                <w:szCs w:val="21"/>
                <w:highlight w:val="none"/>
              </w:rPr>
            </w:pPr>
          </w:p>
        </w:tc>
        <w:tc>
          <w:tcPr>
            <w:tcW w:w="435" w:type="pct"/>
            <w:shd w:val="clear" w:color="auto" w:fill="auto"/>
            <w:vAlign w:val="center"/>
          </w:tcPr>
          <w:p w14:paraId="6E82F4B4">
            <w:pPr>
              <w:rPr>
                <w:rFonts w:hint="eastAsia" w:ascii="宋体" w:hAnsi="宋体" w:eastAsia="宋体" w:cs="宋体"/>
                <w:b w:val="0"/>
                <w:bCs/>
                <w:color w:val="auto"/>
                <w:sz w:val="21"/>
                <w:szCs w:val="21"/>
                <w:highlight w:val="none"/>
              </w:rPr>
            </w:pPr>
          </w:p>
        </w:tc>
        <w:tc>
          <w:tcPr>
            <w:tcW w:w="778" w:type="pct"/>
            <w:gridSpan w:val="6"/>
            <w:shd w:val="clear" w:color="auto" w:fill="auto"/>
            <w:vAlign w:val="center"/>
          </w:tcPr>
          <w:p w14:paraId="787A2C67">
            <w:pPr>
              <w:rPr>
                <w:rFonts w:hint="eastAsia" w:ascii="宋体" w:hAnsi="宋体" w:eastAsia="宋体" w:cs="宋体"/>
                <w:b w:val="0"/>
                <w:bCs/>
                <w:color w:val="auto"/>
                <w:sz w:val="21"/>
                <w:szCs w:val="21"/>
                <w:highlight w:val="none"/>
              </w:rPr>
            </w:pPr>
          </w:p>
        </w:tc>
        <w:tc>
          <w:tcPr>
            <w:tcW w:w="1620" w:type="pct"/>
            <w:gridSpan w:val="5"/>
            <w:shd w:val="clear" w:color="auto" w:fill="auto"/>
            <w:vAlign w:val="center"/>
          </w:tcPr>
          <w:p w14:paraId="7C49664A">
            <w:pPr>
              <w:rPr>
                <w:rFonts w:hint="eastAsia" w:ascii="宋体" w:hAnsi="宋体" w:eastAsia="宋体" w:cs="宋体"/>
                <w:b w:val="0"/>
                <w:bCs/>
                <w:color w:val="auto"/>
                <w:sz w:val="21"/>
                <w:szCs w:val="21"/>
                <w:highlight w:val="none"/>
              </w:rPr>
            </w:pPr>
          </w:p>
        </w:tc>
        <w:tc>
          <w:tcPr>
            <w:tcW w:w="866" w:type="pct"/>
            <w:shd w:val="clear" w:color="auto" w:fill="auto"/>
            <w:vAlign w:val="center"/>
          </w:tcPr>
          <w:p w14:paraId="28D7DB94">
            <w:pPr>
              <w:rPr>
                <w:rFonts w:hint="eastAsia" w:ascii="宋体" w:hAnsi="宋体" w:eastAsia="宋体" w:cs="宋体"/>
                <w:b w:val="0"/>
                <w:bCs/>
                <w:color w:val="auto"/>
                <w:sz w:val="21"/>
                <w:szCs w:val="21"/>
                <w:highlight w:val="none"/>
              </w:rPr>
            </w:pPr>
          </w:p>
        </w:tc>
      </w:tr>
      <w:tr w14:paraId="3768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03B45E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989" w:type="pct"/>
            <w:gridSpan w:val="4"/>
            <w:shd w:val="clear" w:color="auto" w:fill="auto"/>
            <w:vAlign w:val="center"/>
          </w:tcPr>
          <w:p w14:paraId="4EE6D63C">
            <w:pPr>
              <w:rPr>
                <w:rFonts w:hint="eastAsia" w:ascii="宋体" w:hAnsi="宋体" w:eastAsia="宋体" w:cs="宋体"/>
                <w:b w:val="0"/>
                <w:bCs/>
                <w:color w:val="auto"/>
                <w:sz w:val="21"/>
                <w:szCs w:val="21"/>
                <w:highlight w:val="none"/>
              </w:rPr>
            </w:pPr>
          </w:p>
        </w:tc>
        <w:tc>
          <w:tcPr>
            <w:tcW w:w="435" w:type="pct"/>
            <w:shd w:val="clear" w:color="auto" w:fill="auto"/>
            <w:vAlign w:val="center"/>
          </w:tcPr>
          <w:p w14:paraId="4535ED77">
            <w:pPr>
              <w:rPr>
                <w:rFonts w:hint="eastAsia" w:ascii="宋体" w:hAnsi="宋体" w:eastAsia="宋体" w:cs="宋体"/>
                <w:b w:val="0"/>
                <w:bCs/>
                <w:color w:val="auto"/>
                <w:sz w:val="21"/>
                <w:szCs w:val="21"/>
                <w:highlight w:val="none"/>
              </w:rPr>
            </w:pPr>
          </w:p>
        </w:tc>
        <w:tc>
          <w:tcPr>
            <w:tcW w:w="778" w:type="pct"/>
            <w:gridSpan w:val="6"/>
            <w:shd w:val="clear" w:color="auto" w:fill="auto"/>
            <w:vAlign w:val="center"/>
          </w:tcPr>
          <w:p w14:paraId="2B790873">
            <w:pPr>
              <w:rPr>
                <w:rFonts w:hint="eastAsia" w:ascii="宋体" w:hAnsi="宋体" w:eastAsia="宋体" w:cs="宋体"/>
                <w:b w:val="0"/>
                <w:bCs/>
                <w:color w:val="auto"/>
                <w:sz w:val="21"/>
                <w:szCs w:val="21"/>
                <w:highlight w:val="none"/>
              </w:rPr>
            </w:pPr>
          </w:p>
        </w:tc>
        <w:tc>
          <w:tcPr>
            <w:tcW w:w="1620" w:type="pct"/>
            <w:gridSpan w:val="5"/>
            <w:shd w:val="clear" w:color="auto" w:fill="auto"/>
            <w:vAlign w:val="center"/>
          </w:tcPr>
          <w:p w14:paraId="33F06939">
            <w:pPr>
              <w:rPr>
                <w:rFonts w:hint="eastAsia" w:ascii="宋体" w:hAnsi="宋体" w:eastAsia="宋体" w:cs="宋体"/>
                <w:b w:val="0"/>
                <w:bCs/>
                <w:color w:val="auto"/>
                <w:sz w:val="21"/>
                <w:szCs w:val="21"/>
                <w:highlight w:val="none"/>
              </w:rPr>
            </w:pPr>
          </w:p>
        </w:tc>
        <w:tc>
          <w:tcPr>
            <w:tcW w:w="866" w:type="pct"/>
            <w:shd w:val="clear" w:color="auto" w:fill="auto"/>
            <w:vAlign w:val="center"/>
          </w:tcPr>
          <w:p w14:paraId="049FA3F4">
            <w:pPr>
              <w:rPr>
                <w:rFonts w:hint="eastAsia" w:ascii="宋体" w:hAnsi="宋体" w:eastAsia="宋体" w:cs="宋体"/>
                <w:b w:val="0"/>
                <w:bCs/>
                <w:color w:val="auto"/>
                <w:sz w:val="21"/>
                <w:szCs w:val="21"/>
                <w:highlight w:val="none"/>
              </w:rPr>
            </w:pPr>
          </w:p>
        </w:tc>
      </w:tr>
      <w:tr w14:paraId="1FDE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0462AD19">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989" w:type="pct"/>
            <w:gridSpan w:val="4"/>
            <w:shd w:val="clear" w:color="auto" w:fill="auto"/>
            <w:vAlign w:val="center"/>
          </w:tcPr>
          <w:p w14:paraId="1B4AE6FF">
            <w:pPr>
              <w:rPr>
                <w:rFonts w:hint="eastAsia" w:ascii="宋体" w:hAnsi="宋体" w:eastAsia="宋体" w:cs="宋体"/>
                <w:b w:val="0"/>
                <w:bCs/>
                <w:color w:val="auto"/>
                <w:sz w:val="21"/>
                <w:szCs w:val="21"/>
                <w:highlight w:val="none"/>
              </w:rPr>
            </w:pPr>
          </w:p>
        </w:tc>
        <w:tc>
          <w:tcPr>
            <w:tcW w:w="435" w:type="pct"/>
            <w:shd w:val="clear" w:color="auto" w:fill="auto"/>
            <w:vAlign w:val="center"/>
          </w:tcPr>
          <w:p w14:paraId="59026AC5">
            <w:pPr>
              <w:rPr>
                <w:rFonts w:hint="eastAsia" w:ascii="宋体" w:hAnsi="宋体" w:eastAsia="宋体" w:cs="宋体"/>
                <w:b w:val="0"/>
                <w:bCs/>
                <w:color w:val="auto"/>
                <w:sz w:val="21"/>
                <w:szCs w:val="21"/>
                <w:highlight w:val="none"/>
              </w:rPr>
            </w:pPr>
          </w:p>
        </w:tc>
        <w:tc>
          <w:tcPr>
            <w:tcW w:w="778" w:type="pct"/>
            <w:gridSpan w:val="6"/>
            <w:shd w:val="clear" w:color="auto" w:fill="auto"/>
            <w:vAlign w:val="center"/>
          </w:tcPr>
          <w:p w14:paraId="283DA413">
            <w:pPr>
              <w:rPr>
                <w:rFonts w:hint="eastAsia" w:ascii="宋体" w:hAnsi="宋体" w:eastAsia="宋体" w:cs="宋体"/>
                <w:b w:val="0"/>
                <w:bCs/>
                <w:color w:val="auto"/>
                <w:sz w:val="21"/>
                <w:szCs w:val="21"/>
                <w:highlight w:val="none"/>
              </w:rPr>
            </w:pPr>
          </w:p>
        </w:tc>
        <w:tc>
          <w:tcPr>
            <w:tcW w:w="1620" w:type="pct"/>
            <w:gridSpan w:val="5"/>
            <w:shd w:val="clear" w:color="auto" w:fill="auto"/>
            <w:vAlign w:val="center"/>
          </w:tcPr>
          <w:p w14:paraId="4326FE52">
            <w:pPr>
              <w:rPr>
                <w:rFonts w:hint="eastAsia" w:ascii="宋体" w:hAnsi="宋体" w:eastAsia="宋体" w:cs="宋体"/>
                <w:b w:val="0"/>
                <w:bCs/>
                <w:color w:val="auto"/>
                <w:sz w:val="21"/>
                <w:szCs w:val="21"/>
                <w:highlight w:val="none"/>
              </w:rPr>
            </w:pPr>
          </w:p>
        </w:tc>
        <w:tc>
          <w:tcPr>
            <w:tcW w:w="866" w:type="pct"/>
            <w:shd w:val="clear" w:color="auto" w:fill="auto"/>
            <w:vAlign w:val="center"/>
          </w:tcPr>
          <w:p w14:paraId="6A960487">
            <w:pPr>
              <w:rPr>
                <w:rFonts w:hint="eastAsia" w:ascii="宋体" w:hAnsi="宋体" w:eastAsia="宋体" w:cs="宋体"/>
                <w:b w:val="0"/>
                <w:bCs/>
                <w:color w:val="auto"/>
                <w:sz w:val="21"/>
                <w:szCs w:val="21"/>
                <w:highlight w:val="none"/>
              </w:rPr>
            </w:pPr>
          </w:p>
        </w:tc>
      </w:tr>
      <w:tr w14:paraId="79A8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1BEE579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989" w:type="pct"/>
            <w:gridSpan w:val="4"/>
            <w:shd w:val="clear" w:color="auto" w:fill="auto"/>
            <w:vAlign w:val="center"/>
          </w:tcPr>
          <w:p w14:paraId="7EA50937">
            <w:pPr>
              <w:rPr>
                <w:rFonts w:hint="eastAsia" w:ascii="宋体" w:hAnsi="宋体" w:eastAsia="宋体" w:cs="宋体"/>
                <w:b w:val="0"/>
                <w:bCs/>
                <w:color w:val="auto"/>
                <w:sz w:val="21"/>
                <w:szCs w:val="21"/>
                <w:highlight w:val="none"/>
              </w:rPr>
            </w:pPr>
          </w:p>
        </w:tc>
        <w:tc>
          <w:tcPr>
            <w:tcW w:w="435" w:type="pct"/>
            <w:shd w:val="clear" w:color="auto" w:fill="auto"/>
            <w:vAlign w:val="center"/>
          </w:tcPr>
          <w:p w14:paraId="2B3AB434">
            <w:pPr>
              <w:rPr>
                <w:rFonts w:hint="eastAsia" w:ascii="宋体" w:hAnsi="宋体" w:eastAsia="宋体" w:cs="宋体"/>
                <w:b w:val="0"/>
                <w:bCs/>
                <w:color w:val="auto"/>
                <w:sz w:val="21"/>
                <w:szCs w:val="21"/>
                <w:highlight w:val="none"/>
              </w:rPr>
            </w:pPr>
          </w:p>
        </w:tc>
        <w:tc>
          <w:tcPr>
            <w:tcW w:w="778" w:type="pct"/>
            <w:gridSpan w:val="6"/>
            <w:shd w:val="clear" w:color="auto" w:fill="auto"/>
            <w:vAlign w:val="center"/>
          </w:tcPr>
          <w:p w14:paraId="0D8114B0">
            <w:pPr>
              <w:rPr>
                <w:rFonts w:hint="eastAsia" w:ascii="宋体" w:hAnsi="宋体" w:eastAsia="宋体" w:cs="宋体"/>
                <w:b w:val="0"/>
                <w:bCs/>
                <w:color w:val="auto"/>
                <w:sz w:val="21"/>
                <w:szCs w:val="21"/>
                <w:highlight w:val="none"/>
              </w:rPr>
            </w:pPr>
          </w:p>
        </w:tc>
        <w:tc>
          <w:tcPr>
            <w:tcW w:w="1620" w:type="pct"/>
            <w:gridSpan w:val="5"/>
            <w:shd w:val="clear" w:color="auto" w:fill="auto"/>
            <w:vAlign w:val="center"/>
          </w:tcPr>
          <w:p w14:paraId="271BD882">
            <w:pPr>
              <w:rPr>
                <w:rFonts w:hint="eastAsia" w:ascii="宋体" w:hAnsi="宋体" w:eastAsia="宋体" w:cs="宋体"/>
                <w:b w:val="0"/>
                <w:bCs/>
                <w:color w:val="auto"/>
                <w:sz w:val="21"/>
                <w:szCs w:val="21"/>
                <w:highlight w:val="none"/>
              </w:rPr>
            </w:pPr>
          </w:p>
        </w:tc>
        <w:tc>
          <w:tcPr>
            <w:tcW w:w="866" w:type="pct"/>
            <w:shd w:val="clear" w:color="auto" w:fill="auto"/>
            <w:vAlign w:val="center"/>
          </w:tcPr>
          <w:p w14:paraId="1815D0EA">
            <w:pPr>
              <w:rPr>
                <w:rFonts w:hint="eastAsia" w:ascii="宋体" w:hAnsi="宋体" w:eastAsia="宋体" w:cs="宋体"/>
                <w:b w:val="0"/>
                <w:bCs/>
                <w:color w:val="auto"/>
                <w:sz w:val="21"/>
                <w:szCs w:val="21"/>
                <w:highlight w:val="none"/>
              </w:rPr>
            </w:pPr>
          </w:p>
        </w:tc>
      </w:tr>
      <w:tr w14:paraId="43A5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245C516E">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二、货物信息及到货验收、调试情况</w:t>
            </w:r>
          </w:p>
        </w:tc>
      </w:tr>
      <w:tr w14:paraId="4FAC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0A4EBBBE">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 XXXX设备/货物</w:t>
            </w:r>
          </w:p>
        </w:tc>
      </w:tr>
      <w:tr w14:paraId="2F53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6D64409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1042" w:type="pct"/>
            <w:gridSpan w:val="4"/>
            <w:shd w:val="clear" w:color="auto" w:fill="auto"/>
            <w:vAlign w:val="center"/>
          </w:tcPr>
          <w:p w14:paraId="08D59FA8">
            <w:pPr>
              <w:rPr>
                <w:rFonts w:hint="eastAsia" w:ascii="宋体" w:hAnsi="宋体" w:eastAsia="宋体" w:cs="宋体"/>
                <w:b w:val="0"/>
                <w:bCs/>
                <w:color w:val="auto"/>
                <w:sz w:val="21"/>
                <w:szCs w:val="21"/>
                <w:highlight w:val="none"/>
              </w:rPr>
            </w:pPr>
          </w:p>
        </w:tc>
        <w:tc>
          <w:tcPr>
            <w:tcW w:w="577" w:type="pct"/>
            <w:gridSpan w:val="4"/>
            <w:shd w:val="clear" w:color="auto" w:fill="auto"/>
            <w:vAlign w:val="center"/>
          </w:tcPr>
          <w:p w14:paraId="7AFE94D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制造国</w:t>
            </w:r>
          </w:p>
        </w:tc>
        <w:tc>
          <w:tcPr>
            <w:tcW w:w="528" w:type="pct"/>
            <w:gridSpan w:val="3"/>
            <w:shd w:val="clear" w:color="auto" w:fill="auto"/>
            <w:vAlign w:val="center"/>
          </w:tcPr>
          <w:p w14:paraId="65430255">
            <w:pPr>
              <w:rPr>
                <w:rFonts w:hint="eastAsia" w:ascii="宋体" w:hAnsi="宋体" w:eastAsia="宋体" w:cs="宋体"/>
                <w:b w:val="0"/>
                <w:bCs/>
                <w:color w:val="auto"/>
                <w:sz w:val="21"/>
                <w:szCs w:val="21"/>
                <w:highlight w:val="none"/>
              </w:rPr>
            </w:pPr>
          </w:p>
        </w:tc>
        <w:tc>
          <w:tcPr>
            <w:tcW w:w="530" w:type="pct"/>
            <w:gridSpan w:val="2"/>
            <w:shd w:val="clear" w:color="auto" w:fill="auto"/>
            <w:vAlign w:val="center"/>
          </w:tcPr>
          <w:p w14:paraId="4F71E09D">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制造厂</w:t>
            </w:r>
          </w:p>
        </w:tc>
        <w:tc>
          <w:tcPr>
            <w:tcW w:w="1503" w:type="pct"/>
            <w:gridSpan w:val="2"/>
            <w:shd w:val="clear" w:color="auto" w:fill="auto"/>
            <w:vAlign w:val="center"/>
          </w:tcPr>
          <w:p w14:paraId="7E8B9977">
            <w:pPr>
              <w:rPr>
                <w:rFonts w:hint="eastAsia" w:ascii="宋体" w:hAnsi="宋体" w:eastAsia="宋体" w:cs="宋体"/>
                <w:b w:val="0"/>
                <w:bCs/>
                <w:color w:val="auto"/>
                <w:sz w:val="21"/>
                <w:szCs w:val="21"/>
                <w:highlight w:val="none"/>
              </w:rPr>
            </w:pPr>
          </w:p>
        </w:tc>
      </w:tr>
      <w:tr w14:paraId="2938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1572EA6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安装位置</w:t>
            </w:r>
          </w:p>
        </w:tc>
        <w:tc>
          <w:tcPr>
            <w:tcW w:w="1239" w:type="pct"/>
            <w:gridSpan w:val="5"/>
            <w:shd w:val="clear" w:color="auto" w:fill="auto"/>
            <w:vAlign w:val="center"/>
          </w:tcPr>
          <w:p w14:paraId="05725485">
            <w:pPr>
              <w:rPr>
                <w:rFonts w:hint="eastAsia" w:ascii="宋体" w:hAnsi="宋体" w:eastAsia="宋体" w:cs="宋体"/>
                <w:b w:val="0"/>
                <w:bCs/>
                <w:color w:val="auto"/>
                <w:sz w:val="21"/>
                <w:szCs w:val="21"/>
                <w:highlight w:val="none"/>
              </w:rPr>
            </w:pPr>
          </w:p>
        </w:tc>
        <w:tc>
          <w:tcPr>
            <w:tcW w:w="682" w:type="pct"/>
            <w:gridSpan w:val="5"/>
            <w:shd w:val="clear" w:color="auto" w:fill="auto"/>
            <w:vAlign w:val="center"/>
          </w:tcPr>
          <w:p w14:paraId="520AB19F">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出厂编号</w:t>
            </w:r>
          </w:p>
        </w:tc>
        <w:tc>
          <w:tcPr>
            <w:tcW w:w="2260" w:type="pct"/>
            <w:gridSpan w:val="5"/>
            <w:shd w:val="clear" w:color="auto" w:fill="auto"/>
            <w:vAlign w:val="center"/>
          </w:tcPr>
          <w:p w14:paraId="75E44632">
            <w:pPr>
              <w:rPr>
                <w:rFonts w:hint="eastAsia" w:ascii="宋体" w:hAnsi="宋体" w:eastAsia="宋体" w:cs="宋体"/>
                <w:b w:val="0"/>
                <w:bCs/>
                <w:color w:val="auto"/>
                <w:sz w:val="21"/>
                <w:szCs w:val="21"/>
                <w:highlight w:val="none"/>
              </w:rPr>
            </w:pPr>
          </w:p>
        </w:tc>
      </w:tr>
      <w:tr w14:paraId="6E63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3A0A0FF2">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主要参数</w:t>
            </w:r>
          </w:p>
        </w:tc>
        <w:tc>
          <w:tcPr>
            <w:tcW w:w="3932" w:type="pct"/>
            <w:gridSpan w:val="14"/>
            <w:shd w:val="clear" w:color="auto" w:fill="auto"/>
            <w:vAlign w:val="center"/>
          </w:tcPr>
          <w:p w14:paraId="543E4B19">
            <w:pPr>
              <w:rPr>
                <w:rFonts w:hint="eastAsia" w:ascii="宋体" w:hAnsi="宋体" w:eastAsia="宋体" w:cs="宋体"/>
                <w:b w:val="0"/>
                <w:bCs/>
                <w:color w:val="auto"/>
                <w:sz w:val="21"/>
                <w:szCs w:val="21"/>
                <w:highlight w:val="none"/>
              </w:rPr>
            </w:pPr>
          </w:p>
        </w:tc>
      </w:tr>
      <w:tr w14:paraId="327F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4D3AA03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到货验收情况</w:t>
            </w:r>
          </w:p>
        </w:tc>
        <w:tc>
          <w:tcPr>
            <w:tcW w:w="3932" w:type="pct"/>
            <w:gridSpan w:val="14"/>
            <w:shd w:val="clear" w:color="auto" w:fill="auto"/>
            <w:vAlign w:val="center"/>
          </w:tcPr>
          <w:p w14:paraId="1B90C70A">
            <w:pPr>
              <w:rPr>
                <w:rFonts w:hint="eastAsia" w:ascii="宋体" w:hAnsi="宋体" w:eastAsia="宋体" w:cs="宋体"/>
                <w:b w:val="0"/>
                <w:bCs/>
                <w:color w:val="auto"/>
                <w:sz w:val="21"/>
                <w:szCs w:val="21"/>
                <w:highlight w:val="none"/>
              </w:rPr>
            </w:pPr>
          </w:p>
        </w:tc>
      </w:tr>
      <w:tr w14:paraId="5043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1563F1D2">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调试情况</w:t>
            </w:r>
          </w:p>
        </w:tc>
        <w:tc>
          <w:tcPr>
            <w:tcW w:w="3932" w:type="pct"/>
            <w:gridSpan w:val="14"/>
            <w:shd w:val="clear" w:color="auto" w:fill="auto"/>
            <w:vAlign w:val="center"/>
          </w:tcPr>
          <w:p w14:paraId="7BB7EF87">
            <w:pPr>
              <w:rPr>
                <w:rFonts w:hint="eastAsia" w:ascii="宋体" w:hAnsi="宋体" w:eastAsia="宋体" w:cs="宋体"/>
                <w:b w:val="0"/>
                <w:bCs/>
                <w:color w:val="auto"/>
                <w:sz w:val="21"/>
                <w:szCs w:val="21"/>
                <w:highlight w:val="none"/>
              </w:rPr>
            </w:pPr>
          </w:p>
        </w:tc>
      </w:tr>
      <w:tr w14:paraId="3436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79B4DAC5">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三、随机资料及备品备件、专用工具</w:t>
            </w:r>
          </w:p>
          <w:p w14:paraId="5C5F4A87">
            <w:pPr>
              <w:spacing w:line="360" w:lineRule="auto"/>
              <w:rPr>
                <w:rFonts w:hint="eastAsia" w:ascii="宋体" w:hAnsi="宋体" w:eastAsia="宋体" w:cs="宋体"/>
                <w:b w:val="0"/>
                <w:bCs/>
                <w:color w:val="auto"/>
                <w:sz w:val="21"/>
                <w:szCs w:val="21"/>
                <w:highlight w:val="none"/>
              </w:rPr>
            </w:pPr>
          </w:p>
          <w:p w14:paraId="5109BD1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移交人：                         清点人：</w:t>
            </w:r>
          </w:p>
        </w:tc>
      </w:tr>
      <w:tr w14:paraId="522C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000" w:type="pct"/>
            <w:gridSpan w:val="18"/>
            <w:shd w:val="clear" w:color="auto" w:fill="auto"/>
          </w:tcPr>
          <w:p w14:paraId="4041F4EA">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四、人员培训</w:t>
            </w:r>
          </w:p>
          <w:p w14:paraId="1F9B68E4">
            <w:pPr>
              <w:spacing w:line="360" w:lineRule="auto"/>
              <w:rPr>
                <w:rFonts w:hint="eastAsia" w:ascii="宋体" w:hAnsi="宋体" w:eastAsia="宋体" w:cs="宋体"/>
                <w:b w:val="0"/>
                <w:bCs/>
                <w:color w:val="auto"/>
                <w:sz w:val="21"/>
                <w:szCs w:val="21"/>
                <w:highlight w:val="none"/>
              </w:rPr>
            </w:pPr>
          </w:p>
          <w:p w14:paraId="2C81985C">
            <w:pPr>
              <w:spacing w:line="360" w:lineRule="auto"/>
              <w:ind w:firstLine="1680" w:firstLineChars="800"/>
              <w:rPr>
                <w:rFonts w:hint="eastAsia" w:ascii="宋体" w:hAnsi="宋体" w:eastAsia="宋体" w:cs="宋体"/>
                <w:b w:val="0"/>
                <w:bCs/>
                <w:color w:val="auto"/>
                <w:sz w:val="21"/>
                <w:szCs w:val="21"/>
                <w:highlight w:val="none"/>
              </w:rPr>
            </w:pPr>
          </w:p>
          <w:p w14:paraId="0C25E05D">
            <w:pPr>
              <w:spacing w:line="360" w:lineRule="auto"/>
              <w:rPr>
                <w:rFonts w:hint="eastAsia" w:ascii="宋体" w:hAnsi="宋体" w:eastAsia="宋体" w:cs="宋体"/>
                <w:b w:val="0"/>
                <w:bCs/>
                <w:color w:val="auto"/>
                <w:sz w:val="21"/>
                <w:szCs w:val="21"/>
                <w:highlight w:val="none"/>
              </w:rPr>
            </w:pPr>
          </w:p>
        </w:tc>
      </w:tr>
      <w:tr w14:paraId="092A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5AB4BFD9">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五、存在问题</w:t>
            </w:r>
          </w:p>
          <w:p w14:paraId="51AA477F">
            <w:pPr>
              <w:spacing w:line="240" w:lineRule="exact"/>
              <w:ind w:firstLine="441" w:firstLineChars="210"/>
              <w:rPr>
                <w:rFonts w:hint="eastAsia" w:ascii="宋体" w:hAnsi="宋体" w:eastAsia="宋体" w:cs="宋体"/>
                <w:b w:val="0"/>
                <w:bCs/>
                <w:color w:val="auto"/>
                <w:sz w:val="21"/>
                <w:szCs w:val="21"/>
                <w:highlight w:val="none"/>
              </w:rPr>
            </w:pPr>
          </w:p>
          <w:p w14:paraId="2144B442">
            <w:pPr>
              <w:spacing w:line="360" w:lineRule="auto"/>
              <w:ind w:firstLine="441" w:firstLineChars="210"/>
              <w:rPr>
                <w:rFonts w:hint="eastAsia" w:ascii="宋体" w:hAnsi="宋体" w:eastAsia="宋体" w:cs="宋体"/>
                <w:b w:val="0"/>
                <w:bCs/>
                <w:color w:val="auto"/>
                <w:sz w:val="21"/>
                <w:szCs w:val="21"/>
                <w:highlight w:val="none"/>
              </w:rPr>
            </w:pPr>
          </w:p>
        </w:tc>
      </w:tr>
      <w:tr w14:paraId="3ACA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4B974B79">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六、问题整改情况</w:t>
            </w:r>
          </w:p>
          <w:p w14:paraId="11E0AF2D">
            <w:pPr>
              <w:spacing w:line="360" w:lineRule="auto"/>
              <w:rPr>
                <w:rFonts w:hint="eastAsia" w:ascii="宋体" w:hAnsi="宋体" w:eastAsia="宋体" w:cs="宋体"/>
                <w:b w:val="0"/>
                <w:bCs/>
                <w:color w:val="auto"/>
                <w:sz w:val="21"/>
                <w:szCs w:val="21"/>
                <w:highlight w:val="none"/>
              </w:rPr>
            </w:pPr>
          </w:p>
        </w:tc>
      </w:tr>
      <w:tr w14:paraId="07B2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3C1BB0D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七、整体验收意见</w:t>
            </w:r>
          </w:p>
        </w:tc>
      </w:tr>
      <w:tr w14:paraId="2386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4EA46C7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参 加 整 体 验 收 的 单 位 和 代 表 （签 章）</w:t>
            </w:r>
          </w:p>
        </w:tc>
      </w:tr>
      <w:tr w14:paraId="12AB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0"/>
            <w:shd w:val="clear" w:color="auto" w:fill="auto"/>
            <w:noWrap/>
          </w:tcPr>
          <w:p w14:paraId="1E3D6E65">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使用单位</w:t>
            </w:r>
          </w:p>
        </w:tc>
        <w:tc>
          <w:tcPr>
            <w:tcW w:w="2566" w:type="pct"/>
            <w:gridSpan w:val="8"/>
            <w:shd w:val="clear" w:color="auto" w:fill="auto"/>
          </w:tcPr>
          <w:p w14:paraId="0E5FB537">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供货单位</w:t>
            </w:r>
          </w:p>
        </w:tc>
      </w:tr>
    </w:tbl>
    <w:p w14:paraId="43AB76EB">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br w:type="page"/>
      </w:r>
    </w:p>
    <w:p w14:paraId="5D592B8C">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21" w:name="_Toc19477"/>
      <w:bookmarkStart w:id="322" w:name="_Toc486167707"/>
      <w:bookmarkStart w:id="323" w:name="_Toc14205"/>
      <w:bookmarkStart w:id="324" w:name="_Toc450662892"/>
      <w:bookmarkStart w:id="325" w:name="_Toc11281_WPSOffice_Level1"/>
      <w:bookmarkStart w:id="326" w:name="_Toc142508359"/>
      <w:r>
        <w:rPr>
          <w:rFonts w:hint="eastAsia" w:ascii="宋体" w:hAnsi="宋体" w:eastAsia="宋体" w:cs="宋体"/>
          <w:b/>
          <w:bCs/>
          <w:color w:val="auto"/>
          <w:kern w:val="44"/>
          <w:sz w:val="32"/>
          <w:szCs w:val="32"/>
          <w:highlight w:val="none"/>
          <w:lang w:val="zh-CN"/>
        </w:rPr>
        <w:t>第四篇 合同条款格式</w:t>
      </w:r>
      <w:bookmarkEnd w:id="321"/>
      <w:bookmarkEnd w:id="322"/>
      <w:bookmarkEnd w:id="323"/>
      <w:bookmarkEnd w:id="324"/>
      <w:bookmarkEnd w:id="325"/>
      <w:bookmarkEnd w:id="326"/>
    </w:p>
    <w:p w14:paraId="3A2DF9E0">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0F70F568">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040E10D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2EF0700F">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东莞市石鼓净水有限公司沙田二期备用发电机采购项目（重新招标）</w:t>
      </w:r>
    </w:p>
    <w:p w14:paraId="746B0642">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6BD0ADB3">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3528A1C4">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6DF44CE1">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32B042A">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460828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F976AEF">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E6A9466">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eastAsia="zh-CN"/>
        </w:rPr>
        <w:t>东莞市石鼓净水有限公司</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rPr>
        <w:t xml:space="preserve"> </w:t>
      </w:r>
    </w:p>
    <w:p w14:paraId="123857AD">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5C57D996">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215B343F">
      <w:pPr>
        <w:autoSpaceDE w:val="0"/>
        <w:autoSpaceDN w:val="0"/>
        <w:adjustRightInd w:val="0"/>
        <w:jc w:val="left"/>
        <w:rPr>
          <w:rFonts w:hint="eastAsia" w:ascii="宋体" w:hAnsi="宋体" w:eastAsia="宋体" w:cs="宋体"/>
          <w:b/>
          <w:bCs/>
          <w:color w:val="auto"/>
          <w:kern w:val="0"/>
          <w:sz w:val="28"/>
          <w:szCs w:val="28"/>
          <w:highlight w:val="none"/>
        </w:rPr>
      </w:pPr>
    </w:p>
    <w:p w14:paraId="7FBF7526">
      <w:pPr>
        <w:autoSpaceDE w:val="0"/>
        <w:autoSpaceDN w:val="0"/>
        <w:adjustRightInd w:val="0"/>
        <w:jc w:val="left"/>
        <w:rPr>
          <w:rFonts w:hint="eastAsia" w:ascii="宋体" w:hAnsi="宋体" w:eastAsia="宋体" w:cs="宋体"/>
          <w:b/>
          <w:bCs/>
          <w:color w:val="auto"/>
          <w:kern w:val="0"/>
          <w:sz w:val="28"/>
          <w:szCs w:val="28"/>
          <w:highlight w:val="none"/>
        </w:rPr>
      </w:pPr>
    </w:p>
    <w:p w14:paraId="0C0384D9">
      <w:pPr>
        <w:keepNext w:val="0"/>
        <w:keepLines w:val="0"/>
        <w:pageBreakBefore/>
        <w:widowControl w:val="0"/>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bidi="ar"/>
        </w:rPr>
        <w:t>甲方</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u w:val="single"/>
          <w:lang w:bidi="ar"/>
        </w:rPr>
        <w:t xml:space="preserve">                                    </w:t>
      </w:r>
    </w:p>
    <w:p w14:paraId="7789765C">
      <w:pPr>
        <w:autoSpaceDE w:val="0"/>
        <w:autoSpaceDN w:val="0"/>
        <w:adjustRightInd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bidi="ar"/>
        </w:rPr>
        <w:t>乙方</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u w:val="single"/>
          <w:lang w:bidi="ar"/>
        </w:rPr>
        <w:t xml:space="preserve">                                     </w:t>
      </w:r>
    </w:p>
    <w:p w14:paraId="47177D11">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4E3DFF4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根据《中华人民共和国民法典》及</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日通知的</w:t>
      </w:r>
      <w:r>
        <w:rPr>
          <w:rFonts w:hint="eastAsia" w:ascii="宋体" w:hAnsi="宋体" w:eastAsia="宋体" w:cs="宋体"/>
          <w:color w:val="auto"/>
          <w:kern w:val="0"/>
          <w:szCs w:val="21"/>
          <w:highlight w:val="none"/>
          <w:lang w:eastAsia="zh-CN" w:bidi="ar"/>
        </w:rPr>
        <w:t>东莞市石鼓净水有限公司沙田二期备用发电机采购项目（重新招标）</w:t>
      </w:r>
      <w:r>
        <w:rPr>
          <w:rFonts w:hint="eastAsia" w:ascii="宋体" w:hAnsi="宋体" w:eastAsia="宋体" w:cs="宋体"/>
          <w:color w:val="auto"/>
          <w:kern w:val="0"/>
          <w:szCs w:val="21"/>
          <w:highlight w:val="none"/>
          <w:lang w:bidi="ar"/>
        </w:rPr>
        <w:t>中标结果（招标编号：</w:t>
      </w:r>
      <w:r>
        <w:rPr>
          <w:rFonts w:hint="eastAsia" w:ascii="宋体" w:hAnsi="宋体" w:eastAsia="宋体" w:cs="宋体"/>
          <w:color w:val="auto"/>
          <w:kern w:val="0"/>
          <w:szCs w:val="21"/>
          <w:highlight w:val="none"/>
          <w:lang w:eastAsia="zh-CN" w:bidi="ar"/>
        </w:rPr>
        <w:t>YDZB25DGQY0153-1</w:t>
      </w:r>
      <w:r>
        <w:rPr>
          <w:rFonts w:hint="eastAsia" w:ascii="宋体" w:hAnsi="宋体" w:eastAsia="宋体" w:cs="宋体"/>
          <w:color w:val="auto"/>
          <w:kern w:val="0"/>
          <w:szCs w:val="21"/>
          <w:highlight w:val="none"/>
          <w:lang w:bidi="ar"/>
        </w:rPr>
        <w:t>）和招标文件的要求，经双方协商一致，签订本合同。</w:t>
      </w:r>
    </w:p>
    <w:p w14:paraId="26EAB689">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0F27D9C7">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第一条 合同项目</w:t>
      </w:r>
    </w:p>
    <w:p w14:paraId="5C9FCB2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1、合同分项报价表：详见附件。</w:t>
      </w:r>
    </w:p>
    <w:p w14:paraId="1B62D6C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供货期</w:t>
      </w:r>
      <w:r>
        <w:rPr>
          <w:rFonts w:hint="eastAsia" w:ascii="宋体" w:hAnsi="宋体" w:eastAsia="宋体" w:cs="宋体"/>
          <w:color w:val="auto"/>
          <w:szCs w:val="21"/>
          <w:highlight w:val="none"/>
          <w:lang w:bidi="ar"/>
        </w:rPr>
        <w:t>：</w:t>
      </w:r>
      <w:r>
        <w:rPr>
          <w:rFonts w:hint="eastAsia" w:ascii="宋体" w:hAnsi="宋体" w:eastAsia="宋体" w:cs="宋体"/>
          <w:b/>
          <w:color w:val="auto"/>
          <w:kern w:val="0"/>
          <w:szCs w:val="21"/>
          <w:highlight w:val="none"/>
          <w:lang w:val="en-US" w:eastAsia="zh-CN" w:bidi="ar"/>
        </w:rPr>
        <w:t>乙方</w:t>
      </w:r>
      <w:r>
        <w:rPr>
          <w:rFonts w:hint="eastAsia" w:ascii="宋体" w:hAnsi="宋体" w:eastAsia="宋体" w:cs="宋体"/>
          <w:b/>
          <w:color w:val="auto"/>
          <w:kern w:val="0"/>
          <w:szCs w:val="21"/>
          <w:highlight w:val="none"/>
          <w:lang w:bidi="ar"/>
        </w:rPr>
        <w:t>应在本合同</w:t>
      </w:r>
      <w:r>
        <w:rPr>
          <w:rFonts w:hint="eastAsia" w:ascii="宋体" w:hAnsi="宋体" w:eastAsia="宋体" w:cs="宋体"/>
          <w:b/>
          <w:color w:val="auto"/>
          <w:kern w:val="0"/>
          <w:szCs w:val="21"/>
          <w:highlight w:val="none"/>
          <w:lang w:val="en-US" w:eastAsia="zh-CN" w:bidi="ar"/>
        </w:rPr>
        <w:t>签订</w:t>
      </w:r>
      <w:r>
        <w:rPr>
          <w:rFonts w:hint="eastAsia" w:ascii="宋体" w:hAnsi="宋体" w:eastAsia="宋体" w:cs="宋体"/>
          <w:b/>
          <w:color w:val="auto"/>
          <w:kern w:val="0"/>
          <w:szCs w:val="21"/>
          <w:highlight w:val="none"/>
          <w:lang w:bidi="ar"/>
        </w:rPr>
        <w:t>之日起45日内完成货物安装前期准备工作</w:t>
      </w:r>
      <w:r>
        <w:rPr>
          <w:rFonts w:hint="eastAsia" w:ascii="宋体" w:hAnsi="宋体" w:eastAsia="宋体" w:cs="宋体"/>
          <w:b/>
          <w:color w:val="auto"/>
          <w:kern w:val="0"/>
          <w:szCs w:val="21"/>
          <w:highlight w:val="none"/>
          <w:lang w:val="en-US" w:eastAsia="zh-CN" w:bidi="ar"/>
        </w:rPr>
        <w:t>及交接验收</w:t>
      </w:r>
      <w:r>
        <w:rPr>
          <w:rFonts w:hint="eastAsia" w:ascii="宋体" w:hAnsi="宋体" w:eastAsia="宋体" w:cs="宋体"/>
          <w:b/>
          <w:color w:val="auto"/>
          <w:kern w:val="0"/>
          <w:szCs w:val="21"/>
          <w:highlight w:val="none"/>
          <w:lang w:eastAsia="zh-CN" w:bidi="ar"/>
        </w:rPr>
        <w:t>，</w:t>
      </w:r>
      <w:r>
        <w:rPr>
          <w:rFonts w:hint="eastAsia" w:ascii="宋体" w:hAnsi="宋体" w:eastAsia="宋体" w:cs="宋体"/>
          <w:b/>
          <w:color w:val="auto"/>
          <w:kern w:val="0"/>
          <w:szCs w:val="21"/>
          <w:highlight w:val="none"/>
          <w:lang w:val="en-US" w:eastAsia="zh-CN" w:bidi="ar"/>
        </w:rPr>
        <w:t>交接验收</w:t>
      </w:r>
      <w:r>
        <w:rPr>
          <w:rFonts w:hint="eastAsia" w:ascii="宋体" w:hAnsi="宋体" w:eastAsia="宋体" w:cs="宋体"/>
          <w:b/>
          <w:color w:val="auto"/>
          <w:kern w:val="0"/>
          <w:szCs w:val="21"/>
          <w:highlight w:val="none"/>
          <w:lang w:bidi="ar"/>
        </w:rPr>
        <w:t>后45</w:t>
      </w:r>
      <w:r>
        <w:rPr>
          <w:rFonts w:hint="eastAsia" w:ascii="宋体" w:hAnsi="宋体" w:eastAsia="宋体" w:cs="宋体"/>
          <w:b/>
          <w:color w:val="auto"/>
          <w:kern w:val="0"/>
          <w:szCs w:val="21"/>
          <w:highlight w:val="none"/>
          <w:lang w:val="en-US" w:eastAsia="zh-CN" w:bidi="ar"/>
        </w:rPr>
        <w:t>日</w:t>
      </w:r>
      <w:r>
        <w:rPr>
          <w:rFonts w:hint="eastAsia" w:ascii="宋体" w:hAnsi="宋体" w:eastAsia="宋体" w:cs="宋体"/>
          <w:b/>
          <w:color w:val="auto"/>
          <w:kern w:val="0"/>
          <w:szCs w:val="21"/>
          <w:highlight w:val="none"/>
          <w:lang w:bidi="ar"/>
        </w:rPr>
        <w:t>内完成</w:t>
      </w:r>
      <w:r>
        <w:rPr>
          <w:rFonts w:hint="eastAsia" w:ascii="宋体" w:hAnsi="宋体" w:eastAsia="宋体" w:cs="宋体"/>
          <w:b/>
          <w:bCs w:val="0"/>
          <w:color w:val="auto"/>
          <w:kern w:val="0"/>
          <w:szCs w:val="21"/>
          <w:highlight w:val="none"/>
          <w:lang w:val="en-US" w:eastAsia="zh-CN" w:bidi="ar"/>
        </w:rPr>
        <w:t>最终验收</w:t>
      </w:r>
      <w:r>
        <w:rPr>
          <w:rFonts w:hint="eastAsia" w:ascii="宋体" w:hAnsi="宋体" w:eastAsia="宋体" w:cs="宋体"/>
          <w:b/>
          <w:color w:val="auto"/>
          <w:kern w:val="0"/>
          <w:szCs w:val="21"/>
          <w:highlight w:val="none"/>
          <w:lang w:bidi="ar"/>
        </w:rPr>
        <w:t>。如有违反，由此造成的仓储与保管费用以及货物毁损灭失的风险由乙方全部承担。</w:t>
      </w:r>
    </w:p>
    <w:p w14:paraId="65D731AC">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3、合同履行中，因项目实际情况变化或法律法规、政策调整需变更合同条款的，应限于非实质性内容变更。变更需经双方协商一致并签订书面补充协议，乙方应按补充协议约定执行。若乙方无正当理由违反补充协议约定，除另有约定外，甲方有权按本</w:t>
      </w:r>
      <w:r>
        <w:rPr>
          <w:rFonts w:hint="eastAsia" w:ascii="宋体" w:hAnsi="宋体" w:eastAsia="宋体" w:cs="宋体"/>
          <w:b/>
          <w:color w:val="auto"/>
          <w:kern w:val="0"/>
          <w:szCs w:val="21"/>
          <w:highlight w:val="none"/>
          <w:lang w:val="en-US" w:eastAsia="zh-CN" w:bidi="ar"/>
        </w:rPr>
        <w:t>合同价税合计</w:t>
      </w:r>
      <w:r>
        <w:rPr>
          <w:rFonts w:hint="eastAsia" w:ascii="宋体" w:hAnsi="宋体" w:eastAsia="宋体" w:cs="宋体"/>
          <w:b/>
          <w:color w:val="auto"/>
          <w:kern w:val="0"/>
          <w:szCs w:val="21"/>
          <w:highlight w:val="none"/>
          <w:lang w:bidi="ar"/>
        </w:rPr>
        <w:t>的20%要求乙方承担违约金。</w:t>
      </w:r>
    </w:p>
    <w:p w14:paraId="0DE7919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21C29FF4">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第二条 合同价款及销项税额</w:t>
      </w:r>
    </w:p>
    <w:p w14:paraId="4F4BE80E">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1、本合同价（不含乙方销项税额）为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）。在本合同履行过程中，合同价（不含乙方销项税额）不随法律法规政策、物价人工、工期调整而进行调整，未经甲方书面确认，乙方无权增加任何费用。</w:t>
      </w:r>
    </w:p>
    <w:p w14:paraId="434DFC9F">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2、依法计得并根据本合同约定确定的销项税额由甲方承担。根据</w:t>
      </w:r>
      <w:r>
        <w:rPr>
          <w:rFonts w:hint="eastAsia" w:ascii="宋体" w:hAnsi="宋体" w:eastAsia="宋体" w:cs="宋体"/>
          <w:color w:val="auto"/>
          <w:szCs w:val="21"/>
          <w:highlight w:val="none"/>
          <w:lang w:bidi="ar"/>
        </w:rPr>
        <w:t>《中华人民共和国增值税暂行条例》（国务院令第691号修订版）及当前税务部门的相关规定，本合同项目的增值税税率为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，对应的销项税额为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）。在本合同履行过程中，税收政策变动导致</w:t>
      </w:r>
      <w:r>
        <w:rPr>
          <w:rFonts w:hint="eastAsia" w:ascii="宋体" w:hAnsi="宋体" w:eastAsia="宋体" w:cs="宋体"/>
          <w:color w:val="auto"/>
          <w:szCs w:val="21"/>
          <w:highlight w:val="none"/>
          <w:lang w:bidi="ar"/>
        </w:rPr>
        <w:t>增值税</w:t>
      </w:r>
      <w:r>
        <w:rPr>
          <w:rFonts w:hint="eastAsia" w:ascii="宋体" w:hAnsi="宋体" w:eastAsia="宋体" w:cs="宋体"/>
          <w:color w:val="auto"/>
          <w:kern w:val="0"/>
          <w:szCs w:val="21"/>
          <w:highlight w:val="none"/>
          <w:lang w:bidi="ar"/>
        </w:rPr>
        <w:t>税率调整，依法应调整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4B92BA63">
      <w:pPr>
        <w:autoSpaceDE w:val="0"/>
        <w:autoSpaceDN w:val="0"/>
        <w:adjustRightInd w:val="0"/>
        <w:spacing w:line="360" w:lineRule="auto"/>
        <w:ind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kern w:val="0"/>
          <w:szCs w:val="21"/>
          <w:highlight w:val="none"/>
          <w:lang w:bidi="ar"/>
        </w:rPr>
        <w:t>相应损失。</w:t>
      </w:r>
    </w:p>
    <w:p w14:paraId="6F3B1E56">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3、合同价税合计为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），合同履行期间根据本条第2项规定调整销项税额的，结算合同价税合计对应调整。</w:t>
      </w:r>
    </w:p>
    <w:p w14:paraId="2F4823D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4、合同价为乙方完成应承担合同义务的全部费用，包括但不限于：</w:t>
      </w:r>
    </w:p>
    <w:p w14:paraId="34EAA58D">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szCs w:val="21"/>
          <w:highlight w:val="none"/>
          <w:lang w:val="zh-CN"/>
        </w:rPr>
        <w:t>本合同项下所供货物及其配备的附件、备品备件的采购、制造、检测、试验送货、装卸（含二次搬运至甲方指定交货或仓储地点）、</w:t>
      </w:r>
      <w:r>
        <w:rPr>
          <w:rFonts w:hint="eastAsia" w:ascii="宋体" w:hAnsi="宋体" w:eastAsia="宋体" w:cs="宋体"/>
          <w:color w:val="auto"/>
          <w:szCs w:val="21"/>
          <w:highlight w:val="none"/>
          <w:lang w:val="zh-CN" w:eastAsia="zh-CN"/>
        </w:rPr>
        <w:t>因</w:t>
      </w:r>
      <w:r>
        <w:rPr>
          <w:rFonts w:hint="eastAsia" w:ascii="宋体" w:hAnsi="宋体" w:eastAsia="宋体" w:cs="宋体"/>
          <w:color w:val="auto"/>
          <w:szCs w:val="21"/>
          <w:highlight w:val="none"/>
          <w:lang w:val="en-US" w:eastAsia="zh-CN"/>
        </w:rPr>
        <w:t>前期准备工作产生的相关费用</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人工费、材料费、安装费、运费、保险、现场仓储、质保期免费上门提供售后服务等相关服务的全部费用</w:t>
      </w:r>
      <w:r>
        <w:rPr>
          <w:rFonts w:hint="eastAsia" w:ascii="宋体" w:hAnsi="宋体" w:eastAsia="宋体" w:cs="宋体"/>
          <w:color w:val="auto"/>
          <w:kern w:val="0"/>
          <w:szCs w:val="21"/>
          <w:highlight w:val="none"/>
          <w:lang w:bidi="ar"/>
        </w:rPr>
        <w:t>；</w:t>
      </w:r>
    </w:p>
    <w:p w14:paraId="091B619E">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szCs w:val="21"/>
          <w:highlight w:val="none"/>
          <w:lang w:val="zh-CN"/>
        </w:rPr>
        <w:t>投标货物及其工艺所有制造方、使用方应支付的对商标权、专利权和版权、设计或其他知识产权而需要向其他方支付的版税；</w:t>
      </w:r>
    </w:p>
    <w:p w14:paraId="342057B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szCs w:val="21"/>
          <w:highlight w:val="none"/>
          <w:lang w:val="zh-CN"/>
        </w:rPr>
        <w:t>验收时为达到相关标准而可能增加的、不合格货物更换、零配件更换等费用</w:t>
      </w:r>
      <w:r>
        <w:rPr>
          <w:rFonts w:hint="eastAsia" w:ascii="宋体" w:hAnsi="宋体" w:eastAsia="宋体" w:cs="宋体"/>
          <w:color w:val="auto"/>
          <w:kern w:val="0"/>
          <w:szCs w:val="21"/>
          <w:highlight w:val="none"/>
          <w:lang w:bidi="ar"/>
        </w:rPr>
        <w:t>；</w:t>
      </w:r>
    </w:p>
    <w:p w14:paraId="501A9AC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bCs/>
          <w:color w:val="auto"/>
          <w:szCs w:val="21"/>
          <w:highlight w:val="none"/>
        </w:rPr>
        <w:t>设备备品备件（含零配件）、设备拆装维修所需特殊专用工具购置费</w:t>
      </w:r>
      <w:r>
        <w:rPr>
          <w:rFonts w:hint="eastAsia" w:ascii="宋体" w:hAnsi="宋体" w:eastAsia="宋体" w:cs="宋体"/>
          <w:color w:val="auto"/>
          <w:kern w:val="0"/>
          <w:szCs w:val="21"/>
          <w:highlight w:val="none"/>
          <w:lang w:bidi="ar"/>
        </w:rPr>
        <w:t>；</w:t>
      </w:r>
    </w:p>
    <w:p w14:paraId="0B790B2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w:t>
      </w:r>
      <w:r>
        <w:rPr>
          <w:rFonts w:hint="eastAsia" w:ascii="宋体" w:hAnsi="宋体" w:eastAsia="宋体" w:cs="宋体"/>
          <w:color w:val="auto"/>
          <w:szCs w:val="21"/>
          <w:highlight w:val="none"/>
          <w:lang w:val="zh-CN"/>
        </w:rPr>
        <w:t>日常技术指导，免费的质保期保修服务，包括但不限于对</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的运行指导，免费维修、保修或更换配件，在</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出现严重故障、影响正常运行、修复有困难的情况下，对</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进行免费更换的费用</w:t>
      </w:r>
      <w:r>
        <w:rPr>
          <w:rFonts w:hint="eastAsia" w:ascii="宋体" w:hAnsi="宋体" w:eastAsia="宋体" w:cs="宋体"/>
          <w:color w:val="auto"/>
          <w:kern w:val="0"/>
          <w:szCs w:val="21"/>
          <w:highlight w:val="none"/>
          <w:lang w:bidi="ar"/>
        </w:rPr>
        <w:t>；</w:t>
      </w:r>
    </w:p>
    <w:p w14:paraId="47FF7B1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bCs/>
          <w:color w:val="auto"/>
          <w:szCs w:val="21"/>
          <w:highlight w:val="none"/>
        </w:rPr>
        <w:t>分项报价表虽未列出，但为满足设计功能所必需的设备材料购置费</w:t>
      </w:r>
      <w:r>
        <w:rPr>
          <w:rFonts w:hint="eastAsia" w:ascii="宋体" w:hAnsi="宋体" w:eastAsia="宋体" w:cs="宋体"/>
          <w:color w:val="auto"/>
          <w:kern w:val="0"/>
          <w:szCs w:val="21"/>
          <w:highlight w:val="none"/>
          <w:lang w:bidi="ar"/>
        </w:rPr>
        <w:t>；</w:t>
      </w:r>
    </w:p>
    <w:p w14:paraId="3FA8E08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（7）合理利润、乙方销项税额以外的税费</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中标服务费</w:t>
      </w:r>
      <w:r>
        <w:rPr>
          <w:rFonts w:hint="eastAsia" w:ascii="宋体" w:hAnsi="宋体" w:eastAsia="宋体" w:cs="宋体"/>
          <w:color w:val="auto"/>
          <w:kern w:val="0"/>
          <w:szCs w:val="21"/>
          <w:highlight w:val="none"/>
          <w:lang w:bidi="ar"/>
        </w:rPr>
        <w:t>等；</w:t>
      </w:r>
    </w:p>
    <w:p w14:paraId="0313DCE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w:t>
      </w:r>
      <w:r>
        <w:rPr>
          <w:rFonts w:hint="eastAsia" w:ascii="宋体" w:hAnsi="宋体" w:eastAsia="宋体" w:cs="宋体"/>
          <w:color w:val="auto"/>
          <w:kern w:val="0"/>
          <w:szCs w:val="21"/>
          <w:highlight w:val="none"/>
          <w:lang w:val="en-US" w:eastAsia="zh-CN" w:bidi="ar"/>
        </w:rPr>
        <w:t>合同价</w:t>
      </w:r>
      <w:r>
        <w:rPr>
          <w:rFonts w:hint="eastAsia" w:ascii="宋体" w:hAnsi="宋体" w:eastAsia="宋体" w:cs="宋体"/>
          <w:color w:val="auto"/>
          <w:kern w:val="0"/>
          <w:szCs w:val="21"/>
          <w:highlight w:val="none"/>
          <w:lang w:bidi="ar"/>
        </w:rPr>
        <w:t>中，甲方不另行向乙方支付费用；</w:t>
      </w:r>
    </w:p>
    <w:p w14:paraId="3C44D58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9）在合同履行期间，若发现乙方投标文件更改、删除或遗漏了招标文件用户需求书招标设备清单内的项目或数量等情况时，并不能免除乙方按照图纸、标准与规范实施合同的任何责任，并将视为该项费用已包括在投标报价内，甲方不另行向乙方支付费用；</w:t>
      </w:r>
    </w:p>
    <w:p w14:paraId="1AE6453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（10）法律法规、商业公认、招标文件规定由乙方承担的其他直接及间接费用。</w:t>
      </w:r>
    </w:p>
    <w:p w14:paraId="1847A147">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6165DD2D">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第三条 付款方式</w:t>
      </w:r>
    </w:p>
    <w:p w14:paraId="7D42A664">
      <w:pPr>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1、合同履约过程中，乙方根据本合同约定需向甲方支付违约金、赔偿金、或其他应付费用等款项的，甲方有权要求乙方必须向甲方支付完前述款项后，甲方才根据本合同向乙方支付合同价和</w:t>
      </w:r>
      <w:r>
        <w:rPr>
          <w:rFonts w:hint="eastAsia" w:ascii="宋体" w:hAnsi="宋体" w:eastAsia="宋体" w:cs="宋体"/>
          <w:color w:val="auto"/>
          <w:kern w:val="0"/>
          <w:szCs w:val="21"/>
          <w:highlight w:val="none"/>
          <w:lang w:val="en-US" w:eastAsia="zh-CN" w:bidi="ar"/>
        </w:rPr>
        <w:t>对应</w:t>
      </w:r>
      <w:r>
        <w:rPr>
          <w:rFonts w:hint="eastAsia" w:ascii="宋体" w:hAnsi="宋体" w:eastAsia="宋体" w:cs="宋体"/>
          <w:color w:val="auto"/>
          <w:kern w:val="0"/>
          <w:szCs w:val="21"/>
          <w:highlight w:val="none"/>
          <w:lang w:bidi="ar"/>
        </w:rPr>
        <w:t>税额，由此造成逾期付款的，甲方不构成违约，且乙方必须按照扣除前述款项前的合同价（销售额）开具增值税专用发票，保证增值税税额符合法律规定。</w:t>
      </w:r>
    </w:p>
    <w:p w14:paraId="592F6532">
      <w:pPr>
        <w:autoSpaceDE w:val="0"/>
        <w:autoSpaceDN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2、在达到以下付款条件时，甲方通过以下方式以人民币支付合同款项给乙方：</w:t>
      </w:r>
    </w:p>
    <w:p w14:paraId="18338BAE">
      <w:pPr>
        <w:autoSpaceDE w:val="0"/>
        <w:autoSpaceDN w:val="0"/>
        <w:spacing w:line="360" w:lineRule="auto"/>
        <w:ind w:right="-23" w:rightChars="-11" w:firstLine="424" w:firstLineChars="202"/>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Cs w:val="21"/>
          <w:highlight w:val="none"/>
          <w:lang w:bidi="ar"/>
        </w:rPr>
        <w:t>（1）</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完成合同范围内所有工作，经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最终验收合格后，向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提交项目所有相关成果资料，经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确认无误后，向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提交请款报告及</w:t>
      </w:r>
      <w:r>
        <w:rPr>
          <w:rFonts w:hint="eastAsia" w:ascii="宋体" w:hAnsi="宋体" w:eastAsia="宋体" w:cs="宋体"/>
          <w:color w:val="auto"/>
          <w:szCs w:val="21"/>
          <w:highlight w:val="none"/>
          <w:lang w:val="en-US" w:eastAsia="zh-CN"/>
        </w:rPr>
        <w:t>请款</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val="en-US" w:eastAsia="zh-CN"/>
        </w:rPr>
        <w:t>等额</w:t>
      </w:r>
      <w:r>
        <w:rPr>
          <w:rFonts w:hint="eastAsia" w:ascii="宋体" w:hAnsi="宋体" w:eastAsia="宋体" w:cs="宋体"/>
          <w:color w:val="auto"/>
          <w:szCs w:val="21"/>
          <w:highlight w:val="none"/>
        </w:rPr>
        <w:t>、合法、有效的增值税专用发票，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在收到前述材料并确认无误后30个工作日内支付至</w:t>
      </w:r>
      <w:r>
        <w:rPr>
          <w:rFonts w:hint="eastAsia" w:ascii="宋体" w:hAnsi="宋体" w:eastAsia="宋体" w:cs="宋体"/>
          <w:color w:val="auto"/>
          <w:szCs w:val="21"/>
          <w:highlight w:val="none"/>
          <w:lang w:val="en-US" w:eastAsia="zh-CN"/>
        </w:rPr>
        <w:t>合同价</w:t>
      </w:r>
      <w:r>
        <w:rPr>
          <w:rFonts w:hint="eastAsia" w:ascii="宋体" w:hAnsi="宋体" w:eastAsia="宋体" w:cs="宋体"/>
          <w:color w:val="auto"/>
          <w:szCs w:val="21"/>
          <w:highlight w:val="none"/>
        </w:rPr>
        <w:t>的97%</w:t>
      </w:r>
      <w:r>
        <w:rPr>
          <w:rFonts w:hint="eastAsia" w:ascii="宋体" w:hAnsi="宋体" w:eastAsia="宋体" w:cs="宋体"/>
          <w:color w:val="auto"/>
          <w:szCs w:val="21"/>
          <w:highlight w:val="none"/>
          <w:lang w:val="en-US" w:eastAsia="zh-CN"/>
        </w:rPr>
        <w:t>及对应税额</w:t>
      </w:r>
      <w:r>
        <w:rPr>
          <w:rFonts w:hint="eastAsia" w:ascii="宋体" w:hAnsi="宋体" w:eastAsia="宋体" w:cs="宋体"/>
          <w:color w:val="auto"/>
          <w:szCs w:val="21"/>
          <w:highlight w:val="none"/>
        </w:rPr>
        <w:t>给</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 w:val="21"/>
          <w:szCs w:val="21"/>
          <w:highlight w:val="none"/>
          <w:lang w:val="en-US" w:eastAsia="zh-CN"/>
        </w:rPr>
        <w:t>。</w:t>
      </w:r>
    </w:p>
    <w:p w14:paraId="0E5CA034">
      <w:pPr>
        <w:autoSpaceDE w:val="0"/>
        <w:autoSpaceDN w:val="0"/>
        <w:spacing w:line="360" w:lineRule="auto"/>
        <w:ind w:right="-23" w:rightChars="-11" w:firstLine="424" w:firstLineChars="20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w:t>
      </w:r>
      <w:r>
        <w:rPr>
          <w:rFonts w:hint="eastAsia" w:ascii="宋体" w:hAnsi="宋体" w:eastAsia="宋体" w:cs="宋体"/>
          <w:color w:val="auto"/>
          <w:sz w:val="21"/>
          <w:szCs w:val="21"/>
          <w:highlight w:val="none"/>
          <w:lang w:val="en-US" w:eastAsia="zh-CN"/>
        </w:rPr>
        <w:t>剩余</w:t>
      </w:r>
      <w:r>
        <w:rPr>
          <w:rFonts w:hint="eastAsia" w:ascii="宋体" w:hAnsi="宋体" w:eastAsia="宋体" w:cs="宋体"/>
          <w:color w:val="auto"/>
          <w:sz w:val="21"/>
          <w:szCs w:val="21"/>
          <w:highlight w:val="none"/>
        </w:rPr>
        <w:t>3%的</w:t>
      </w:r>
      <w:r>
        <w:rPr>
          <w:rFonts w:hint="eastAsia" w:ascii="宋体" w:hAnsi="宋体" w:eastAsia="宋体" w:cs="宋体"/>
          <w:color w:val="auto"/>
          <w:szCs w:val="21"/>
          <w:highlight w:val="none"/>
          <w:lang w:val="en-US" w:eastAsia="zh-CN"/>
        </w:rPr>
        <w:t>合同价及对应税额</w:t>
      </w:r>
      <w:r>
        <w:rPr>
          <w:rFonts w:hint="eastAsia" w:ascii="宋体" w:hAnsi="宋体" w:eastAsia="宋体" w:cs="宋体"/>
          <w:color w:val="auto"/>
          <w:sz w:val="21"/>
          <w:szCs w:val="21"/>
          <w:highlight w:val="none"/>
        </w:rPr>
        <w:t>作为质保金。质保期满后，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提供质保服务情况与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结算质保金，由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提交请款报告，</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在收到前述材料并确认无误后30个工作日内向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支付质保金结算价款</w:t>
      </w:r>
      <w:r>
        <w:rPr>
          <w:rFonts w:hint="eastAsia" w:ascii="宋体" w:hAnsi="宋体" w:eastAsia="宋体" w:cs="宋体"/>
          <w:color w:val="auto"/>
          <w:sz w:val="21"/>
          <w:szCs w:val="21"/>
          <w:highlight w:val="none"/>
          <w:lang w:eastAsia="zh-CN"/>
        </w:rPr>
        <w:t>。</w:t>
      </w:r>
    </w:p>
    <w:p w14:paraId="5B187AE1">
      <w:pPr>
        <w:autoSpaceDE w:val="0"/>
        <w:autoSpaceDN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3、乙方逾期提交请款资料及发票或提交请款资料、发票不符合甲方要求的，甲方付款时间顺延，并不承担逾期付款违约责任。由于乙方提供的发票不符合税法规定，给甲方造成的损失由乙方承担赔偿责任。</w:t>
      </w:r>
    </w:p>
    <w:p w14:paraId="494F6F3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46B95F19">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第四条 合同组成</w:t>
      </w:r>
    </w:p>
    <w:p w14:paraId="2FAF42D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14:paraId="3518CDC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2D69E6F6">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第五条 技术要求</w:t>
      </w:r>
    </w:p>
    <w:p w14:paraId="1B29991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应保证所提供货物均为采用合格材料和工艺制成的全新一手的未使用过的制造商原装产品，并完全符合甲方招标文件、用户需求书要求及乙方投标文件承诺的质量、规格标准；同时乙方所提供货物，必须符合国家有关法律法规和环保、主管部门要求及甲方的技术要求。</w:t>
      </w:r>
    </w:p>
    <w:p w14:paraId="23F3C51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2、乙方提供的货物及服务应满足附件《用户需求书》中的</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val="en-US" w:eastAsia="zh-CN" w:bidi="ar"/>
        </w:rPr>
        <w:t>四、系统</w:t>
      </w:r>
      <w:r>
        <w:rPr>
          <w:rFonts w:hint="eastAsia" w:ascii="宋体" w:hAnsi="宋体" w:eastAsia="宋体" w:cs="宋体"/>
          <w:b/>
          <w:bCs/>
          <w:color w:val="auto"/>
          <w:kern w:val="0"/>
          <w:szCs w:val="21"/>
          <w:highlight w:val="none"/>
          <w:lang w:bidi="ar"/>
        </w:rPr>
        <w:t>技术要求</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399761C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13528B92">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第六条 质量要求</w:t>
      </w:r>
    </w:p>
    <w:p w14:paraId="09D4A590">
      <w:pPr>
        <w:autoSpaceDE w:val="0"/>
        <w:autoSpaceDN w:val="0"/>
        <w:adjustRightInd w:val="0"/>
        <w:snapToGrid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1、乙方所供货物应具备该类产品的功能要求，无瑕疵和缺陷，质量为合格产品，同时有明确的生产厂商或制造厂商。</w:t>
      </w:r>
    </w:p>
    <w:p w14:paraId="13AC4438">
      <w:pPr>
        <w:autoSpaceDE w:val="0"/>
        <w:autoSpaceDN w:val="0"/>
        <w:adjustRightInd w:val="0"/>
        <w:snapToGrid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乙方所供货物必须是全新的，所有设备和材料运输到达施工场地时的包装必须是原厂完整的，由甲方签收后方可拆包安装。</w:t>
      </w:r>
    </w:p>
    <w:p w14:paraId="4764B168">
      <w:pPr>
        <w:autoSpaceDE w:val="0"/>
        <w:autoSpaceDN w:val="0"/>
        <w:adjustRightInd w:val="0"/>
        <w:snapToGrid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所有货物须满足国家及行业环保和质量标准。</w:t>
      </w:r>
    </w:p>
    <w:p w14:paraId="5B3A8B93">
      <w:pPr>
        <w:autoSpaceDE w:val="0"/>
        <w:autoSpaceDN w:val="0"/>
        <w:adjustRightInd w:val="0"/>
        <w:snapToGrid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货物的规格、参数必须和清单要求一致。</w:t>
      </w:r>
    </w:p>
    <w:p w14:paraId="60D97EEA">
      <w:pPr>
        <w:autoSpaceDE w:val="0"/>
        <w:autoSpaceDN w:val="0"/>
        <w:adjustRightInd w:val="0"/>
        <w:spacing w:line="360" w:lineRule="auto"/>
        <w:ind w:right="-23" w:rightChars="-11"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 xml:space="preserve"> </w:t>
      </w:r>
    </w:p>
    <w:p w14:paraId="57C4B117">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第七条 施工安全及其他要求</w:t>
      </w:r>
    </w:p>
    <w:p w14:paraId="7B02002E">
      <w:pPr>
        <w:autoSpaceDE w:val="0"/>
        <w:autoSpaceDN w:val="0"/>
        <w:adjustRightIn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1、安全要求</w:t>
      </w:r>
    </w:p>
    <w:p w14:paraId="7C60603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(1)乙方在施工前需对施工人员做好施工安全培训、教育，施工期间严格执行有限空间作业、特种设备操作、用电安全等相关规范，并无条件接受甲方监督。</w:t>
      </w:r>
    </w:p>
    <w:p w14:paraId="2655C79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(2)乙方应当采取有效的职业卫生防护措施，为施工人员配备必要的防护用品（安全帽、防水手套、安全带、口罩、救生衣等）。</w:t>
      </w:r>
    </w:p>
    <w:p w14:paraId="74F36E9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(3)施工人员需服从甲方管理，未经允许不能进入不相关的生产作业区。</w:t>
      </w:r>
    </w:p>
    <w:p w14:paraId="3426C1E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(4)施工作业期间，施工人员严禁打闹嬉戏、抽烟，严禁酒后工作。</w:t>
      </w:r>
    </w:p>
    <w:p w14:paraId="747AAFF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(5)施工作业期间，施工人员需穿戴好安全防护用品，如安全帽、防水套装等。</w:t>
      </w:r>
    </w:p>
    <w:p w14:paraId="778DC30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(6)甲方有权要求乙方对不称职人员进行更换，更换时间不超过2个工作日。</w:t>
      </w:r>
    </w:p>
    <w:p w14:paraId="6BFCEDC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(7)乙方须为每位施工人员购买足额的社会及商业保险。</w:t>
      </w:r>
    </w:p>
    <w:p w14:paraId="615BAAF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(8)乙方做好施工的安全防护措施，施工过程中出现的安全事故由乙方自行承担。</w:t>
      </w:r>
    </w:p>
    <w:p w14:paraId="3292F32E">
      <w:pPr>
        <w:autoSpaceDE w:val="0"/>
        <w:autoSpaceDN w:val="0"/>
        <w:adjustRightIn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2、其他要求</w:t>
      </w:r>
    </w:p>
    <w:p w14:paraId="72F7742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(1)施工设备、工器具：由乙方自行解决。</w:t>
      </w:r>
    </w:p>
    <w:p w14:paraId="5D349F7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(2)施工用水、用电：甲方提供水、电接入点，由乙方自行接入，乙方需做好用水、用电安全防护措施并无条件接受甲方监督。</w:t>
      </w:r>
    </w:p>
    <w:p w14:paraId="34A66EE0">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 xml:space="preserve"> </w:t>
      </w:r>
    </w:p>
    <w:p w14:paraId="372A37C3">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第八条 包装、运输</w:t>
      </w:r>
    </w:p>
    <w:p w14:paraId="798A054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1、本合同项下货物的包装均应有良好的防湿、防锈、防潮、防雨、防腐及防碰撞的措施，且货物的包装、运输方式均应符合国家及行业相关标准及规定。</w:t>
      </w:r>
    </w:p>
    <w:p w14:paraId="5BA59FC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2922A71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每件包装箱内，应附有装箱单、合格证、产品出厂质量合格证明书、技术说明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14:paraId="1CED75CD">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4、各种设备的松散零星部件应采用可靠安全的包装方式，装入尺寸适当的箱内，并尽可能整车发运。栅格式箱子或类似的包装，只能用于盛装不至于被偷窃或被其他物品或雨水造成损坏的设备及零部件。</w:t>
      </w:r>
    </w:p>
    <w:p w14:paraId="532B741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5、凡设备上需涂油漆部分均需按规定进行处理，会腐蚀的未涂油漆的部分须用高熔点油脂或无酸牛脂或用其它保护剂涂抹，上述这些保护剂在设备安装期间或在安装后是易于抹去的。</w:t>
      </w:r>
    </w:p>
    <w:p w14:paraId="24B3D25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3125628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按照甲方的要求，乙方应按时告知设备的运输情况。乙方应负责将合同所供设备运至甲方指定位置，包括到场设备搬卸和采取安全措施。设备相关运输、装卸、保险、关税（进口设备）等费用已包含在合同价中。</w:t>
      </w:r>
    </w:p>
    <w:p w14:paraId="70D60CFC">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bidi="ar"/>
        </w:rPr>
        <w:t>8、乙方对任何甲方不予接收的存在缺损或不符合技术文件规定的设备或有关机件、附件，应立即运走，予以更换。</w:t>
      </w:r>
    </w:p>
    <w:p w14:paraId="6B42AF67">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bidi="ar"/>
        </w:rPr>
        <w:t>9、本合同项下货物由于包装不良、运输方式不当或非法运输造成的事故、损失、行政处罚和由此产生的其他全部费用均由乙方全部承担。</w:t>
      </w:r>
    </w:p>
    <w:p w14:paraId="2ADC6BC4">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10、运输过程中发生的货物毁损、灭失等所有相关风险由乙方自行承担。</w:t>
      </w:r>
    </w:p>
    <w:p w14:paraId="21D22BD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3944F0F3">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第九条 保险</w:t>
      </w:r>
    </w:p>
    <w:p w14:paraId="3520610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乙方应负责为本合同项下所有货物购买足额的商业保险，投保的保险金额应不低于相应设备发票金额的110%，保险费已包含在合同价中。如因乙方未能投保或保险人不予承担相应责任而货物在经甲方验收合格前的运输、装卸等过程中发生毁损、灭失的风险由乙方自行承担。</w:t>
      </w:r>
    </w:p>
    <w:p w14:paraId="1193409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一旦上述货物发生保险事故，乙方除依法向保险人请求赔偿保险金外，应继续依约按时向甲方提供满足本合同要求的货物，否则甲方有权按本合同第十九条第二款的约定要求乙方承担违约责任。</w:t>
      </w:r>
    </w:p>
    <w:p w14:paraId="70F656B7">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 xml:space="preserve"> </w:t>
      </w:r>
    </w:p>
    <w:p w14:paraId="0A848D3A">
      <w:pPr>
        <w:autoSpaceDE w:val="0"/>
        <w:autoSpaceDN w:val="0"/>
        <w:adjustRightInd w:val="0"/>
        <w:snapToGrid w:val="0"/>
        <w:spacing w:line="360" w:lineRule="auto"/>
        <w:ind w:firstLine="422" w:firstLineChars="200"/>
        <w:jc w:val="left"/>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第十条 货物及安装界限</w:t>
      </w:r>
    </w:p>
    <w:p w14:paraId="0CA968EA">
      <w:pPr>
        <w:autoSpaceDE w:val="0"/>
        <w:autoSpaceDN w:val="0"/>
        <w:adjustRightInd w:val="0"/>
        <w:snapToGrid w:val="0"/>
        <w:spacing w:line="360" w:lineRule="auto"/>
        <w:ind w:firstLine="420" w:firstLineChars="200"/>
        <w:jc w:val="left"/>
        <w:rPr>
          <w:rFonts w:hint="eastAsia" w:ascii="宋体" w:hAnsi="宋体" w:eastAsia="宋体" w:cs="宋体"/>
          <w:b w:val="0"/>
          <w:bCs/>
          <w:color w:val="auto"/>
          <w:kern w:val="0"/>
          <w:szCs w:val="21"/>
          <w:highlight w:val="none"/>
          <w:lang w:val="en-US" w:eastAsia="zh-CN" w:bidi="ar"/>
        </w:rPr>
      </w:pPr>
      <w:r>
        <w:rPr>
          <w:rFonts w:hint="eastAsia" w:ascii="宋体" w:hAnsi="宋体" w:eastAsia="宋体" w:cs="宋体"/>
          <w:b w:val="0"/>
          <w:bCs/>
          <w:color w:val="auto"/>
          <w:kern w:val="0"/>
          <w:szCs w:val="21"/>
          <w:highlight w:val="none"/>
          <w:lang w:val="en-US" w:eastAsia="zh-CN" w:bidi="ar"/>
        </w:rPr>
        <w:t>1、供货及安装地址：东莞市沙田镇洲仔路1号2栋101室沙田福禄沙水质净化厂</w:t>
      </w:r>
    </w:p>
    <w:p w14:paraId="03A304BA">
      <w:pPr>
        <w:autoSpaceDE w:val="0"/>
        <w:autoSpaceDN w:val="0"/>
        <w:adjustRightInd w:val="0"/>
        <w:snapToGrid w:val="0"/>
        <w:spacing w:line="360" w:lineRule="auto"/>
        <w:ind w:firstLine="420" w:firstLineChars="200"/>
        <w:jc w:val="left"/>
        <w:rPr>
          <w:rFonts w:hint="eastAsia" w:ascii="宋体" w:hAnsi="宋体" w:eastAsia="宋体" w:cs="宋体"/>
          <w:b w:val="0"/>
          <w:bCs/>
          <w:color w:val="auto"/>
          <w:kern w:val="0"/>
          <w:szCs w:val="21"/>
          <w:highlight w:val="none"/>
          <w:lang w:val="en-US" w:eastAsia="zh-CN" w:bidi="ar"/>
        </w:rPr>
      </w:pPr>
      <w:r>
        <w:rPr>
          <w:rFonts w:hint="eastAsia" w:ascii="宋体" w:hAnsi="宋体" w:eastAsia="宋体" w:cs="宋体"/>
          <w:b w:val="0"/>
          <w:bCs/>
          <w:color w:val="auto"/>
          <w:kern w:val="0"/>
          <w:szCs w:val="21"/>
          <w:highlight w:val="none"/>
          <w:lang w:val="en-US" w:eastAsia="zh-CN" w:bidi="ar"/>
        </w:rPr>
        <w:t>2、</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负责采购清单内柴油发电机组至配电柜的所有电气设备，以及为实现这些电气设备正常运行而安装的管道、电缆井、桥架、支架、设备基础、充电装置、接地及相关控制回路等的供货及安装，包含现有配电柜的改造、安装和调试</w:t>
      </w:r>
      <w:r>
        <w:rPr>
          <w:rFonts w:hint="eastAsia" w:ascii="宋体" w:hAnsi="宋体" w:eastAsia="宋体" w:cs="宋体"/>
          <w:b w:val="0"/>
          <w:bCs/>
          <w:color w:val="auto"/>
          <w:sz w:val="21"/>
          <w:szCs w:val="21"/>
          <w:highlight w:val="none"/>
          <w:lang w:eastAsia="zh-CN"/>
        </w:rPr>
        <w:t>。</w:t>
      </w:r>
    </w:p>
    <w:p w14:paraId="26207A3A">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 xml:space="preserve"> </w:t>
      </w:r>
    </w:p>
    <w:p w14:paraId="73C4F64F">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第十一条 安装、调试</w:t>
      </w:r>
    </w:p>
    <w:p w14:paraId="7F23C124">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安装要求</w:t>
      </w:r>
    </w:p>
    <w:p w14:paraId="3B73A530">
      <w:pPr>
        <w:widowControl/>
        <w:spacing w:line="360" w:lineRule="auto"/>
        <w:ind w:firstLine="449" w:firstLineChars="2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由乙方</w:t>
      </w:r>
      <w:r>
        <w:rPr>
          <w:rFonts w:hint="eastAsia" w:ascii="宋体" w:hAnsi="宋体" w:eastAsia="宋体" w:cs="宋体"/>
          <w:color w:val="auto"/>
          <w:sz w:val="21"/>
          <w:szCs w:val="21"/>
          <w:highlight w:val="none"/>
        </w:rPr>
        <w:t>按安装图纸范围内的所有内容进行货物安装涉及的一切工作，包括场地平整、搭建临时设施、彩钢围挡、临时安装道路、临时水电、放线定位、安装设备及设备进出场、劳务、管理、材料、运输、安装（含安全文明安装）、试验、完工、场地清理（含垃圾外运）、验收、维护等全部工作</w:t>
      </w:r>
      <w:r>
        <w:rPr>
          <w:rFonts w:hint="eastAsia" w:ascii="宋体" w:hAnsi="宋体" w:eastAsia="宋体" w:cs="宋体"/>
          <w:color w:val="auto"/>
          <w:sz w:val="21"/>
          <w:szCs w:val="21"/>
          <w:highlight w:val="none"/>
          <w:lang w:eastAsia="zh-CN"/>
        </w:rPr>
        <w:t>。</w:t>
      </w:r>
    </w:p>
    <w:p w14:paraId="53A807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）完成本项目总承包与相关服务工作阶段的其它工作。</w:t>
      </w:r>
    </w:p>
    <w:p w14:paraId="77494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对本合同服务范围内所提供的所有资料的合法性、真实性、准确性等质量负责。</w:t>
      </w:r>
    </w:p>
    <w:p w14:paraId="4A9E35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在货物安装阶段造成绿化、道路等损坏的，由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负责恢复原状或定损赔偿。</w:t>
      </w:r>
    </w:p>
    <w:p w14:paraId="6312E59C">
      <w:pPr>
        <w:widowControl/>
        <w:spacing w:line="360" w:lineRule="auto"/>
        <w:ind w:firstLine="449" w:firstLineChars="2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做好安装过程中的安全防护措施，项目实施过程中出现的安全事故由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p>
    <w:p w14:paraId="7D264E98">
      <w:pPr>
        <w:widowControl/>
        <w:spacing w:line="360" w:lineRule="auto"/>
        <w:ind w:firstLine="449" w:firstLineChars="21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在货物安装、调试过程中，乙方应遵守甲方现场的管理规定，并遵守工程施工、安全生产、消防安全的有关管理规定，采取必要的安全防范措施，消除事故隐患，并随时接受甲方安全检查人员的监督检查。在乙方搬运、拆卸、安装、调试、验收过程中所产生的安全责任（包括但不限于对协助人员、施工人员、第三方所造成的财物毁损、人员损伤，以及防火、防电、防盗责任等），乙方应承担全部责任及费用，与甲方无关；如因此造成甲方损失的，乙方应承担赔偿责任。</w:t>
      </w:r>
    </w:p>
    <w:p w14:paraId="5DF3F891">
      <w:pPr>
        <w:widowControl/>
        <w:spacing w:line="360" w:lineRule="auto"/>
        <w:ind w:firstLine="449" w:firstLineChars="21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3、乙方负责安装、调试，并及时解决安装、调试</w:t>
      </w:r>
      <w:r>
        <w:rPr>
          <w:rFonts w:hint="eastAsia" w:ascii="宋体" w:hAnsi="宋体" w:eastAsia="宋体" w:cs="宋体"/>
          <w:color w:val="auto"/>
          <w:kern w:val="0"/>
          <w:szCs w:val="21"/>
          <w:highlight w:val="none"/>
          <w:lang w:val="en-US" w:eastAsia="zh-CN" w:bidi="ar"/>
        </w:rPr>
        <w:t>过程</w:t>
      </w:r>
      <w:r>
        <w:rPr>
          <w:rFonts w:hint="eastAsia" w:ascii="宋体" w:hAnsi="宋体" w:eastAsia="宋体" w:cs="宋体"/>
          <w:color w:val="auto"/>
          <w:kern w:val="0"/>
          <w:szCs w:val="21"/>
          <w:highlight w:val="none"/>
          <w:lang w:bidi="ar"/>
        </w:rPr>
        <w:t>中出现的由乙方供货设备导致的问题，相关问题的解决时长以不影响工期为原则，否则将视为乙方逾期交货，且甲方有权</w:t>
      </w:r>
      <w:r>
        <w:rPr>
          <w:rFonts w:hint="eastAsia" w:ascii="宋体" w:hAnsi="宋体" w:eastAsia="宋体" w:cs="宋体"/>
          <w:color w:val="auto"/>
          <w:kern w:val="0"/>
          <w:szCs w:val="21"/>
          <w:highlight w:val="none"/>
          <w:lang w:val="en-US" w:eastAsia="zh-CN" w:bidi="ar"/>
        </w:rPr>
        <w:t>按照本合同第十九条第一条</w:t>
      </w:r>
      <w:r>
        <w:rPr>
          <w:rFonts w:hint="eastAsia" w:ascii="宋体" w:hAnsi="宋体" w:eastAsia="宋体" w:cs="宋体"/>
          <w:color w:val="auto"/>
          <w:kern w:val="0"/>
          <w:szCs w:val="21"/>
          <w:highlight w:val="none"/>
          <w:lang w:bidi="ar"/>
        </w:rPr>
        <w:t>追究乙方逾期交货的责任。</w:t>
      </w:r>
    </w:p>
    <w:p w14:paraId="2F58CAA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bidi="ar"/>
        </w:rPr>
        <w:t>4、由于乙方（含制造商）技术服务人员对安装的疏忽和错误以及乙方未按要求派人指导而造成的全部损失应由乙方负责。造成甲方损失的，乙方需足额赔偿。</w:t>
      </w:r>
    </w:p>
    <w:p w14:paraId="1A761F1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5、乙方应严格按照国家有关安全文明施工的标准与规范制定安全文明施工操作规程，配备必要的安全生产和劳动保护设施，加强对施工作业人员的施工安全教育培训，对他们的安全负责。</w:t>
      </w:r>
    </w:p>
    <w:p w14:paraId="4A7396E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6、乙方应对合同工程的安全文明施工负责，采取有效的安全措施消除安全事故隐患，并接受和配合依法实施的监督检查。</w:t>
      </w:r>
    </w:p>
    <w:p w14:paraId="41953411">
      <w:pPr>
        <w:widowControl/>
        <w:spacing w:line="360" w:lineRule="auto"/>
        <w:ind w:firstLine="449" w:firstLineChars="21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乙方应遵守国家有关环境保护、卫生监督的法律法规，采取有效措施，保证施工场地达到环境保护、卫生部门的管理要求，为现场自有人员（含制造商委派人员）提供并维护干净卫生的生活设施，保持施工场地的清洁整齐。</w:t>
      </w:r>
    </w:p>
    <w:p w14:paraId="3CAACC3D">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 xml:space="preserve"> </w:t>
      </w:r>
    </w:p>
    <w:p w14:paraId="145D2F80">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第十二条 验收</w:t>
      </w:r>
    </w:p>
    <w:p w14:paraId="26BAD9D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1、验收</w:t>
      </w:r>
      <w:r>
        <w:rPr>
          <w:rFonts w:hint="eastAsia" w:ascii="宋体" w:hAnsi="宋体" w:eastAsia="宋体" w:cs="宋体"/>
          <w:b/>
          <w:bCs/>
          <w:color w:val="auto"/>
          <w:sz w:val="21"/>
          <w:szCs w:val="21"/>
          <w:highlight w:val="none"/>
          <w:lang w:val="en-US" w:eastAsia="zh-CN"/>
        </w:rPr>
        <w:t>步骤</w:t>
      </w:r>
      <w:r>
        <w:rPr>
          <w:rFonts w:hint="eastAsia" w:ascii="宋体" w:hAnsi="宋体" w:eastAsia="宋体" w:cs="宋体"/>
          <w:b/>
          <w:bCs/>
          <w:color w:val="auto"/>
          <w:sz w:val="21"/>
          <w:szCs w:val="21"/>
          <w:highlight w:val="none"/>
        </w:rPr>
        <w:t>：</w:t>
      </w:r>
    </w:p>
    <w:p w14:paraId="7A4C80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1）甲方</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提供的作业量清单、材料供应、货物进场等进行现场核实的交接验收</w:t>
      </w:r>
      <w:r>
        <w:rPr>
          <w:rFonts w:hint="eastAsia" w:ascii="宋体" w:hAnsi="宋体" w:eastAsia="宋体" w:cs="宋体"/>
          <w:color w:val="auto"/>
          <w:sz w:val="21"/>
          <w:szCs w:val="21"/>
          <w:highlight w:val="none"/>
          <w:lang w:eastAsia="zh-CN"/>
        </w:rPr>
        <w:t>；</w:t>
      </w:r>
    </w:p>
    <w:p w14:paraId="5C38D7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货物完成安装、通过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单机试运转的初步验收</w:t>
      </w:r>
      <w:r>
        <w:rPr>
          <w:rFonts w:hint="eastAsia" w:ascii="宋体" w:hAnsi="宋体" w:eastAsia="宋体" w:cs="宋体"/>
          <w:color w:val="auto"/>
          <w:sz w:val="21"/>
          <w:szCs w:val="21"/>
          <w:highlight w:val="none"/>
          <w:lang w:eastAsia="zh-CN"/>
        </w:rPr>
        <w:t>；</w:t>
      </w:r>
    </w:p>
    <w:p w14:paraId="4D49E5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联合试运转、该线路与发电机组、项目资料移交</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接收则视为最终验收合格。</w:t>
      </w:r>
    </w:p>
    <w:p w14:paraId="328418A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2、前期准备工作及交接验收：</w:t>
      </w:r>
    </w:p>
    <w:p w14:paraId="414D27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乙方前期准备工作</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lang w:val="en-US" w:eastAsia="zh-CN"/>
        </w:rPr>
        <w:t>确定作业量清单、材料供应、货物进场等工作</w:t>
      </w:r>
      <w:r>
        <w:rPr>
          <w:rFonts w:hint="eastAsia" w:ascii="宋体" w:hAnsi="宋体" w:eastAsia="宋体" w:cs="宋体"/>
          <w:color w:val="auto"/>
          <w:sz w:val="21"/>
          <w:szCs w:val="21"/>
          <w:highlight w:val="none"/>
          <w:lang w:eastAsia="zh-CN"/>
        </w:rPr>
        <w:t>。</w:t>
      </w:r>
    </w:p>
    <w:p w14:paraId="138339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）货物运抵交货地点现场后 7 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代表共同开箱验货。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照本合同及采购文件、投标文件、制造图纸、国家相关法律法规以及规范的要求等相关的规定，对货物的品种、品牌、产地、型号规格、数量、外观质量、资料等进行清点和检查，并根据清点和检查情况作详细的记录。</w:t>
      </w:r>
    </w:p>
    <w:p w14:paraId="1BFA47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所提供的设备或部件为国外制造，除提供技术资料外，还应提供原产地证书、报关资料及检验检疫证明、完税证明。</w:t>
      </w:r>
    </w:p>
    <w:p w14:paraId="2249A4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）材料设备必须是原厂生产的、全新的（原装）、未使用过的产品（含零部件、配件等），且应当符合合同约定及国家和地方标准，材料设备附有出厂合格证明文件。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不按照约定要求提供材料设备，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权</w:t>
      </w:r>
      <w:r>
        <w:rPr>
          <w:rFonts w:hint="eastAsia" w:ascii="宋体" w:hAnsi="宋体" w:eastAsia="宋体" w:cs="宋体"/>
          <w:color w:val="auto"/>
          <w:sz w:val="21"/>
          <w:szCs w:val="21"/>
          <w:highlight w:val="none"/>
        </w:rPr>
        <w:t>拒绝验收并要求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返工更换，直至符合要求为止。由此造成的损失，由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5549E8A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）如发现货物的品种、品牌、产地、型号规格、数量、外观质量、资料与合同约定或采购文件规定不符，或货物短缺、质次、损坏等问题，应作详细纪录，</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有权拒绝收货，如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同意收货的，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规定的时间内立即、无条件为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调换或补齐。由此产生的制造、修理和运费及保险费均应由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或其他责任方负担，与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无关。</w:t>
      </w:r>
    </w:p>
    <w:p w14:paraId="0B043D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）交接验收合格后，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出具</w:t>
      </w:r>
      <w:r>
        <w:rPr>
          <w:rFonts w:hint="eastAsia" w:ascii="宋体" w:hAnsi="宋体" w:eastAsia="宋体" w:cs="宋体"/>
          <w:color w:val="auto"/>
          <w:szCs w:val="21"/>
          <w:highlight w:val="none"/>
          <w:lang w:val="en-US" w:eastAsia="zh-CN"/>
        </w:rPr>
        <w:t>设备到货验收报告（详见附件5：</w:t>
      </w:r>
      <w:r>
        <w:rPr>
          <w:rFonts w:hint="eastAsia" w:ascii="宋体" w:hAnsi="宋体" w:eastAsia="宋体" w:cs="宋体"/>
          <w:color w:val="auto"/>
          <w:kern w:val="2"/>
          <w:sz w:val="21"/>
          <w:szCs w:val="21"/>
          <w:highlight w:val="none"/>
          <w:lang w:bidi="ar"/>
        </w:rPr>
        <w:t>设备到货验收报告</w:t>
      </w:r>
      <w:r>
        <w:rPr>
          <w:rFonts w:hint="eastAsia" w:ascii="宋体" w:hAnsi="宋体" w:eastAsia="宋体" w:cs="宋体"/>
          <w:color w:val="auto"/>
          <w:szCs w:val="21"/>
          <w:highlight w:val="none"/>
          <w:lang w:val="en-US" w:eastAsia="zh-CN"/>
        </w:rPr>
        <w:t>）并由甲乙双方共同书面确认交接验收结果</w:t>
      </w:r>
      <w:r>
        <w:rPr>
          <w:rFonts w:hint="eastAsia" w:ascii="宋体" w:hAnsi="宋体" w:eastAsia="宋体" w:cs="宋体"/>
          <w:color w:val="auto"/>
          <w:sz w:val="21"/>
          <w:szCs w:val="21"/>
          <w:highlight w:val="none"/>
        </w:rPr>
        <w:t>。</w:t>
      </w:r>
    </w:p>
    <w:p w14:paraId="7023338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3、初步验收：</w:t>
      </w:r>
    </w:p>
    <w:p w14:paraId="0E699A3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）合同下货物在完成安装、单机试运转、性能测试合格后，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一起对设备的完整性，安装与设计图纸符合性和合理性、单机试运转的测试结果进行初步检验。</w:t>
      </w:r>
    </w:p>
    <w:p w14:paraId="5DB04BB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 xml:space="preserve">在货物安装、单机试运转过程中，应做好详细的检验、测试记录和试验结果，检验结果应符合本合同及采购文件、投标文件、制造图纸、国家相关法律法规以及规范的规定标准。（当多个标准不一致时，以最高标准作为验收标准）。 </w:t>
      </w:r>
    </w:p>
    <w:p w14:paraId="44DA56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）达到验收标准，</w:t>
      </w:r>
      <w:r>
        <w:rPr>
          <w:rFonts w:hint="eastAsia" w:ascii="宋体" w:hAnsi="宋体" w:eastAsia="宋体" w:cs="宋体"/>
          <w:color w:val="auto"/>
          <w:sz w:val="21"/>
          <w:szCs w:val="21"/>
          <w:highlight w:val="none"/>
          <w:lang w:eastAsia="zh-CN"/>
        </w:rPr>
        <w:t>甲</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双方共同签署初步验收记录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详见附件6：设备调试报告</w:t>
      </w:r>
      <w:r>
        <w:rPr>
          <w:rFonts w:hint="eastAsia" w:ascii="宋体" w:hAnsi="宋体" w:eastAsia="宋体" w:cs="宋体"/>
          <w:color w:val="auto"/>
          <w:szCs w:val="21"/>
          <w:highlight w:val="none"/>
          <w:lang w:eastAsia="zh-CN"/>
        </w:rPr>
        <w:t>）并</w:t>
      </w:r>
      <w:r>
        <w:rPr>
          <w:rFonts w:hint="eastAsia" w:ascii="宋体" w:hAnsi="宋体" w:eastAsia="宋体" w:cs="宋体"/>
          <w:color w:val="auto"/>
          <w:szCs w:val="21"/>
          <w:highlight w:val="none"/>
          <w:lang w:val="en-US" w:eastAsia="zh-CN"/>
        </w:rPr>
        <w:t>共同</w:t>
      </w:r>
      <w:r>
        <w:rPr>
          <w:rFonts w:hint="eastAsia" w:ascii="宋体" w:hAnsi="宋体" w:eastAsia="宋体" w:cs="宋体"/>
          <w:color w:val="auto"/>
          <w:szCs w:val="21"/>
          <w:highlight w:val="none"/>
          <w:lang w:eastAsia="zh-CN"/>
        </w:rPr>
        <w:t>书面确认</w:t>
      </w:r>
      <w:r>
        <w:rPr>
          <w:rFonts w:hint="eastAsia" w:ascii="宋体" w:hAnsi="宋体" w:eastAsia="宋体" w:cs="宋体"/>
          <w:color w:val="auto"/>
          <w:szCs w:val="21"/>
          <w:highlight w:val="none"/>
          <w:lang w:val="en-US" w:eastAsia="zh-CN"/>
        </w:rPr>
        <w:t>初步验收结果</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同时提供单机试运转报告、测试报告等资料。</w:t>
      </w:r>
    </w:p>
    <w:p w14:paraId="78A4AD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4、最终验收：</w:t>
      </w:r>
    </w:p>
    <w:p w14:paraId="52A86D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）最终所有货物通过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联合试运转，该线路与发电机组、项目资料移交我公司接收后则视为最终验收合格。</w:t>
      </w:r>
    </w:p>
    <w:p w14:paraId="23CA9FF8">
      <w:pPr>
        <w:keepNext w:val="0"/>
        <w:keepLines w:val="0"/>
        <w:pageBreakBefore w:val="0"/>
        <w:widowControl w:val="0"/>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）货物按上述程序验收合格的，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移交完所有资料文档后，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出具</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Cs w:val="21"/>
          <w:highlight w:val="none"/>
          <w:lang w:val="en-US" w:eastAsia="zh-CN"/>
        </w:rPr>
        <w:t>验收合格报告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详见附件7：</w:t>
      </w:r>
      <w:r>
        <w:rPr>
          <w:rFonts w:hint="eastAsia" w:ascii="宋体" w:hAnsi="宋体" w:eastAsia="宋体" w:cs="宋体"/>
          <w:color w:val="auto"/>
          <w:kern w:val="2"/>
          <w:sz w:val="21"/>
          <w:szCs w:val="21"/>
          <w:highlight w:val="none"/>
          <w:lang w:bidi="ar"/>
        </w:rPr>
        <w:t>设备整体验收报告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并由甲乙双方共同书面确认最终验收结果</w:t>
      </w:r>
      <w:r>
        <w:rPr>
          <w:rFonts w:hint="eastAsia" w:ascii="宋体" w:hAnsi="宋体" w:eastAsia="宋体" w:cs="宋体"/>
          <w:color w:val="auto"/>
          <w:sz w:val="21"/>
          <w:szCs w:val="21"/>
          <w:highlight w:val="none"/>
        </w:rPr>
        <w:t>。</w:t>
      </w:r>
    </w:p>
    <w:p w14:paraId="72DFA7E2">
      <w:pPr>
        <w:widowControl/>
        <w:autoSpaceDE w:val="0"/>
        <w:spacing w:line="360" w:lineRule="auto"/>
        <w:ind w:firstLine="449" w:firstLineChars="21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3015B2AF">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第十三条 权利保证</w:t>
      </w:r>
    </w:p>
    <w:p w14:paraId="34C9E658">
      <w:pPr>
        <w:autoSpaceDE w:val="0"/>
        <w:autoSpaceDN w:val="0"/>
        <w:adjustRightInd w:val="0"/>
        <w:snapToGrid w:val="0"/>
        <w:spacing w:line="360" w:lineRule="auto"/>
        <w:ind w:firstLine="371" w:firstLineChars="177"/>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r>
        <w:rPr>
          <w:rFonts w:hint="eastAsia" w:ascii="宋体" w:hAnsi="宋体" w:eastAsia="宋体" w:cs="宋体"/>
          <w:b/>
          <w:color w:val="auto"/>
          <w:kern w:val="0"/>
          <w:szCs w:val="21"/>
          <w:highlight w:val="none"/>
          <w:lang w:bidi="ar"/>
        </w:rPr>
        <w:t xml:space="preserve"> </w:t>
      </w:r>
    </w:p>
    <w:p w14:paraId="75625A60">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lang w:bidi="ar"/>
        </w:rPr>
      </w:pPr>
    </w:p>
    <w:p w14:paraId="38CA880F">
      <w:pPr>
        <w:autoSpaceDE w:val="0"/>
        <w:autoSpaceDN w:val="0"/>
        <w:adjustRightInd w:val="0"/>
        <w:snapToGrid w:val="0"/>
        <w:spacing w:line="360" w:lineRule="auto"/>
        <w:ind w:firstLine="373" w:firstLineChars="177"/>
        <w:jc w:val="left"/>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第十四条 质量保证及售后服务</w:t>
      </w:r>
    </w:p>
    <w:p w14:paraId="78B0D255">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sz w:val="21"/>
          <w:szCs w:val="21"/>
          <w:highlight w:val="none"/>
        </w:rPr>
        <w:t>质保期：自最终验收合格之日起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kern w:val="0"/>
          <w:szCs w:val="21"/>
          <w:highlight w:val="none"/>
          <w:lang w:bidi="ar"/>
        </w:rPr>
        <w:t>。质保期内，乙方对本项目供货、安装质量进行免费保修，免费保修包括但不限于由乙方承担完成质保期的工作而产生的运费、购置费、测试费、人工费等各项费用。</w:t>
      </w:r>
    </w:p>
    <w:p w14:paraId="05EF12A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2、在合同规定的质保期内，该线路或发电机组发生故障后，接到</w:t>
      </w:r>
      <w:r>
        <w:rPr>
          <w:rFonts w:hint="eastAsia" w:ascii="宋体" w:hAnsi="宋体" w:eastAsia="宋体" w:cs="宋体"/>
          <w:color w:val="auto"/>
          <w:kern w:val="0"/>
          <w:szCs w:val="21"/>
          <w:highlight w:val="none"/>
          <w:lang w:val="en-US" w:eastAsia="zh-CN" w:bidi="ar"/>
        </w:rPr>
        <w:t>甲方</w:t>
      </w: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lang w:val="en-US" w:eastAsia="zh-CN" w:bidi="ar"/>
        </w:rPr>
        <w:t>乙方</w:t>
      </w:r>
      <w:r>
        <w:rPr>
          <w:rFonts w:hint="eastAsia" w:ascii="宋体" w:hAnsi="宋体" w:eastAsia="宋体" w:cs="宋体"/>
          <w:color w:val="auto"/>
          <w:kern w:val="0"/>
          <w:szCs w:val="21"/>
          <w:highlight w:val="none"/>
          <w:lang w:bidi="ar"/>
        </w:rPr>
        <w:t>应派专业技术人员到场检查，并在24小时内解决问题。如因质量原因或其他非采购方原因引起的故障，由</w:t>
      </w:r>
      <w:r>
        <w:rPr>
          <w:rFonts w:hint="eastAsia" w:ascii="宋体" w:hAnsi="宋体" w:eastAsia="宋体" w:cs="宋体"/>
          <w:color w:val="auto"/>
          <w:kern w:val="0"/>
          <w:szCs w:val="21"/>
          <w:highlight w:val="none"/>
          <w:lang w:val="en-US" w:eastAsia="zh-CN" w:bidi="ar"/>
        </w:rPr>
        <w:t>乙方</w:t>
      </w:r>
      <w:r>
        <w:rPr>
          <w:rFonts w:hint="eastAsia" w:ascii="宋体" w:hAnsi="宋体" w:eastAsia="宋体" w:cs="宋体"/>
          <w:color w:val="auto"/>
          <w:kern w:val="0"/>
          <w:szCs w:val="21"/>
          <w:highlight w:val="none"/>
          <w:lang w:bidi="ar"/>
        </w:rPr>
        <w:t>负责承担全部费用。</w:t>
      </w:r>
    </w:p>
    <w:p w14:paraId="433B9CB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3、甲方在使用货物时所遇技术问题，乙方应按甲方要求及时向甲方无偿提供技术指导服务。</w:t>
      </w:r>
    </w:p>
    <w:p w14:paraId="15FD328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4、人员培训</w:t>
      </w:r>
    </w:p>
    <w:p w14:paraId="649AB73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（1）现场培训：指在安装、调试和检测期间，乙方应根据甲方要求派专人对操作工人进行培训，务必使这些受训人员能胜任这些设备的运行和维护工作。</w:t>
      </w:r>
    </w:p>
    <w:p w14:paraId="0F5B43E4">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（2）培训地点规模及时间：由甲方指定，乙方应提前15日提供完整的培训计划和方案，列明提供培训的技术人员名单及资质，以及培训完成后甲方人员可达到的水平等。</w:t>
      </w:r>
    </w:p>
    <w:p w14:paraId="389B1B14">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培训内容：乙方为甲方免费提供操作及维护培训，主要内容为货物的基本结构、性能、主要部件的构造及原理，日常使用操作、保养与管理，常见故障的排除，紧急情况的处理等。进口设备由外籍技术人员给甲方技术人员进行培训时，乙方必须聘请专业的翻译人员，并提供相关的中英文资料。</w:t>
      </w:r>
    </w:p>
    <w:p w14:paraId="57EE9D6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（4）培训费用：培训费用由乙方承担（在乙方所在地培训的除外），该费用已包含在合同价中。</w:t>
      </w:r>
    </w:p>
    <w:p w14:paraId="13AB852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5、乙方未按上述要求提供售后服务的，甲方有权要求其他第三方提供相关服务，因此产生的费用全部由乙方承担。</w:t>
      </w:r>
    </w:p>
    <w:p w14:paraId="5ECC183E">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064E7D21">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第十五条 履约担保</w:t>
      </w:r>
    </w:p>
    <w:p w14:paraId="3396C4E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1、乙方应当根据招标文件的规定在签订本合同前向甲方提供履约担保，履约担保形式及金额由乙方从以下方式中任选一种：</w:t>
      </w:r>
    </w:p>
    <w:p w14:paraId="3769953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u w:val="single"/>
          <w:lang w:bidi="ar"/>
        </w:rPr>
        <w:t xml:space="preserve">履约保证金（银行转账形式）金额为¥     元，大写人民币     </w:t>
      </w:r>
      <w:r>
        <w:rPr>
          <w:rFonts w:hint="eastAsia" w:ascii="宋体" w:hAnsi="宋体" w:eastAsia="宋体" w:cs="宋体"/>
          <w:color w:val="auto"/>
          <w:kern w:val="0"/>
          <w:szCs w:val="21"/>
          <w:highlight w:val="none"/>
          <w:lang w:bidi="ar"/>
        </w:rPr>
        <w:t>；</w:t>
      </w:r>
    </w:p>
    <w:p w14:paraId="7F5F5B9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u w:val="single"/>
          <w:lang w:bidi="ar"/>
        </w:rPr>
        <w:t xml:space="preserve">不可撤销银行履约保函金额为¥     元，大写人民币    </w:t>
      </w:r>
      <w:r>
        <w:rPr>
          <w:rFonts w:hint="eastAsia" w:ascii="宋体" w:hAnsi="宋体" w:eastAsia="宋体" w:cs="宋体"/>
          <w:color w:val="auto"/>
          <w:kern w:val="0"/>
          <w:szCs w:val="21"/>
          <w:highlight w:val="none"/>
          <w:lang w:bidi="ar"/>
        </w:rPr>
        <w:t xml:space="preserve"> ；</w:t>
      </w:r>
    </w:p>
    <w:p w14:paraId="4935C88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u w:val="single"/>
          <w:lang w:bidi="ar"/>
        </w:rPr>
        <w:t xml:space="preserve">履约保证保险凭证金额为¥     元，大写人民币     </w:t>
      </w:r>
      <w:r>
        <w:rPr>
          <w:rFonts w:hint="eastAsia" w:ascii="宋体" w:hAnsi="宋体" w:eastAsia="宋体" w:cs="宋体"/>
          <w:color w:val="auto"/>
          <w:kern w:val="0"/>
          <w:szCs w:val="21"/>
          <w:highlight w:val="none"/>
          <w:lang w:bidi="ar"/>
        </w:rPr>
        <w:t>；</w:t>
      </w:r>
    </w:p>
    <w:p w14:paraId="0584E9B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u w:val="single"/>
          <w:lang w:bidi="ar"/>
        </w:rPr>
        <w:t xml:space="preserve">担保公司履约担保书金额为¥     元，大写人民币    </w:t>
      </w:r>
      <w:r>
        <w:rPr>
          <w:rFonts w:hint="eastAsia" w:ascii="宋体" w:hAnsi="宋体" w:eastAsia="宋体" w:cs="宋体"/>
          <w:color w:val="auto"/>
          <w:kern w:val="0"/>
          <w:szCs w:val="21"/>
          <w:highlight w:val="none"/>
          <w:lang w:bidi="ar"/>
        </w:rPr>
        <w:t xml:space="preserve"> 。</w:t>
      </w:r>
    </w:p>
    <w:p w14:paraId="7903324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合同履行过程中，乙方给甲方造成的损失超过履约担保数额的，乙方还应当对超过部分予以赔偿，甲方并依法追究乙方的相应责任。</w:t>
      </w:r>
    </w:p>
    <w:p w14:paraId="42CF3DE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2、履约担保用于补偿甲方因乙方不能完成其合同义务而蒙受的损失或其他合同约定的事项，如发生下列任一情况时，甲方除有权依合同追究乙方违约责任外，</w:t>
      </w:r>
      <w:r>
        <w:rPr>
          <w:rFonts w:hint="eastAsia" w:ascii="宋体" w:hAnsi="宋体" w:eastAsia="宋体" w:cs="宋体"/>
          <w:color w:val="auto"/>
          <w:kern w:val="0"/>
          <w:szCs w:val="21"/>
          <w:highlight w:val="none"/>
          <w:lang w:val="en-US" w:eastAsia="zh-CN" w:bidi="ar"/>
        </w:rPr>
        <w:t>同时</w:t>
      </w:r>
      <w:r>
        <w:rPr>
          <w:rFonts w:hint="eastAsia" w:ascii="宋体" w:hAnsi="宋体" w:eastAsia="宋体" w:cs="宋体"/>
          <w:color w:val="auto"/>
          <w:kern w:val="0"/>
          <w:szCs w:val="21"/>
          <w:highlight w:val="none"/>
          <w:lang w:bidi="ar"/>
        </w:rPr>
        <w:t>有权提取履约担保并进行相应处理：</w:t>
      </w:r>
    </w:p>
    <w:p w14:paraId="0FE6B18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在合同履行期间，因乙方货物、服务质量问题造成损害、侵权损失（包括但不限于甲方经济损失、第三人人身财产损失等）或与其所雇用员工发生劳资纠纷、上访、闹事或其他影响甲方生产经营等情况而其未及时妥善处理的，甲方有权使用履约担保予以支付或作出相应处理，由此产生的一切法律后果由乙方承担。</w:t>
      </w:r>
    </w:p>
    <w:p w14:paraId="51CD9E8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）在合同履行期间，乙方违约产生的违约金、赔偿、罚款或其他应付费用等款项，甲方有权直接从未付款项中直接扣除或</w:t>
      </w:r>
      <w:r>
        <w:rPr>
          <w:rFonts w:hint="eastAsia" w:ascii="宋体" w:hAnsi="宋体" w:eastAsia="宋体" w:cs="宋体"/>
          <w:color w:val="auto"/>
          <w:kern w:val="0"/>
          <w:szCs w:val="21"/>
          <w:highlight w:val="none"/>
          <w:lang w:val="en-US" w:eastAsia="zh-CN" w:bidi="ar"/>
        </w:rPr>
        <w:t>启</w:t>
      </w:r>
      <w:r>
        <w:rPr>
          <w:rFonts w:hint="eastAsia" w:ascii="宋体" w:hAnsi="宋体" w:eastAsia="宋体" w:cs="宋体"/>
          <w:color w:val="auto"/>
          <w:kern w:val="0"/>
          <w:szCs w:val="21"/>
          <w:highlight w:val="none"/>
          <w:lang w:bidi="ar"/>
        </w:rPr>
        <w:t>用履约担保予以支付。</w:t>
      </w:r>
    </w:p>
    <w:p w14:paraId="40D026A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）合同期内，乙方不能及时完成某项合同义务的，甲方有权提取履约担保用于处理该项工作。</w:t>
      </w:r>
    </w:p>
    <w:p w14:paraId="1590C22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）其他根据本合同约定或法律规定，甲方可使用履约担保的情形。</w:t>
      </w:r>
    </w:p>
    <w:p w14:paraId="3CC07DB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3、乙方以履约保证金（银行转账形式）提供履约担保的，在合同期限届满并全部货物经最终验收合格</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甲方向乙方支付全部货款（除质保金）后二十八（28）日后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经甲方确认，乙方可向甲方提交退回履约担保的申请。甲方审核并在扣除相应的费用（若有）后，办理履约担保退还手续，退回时一律以银行转账的形式无息退回到乙方的账号。</w:t>
      </w:r>
    </w:p>
    <w:p w14:paraId="66B0882D">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乙方应向甲方支付【</w:t>
      </w:r>
      <w:r>
        <w:rPr>
          <w:rFonts w:hint="eastAsia" w:ascii="宋体" w:hAnsi="宋体" w:eastAsia="宋体" w:cs="宋体"/>
          <w:color w:val="auto"/>
          <w:kern w:val="0"/>
          <w:szCs w:val="21"/>
          <w:highlight w:val="none"/>
          <w:lang w:val="en-US" w:eastAsia="zh-CN" w:bidi="ar"/>
        </w:rPr>
        <w:t>30,000</w:t>
      </w:r>
      <w:r>
        <w:rPr>
          <w:rFonts w:hint="eastAsia" w:ascii="宋体" w:hAnsi="宋体" w:eastAsia="宋体" w:cs="宋体"/>
          <w:color w:val="auto"/>
          <w:kern w:val="0"/>
          <w:szCs w:val="21"/>
          <w:highlight w:val="none"/>
          <w:lang w:bidi="ar"/>
        </w:rPr>
        <w:t>】元违约金，违约金可直接从未付货款中扣除。在乙方重新提供前甲方无需向乙方支付合同款项，且不视为甲方违约。</w:t>
      </w:r>
    </w:p>
    <w:p w14:paraId="5A4D14E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在合同履行过程中，不论何种原因导致履约担保数额不符合招标文件要求的，乙方应当在5日内予以补足。逾期不予补足的，甲方有权按需补足的金额要求乙方承担违约金，并要求限期补足，在乙方补足前甲方无需向乙方支付合同款项，且不视为甲方违约。</w:t>
      </w:r>
    </w:p>
    <w:p w14:paraId="271A478B">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37568ABA">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bidi="ar"/>
        </w:rPr>
        <w:t xml:space="preserve">第十六条 </w:t>
      </w:r>
      <w:r>
        <w:rPr>
          <w:rFonts w:hint="eastAsia" w:ascii="宋体" w:hAnsi="宋体" w:eastAsia="宋体" w:cs="宋体"/>
          <w:b/>
          <w:color w:val="auto"/>
          <w:kern w:val="0"/>
          <w:szCs w:val="21"/>
          <w:highlight w:val="none"/>
          <w:lang w:val="en-US" w:eastAsia="zh-CN" w:bidi="ar"/>
        </w:rPr>
        <w:t>成果文件</w:t>
      </w:r>
    </w:p>
    <w:p w14:paraId="6F53115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1、乙方需向甲方提供但不限于下述</w:t>
      </w:r>
      <w:r>
        <w:rPr>
          <w:rFonts w:hint="eastAsia" w:ascii="宋体" w:hAnsi="宋体" w:eastAsia="宋体" w:cs="宋体"/>
          <w:color w:val="auto"/>
          <w:kern w:val="0"/>
          <w:szCs w:val="21"/>
          <w:highlight w:val="none"/>
          <w:lang w:val="en-US" w:eastAsia="zh-CN" w:bidi="ar"/>
        </w:rPr>
        <w:t>成果文件</w:t>
      </w:r>
      <w:r>
        <w:rPr>
          <w:rFonts w:hint="eastAsia" w:ascii="宋体" w:hAnsi="宋体" w:eastAsia="宋体" w:cs="宋体"/>
          <w:color w:val="auto"/>
          <w:kern w:val="0"/>
          <w:szCs w:val="21"/>
          <w:highlight w:val="none"/>
          <w:lang w:bidi="ar"/>
        </w:rPr>
        <w:t xml:space="preserve">：  </w:t>
      </w:r>
    </w:p>
    <w:p w14:paraId="1980E0C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w:t>
      </w:r>
      <w:r>
        <w:rPr>
          <w:rFonts w:hint="eastAsia" w:ascii="宋体" w:hAnsi="宋体" w:eastAsia="宋体" w:cs="宋体"/>
          <w:color w:val="auto"/>
          <w:sz w:val="21"/>
          <w:szCs w:val="21"/>
          <w:highlight w:val="none"/>
        </w:rPr>
        <w:t>货物资料（设备合格证、使用说明书、性能测试报告等）</w:t>
      </w:r>
      <w:r>
        <w:rPr>
          <w:rFonts w:hint="eastAsia" w:ascii="宋体" w:hAnsi="宋体" w:eastAsia="宋体" w:cs="宋体"/>
          <w:color w:val="auto"/>
          <w:kern w:val="0"/>
          <w:szCs w:val="21"/>
          <w:highlight w:val="none"/>
          <w:lang w:bidi="ar"/>
        </w:rPr>
        <w:t>；</w:t>
      </w:r>
    </w:p>
    <w:p w14:paraId="48794FAD">
      <w:pPr>
        <w:pStyle w:val="2"/>
        <w:ind w:firstLine="420" w:firstLineChars="200"/>
        <w:rPr>
          <w:rFonts w:hint="eastAsia" w:eastAsia="宋体"/>
          <w:color w:val="auto"/>
          <w:highlight w:val="none"/>
          <w:lang w:eastAsia="zh-CN"/>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完工后竣工图纸</w:t>
      </w:r>
      <w:r>
        <w:rPr>
          <w:rFonts w:hint="eastAsia" w:ascii="宋体" w:hAnsi="宋体" w:eastAsia="宋体" w:cs="宋体"/>
          <w:color w:val="auto"/>
          <w:sz w:val="21"/>
          <w:szCs w:val="21"/>
          <w:highlight w:val="none"/>
          <w:lang w:eastAsia="zh-CN"/>
        </w:rPr>
        <w:t>；</w:t>
      </w:r>
    </w:p>
    <w:p w14:paraId="339F8DE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w:t>
      </w:r>
      <w:r>
        <w:rPr>
          <w:rFonts w:hint="eastAsia" w:ascii="宋体" w:hAnsi="宋体" w:eastAsia="宋体" w:cs="宋体"/>
          <w:color w:val="auto"/>
          <w:sz w:val="21"/>
          <w:szCs w:val="21"/>
          <w:highlight w:val="none"/>
        </w:rPr>
        <w:t>完工资料（安装完毕后验收资料）等</w:t>
      </w:r>
      <w:r>
        <w:rPr>
          <w:rFonts w:hint="eastAsia" w:ascii="宋体" w:hAnsi="宋体" w:eastAsia="宋体" w:cs="宋体"/>
          <w:color w:val="auto"/>
          <w:kern w:val="0"/>
          <w:szCs w:val="21"/>
          <w:highlight w:val="none"/>
          <w:lang w:bidi="ar"/>
        </w:rPr>
        <w:t>。</w:t>
      </w:r>
    </w:p>
    <w:p w14:paraId="022F6E2E">
      <w:pPr>
        <w:autoSpaceDE w:val="0"/>
        <w:autoSpaceDN w:val="0"/>
        <w:adjustRightInd w:val="0"/>
        <w:snapToGrid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2、乙方需将上述资料以及其他甲方在使用货物过程中所需的资料</w:t>
      </w:r>
      <w:r>
        <w:rPr>
          <w:rFonts w:hint="eastAsia" w:ascii="宋体" w:hAnsi="宋体" w:eastAsia="宋体" w:cs="宋体"/>
          <w:color w:val="auto"/>
          <w:kern w:val="0"/>
          <w:szCs w:val="21"/>
          <w:highlight w:val="none"/>
          <w:lang w:val="en-US" w:eastAsia="zh-CN" w:bidi="ar"/>
        </w:rPr>
        <w:t>纸质版</w:t>
      </w:r>
      <w:r>
        <w:rPr>
          <w:rFonts w:hint="eastAsia" w:ascii="宋体" w:hAnsi="宋体" w:eastAsia="宋体" w:cs="宋体"/>
          <w:color w:val="auto"/>
          <w:kern w:val="0"/>
          <w:szCs w:val="21"/>
          <w:highlight w:val="none"/>
          <w:lang w:bidi="ar"/>
        </w:rPr>
        <w:t>（若上述资料为复印件的，则须加盖乙方公章）</w:t>
      </w:r>
      <w:r>
        <w:rPr>
          <w:rFonts w:hint="eastAsia" w:ascii="宋体" w:hAnsi="宋体" w:eastAsia="宋体" w:cs="宋体"/>
          <w:color w:val="auto"/>
          <w:kern w:val="0"/>
          <w:szCs w:val="21"/>
          <w:highlight w:val="none"/>
          <w:lang w:val="en-US" w:eastAsia="zh-CN" w:bidi="ar"/>
        </w:rPr>
        <w:t>及电子版</w:t>
      </w:r>
      <w:r>
        <w:rPr>
          <w:rFonts w:hint="eastAsia" w:ascii="宋体" w:hAnsi="宋体" w:eastAsia="宋体" w:cs="宋体"/>
          <w:color w:val="auto"/>
          <w:sz w:val="21"/>
          <w:szCs w:val="21"/>
          <w:highlight w:val="none"/>
        </w:rPr>
        <w:t>（CAD和PDF格式）</w:t>
      </w:r>
      <w:r>
        <w:rPr>
          <w:rFonts w:hint="eastAsia" w:ascii="宋体" w:hAnsi="宋体" w:eastAsia="宋体" w:cs="宋体"/>
          <w:color w:val="auto"/>
          <w:kern w:val="0"/>
          <w:szCs w:val="21"/>
          <w:highlight w:val="none"/>
          <w:lang w:bidi="ar"/>
        </w:rPr>
        <w:t>在</w:t>
      </w:r>
      <w:r>
        <w:rPr>
          <w:rFonts w:hint="eastAsia" w:ascii="宋体" w:hAnsi="宋体" w:eastAsia="宋体" w:cs="宋体"/>
          <w:color w:val="auto"/>
          <w:sz w:val="21"/>
          <w:szCs w:val="21"/>
          <w:highlight w:val="none"/>
        </w:rPr>
        <w:t>最终验收前提交</w:t>
      </w:r>
      <w:r>
        <w:rPr>
          <w:rFonts w:hint="eastAsia" w:ascii="宋体" w:hAnsi="宋体" w:eastAsia="宋体" w:cs="宋体"/>
          <w:color w:val="auto"/>
          <w:kern w:val="0"/>
          <w:szCs w:val="21"/>
          <w:highlight w:val="none"/>
          <w:lang w:bidi="ar"/>
        </w:rPr>
        <w:t>给甲方，有关资料的收集和整理由乙方负责，甲方予以配合。</w:t>
      </w:r>
    </w:p>
    <w:p w14:paraId="6CA6CA4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3、乙方提供的货物必须达到招标文件用户需求书要求和投标文件承诺的质量标准。 </w:t>
      </w:r>
    </w:p>
    <w:p w14:paraId="6A4B370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271AF450">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第十七条 不可抗力</w:t>
      </w:r>
    </w:p>
    <w:p w14:paraId="46E02E1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F50E86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43601C0C">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第十八条 索赔</w:t>
      </w:r>
    </w:p>
    <w:p w14:paraId="5D8BCEC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在货物验收、使用过程中，甲方如对货物（包括但不限于其规格、数量、质量等）有异议的，有权向乙方提出索赔，乙方应在甲方发出索赔通知后7日内作出答复，并与甲方现场确认货物的质量问题后进行理赔；乙方逾期在上述期限作出答复的，视为其同意甲方的索赔方案。乙方根据合同约定应承担更换或退货责任的，乙方应立即根据本合同的约定承担免费更换或退货责任。</w:t>
      </w:r>
    </w:p>
    <w:p w14:paraId="04AB07F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14:paraId="718A004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3、如果乙方对甲方提出的异议及索赔负有责任，乙方应按照甲方同意的下列一种或多种方式解决索赔事宜：</w:t>
      </w:r>
    </w:p>
    <w:p w14:paraId="1C1F918D">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（1）根据甲方要求予以退货，在甲方发出退货通知后 7 日内将退货货物运回，返还甲方已支付的全部货款（含合同价款及税费），并承担因此产生的全部费用，以及赔偿因此给甲方造成的损失。</w:t>
      </w:r>
    </w:p>
    <w:p w14:paraId="2835216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7BD6427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（3）当甲方损失无法计算时，乙方同意按合同价</w:t>
      </w:r>
      <w:r>
        <w:rPr>
          <w:rFonts w:hint="eastAsia" w:ascii="宋体" w:hAnsi="宋体" w:eastAsia="宋体" w:cs="宋体"/>
          <w:color w:val="auto"/>
          <w:kern w:val="0"/>
          <w:szCs w:val="21"/>
          <w:highlight w:val="none"/>
          <w:lang w:val="en-US" w:eastAsia="zh-CN" w:bidi="ar"/>
        </w:rPr>
        <w:t>税合计</w:t>
      </w:r>
      <w:r>
        <w:rPr>
          <w:rFonts w:hint="eastAsia" w:ascii="宋体" w:hAnsi="宋体" w:eastAsia="宋体" w:cs="宋体"/>
          <w:color w:val="auto"/>
          <w:kern w:val="0"/>
          <w:szCs w:val="21"/>
          <w:highlight w:val="none"/>
          <w:lang w:bidi="ar"/>
        </w:rPr>
        <w:t>的20%计算赔偿金。</w:t>
      </w:r>
    </w:p>
    <w:p w14:paraId="2DC0966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3C218F1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4720E2C6">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第十九条 违约责任</w:t>
      </w:r>
    </w:p>
    <w:p w14:paraId="2272AF73">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1、乙方未在约定的时间内完成交货（部分交货视为未完成交货）</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安装、调试</w:t>
      </w:r>
      <w:r>
        <w:rPr>
          <w:rFonts w:hint="eastAsia" w:ascii="宋体" w:hAnsi="宋体" w:eastAsia="宋体" w:cs="宋体"/>
          <w:color w:val="auto"/>
          <w:kern w:val="0"/>
          <w:szCs w:val="21"/>
          <w:highlight w:val="none"/>
          <w:lang w:bidi="ar"/>
        </w:rPr>
        <w:t>，并经甲方最终验收合格的，或未在规定的时间内承担相应的更换、退货责任的，每逾期一日，应按合同价税合计的5‰向甲方支付违约金，逾期违约金累计总额最高不超过合同价税合计的【</w:t>
      </w:r>
      <w:r>
        <w:rPr>
          <w:rFonts w:hint="eastAsia" w:ascii="宋体" w:hAnsi="宋体" w:eastAsia="宋体" w:cs="宋体"/>
          <w:color w:val="auto"/>
          <w:kern w:val="0"/>
          <w:szCs w:val="21"/>
          <w:highlight w:val="none"/>
          <w:lang w:val="en-US" w:eastAsia="zh-CN" w:bidi="ar"/>
        </w:rPr>
        <w:t>20</w:t>
      </w:r>
      <w:r>
        <w:rPr>
          <w:rFonts w:hint="eastAsia" w:ascii="宋体" w:hAnsi="宋体" w:eastAsia="宋体" w:cs="宋体"/>
          <w:color w:val="auto"/>
          <w:kern w:val="0"/>
          <w:szCs w:val="21"/>
          <w:highlight w:val="none"/>
          <w:lang w:bidi="ar"/>
        </w:rPr>
        <w:t>】%。乙方逾期超过</w:t>
      </w:r>
      <w:r>
        <w:rPr>
          <w:rFonts w:hint="eastAsia" w:ascii="宋体" w:hAnsi="宋体" w:eastAsia="宋体" w:cs="宋体"/>
          <w:color w:val="auto"/>
          <w:kern w:val="0"/>
          <w:szCs w:val="21"/>
          <w:highlight w:val="none"/>
          <w:u w:val="single"/>
          <w:lang w:bidi="ar"/>
        </w:rPr>
        <w:t xml:space="preserve"> 30 </w:t>
      </w:r>
      <w:r>
        <w:rPr>
          <w:rFonts w:hint="eastAsia" w:ascii="宋体" w:hAnsi="宋体" w:eastAsia="宋体" w:cs="宋体"/>
          <w:color w:val="auto"/>
          <w:kern w:val="0"/>
          <w:szCs w:val="21"/>
          <w:highlight w:val="none"/>
          <w:lang w:bidi="ar"/>
        </w:rPr>
        <w:t>日的，甲方可单方解除本合同，无论甲方是否单方解除本合同，乙方除支付前述逾期违约金外，还应按合同价</w:t>
      </w:r>
      <w:r>
        <w:rPr>
          <w:rFonts w:hint="eastAsia" w:ascii="宋体" w:hAnsi="宋体" w:eastAsia="宋体" w:cs="宋体"/>
          <w:color w:val="auto"/>
          <w:kern w:val="0"/>
          <w:szCs w:val="21"/>
          <w:highlight w:val="none"/>
          <w:lang w:val="en-US" w:eastAsia="zh-CN" w:bidi="ar"/>
        </w:rPr>
        <w:t>税合计</w:t>
      </w:r>
      <w:r>
        <w:rPr>
          <w:rFonts w:hint="eastAsia" w:ascii="宋体" w:hAnsi="宋体" w:eastAsia="宋体" w:cs="宋体"/>
          <w:color w:val="auto"/>
          <w:kern w:val="0"/>
          <w:szCs w:val="21"/>
          <w:highlight w:val="none"/>
          <w:lang w:bidi="ar"/>
        </w:rPr>
        <w:t>的5%向甲方支付</w:t>
      </w:r>
      <w:r>
        <w:rPr>
          <w:rFonts w:hint="eastAsia" w:ascii="宋体" w:hAnsi="宋体" w:eastAsia="宋体" w:cs="宋体"/>
          <w:color w:val="auto"/>
          <w:kern w:val="0"/>
          <w:szCs w:val="21"/>
          <w:highlight w:val="none"/>
          <w:lang w:val="en-US" w:eastAsia="zh-CN" w:bidi="ar"/>
        </w:rPr>
        <w:t>违约</w:t>
      </w:r>
      <w:r>
        <w:rPr>
          <w:rFonts w:hint="eastAsia" w:ascii="宋体" w:hAnsi="宋体" w:eastAsia="宋体" w:cs="宋体"/>
          <w:color w:val="auto"/>
          <w:kern w:val="0"/>
          <w:szCs w:val="21"/>
          <w:highlight w:val="none"/>
          <w:lang w:bidi="ar"/>
        </w:rPr>
        <w:t>金。该部分金额不足以弥补甲方损失的，甲方还有权另行追偿。</w:t>
      </w:r>
    </w:p>
    <w:p w14:paraId="078B454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highlight w:val="none"/>
        </w:rPr>
        <w:t>乙方所交货物（包括但不限于品种、型号、规格、质量、性能、功能）不符合合同规定的，甲方有权拒收，并要求乙方免费予以更换或退货，同时乙方应向甲方支付</w:t>
      </w:r>
      <w:r>
        <w:rPr>
          <w:rFonts w:hint="eastAsia" w:ascii="宋体" w:hAnsi="宋体" w:eastAsia="宋体" w:cs="宋体"/>
          <w:color w:val="auto"/>
          <w:kern w:val="0"/>
          <w:szCs w:val="21"/>
          <w:highlight w:val="none"/>
          <w:lang w:bidi="ar"/>
        </w:rPr>
        <w:t>合同价税合计</w:t>
      </w:r>
      <w:r>
        <w:rPr>
          <w:rFonts w:hint="eastAsia" w:ascii="宋体" w:hAnsi="宋体" w:eastAsia="宋体" w:cs="宋体"/>
          <w:color w:val="auto"/>
          <w:highlight w:val="none"/>
        </w:rPr>
        <w:t>的5%的违约金。乙方根据甲方的要求进行更换或退货后，向甲方移交的货物继续不符合合同规定的，甲方有权拒收，并要求乙方免费予以更换或退货，乙方向甲方支付</w:t>
      </w:r>
      <w:r>
        <w:rPr>
          <w:rFonts w:hint="eastAsia" w:ascii="宋体" w:hAnsi="宋体" w:eastAsia="宋体" w:cs="宋体"/>
          <w:color w:val="auto"/>
          <w:kern w:val="0"/>
          <w:szCs w:val="21"/>
          <w:highlight w:val="none"/>
          <w:lang w:bidi="ar"/>
        </w:rPr>
        <w:t>合同价税合计</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】%作为违约金，甲方有权单方解除合同并按本合同第十九条第一款的约定追究乙方逾期交货的责任。</w:t>
      </w:r>
    </w:p>
    <w:p w14:paraId="17F3D99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highlight w:val="none"/>
        </w:rPr>
        <w:t>乙方未按约定履行培训或售后服务义务的，甲方有权要求限期改正，如逾期仍未改正的，甲方有权委托第三方提供培训或售后服务，所产生的费用甲方有权从未付款项中扣除，如不足扣除的，甲方有权提取履约担保弥补未足金额。</w:t>
      </w:r>
    </w:p>
    <w:p w14:paraId="0F463933">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4、无论是否在质保期内，因货物质量问题发生安全事故或引起其他损失、造成不良后果的，乙方应承担全部责任及损失赔偿。</w:t>
      </w:r>
    </w:p>
    <w:p w14:paraId="2FC3FFB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乙方不得拖欠第三方任何款项，否则，甲方有权从合同应付款中直接支付给第三方。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税合计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701DFE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highlight w:val="none"/>
        </w:rPr>
        <w:t>在本合同履行过程中，乙方不得消极怠工或拒不履行合同义务（包括但不限于按合同要求交货、换货、培训、技术支持、售后等），否则将视为乙方违约，本合同对该违约责任有特别约定的，适用该特别约定；无特别约定的，甲方有权就违约事宜提出改正，如乙方在甲方限期内仍未完成整改或整改后仍不合格的，甲方有权单方解除合同，要求乙方一次性支付【100,000】元的违约金，并有权依法委托有资质的第三方继续履行本合同义务，由此造成的一切损失（包括但不限于再行采购的费用、委托第三人继续履行时超出本合同费用部分等）由乙方全部承担。</w:t>
      </w:r>
    </w:p>
    <w:p w14:paraId="6DC7AA6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7、甲方按本合同约定单方解除合同的，乙方应在收到单方解除合同书面通知之日起30日内与甲方共同确认已完成的供货量及金额，未经甲乙双方共同确认的供货量不得再要求结算。</w:t>
      </w:r>
    </w:p>
    <w:p w14:paraId="5DCAD17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8、乙方车辆在甲方厂区行驶时，必须严格遵守厂区道路限行，限速和限重要求，如因乙方未遵守前述要求，对厂区/甲方（含其人员）、乙方人员、第三方造成损失的，乙方须承担全部赔偿责任。</w:t>
      </w:r>
    </w:p>
    <w:p w14:paraId="3DBF5473">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9、乙方违反约定将合同项下乙方的权利义务全部转让给第三方，或未经甲方书面同意将部分权利义务转让给第三方的，甲方有权要求乙方支付合同价税合计【</w:t>
      </w:r>
      <w:r>
        <w:rPr>
          <w:rFonts w:hint="eastAsia" w:ascii="宋体" w:hAnsi="宋体" w:eastAsia="宋体" w:cs="宋体"/>
          <w:color w:val="auto"/>
          <w:kern w:val="0"/>
          <w:szCs w:val="21"/>
          <w:highlight w:val="none"/>
          <w:lang w:val="en-US" w:eastAsia="zh-CN" w:bidi="ar"/>
        </w:rPr>
        <w:t>20</w:t>
      </w:r>
      <w:r>
        <w:rPr>
          <w:rFonts w:hint="eastAsia" w:ascii="宋体" w:hAnsi="宋体" w:eastAsia="宋体" w:cs="宋体"/>
          <w:color w:val="auto"/>
          <w:kern w:val="0"/>
          <w:szCs w:val="21"/>
          <w:highlight w:val="none"/>
          <w:lang w:bidi="ar"/>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合同价税合计【</w:t>
      </w:r>
      <w:r>
        <w:rPr>
          <w:rFonts w:hint="eastAsia" w:ascii="宋体" w:hAnsi="宋体" w:eastAsia="宋体" w:cs="宋体"/>
          <w:color w:val="auto"/>
          <w:kern w:val="0"/>
          <w:szCs w:val="21"/>
          <w:highlight w:val="none"/>
          <w:lang w:val="en-US" w:eastAsia="zh-CN" w:bidi="ar"/>
        </w:rPr>
        <w:t>30</w:t>
      </w:r>
      <w:r>
        <w:rPr>
          <w:rFonts w:hint="eastAsia" w:ascii="宋体" w:hAnsi="宋体" w:eastAsia="宋体" w:cs="宋体"/>
          <w:color w:val="auto"/>
          <w:kern w:val="0"/>
          <w:szCs w:val="21"/>
          <w:highlight w:val="none"/>
          <w:lang w:bidi="ar"/>
        </w:rPr>
        <w:t>】%的违约金，前述违约金不足以弥补甲方损失的，乙方还需足额赔偿。</w:t>
      </w:r>
    </w:p>
    <w:p w14:paraId="6B3B471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乙方违反本合同约定或未按投标时投标文件中承诺的事项履约，合同对违约责任有特别约定的，适用该特别约定；无特别约定的，甲方有权扣除乙方合同价税合计20%作为违约金。违约金不足以弥补甲方因此所受损失的，乙方应予以补足。</w:t>
      </w:r>
    </w:p>
    <w:p w14:paraId="6DACA85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51E48931">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第二十条 争议解决</w:t>
      </w:r>
    </w:p>
    <w:p w14:paraId="55FDE003">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1、双方在履约中发生争执和分歧，双方应通过友好协商解决，如不能通过友好协商解决的，任何一方均可向甲方住所地有管辖权的人民法院提起诉讼解决。</w:t>
      </w:r>
    </w:p>
    <w:p w14:paraId="52154A1D">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137CC3B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741B4B30">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第二十一条 其他</w:t>
      </w:r>
    </w:p>
    <w:p w14:paraId="470227A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1、基于乙方的专业特长，甲方代表（合同签字者）对关于产品质量指标的确认、变更等，仅是程序性行为，并非就是对乙方产品质量责任的免除，乙方仍要对所供的产品承担全部责任。</w:t>
      </w:r>
    </w:p>
    <w:p w14:paraId="3780031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2、合同履约过程中，若发现</w:t>
      </w:r>
      <w:r>
        <w:rPr>
          <w:rFonts w:hint="eastAsia" w:ascii="宋体" w:hAnsi="宋体" w:eastAsia="宋体" w:cs="宋体"/>
          <w:color w:val="auto"/>
          <w:szCs w:val="21"/>
          <w:highlight w:val="none"/>
          <w:lang w:bidi="ar"/>
        </w:rPr>
        <w:t>同一种货物或服务存在有选择性的报价或</w:t>
      </w:r>
      <w:r>
        <w:rPr>
          <w:rFonts w:hint="eastAsia" w:ascii="宋体" w:hAnsi="宋体" w:eastAsia="宋体" w:cs="宋体"/>
          <w:color w:val="auto"/>
          <w:kern w:val="0"/>
          <w:szCs w:val="21"/>
          <w:highlight w:val="none"/>
          <w:lang w:bidi="ar"/>
        </w:rPr>
        <w:t>不是固定的报价的</w:t>
      </w:r>
      <w:r>
        <w:rPr>
          <w:rFonts w:hint="eastAsia" w:ascii="宋体" w:hAnsi="宋体" w:eastAsia="宋体" w:cs="宋体"/>
          <w:color w:val="auto"/>
          <w:szCs w:val="21"/>
          <w:highlight w:val="none"/>
          <w:lang w:bidi="ar"/>
        </w:rPr>
        <w:t>，或存在</w:t>
      </w:r>
      <w:r>
        <w:rPr>
          <w:rFonts w:hint="eastAsia" w:ascii="宋体" w:hAnsi="宋体" w:eastAsia="宋体" w:cs="宋体"/>
          <w:color w:val="auto"/>
          <w:kern w:val="0"/>
          <w:szCs w:val="21"/>
          <w:highlight w:val="none"/>
          <w:lang w:bidi="ar"/>
        </w:rPr>
        <w:t>多种理解方式的情况发生时，按最有利甲方的方式解释。合同条款与附件、招标文件、用户需求书、投标文件等其他文件不一致的，以有利于甲方的条款为准。</w:t>
      </w:r>
    </w:p>
    <w:p w14:paraId="6D561AC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750139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4、本合同壹式</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份，甲方执</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份，乙方执</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份，招标代理机构执</w:t>
      </w:r>
      <w:r>
        <w:rPr>
          <w:rFonts w:hint="eastAsia" w:ascii="宋体" w:hAnsi="宋体" w:eastAsia="宋体" w:cs="宋体"/>
          <w:color w:val="auto"/>
          <w:kern w:val="0"/>
          <w:szCs w:val="21"/>
          <w:highlight w:val="none"/>
          <w:u w:val="single"/>
          <w:lang w:bidi="ar"/>
        </w:rPr>
        <w:t xml:space="preserve"> 壹 </w:t>
      </w:r>
      <w:r>
        <w:rPr>
          <w:rFonts w:hint="eastAsia" w:ascii="宋体" w:hAnsi="宋体" w:eastAsia="宋体" w:cs="宋体"/>
          <w:color w:val="auto"/>
          <w:kern w:val="0"/>
          <w:szCs w:val="21"/>
          <w:highlight w:val="none"/>
          <w:lang w:bidi="ar"/>
        </w:rPr>
        <w:t>份，均具有同等法律效力。</w:t>
      </w:r>
    </w:p>
    <w:p w14:paraId="4F4479A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5、本合同自双方盖章、并经甲方法定代表人或负责人或授权代表及乙方法定代表人签字之日起生效。</w:t>
      </w:r>
    </w:p>
    <w:p w14:paraId="4193155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6、本合同未尽事宜，由双方协商处理。</w:t>
      </w:r>
    </w:p>
    <w:p w14:paraId="784B44DD">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7、合同所有附件及本项目的招标文件、答疑文件、投标文件、补充通知及相关承诺、协议等均为本合同有效组成部分，与本合同同具法律效力，该等文件与本合同正文约定不一致的，以有利于甲方的约定为准。</w:t>
      </w:r>
    </w:p>
    <w:p w14:paraId="74E5F1A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附件：</w:t>
      </w:r>
    </w:p>
    <w:p w14:paraId="00A3AA2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1.用户需求书</w:t>
      </w:r>
    </w:p>
    <w:p w14:paraId="49AC123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2.廉洁协议书</w:t>
      </w:r>
    </w:p>
    <w:p w14:paraId="5CBD6BA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3.安全生产管理协议</w:t>
      </w:r>
    </w:p>
    <w:p w14:paraId="45437814">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4.分项报价表</w:t>
      </w:r>
    </w:p>
    <w:p w14:paraId="2776B617">
      <w:pPr>
        <w:autoSpaceDE w:val="0"/>
        <w:autoSpaceDN w:val="0"/>
        <w:adjustRightInd w:val="0"/>
        <w:snapToGrid w:val="0"/>
        <w:spacing w:line="360" w:lineRule="auto"/>
        <w:ind w:firstLine="42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kern w:val="0"/>
          <w:szCs w:val="21"/>
          <w:highlight w:val="none"/>
          <w:lang w:val="en-US" w:eastAsia="zh-CN" w:bidi="ar"/>
        </w:rPr>
        <w:t>5.设备到货验收报告</w:t>
      </w:r>
    </w:p>
    <w:p w14:paraId="1852EEC6">
      <w:pPr>
        <w:widowControl/>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lang w:val="en-US" w:eastAsia="zh-CN"/>
        </w:rPr>
        <w:t>6.设备调试报告</w:t>
      </w:r>
    </w:p>
    <w:p w14:paraId="702ED30B">
      <w:pPr>
        <w:widowControl/>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7.设备整体验收报告</w:t>
      </w:r>
    </w:p>
    <w:p w14:paraId="709250A8">
      <w:pPr>
        <w:autoSpaceDE w:val="0"/>
        <w:autoSpaceDN w:val="0"/>
        <w:adjustRightIn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1A9E588A">
      <w:pPr>
        <w:autoSpaceDE w:val="0"/>
        <w:autoSpaceDN w:val="0"/>
        <w:adjustRightIn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（以下无正文内容为签字盖章页）</w:t>
      </w:r>
    </w:p>
    <w:p w14:paraId="100D060E">
      <w:pPr>
        <w:autoSpaceDE w:val="0"/>
        <w:autoSpaceDN w:val="0"/>
        <w:adjustRightIn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tbl>
      <w:tblPr>
        <w:tblStyle w:val="38"/>
        <w:tblW w:w="0" w:type="auto"/>
        <w:tblInd w:w="381"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5083"/>
      </w:tblGrid>
      <w:tr w14:paraId="58B8938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804" w:type="dxa"/>
            <w:tcBorders>
              <w:top w:val="nil"/>
              <w:left w:val="nil"/>
              <w:bottom w:val="nil"/>
              <w:right w:val="nil"/>
            </w:tcBorders>
            <w:shd w:val="clear" w:color="auto" w:fill="auto"/>
          </w:tcPr>
          <w:p w14:paraId="4445D27F">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甲方：东莞市石鼓净水有限公司</w:t>
            </w:r>
          </w:p>
        </w:tc>
        <w:tc>
          <w:tcPr>
            <w:tcW w:w="5083" w:type="dxa"/>
            <w:tcBorders>
              <w:top w:val="nil"/>
              <w:left w:val="nil"/>
              <w:bottom w:val="nil"/>
              <w:right w:val="nil"/>
            </w:tcBorders>
            <w:shd w:val="clear" w:color="auto" w:fill="auto"/>
          </w:tcPr>
          <w:p w14:paraId="027DFE1E">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乙方：</w:t>
            </w:r>
          </w:p>
        </w:tc>
      </w:tr>
      <w:tr w14:paraId="29BEB87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804" w:type="dxa"/>
            <w:tcBorders>
              <w:top w:val="nil"/>
              <w:left w:val="nil"/>
              <w:bottom w:val="nil"/>
              <w:right w:val="nil"/>
            </w:tcBorders>
            <w:shd w:val="clear" w:color="auto" w:fill="auto"/>
          </w:tcPr>
          <w:p w14:paraId="37DE2AF1">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或负责人</w:t>
            </w:r>
            <w:r>
              <w:rPr>
                <w:rFonts w:hint="eastAsia" w:ascii="宋体" w:hAnsi="宋体" w:eastAsia="宋体" w:cs="宋体"/>
                <w:color w:val="auto"/>
                <w:highlight w:val="none"/>
                <w:lang w:val="en-US" w:eastAsia="zh-CN"/>
              </w:rPr>
              <w:t>或授权代表</w:t>
            </w:r>
            <w:r>
              <w:rPr>
                <w:rFonts w:hint="eastAsia" w:ascii="宋体" w:hAnsi="宋体" w:eastAsia="宋体" w:cs="宋体"/>
                <w:color w:val="auto"/>
                <w:kern w:val="0"/>
                <w:szCs w:val="21"/>
                <w:highlight w:val="none"/>
                <w:lang w:bidi="ar"/>
              </w:rPr>
              <w:t>：</w:t>
            </w:r>
          </w:p>
        </w:tc>
        <w:tc>
          <w:tcPr>
            <w:tcW w:w="5083" w:type="dxa"/>
            <w:tcBorders>
              <w:top w:val="nil"/>
              <w:left w:val="nil"/>
              <w:bottom w:val="nil"/>
              <w:right w:val="nil"/>
            </w:tcBorders>
            <w:shd w:val="clear" w:color="auto" w:fill="auto"/>
          </w:tcPr>
          <w:p w14:paraId="16AA4F6A">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法定代表人：</w:t>
            </w:r>
          </w:p>
        </w:tc>
      </w:tr>
      <w:tr w14:paraId="0E136A4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804" w:type="dxa"/>
            <w:tcBorders>
              <w:top w:val="nil"/>
              <w:left w:val="nil"/>
              <w:bottom w:val="nil"/>
              <w:right w:val="nil"/>
            </w:tcBorders>
            <w:shd w:val="clear" w:color="auto" w:fill="auto"/>
          </w:tcPr>
          <w:p w14:paraId="0E2652CB">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b/>
                <w:color w:val="auto"/>
                <w:kern w:val="0"/>
                <w:szCs w:val="21"/>
                <w:highlight w:val="none"/>
                <w:lang w:bidi="ar"/>
              </w:rPr>
              <w:t xml:space="preserve"> </w:t>
            </w:r>
          </w:p>
        </w:tc>
        <w:tc>
          <w:tcPr>
            <w:tcW w:w="5083" w:type="dxa"/>
            <w:tcBorders>
              <w:top w:val="nil"/>
              <w:left w:val="nil"/>
              <w:bottom w:val="nil"/>
              <w:right w:val="nil"/>
            </w:tcBorders>
            <w:shd w:val="clear" w:color="auto" w:fill="auto"/>
          </w:tcPr>
          <w:p w14:paraId="121F18EF">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b/>
                <w:color w:val="auto"/>
                <w:kern w:val="0"/>
                <w:szCs w:val="21"/>
                <w:highlight w:val="none"/>
                <w:lang w:bidi="ar"/>
              </w:rPr>
              <w:t xml:space="preserve"> </w:t>
            </w:r>
          </w:p>
        </w:tc>
      </w:tr>
      <w:tr w14:paraId="366A800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804" w:type="dxa"/>
            <w:tcBorders>
              <w:top w:val="nil"/>
              <w:left w:val="nil"/>
              <w:bottom w:val="nil"/>
              <w:right w:val="nil"/>
            </w:tcBorders>
            <w:shd w:val="clear" w:color="auto" w:fill="auto"/>
          </w:tcPr>
          <w:p w14:paraId="53479128">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电话：</w:t>
            </w:r>
          </w:p>
        </w:tc>
        <w:tc>
          <w:tcPr>
            <w:tcW w:w="5083" w:type="dxa"/>
            <w:tcBorders>
              <w:top w:val="nil"/>
              <w:left w:val="nil"/>
              <w:bottom w:val="nil"/>
              <w:right w:val="nil"/>
            </w:tcBorders>
            <w:shd w:val="clear" w:color="auto" w:fill="auto"/>
          </w:tcPr>
          <w:p w14:paraId="6289D6BC">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电话：</w:t>
            </w:r>
          </w:p>
        </w:tc>
      </w:tr>
      <w:tr w14:paraId="407231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804" w:type="dxa"/>
            <w:tcBorders>
              <w:top w:val="nil"/>
              <w:left w:val="nil"/>
              <w:bottom w:val="nil"/>
              <w:right w:val="nil"/>
            </w:tcBorders>
            <w:shd w:val="clear" w:color="auto" w:fill="auto"/>
          </w:tcPr>
          <w:p w14:paraId="056DEA13">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传真：</w:t>
            </w:r>
          </w:p>
        </w:tc>
        <w:tc>
          <w:tcPr>
            <w:tcW w:w="5083" w:type="dxa"/>
            <w:tcBorders>
              <w:top w:val="nil"/>
              <w:left w:val="nil"/>
              <w:bottom w:val="nil"/>
              <w:right w:val="nil"/>
            </w:tcBorders>
            <w:shd w:val="clear" w:color="auto" w:fill="auto"/>
          </w:tcPr>
          <w:p w14:paraId="5D17E966">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传真：</w:t>
            </w:r>
          </w:p>
        </w:tc>
      </w:tr>
      <w:tr w14:paraId="20433B0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804" w:type="dxa"/>
            <w:tcBorders>
              <w:top w:val="nil"/>
              <w:left w:val="nil"/>
              <w:bottom w:val="nil"/>
              <w:right w:val="nil"/>
            </w:tcBorders>
            <w:shd w:val="clear" w:color="auto" w:fill="auto"/>
          </w:tcPr>
          <w:p w14:paraId="584474DE">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签约日期：</w:t>
            </w:r>
          </w:p>
        </w:tc>
        <w:tc>
          <w:tcPr>
            <w:tcW w:w="5083" w:type="dxa"/>
            <w:tcBorders>
              <w:top w:val="nil"/>
              <w:left w:val="nil"/>
              <w:bottom w:val="nil"/>
              <w:right w:val="nil"/>
            </w:tcBorders>
            <w:shd w:val="clear" w:color="auto" w:fill="auto"/>
          </w:tcPr>
          <w:p w14:paraId="0BF7A33F">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签约日期：</w:t>
            </w:r>
          </w:p>
        </w:tc>
      </w:tr>
      <w:tr w14:paraId="5DDF76D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804" w:type="dxa"/>
            <w:tcBorders>
              <w:top w:val="nil"/>
              <w:left w:val="nil"/>
              <w:bottom w:val="nil"/>
              <w:right w:val="nil"/>
            </w:tcBorders>
            <w:shd w:val="clear" w:color="auto" w:fill="auto"/>
          </w:tcPr>
          <w:p w14:paraId="23C1B4A7">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签约地点：广东省东莞市</w:t>
            </w:r>
          </w:p>
        </w:tc>
        <w:tc>
          <w:tcPr>
            <w:tcW w:w="5083" w:type="dxa"/>
            <w:tcBorders>
              <w:top w:val="nil"/>
              <w:left w:val="nil"/>
              <w:bottom w:val="nil"/>
              <w:right w:val="nil"/>
            </w:tcBorders>
            <w:shd w:val="clear" w:color="auto" w:fill="auto"/>
          </w:tcPr>
          <w:p w14:paraId="10895257">
            <w:pPr>
              <w:autoSpaceDE w:val="0"/>
              <w:autoSpaceDN w:val="0"/>
              <w:adjustRightInd w:val="0"/>
              <w:spacing w:line="480" w:lineRule="auto"/>
              <w:jc w:val="left"/>
              <w:rPr>
                <w:rFonts w:hint="eastAsia" w:ascii="宋体" w:hAnsi="宋体" w:eastAsia="宋体" w:cs="宋体"/>
                <w:b/>
                <w:color w:val="auto"/>
                <w:kern w:val="0"/>
                <w:szCs w:val="21"/>
                <w:highlight w:val="none"/>
              </w:rPr>
            </w:pPr>
          </w:p>
        </w:tc>
      </w:tr>
      <w:tr w14:paraId="0D3353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804" w:type="dxa"/>
            <w:tcBorders>
              <w:top w:val="nil"/>
              <w:left w:val="nil"/>
              <w:bottom w:val="nil"/>
              <w:right w:val="nil"/>
            </w:tcBorders>
            <w:shd w:val="clear" w:color="auto" w:fill="auto"/>
          </w:tcPr>
          <w:p w14:paraId="2275704A">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开户银行：</w:t>
            </w:r>
          </w:p>
        </w:tc>
        <w:tc>
          <w:tcPr>
            <w:tcW w:w="5083" w:type="dxa"/>
            <w:tcBorders>
              <w:top w:val="nil"/>
              <w:left w:val="nil"/>
              <w:bottom w:val="nil"/>
              <w:right w:val="nil"/>
            </w:tcBorders>
            <w:shd w:val="clear" w:color="auto" w:fill="auto"/>
          </w:tcPr>
          <w:p w14:paraId="64CE322D">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开户银行：</w:t>
            </w:r>
          </w:p>
        </w:tc>
      </w:tr>
      <w:tr w14:paraId="7F437C9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804" w:type="dxa"/>
            <w:tcBorders>
              <w:top w:val="nil"/>
              <w:left w:val="nil"/>
              <w:bottom w:val="nil"/>
              <w:right w:val="nil"/>
            </w:tcBorders>
            <w:shd w:val="clear" w:color="auto" w:fill="auto"/>
          </w:tcPr>
          <w:p w14:paraId="56EB7FA3">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银行账户：</w:t>
            </w:r>
          </w:p>
        </w:tc>
        <w:tc>
          <w:tcPr>
            <w:tcW w:w="5083" w:type="dxa"/>
            <w:tcBorders>
              <w:top w:val="nil"/>
              <w:left w:val="nil"/>
              <w:bottom w:val="nil"/>
              <w:right w:val="nil"/>
            </w:tcBorders>
            <w:shd w:val="clear" w:color="auto" w:fill="auto"/>
          </w:tcPr>
          <w:p w14:paraId="54288F9E">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银行账户：</w:t>
            </w:r>
          </w:p>
        </w:tc>
      </w:tr>
      <w:tr w14:paraId="2B1E2B5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804" w:type="dxa"/>
            <w:tcBorders>
              <w:top w:val="nil"/>
              <w:left w:val="nil"/>
              <w:bottom w:val="nil"/>
              <w:right w:val="nil"/>
            </w:tcBorders>
            <w:shd w:val="clear" w:color="auto" w:fill="auto"/>
          </w:tcPr>
          <w:p w14:paraId="351E8425">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银行账号：</w:t>
            </w:r>
          </w:p>
        </w:tc>
        <w:tc>
          <w:tcPr>
            <w:tcW w:w="5083" w:type="dxa"/>
            <w:tcBorders>
              <w:top w:val="nil"/>
              <w:left w:val="nil"/>
              <w:bottom w:val="nil"/>
              <w:right w:val="nil"/>
            </w:tcBorders>
            <w:shd w:val="clear" w:color="auto" w:fill="auto"/>
          </w:tcPr>
          <w:p w14:paraId="56860355">
            <w:pPr>
              <w:autoSpaceDE w:val="0"/>
              <w:autoSpaceDN w:val="0"/>
              <w:adjustRightInd w:val="0"/>
              <w:spacing w:line="48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银行账号：</w:t>
            </w:r>
          </w:p>
        </w:tc>
      </w:tr>
    </w:tbl>
    <w:p w14:paraId="509E371E">
      <w:pPr>
        <w:keepNext w:val="0"/>
        <w:keepLines w:val="0"/>
        <w:pageBreakBefore/>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bidi="ar"/>
        </w:rPr>
        <w:t xml:space="preserve"> </w:t>
      </w:r>
      <w:r>
        <w:rPr>
          <w:rFonts w:hint="eastAsia" w:ascii="宋体" w:hAnsi="宋体" w:eastAsia="宋体" w:cs="宋体"/>
          <w:b/>
          <w:bCs/>
          <w:color w:val="auto"/>
          <w:kern w:val="0"/>
          <w:szCs w:val="21"/>
          <w:highlight w:val="none"/>
          <w:lang w:val="en-US" w:eastAsia="zh-CN"/>
        </w:rPr>
        <w:t>附件2：廉洁协议书</w:t>
      </w:r>
    </w:p>
    <w:p w14:paraId="05B1F5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0"/>
          <w:szCs w:val="30"/>
          <w:highlight w:val="none"/>
        </w:rPr>
      </w:pPr>
      <w:r>
        <w:rPr>
          <w:rFonts w:hint="eastAsia" w:ascii="宋体" w:hAnsi="宋体" w:eastAsia="宋体" w:cs="宋体"/>
          <w:b/>
          <w:bCs w:val="0"/>
          <w:color w:val="auto"/>
          <w:kern w:val="2"/>
          <w:sz w:val="30"/>
          <w:szCs w:val="30"/>
          <w:highlight w:val="none"/>
          <w:lang w:val="en-US" w:eastAsia="zh-CN" w:bidi="ar"/>
        </w:rPr>
        <w:t>廉洁协议书</w:t>
      </w:r>
    </w:p>
    <w:p w14:paraId="523454D8">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东莞市石鼓净水有限公司沙田二期备用发电机采购项目（重新招标）(招标编号：YDZB25DGQY0153-1)</w:t>
      </w:r>
    </w:p>
    <w:p w14:paraId="544C1D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甲方：东莞市石鼓净水有限公司</w:t>
      </w:r>
    </w:p>
    <w:p w14:paraId="68E88AD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5686CEA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B1656DA">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3CB28BF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1250BA6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4B0C082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31F4F32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7718A21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0CB56A3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7A627D3B">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191E622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5B717185">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550C665B">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2917B945">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70592819">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195D9702">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04BA2AA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204F2071">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6FBE932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2E44CA5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5EA6ED6E">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3924DF6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2C976382">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4C3AFEB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7EE2D8A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82F9247">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47E666A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2AF8E734">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10662270">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0F92872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7E9CD056">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23D6DAD3">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（一）举报受理部门：东莞市水务环境投资控股集团有限公司纪检监察部。</w:t>
      </w:r>
    </w:p>
    <w:p w14:paraId="028F1E31">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21640B39">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sz w:val="21"/>
          <w:szCs w:val="21"/>
          <w:highlight w:val="none"/>
        </w:rPr>
        <w:t>jcsj@dgswjt.cn。</w:t>
      </w:r>
      <w:r>
        <w:rPr>
          <w:rStyle w:val="43"/>
          <w:rFonts w:hint="eastAsia" w:ascii="宋体" w:hAnsi="宋体" w:eastAsia="宋体" w:cs="宋体"/>
          <w:color w:val="auto"/>
          <w:sz w:val="21"/>
          <w:szCs w:val="21"/>
          <w:highlight w:val="none"/>
        </w:rPr>
        <w:fldChar w:fldCharType="end"/>
      </w:r>
    </w:p>
    <w:p w14:paraId="3EDAD5F9">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3837BEE9">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51461869">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本协议有效期为甲乙自双方盖章、并经甲方法定代表人或负责人或授权代表及乙方法定代表人签字之日起至该采购项目</w:t>
      </w: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Cs w:val="21"/>
          <w:highlight w:val="none"/>
        </w:rPr>
        <w:t>验收完毕，质保期满后止。本协议一式陆份，甲方执叁份，乙方执贰份，招标代理执壹份。均具有同等效力。</w:t>
      </w:r>
    </w:p>
    <w:p w14:paraId="4448174F">
      <w:pPr>
        <w:rPr>
          <w:rFonts w:hint="eastAsia" w:ascii="宋体" w:hAnsi="宋体" w:eastAsia="宋体" w:cs="宋体"/>
          <w:color w:val="auto"/>
          <w:szCs w:val="21"/>
          <w:highlight w:val="none"/>
        </w:rPr>
      </w:pPr>
    </w:p>
    <w:p w14:paraId="76DEE87C">
      <w:pPr>
        <w:spacing w:line="360" w:lineRule="auto"/>
        <w:rPr>
          <w:rFonts w:hint="eastAsia" w:ascii="宋体" w:hAnsi="宋体" w:eastAsia="宋体" w:cs="宋体"/>
          <w:color w:val="auto"/>
          <w:szCs w:val="21"/>
          <w:highlight w:val="none"/>
        </w:rPr>
      </w:pPr>
    </w:p>
    <w:p w14:paraId="0302A65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 方：                           </w:t>
      </w:r>
    </w:p>
    <w:p w14:paraId="0C6F9E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C94467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或负责人</w:t>
      </w:r>
      <w:r>
        <w:rPr>
          <w:rFonts w:hint="eastAsia" w:ascii="宋体" w:hAnsi="宋体" w:eastAsia="宋体" w:cs="宋体"/>
          <w:color w:val="auto"/>
          <w:highlight w:val="none"/>
          <w:lang w:val="en-US" w:eastAsia="zh-CN"/>
        </w:rPr>
        <w:t>或授权代表</w:t>
      </w:r>
      <w:r>
        <w:rPr>
          <w:rFonts w:hint="eastAsia" w:ascii="宋体" w:hAnsi="宋体" w:eastAsia="宋体" w:cs="宋体"/>
          <w:color w:val="auto"/>
          <w:szCs w:val="21"/>
          <w:highlight w:val="none"/>
        </w:rPr>
        <w:t xml:space="preserve">：                </w:t>
      </w:r>
    </w:p>
    <w:p w14:paraId="62074D5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9294133">
      <w:pPr>
        <w:spacing w:line="360" w:lineRule="auto"/>
        <w:rPr>
          <w:rFonts w:hint="eastAsia" w:ascii="宋体" w:hAnsi="宋体" w:eastAsia="宋体" w:cs="宋体"/>
          <w:bCs/>
          <w:color w:val="auto"/>
          <w:szCs w:val="21"/>
          <w:highlight w:val="none"/>
        </w:rPr>
      </w:pPr>
    </w:p>
    <w:p w14:paraId="53FCD42F">
      <w:pPr>
        <w:spacing w:line="360" w:lineRule="auto"/>
        <w:rPr>
          <w:rFonts w:hint="eastAsia" w:ascii="宋体" w:hAnsi="宋体" w:eastAsia="宋体" w:cs="宋体"/>
          <w:bCs/>
          <w:color w:val="auto"/>
          <w:szCs w:val="21"/>
          <w:highlight w:val="none"/>
        </w:rPr>
      </w:pPr>
    </w:p>
    <w:p w14:paraId="449B76BE">
      <w:pPr>
        <w:pStyle w:val="29"/>
        <w:tabs>
          <w:tab w:val="right" w:leader="dot" w:pos="10144"/>
        </w:tabs>
        <w:rPr>
          <w:rFonts w:hint="eastAsia" w:ascii="宋体" w:hAnsi="宋体" w:eastAsia="宋体" w:cs="宋体"/>
          <w:color w:val="auto"/>
          <w:highlight w:val="none"/>
        </w:rPr>
      </w:pPr>
    </w:p>
    <w:p w14:paraId="0D1FE774">
      <w:pPr>
        <w:rPr>
          <w:rFonts w:hint="eastAsia" w:ascii="宋体" w:hAnsi="宋体" w:eastAsia="宋体" w:cs="宋体"/>
          <w:color w:val="auto"/>
          <w:sz w:val="24"/>
          <w:szCs w:val="24"/>
          <w:highlight w:val="none"/>
        </w:rPr>
      </w:pPr>
    </w:p>
    <w:p w14:paraId="5E220E5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乙方：</w:t>
      </w:r>
    </w:p>
    <w:p w14:paraId="0D11C192">
      <w:pPr>
        <w:spacing w:line="360" w:lineRule="auto"/>
        <w:rPr>
          <w:rFonts w:hint="eastAsia" w:ascii="宋体" w:hAnsi="宋体" w:eastAsia="宋体" w:cs="宋体"/>
          <w:bCs/>
          <w:color w:val="auto"/>
          <w:szCs w:val="21"/>
          <w:highlight w:val="none"/>
        </w:rPr>
      </w:pPr>
    </w:p>
    <w:p w14:paraId="15A7AE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p w14:paraId="2C13E171">
      <w:pPr>
        <w:pStyle w:val="18"/>
        <w:jc w:val="left"/>
        <w:rPr>
          <w:rFonts w:hint="eastAsia" w:ascii="宋体" w:hAnsi="宋体" w:eastAsia="宋体" w:cs="宋体"/>
          <w:b w:val="0"/>
          <w:bCs w:val="0"/>
          <w:color w:val="auto"/>
          <w:sz w:val="21"/>
          <w:szCs w:val="21"/>
          <w:highlight w:val="none"/>
        </w:rPr>
      </w:pPr>
    </w:p>
    <w:p w14:paraId="3D135BBD">
      <w:pPr>
        <w:rPr>
          <w:rFonts w:hint="eastAsia" w:ascii="宋体" w:hAnsi="宋体" w:eastAsia="宋体" w:cs="宋体"/>
          <w:color w:val="auto"/>
          <w:szCs w:val="21"/>
          <w:highlight w:val="none"/>
        </w:rPr>
      </w:pPr>
    </w:p>
    <w:p w14:paraId="19D380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日期：    年    月    日                        </w:t>
      </w:r>
    </w:p>
    <w:p w14:paraId="1C3E21D0">
      <w:pPr>
        <w:ind w:firstLine="210" w:firstLineChars="100"/>
        <w:rPr>
          <w:rFonts w:hint="eastAsia" w:ascii="宋体" w:hAnsi="宋体" w:eastAsia="宋体" w:cs="宋体"/>
          <w:color w:val="auto"/>
          <w:szCs w:val="21"/>
          <w:highlight w:val="none"/>
        </w:rPr>
      </w:pPr>
    </w:p>
    <w:p w14:paraId="58FA705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p>
    <w:p w14:paraId="2CCA2DF2">
      <w:pPr>
        <w:rPr>
          <w:rFonts w:hint="eastAsia" w:ascii="宋体" w:hAnsi="宋体" w:eastAsia="宋体" w:cs="宋体"/>
          <w:color w:val="auto"/>
          <w:szCs w:val="21"/>
          <w:highlight w:val="none"/>
        </w:rPr>
      </w:pPr>
    </w:p>
    <w:p w14:paraId="599F2BB5">
      <w:pPr>
        <w:autoSpaceDE w:val="0"/>
        <w:autoSpaceDN w:val="0"/>
        <w:adjustRightInd w:val="0"/>
        <w:snapToGrid w:val="0"/>
        <w:spacing w:line="360" w:lineRule="auto"/>
        <w:jc w:val="left"/>
        <w:rPr>
          <w:rFonts w:hint="eastAsia" w:ascii="宋体" w:hAnsi="宋体" w:eastAsia="宋体" w:cs="宋体"/>
          <w:color w:val="auto"/>
          <w:kern w:val="0"/>
          <w:szCs w:val="21"/>
          <w:highlight w:val="none"/>
          <w:lang w:val="en-US" w:eastAsia="zh-CN"/>
        </w:rPr>
      </w:pPr>
    </w:p>
    <w:p w14:paraId="1CC5A3E4">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附件3：安全生产管理协议</w:t>
      </w:r>
    </w:p>
    <w:p w14:paraId="2773506E">
      <w:pPr>
        <w:keepNext w:val="0"/>
        <w:keepLines w:val="0"/>
        <w:widowControl w:val="0"/>
        <w:suppressLineNumbers w:val="0"/>
        <w:spacing w:before="0" w:beforeAutospacing="0" w:after="0" w:afterAutospacing="0"/>
        <w:ind w:left="0" w:right="0" w:firstLine="602"/>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安全生产管理协议</w:t>
      </w:r>
    </w:p>
    <w:p w14:paraId="4DA1F07D">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val="en-US" w:eastAsia="zh-CN" w:bidi="ar"/>
        </w:rPr>
        <w:t xml:space="preserve"> </w:t>
      </w:r>
    </w:p>
    <w:p w14:paraId="75EEFE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p>
    <w:p w14:paraId="02CC8B4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4DAB049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w:t>
      </w:r>
    </w:p>
    <w:p w14:paraId="6C2CFB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传真：</w:t>
      </w:r>
    </w:p>
    <w:p w14:paraId="6FD24DD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2CC782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p>
    <w:p w14:paraId="2426D07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6D07AF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w:t>
      </w:r>
    </w:p>
    <w:p w14:paraId="2AB95A1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传真：</w:t>
      </w:r>
    </w:p>
    <w:p w14:paraId="780B6A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A53F3A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6A8C709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76B090E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F605D6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3、乙方使用被派遣劳动者的，应当将被派遣劳动者纳入本单位从业人员统一管理，对被派遣劳动者进行岗位安全操作规程和安全操作技能的教育和培训。</w:t>
      </w:r>
    </w:p>
    <w:p w14:paraId="7E9ED6A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2404E3C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5、乙方应当教育和督促从业人员严格执行本单位的安全生产规章制度和安全操作规程；并向从业人员如实告知作业场所和工作岗位存在的危险因素、防范措施以及事故应急措施。</w:t>
      </w:r>
    </w:p>
    <w:p w14:paraId="05536795">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6、乙方应严格遵守国家、地方政府有关安全生产及劳动保护的法律法规、标准、规定，贯彻执行甲方的各项安全管理规章制度。</w:t>
      </w:r>
    </w:p>
    <w:p w14:paraId="2A7E584C">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7、乙方依法参加工伤保险，为从业人员缴纳保险费，并应当为从事危险作业的人员办理意外伤害保险。</w:t>
      </w:r>
    </w:p>
    <w:p w14:paraId="0D99750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7BD16B21">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F262F70">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36E6BF9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0F861C81">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1663980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13、在施工过程中，需要进行动土、动火、登高、吊装、断路、进入限制性空间等危险性较高的作业时，乙方的施工负责人、专职或兼职安全员必须现场确认，确保安全后，方可开始施工。</w:t>
      </w:r>
    </w:p>
    <w:p w14:paraId="733AE8C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14、因乙方原因，造成乙方损失，由乙方自负，给甲方造成财产损失和人员伤害，乙方要负全部责任，并全额赔偿甲方。</w:t>
      </w:r>
    </w:p>
    <w:p w14:paraId="3D2324A7">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15、非因甲方原因，造成乙方损失的，甲方不承担任何责任，由乙方自行承担全部责任。</w:t>
      </w:r>
    </w:p>
    <w:p w14:paraId="0547C43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16、乙方应严格遵守法律法规以及甲方的安全管理要求，并接受甲方的安全生产工作协调和监督，积极消除安全隐患。安全管理的基本要求包括但不限于以下条款：</w:t>
      </w:r>
    </w:p>
    <w:p w14:paraId="188E375C">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①禁火区内严禁吸烟、动火。有火灾危险的作业区域，乙方必须配置足够的灭火设施。</w:t>
      </w:r>
    </w:p>
    <w:p w14:paraId="125A5BE6">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②焊接、气割作业时两瓶距离必须达到5M及以上，气瓶距可能产生火花的电器、设备和其它火源的间距必须达到10M及以上。</w:t>
      </w:r>
    </w:p>
    <w:p w14:paraId="19A0705A">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bookmarkStart w:id="327" w:name="_Toc16324"/>
      <w:bookmarkEnd w:id="327"/>
      <w:r>
        <w:rPr>
          <w:rFonts w:hint="eastAsia" w:ascii="宋体" w:hAnsi="宋体" w:eastAsia="宋体" w:cs="宋体"/>
          <w:color w:val="auto"/>
          <w:kern w:val="2"/>
          <w:sz w:val="21"/>
          <w:szCs w:val="21"/>
          <w:highlight w:val="none"/>
          <w:lang w:val="en-US" w:eastAsia="zh-CN" w:bidi="ar"/>
        </w:rPr>
        <w:t>③严禁在厂内道路、消防通道内搭建临时建筑或堆放物资。</w:t>
      </w:r>
    </w:p>
    <w:p w14:paraId="026E1C6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④施工场所的电动工具、电焊机等须有漏电保护器和相应的安全防护装置。</w:t>
      </w:r>
    </w:p>
    <w:p w14:paraId="69A060C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⑤施工现场及居住室、办公室内的用电设施必须符合要求，严禁电线乱接、乱拉，刀闸和开关无盖，在电器设施上堆放物品。</w:t>
      </w:r>
    </w:p>
    <w:p w14:paraId="72A830F3">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bookmarkStart w:id="328" w:name="_Toc4938"/>
      <w:bookmarkEnd w:id="328"/>
      <w:r>
        <w:rPr>
          <w:rFonts w:hint="eastAsia" w:ascii="宋体" w:hAnsi="宋体" w:eastAsia="宋体" w:cs="宋体"/>
          <w:color w:val="auto"/>
          <w:kern w:val="2"/>
          <w:sz w:val="21"/>
          <w:szCs w:val="21"/>
          <w:highlight w:val="none"/>
          <w:lang w:val="en-US" w:eastAsia="zh-CN" w:bidi="ar"/>
        </w:rPr>
        <w:t>⑥防雷、防静电设施及用电设施要有良好接地。</w:t>
      </w:r>
    </w:p>
    <w:p w14:paraId="44119EA3">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⑦施工现场的危险区域，如临边、深坑、土方堆填区等，必须设置围栏和危险标志，夜间要设信号灯。</w:t>
      </w:r>
    </w:p>
    <w:p w14:paraId="1DEA8973">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1A3388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9979C61">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F024163">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17、乙方必须接受甲方的检查与监督，并应主动配合，做好安全工作，凡有违反上述协议的即视为乙方违约，甲方有权视情况从工程结算款/服务价款中扣除2000元/次作为违约金。</w:t>
      </w:r>
    </w:p>
    <w:p w14:paraId="53FA59FA">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18、如乙方因违反本条款规定，造成甲方损失或被第三方追偿的，甲方有权向乙方追偿，甲方可直接从应付款项中扣除。同时，乙方应按照</w:t>
      </w:r>
      <w:r>
        <w:rPr>
          <w:rFonts w:hint="eastAsia" w:ascii="宋体" w:hAnsi="宋体" w:eastAsia="宋体" w:cs="宋体"/>
          <w:b w:val="0"/>
          <w:bCs/>
          <w:color w:val="auto"/>
          <w:kern w:val="0"/>
          <w:szCs w:val="21"/>
          <w:highlight w:val="none"/>
          <w:lang w:val="en-US" w:eastAsia="zh-CN" w:bidi="ar"/>
        </w:rPr>
        <w:t>合同价税合计</w:t>
      </w:r>
      <w:r>
        <w:rPr>
          <w:rFonts w:hint="eastAsia" w:ascii="宋体" w:hAnsi="宋体" w:eastAsia="宋体" w:cs="宋体"/>
          <w:color w:val="auto"/>
          <w:kern w:val="2"/>
          <w:sz w:val="21"/>
          <w:szCs w:val="21"/>
          <w:highlight w:val="none"/>
          <w:lang w:val="en-US" w:eastAsia="zh-CN" w:bidi="ar"/>
        </w:rPr>
        <w:t>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03D15B91">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19、乙方对施工过程中潜在的安全风险不明确的，不可盲目施工，否则，造成的不良后果由乙方独自承担。</w:t>
      </w:r>
    </w:p>
    <w:p w14:paraId="155BE95A">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20、本协议自双方盖章、并经甲方法定代表人或负责人或授权代表及乙方法定代表人签字之日起生效。</w:t>
      </w:r>
    </w:p>
    <w:p w14:paraId="691B7A3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9D35A28">
      <w:pPr>
        <w:keepNext w:val="0"/>
        <w:keepLines w:val="0"/>
        <w:widowControl w:val="0"/>
        <w:suppressLineNumbers w:val="0"/>
        <w:spacing w:before="0" w:beforeAutospacing="0" w:after="0" w:afterAutospacing="0" w:line="360" w:lineRule="auto"/>
        <w:ind w:left="0" w:right="0" w:firstLine="42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乙方声明：</w:t>
      </w:r>
    </w:p>
    <w:p w14:paraId="0F9F0929">
      <w:pPr>
        <w:keepNext w:val="0"/>
        <w:keepLines w:val="0"/>
        <w:widowControl w:val="0"/>
        <w:suppressLineNumbers w:val="0"/>
        <w:spacing w:before="0" w:beforeAutospacing="0" w:after="0" w:afterAutospacing="0" w:line="360" w:lineRule="auto"/>
        <w:ind w:left="0" w:right="0" w:firstLine="479" w:firstLineChars="227"/>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乙方已认真阅读协议内容，对协议条款、东莞市石鼓净水有限公司沙田二期备用发电机采购项目（重新招标）的安全管理要求、安全风险充分理解，并自愿承担因违约造成的一切后果。</w:t>
      </w:r>
    </w:p>
    <w:p w14:paraId="39633B4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18DD4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8431DBF">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甲方（盖章）：                      乙方（盖章）： </w:t>
      </w:r>
    </w:p>
    <w:p w14:paraId="43405F87">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或负责人</w:t>
      </w:r>
      <w:r>
        <w:rPr>
          <w:rFonts w:hint="eastAsia" w:ascii="宋体" w:hAnsi="宋体" w:eastAsia="宋体" w:cs="宋体"/>
          <w:color w:val="auto"/>
          <w:highlight w:val="none"/>
          <w:lang w:val="en-US" w:eastAsia="zh-CN"/>
        </w:rPr>
        <w:t>或授权代表</w:t>
      </w:r>
      <w:r>
        <w:rPr>
          <w:rFonts w:hint="eastAsia" w:ascii="宋体" w:hAnsi="宋体" w:eastAsia="宋体" w:cs="宋体"/>
          <w:color w:val="auto"/>
          <w:kern w:val="2"/>
          <w:sz w:val="21"/>
          <w:szCs w:val="21"/>
          <w:highlight w:val="none"/>
          <w:lang w:val="en-US" w:eastAsia="zh-CN" w:bidi="ar"/>
        </w:rPr>
        <w:t>：     法定代表人：</w:t>
      </w:r>
    </w:p>
    <w:p w14:paraId="64EE3C5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896E6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w:t>
      </w:r>
    </w:p>
    <w:p w14:paraId="626538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签订地点：广东省东莞市</w:t>
      </w:r>
    </w:p>
    <w:p w14:paraId="586FE6D5">
      <w:pPr>
        <w:widowControl/>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附件5：设备到货验收报告</w:t>
      </w:r>
    </w:p>
    <w:p w14:paraId="1DC11135">
      <w:pPr>
        <w:spacing w:line="6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pacing w:val="-10"/>
          <w:sz w:val="32"/>
          <w:szCs w:val="32"/>
          <w:highlight w:val="none"/>
        </w:rPr>
        <w:t>设备到货验收报告</w:t>
      </w:r>
      <w:r>
        <w:rPr>
          <w:rFonts w:hint="eastAsia" w:ascii="宋体" w:hAnsi="宋体" w:eastAsia="宋体" w:cs="宋体"/>
          <w:b/>
          <w:bCs w:val="0"/>
          <w:color w:val="auto"/>
          <w:sz w:val="32"/>
          <w:szCs w:val="32"/>
          <w:highlight w:val="none"/>
        </w:rPr>
        <w:t>（设备、零配件、材料适用）</w:t>
      </w:r>
    </w:p>
    <w:p w14:paraId="26D8B64C">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编号：                                      </w:t>
      </w:r>
    </w:p>
    <w:tbl>
      <w:tblPr>
        <w:tblStyle w:val="37"/>
        <w:tblW w:w="4999" w:type="pct"/>
        <w:jc w:val="center"/>
        <w:tblLayout w:type="autofit"/>
        <w:tblCellMar>
          <w:top w:w="0" w:type="dxa"/>
          <w:left w:w="108" w:type="dxa"/>
          <w:bottom w:w="0" w:type="dxa"/>
          <w:right w:w="108" w:type="dxa"/>
        </w:tblCellMar>
      </w:tblPr>
      <w:tblGrid>
        <w:gridCol w:w="1329"/>
        <w:gridCol w:w="885"/>
        <w:gridCol w:w="2181"/>
        <w:gridCol w:w="1242"/>
        <w:gridCol w:w="560"/>
        <w:gridCol w:w="1064"/>
        <w:gridCol w:w="852"/>
        <w:gridCol w:w="968"/>
        <w:gridCol w:w="1287"/>
      </w:tblGrid>
      <w:tr w14:paraId="08E58086">
        <w:tblPrEx>
          <w:tblCellMar>
            <w:top w:w="0" w:type="dxa"/>
            <w:left w:w="108" w:type="dxa"/>
            <w:bottom w:w="0" w:type="dxa"/>
            <w:right w:w="108" w:type="dxa"/>
          </w:tblCellMar>
        </w:tblPrEx>
        <w:trPr>
          <w:trHeight w:val="439" w:hRule="atLeast"/>
          <w:jc w:val="center"/>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E8921">
            <w:pPr>
              <w:widowControl/>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合同名称</w:t>
            </w:r>
          </w:p>
        </w:tc>
        <w:tc>
          <w:tcPr>
            <w:tcW w:w="4358"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35D5A0D">
            <w:pPr>
              <w:widowControl/>
              <w:jc w:val="left"/>
              <w:rPr>
                <w:rFonts w:hint="eastAsia" w:ascii="宋体" w:hAnsi="宋体" w:eastAsia="宋体" w:cs="宋体"/>
                <w:b w:val="0"/>
                <w:bCs/>
                <w:color w:val="auto"/>
                <w:kern w:val="0"/>
                <w:sz w:val="22"/>
                <w:szCs w:val="22"/>
                <w:highlight w:val="none"/>
              </w:rPr>
            </w:pPr>
          </w:p>
        </w:tc>
      </w:tr>
      <w:tr w14:paraId="313A1AC8">
        <w:tblPrEx>
          <w:tblCellMar>
            <w:top w:w="0" w:type="dxa"/>
            <w:left w:w="108" w:type="dxa"/>
            <w:bottom w:w="0" w:type="dxa"/>
            <w:right w:w="108" w:type="dxa"/>
          </w:tblCellMar>
        </w:tblPrEx>
        <w:trPr>
          <w:trHeight w:val="462" w:hRule="atLeast"/>
          <w:jc w:val="center"/>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45A9A">
            <w:pPr>
              <w:widowControl/>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供货单位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A2EAB6">
            <w:pPr>
              <w:widowControl/>
              <w:jc w:val="left"/>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88D073">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到货时间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731824">
            <w:pPr>
              <w:widowControl/>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 xml:space="preserve">         年    月    日</w:t>
            </w:r>
          </w:p>
        </w:tc>
      </w:tr>
      <w:tr w14:paraId="5637F9CD">
        <w:tblPrEx>
          <w:tblCellMar>
            <w:top w:w="0" w:type="dxa"/>
            <w:left w:w="108" w:type="dxa"/>
            <w:bottom w:w="0" w:type="dxa"/>
            <w:right w:w="108" w:type="dxa"/>
          </w:tblCellMar>
        </w:tblPrEx>
        <w:trPr>
          <w:trHeight w:val="462" w:hRule="atLeast"/>
          <w:jc w:val="center"/>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9C37E3">
            <w:pPr>
              <w:widowControl/>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使用单位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2201BE">
            <w:pPr>
              <w:widowControl/>
              <w:jc w:val="left"/>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0EFC25">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验收时间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2E8FC0">
            <w:pPr>
              <w:widowControl/>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 xml:space="preserve">         年    月    日</w:t>
            </w:r>
          </w:p>
        </w:tc>
      </w:tr>
      <w:tr w14:paraId="168599DF">
        <w:tblPrEx>
          <w:tblCellMar>
            <w:top w:w="0" w:type="dxa"/>
            <w:left w:w="108" w:type="dxa"/>
            <w:bottom w:w="0" w:type="dxa"/>
            <w:right w:w="108" w:type="dxa"/>
          </w:tblCellMar>
        </w:tblPrEx>
        <w:trPr>
          <w:trHeight w:val="527" w:hRule="atLeast"/>
          <w:jc w:val="center"/>
        </w:trPr>
        <w:tc>
          <w:tcPr>
            <w:tcW w:w="641" w:type="pct"/>
            <w:vMerge w:val="restart"/>
            <w:tcBorders>
              <w:top w:val="single" w:color="auto" w:sz="4" w:space="0"/>
              <w:left w:val="single" w:color="auto" w:sz="4" w:space="0"/>
              <w:right w:val="single" w:color="auto" w:sz="4" w:space="0"/>
            </w:tcBorders>
            <w:shd w:val="clear" w:color="auto" w:fill="auto"/>
            <w:noWrap/>
            <w:vAlign w:val="center"/>
          </w:tcPr>
          <w:p w14:paraId="26CE4CB7">
            <w:pPr>
              <w:widowControl/>
              <w:ind w:left="-105" w:leftChars="-50" w:right="-105" w:rightChars="-50"/>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到货</w:t>
            </w:r>
          </w:p>
          <w:p w14:paraId="14B31B50">
            <w:pPr>
              <w:widowControl/>
              <w:ind w:left="-105" w:leftChars="-50" w:right="-105" w:rightChars="-50"/>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清单</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07F78E6">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序号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817D7B2">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货物名称</w:t>
            </w: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ECB1C5">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规格参数</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4B0954F7">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品牌</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6BA1055">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单位</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4D3F0AE">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数量</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BB47031">
            <w:pPr>
              <w:widowControl/>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备注</w:t>
            </w:r>
          </w:p>
        </w:tc>
      </w:tr>
      <w:tr w14:paraId="3F1E9A94">
        <w:tblPrEx>
          <w:tblCellMar>
            <w:top w:w="0" w:type="dxa"/>
            <w:left w:w="108" w:type="dxa"/>
            <w:bottom w:w="0" w:type="dxa"/>
            <w:right w:w="108" w:type="dxa"/>
          </w:tblCellMar>
        </w:tblPrEx>
        <w:trPr>
          <w:trHeight w:val="519" w:hRule="atLeast"/>
          <w:jc w:val="center"/>
        </w:trPr>
        <w:tc>
          <w:tcPr>
            <w:tcW w:w="641" w:type="pct"/>
            <w:vMerge w:val="continue"/>
            <w:tcBorders>
              <w:left w:val="single" w:color="auto" w:sz="4" w:space="0"/>
              <w:right w:val="single" w:color="auto" w:sz="4" w:space="0"/>
            </w:tcBorders>
            <w:shd w:val="clear" w:color="auto" w:fill="auto"/>
            <w:noWrap/>
            <w:vAlign w:val="center"/>
          </w:tcPr>
          <w:p w14:paraId="46995079">
            <w:pPr>
              <w:widowControl/>
              <w:jc w:val="center"/>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3A55D635">
            <w:pPr>
              <w:widowControl/>
              <w:jc w:val="center"/>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B9F0113">
            <w:pPr>
              <w:widowControl/>
              <w:jc w:val="center"/>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438A6D">
            <w:pPr>
              <w:widowControl/>
              <w:jc w:val="left"/>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F7DB33C">
            <w:pPr>
              <w:widowControl/>
              <w:jc w:val="left"/>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E2C7D5E">
            <w:pPr>
              <w:widowControl/>
              <w:jc w:val="left"/>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940E977">
            <w:pPr>
              <w:widowControl/>
              <w:jc w:val="left"/>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D26932A">
            <w:pPr>
              <w:jc w:val="center"/>
              <w:rPr>
                <w:rFonts w:hint="eastAsia" w:ascii="宋体" w:hAnsi="宋体" w:eastAsia="宋体" w:cs="宋体"/>
                <w:b w:val="0"/>
                <w:bCs/>
                <w:color w:val="auto"/>
                <w:sz w:val="22"/>
                <w:szCs w:val="22"/>
                <w:highlight w:val="none"/>
              </w:rPr>
            </w:pPr>
          </w:p>
        </w:tc>
      </w:tr>
      <w:tr w14:paraId="203D14AF">
        <w:tblPrEx>
          <w:tblCellMar>
            <w:top w:w="0" w:type="dxa"/>
            <w:left w:w="108" w:type="dxa"/>
            <w:bottom w:w="0" w:type="dxa"/>
            <w:right w:w="108" w:type="dxa"/>
          </w:tblCellMar>
        </w:tblPrEx>
        <w:trPr>
          <w:trHeight w:val="519" w:hRule="atLeast"/>
          <w:jc w:val="center"/>
        </w:trPr>
        <w:tc>
          <w:tcPr>
            <w:tcW w:w="641" w:type="pct"/>
            <w:vMerge w:val="continue"/>
            <w:tcBorders>
              <w:left w:val="single" w:color="auto" w:sz="4" w:space="0"/>
              <w:right w:val="single" w:color="auto" w:sz="4" w:space="0"/>
            </w:tcBorders>
            <w:shd w:val="clear" w:color="auto" w:fill="auto"/>
            <w:noWrap/>
            <w:vAlign w:val="center"/>
          </w:tcPr>
          <w:p w14:paraId="6901BFFA">
            <w:pPr>
              <w:widowControl/>
              <w:jc w:val="center"/>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3160A06">
            <w:pPr>
              <w:widowControl/>
              <w:jc w:val="center"/>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6F9BF0BA">
            <w:pPr>
              <w:widowControl/>
              <w:jc w:val="center"/>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11368D">
            <w:pPr>
              <w:widowControl/>
              <w:jc w:val="left"/>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514AC308">
            <w:pPr>
              <w:widowControl/>
              <w:jc w:val="left"/>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78164D1">
            <w:pPr>
              <w:widowControl/>
              <w:jc w:val="left"/>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22084380">
            <w:pPr>
              <w:widowControl/>
              <w:jc w:val="left"/>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48B199F5">
            <w:pPr>
              <w:jc w:val="center"/>
              <w:rPr>
                <w:rFonts w:hint="eastAsia" w:ascii="宋体" w:hAnsi="宋体" w:eastAsia="宋体" w:cs="宋体"/>
                <w:b w:val="0"/>
                <w:bCs/>
                <w:color w:val="auto"/>
                <w:sz w:val="22"/>
                <w:szCs w:val="22"/>
                <w:highlight w:val="none"/>
              </w:rPr>
            </w:pPr>
          </w:p>
        </w:tc>
      </w:tr>
      <w:tr w14:paraId="6D263088">
        <w:tblPrEx>
          <w:tblCellMar>
            <w:top w:w="0" w:type="dxa"/>
            <w:left w:w="108" w:type="dxa"/>
            <w:bottom w:w="0" w:type="dxa"/>
            <w:right w:w="108" w:type="dxa"/>
          </w:tblCellMar>
        </w:tblPrEx>
        <w:trPr>
          <w:trHeight w:val="519" w:hRule="atLeast"/>
          <w:jc w:val="center"/>
        </w:trPr>
        <w:tc>
          <w:tcPr>
            <w:tcW w:w="641" w:type="pct"/>
            <w:vMerge w:val="continue"/>
            <w:tcBorders>
              <w:left w:val="single" w:color="auto" w:sz="4" w:space="0"/>
              <w:right w:val="single" w:color="auto" w:sz="4" w:space="0"/>
            </w:tcBorders>
            <w:shd w:val="clear" w:color="auto" w:fill="auto"/>
            <w:noWrap/>
            <w:vAlign w:val="center"/>
          </w:tcPr>
          <w:p w14:paraId="07508832">
            <w:pPr>
              <w:widowControl/>
              <w:jc w:val="center"/>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E031A87">
            <w:pPr>
              <w:widowControl/>
              <w:jc w:val="center"/>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7DDEC042">
            <w:pPr>
              <w:widowControl/>
              <w:jc w:val="center"/>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517477">
            <w:pPr>
              <w:widowControl/>
              <w:jc w:val="left"/>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3BB7F004">
            <w:pPr>
              <w:widowControl/>
              <w:jc w:val="left"/>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577B6EA4">
            <w:pPr>
              <w:widowControl/>
              <w:jc w:val="left"/>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FF251EE">
            <w:pPr>
              <w:widowControl/>
              <w:jc w:val="left"/>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18BD695E">
            <w:pPr>
              <w:jc w:val="center"/>
              <w:rPr>
                <w:rFonts w:hint="eastAsia" w:ascii="宋体" w:hAnsi="宋体" w:eastAsia="宋体" w:cs="宋体"/>
                <w:b w:val="0"/>
                <w:bCs/>
                <w:color w:val="auto"/>
                <w:sz w:val="22"/>
                <w:szCs w:val="22"/>
                <w:highlight w:val="none"/>
              </w:rPr>
            </w:pPr>
          </w:p>
        </w:tc>
      </w:tr>
      <w:tr w14:paraId="7B36DE20">
        <w:tblPrEx>
          <w:tblCellMar>
            <w:top w:w="0" w:type="dxa"/>
            <w:left w:w="108" w:type="dxa"/>
            <w:bottom w:w="0" w:type="dxa"/>
            <w:right w:w="108" w:type="dxa"/>
          </w:tblCellMar>
        </w:tblPrEx>
        <w:trPr>
          <w:trHeight w:val="519" w:hRule="atLeast"/>
          <w:jc w:val="center"/>
        </w:trPr>
        <w:tc>
          <w:tcPr>
            <w:tcW w:w="641" w:type="pct"/>
            <w:vMerge w:val="continue"/>
            <w:tcBorders>
              <w:left w:val="single" w:color="auto" w:sz="4" w:space="0"/>
              <w:right w:val="single" w:color="auto" w:sz="4" w:space="0"/>
            </w:tcBorders>
            <w:shd w:val="clear" w:color="auto" w:fill="auto"/>
            <w:noWrap/>
            <w:vAlign w:val="center"/>
          </w:tcPr>
          <w:p w14:paraId="4B759F59">
            <w:pPr>
              <w:widowControl/>
              <w:jc w:val="center"/>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2BA4D41">
            <w:pPr>
              <w:widowControl/>
              <w:jc w:val="center"/>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07FFB3B">
            <w:pPr>
              <w:widowControl/>
              <w:jc w:val="center"/>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3535C1">
            <w:pPr>
              <w:widowControl/>
              <w:jc w:val="left"/>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7504D06">
            <w:pPr>
              <w:widowControl/>
              <w:jc w:val="left"/>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316C142F">
            <w:pPr>
              <w:widowControl/>
              <w:jc w:val="left"/>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E9D73BA">
            <w:pPr>
              <w:widowControl/>
              <w:jc w:val="left"/>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FF4EACE">
            <w:pPr>
              <w:jc w:val="center"/>
              <w:rPr>
                <w:rFonts w:hint="eastAsia" w:ascii="宋体" w:hAnsi="宋体" w:eastAsia="宋体" w:cs="宋体"/>
                <w:b w:val="0"/>
                <w:bCs/>
                <w:color w:val="auto"/>
                <w:sz w:val="22"/>
                <w:szCs w:val="22"/>
                <w:highlight w:val="none"/>
              </w:rPr>
            </w:pPr>
          </w:p>
        </w:tc>
      </w:tr>
      <w:tr w14:paraId="6298FB62">
        <w:tblPrEx>
          <w:tblCellMar>
            <w:top w:w="0" w:type="dxa"/>
            <w:left w:w="108" w:type="dxa"/>
            <w:bottom w:w="0" w:type="dxa"/>
            <w:right w:w="108" w:type="dxa"/>
          </w:tblCellMar>
        </w:tblPrEx>
        <w:trPr>
          <w:trHeight w:val="519" w:hRule="atLeast"/>
          <w:jc w:val="center"/>
        </w:trPr>
        <w:tc>
          <w:tcPr>
            <w:tcW w:w="641" w:type="pct"/>
            <w:vMerge w:val="continue"/>
            <w:tcBorders>
              <w:left w:val="single" w:color="auto" w:sz="4" w:space="0"/>
              <w:right w:val="single" w:color="auto" w:sz="4" w:space="0"/>
            </w:tcBorders>
            <w:shd w:val="clear" w:color="auto" w:fill="auto"/>
            <w:noWrap/>
            <w:vAlign w:val="center"/>
          </w:tcPr>
          <w:p w14:paraId="35E13FF4">
            <w:pPr>
              <w:widowControl/>
              <w:jc w:val="center"/>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3983B4E5">
            <w:pPr>
              <w:widowControl/>
              <w:jc w:val="center"/>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3E203E7E">
            <w:pPr>
              <w:widowControl/>
              <w:jc w:val="center"/>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CD76A8">
            <w:pPr>
              <w:widowControl/>
              <w:jc w:val="left"/>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B662145">
            <w:pPr>
              <w:widowControl/>
              <w:jc w:val="left"/>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7672B07">
            <w:pPr>
              <w:widowControl/>
              <w:jc w:val="left"/>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1C985906">
            <w:pPr>
              <w:widowControl/>
              <w:jc w:val="left"/>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4A084A2A">
            <w:pPr>
              <w:jc w:val="center"/>
              <w:rPr>
                <w:rFonts w:hint="eastAsia" w:ascii="宋体" w:hAnsi="宋体" w:eastAsia="宋体" w:cs="宋体"/>
                <w:b w:val="0"/>
                <w:bCs/>
                <w:color w:val="auto"/>
                <w:sz w:val="22"/>
                <w:szCs w:val="22"/>
                <w:highlight w:val="none"/>
              </w:rPr>
            </w:pPr>
          </w:p>
        </w:tc>
      </w:tr>
      <w:tr w14:paraId="2004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41" w:type="pct"/>
            <w:vMerge w:val="restart"/>
            <w:tcBorders>
              <w:top w:val="single" w:color="auto" w:sz="4" w:space="0"/>
              <w:left w:val="single" w:color="auto" w:sz="4" w:space="0"/>
              <w:right w:val="single" w:color="auto" w:sz="4" w:space="0"/>
            </w:tcBorders>
            <w:shd w:val="clear" w:color="auto" w:fill="auto"/>
            <w:vAlign w:val="center"/>
          </w:tcPr>
          <w:p w14:paraId="332A905E">
            <w:pPr>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进场</w:t>
            </w:r>
          </w:p>
          <w:p w14:paraId="49FFA74B">
            <w:pPr>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检查</w:t>
            </w:r>
          </w:p>
          <w:p w14:paraId="4E465733">
            <w:pPr>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情况</w:t>
            </w:r>
          </w:p>
        </w:tc>
        <w:tc>
          <w:tcPr>
            <w:tcW w:w="1478" w:type="pct"/>
            <w:gridSpan w:val="2"/>
            <w:tcBorders>
              <w:top w:val="single" w:color="auto" w:sz="4" w:space="0"/>
              <w:left w:val="single" w:color="auto" w:sz="4" w:space="0"/>
              <w:right w:val="single" w:color="auto" w:sz="4" w:space="0"/>
            </w:tcBorders>
            <w:shd w:val="clear" w:color="auto" w:fill="auto"/>
            <w:vAlign w:val="center"/>
          </w:tcPr>
          <w:p w14:paraId="1C403D53">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货物数量是否齐全，如否请备注缺货或错货情况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421D15F8">
            <w:pPr>
              <w:rPr>
                <w:rFonts w:hint="eastAsia" w:ascii="宋体" w:hAnsi="宋体" w:eastAsia="宋体" w:cs="宋体"/>
                <w:b w:val="0"/>
                <w:bCs/>
                <w:color w:val="auto"/>
                <w:kern w:val="0"/>
                <w:sz w:val="22"/>
                <w:szCs w:val="22"/>
                <w:highlight w:val="none"/>
              </w:rPr>
            </w:pPr>
          </w:p>
        </w:tc>
      </w:tr>
      <w:tr w14:paraId="7831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41" w:type="pct"/>
            <w:vMerge w:val="continue"/>
            <w:tcBorders>
              <w:left w:val="single" w:color="auto" w:sz="4" w:space="0"/>
              <w:right w:val="single" w:color="auto" w:sz="4" w:space="0"/>
            </w:tcBorders>
            <w:shd w:val="clear" w:color="auto" w:fill="auto"/>
            <w:vAlign w:val="center"/>
          </w:tcPr>
          <w:p w14:paraId="61CC9F1F">
            <w:pPr>
              <w:jc w:val="center"/>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4F454788">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货物是否完好无损，如否请备注货损情况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36FD3C61">
            <w:pPr>
              <w:rPr>
                <w:rFonts w:hint="eastAsia" w:ascii="宋体" w:hAnsi="宋体" w:eastAsia="宋体" w:cs="宋体"/>
                <w:b w:val="0"/>
                <w:bCs/>
                <w:color w:val="auto"/>
                <w:kern w:val="0"/>
                <w:sz w:val="22"/>
                <w:szCs w:val="22"/>
                <w:highlight w:val="none"/>
              </w:rPr>
            </w:pPr>
          </w:p>
        </w:tc>
      </w:tr>
      <w:tr w14:paraId="2BAA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41" w:type="pct"/>
            <w:vMerge w:val="continue"/>
            <w:tcBorders>
              <w:left w:val="single" w:color="auto" w:sz="4" w:space="0"/>
              <w:right w:val="single" w:color="auto" w:sz="4" w:space="0"/>
            </w:tcBorders>
            <w:shd w:val="clear" w:color="auto" w:fill="auto"/>
            <w:vAlign w:val="center"/>
          </w:tcPr>
          <w:p w14:paraId="68F4B6E7">
            <w:pPr>
              <w:jc w:val="center"/>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4650276A">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随货物备品备件和专用工具情况，如有缺请备注</w:t>
            </w:r>
          </w:p>
        </w:tc>
        <w:tc>
          <w:tcPr>
            <w:tcW w:w="2879" w:type="pct"/>
            <w:gridSpan w:val="6"/>
            <w:tcBorders>
              <w:top w:val="single" w:color="auto" w:sz="4" w:space="0"/>
              <w:left w:val="single" w:color="auto" w:sz="4" w:space="0"/>
              <w:right w:val="single" w:color="auto" w:sz="4" w:space="0"/>
            </w:tcBorders>
            <w:shd w:val="clear" w:color="auto" w:fill="auto"/>
            <w:vAlign w:val="center"/>
          </w:tcPr>
          <w:p w14:paraId="0B841293">
            <w:pPr>
              <w:rPr>
                <w:rFonts w:hint="eastAsia" w:ascii="宋体" w:hAnsi="宋体" w:eastAsia="宋体" w:cs="宋体"/>
                <w:b w:val="0"/>
                <w:bCs/>
                <w:color w:val="auto"/>
                <w:kern w:val="0"/>
                <w:sz w:val="22"/>
                <w:szCs w:val="22"/>
                <w:highlight w:val="none"/>
              </w:rPr>
            </w:pPr>
          </w:p>
        </w:tc>
      </w:tr>
      <w:tr w14:paraId="3500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41" w:type="pct"/>
            <w:vMerge w:val="continue"/>
            <w:tcBorders>
              <w:left w:val="single" w:color="auto" w:sz="4" w:space="0"/>
              <w:right w:val="single" w:color="auto" w:sz="4" w:space="0"/>
            </w:tcBorders>
            <w:shd w:val="clear" w:color="auto" w:fill="auto"/>
            <w:vAlign w:val="center"/>
          </w:tcPr>
          <w:p w14:paraId="16A42361">
            <w:pPr>
              <w:jc w:val="center"/>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498F261A">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货物和配件材质是否相符，如否请备注情况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3818BCB8">
            <w:pPr>
              <w:rPr>
                <w:rFonts w:hint="eastAsia" w:ascii="宋体" w:hAnsi="宋体" w:eastAsia="宋体" w:cs="宋体"/>
                <w:b w:val="0"/>
                <w:bCs/>
                <w:color w:val="auto"/>
                <w:kern w:val="0"/>
                <w:sz w:val="22"/>
                <w:szCs w:val="22"/>
                <w:highlight w:val="none"/>
              </w:rPr>
            </w:pPr>
          </w:p>
        </w:tc>
      </w:tr>
      <w:tr w14:paraId="5F77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41" w:type="pct"/>
            <w:vMerge w:val="continue"/>
            <w:tcBorders>
              <w:left w:val="single" w:color="auto" w:sz="4" w:space="0"/>
              <w:right w:val="single" w:color="auto" w:sz="4" w:space="0"/>
            </w:tcBorders>
            <w:shd w:val="clear" w:color="auto" w:fill="auto"/>
            <w:vAlign w:val="center"/>
          </w:tcPr>
          <w:p w14:paraId="490074AD">
            <w:pPr>
              <w:jc w:val="center"/>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43C49F9B">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货物和配件性能参数是否相符，如否请备注情况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4A3E0B64">
            <w:pPr>
              <w:rPr>
                <w:rFonts w:hint="eastAsia" w:ascii="宋体" w:hAnsi="宋体" w:eastAsia="宋体" w:cs="宋体"/>
                <w:b w:val="0"/>
                <w:bCs/>
                <w:color w:val="auto"/>
                <w:kern w:val="0"/>
                <w:sz w:val="22"/>
                <w:szCs w:val="22"/>
                <w:highlight w:val="none"/>
              </w:rPr>
            </w:pPr>
          </w:p>
        </w:tc>
      </w:tr>
      <w:tr w14:paraId="195F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1" w:type="pct"/>
            <w:vMerge w:val="continue"/>
            <w:tcBorders>
              <w:left w:val="single" w:color="auto" w:sz="4" w:space="0"/>
              <w:bottom w:val="single" w:color="auto" w:sz="4" w:space="0"/>
              <w:right w:val="single" w:color="auto" w:sz="4" w:space="0"/>
            </w:tcBorders>
            <w:shd w:val="clear" w:color="auto" w:fill="auto"/>
            <w:vAlign w:val="center"/>
          </w:tcPr>
          <w:p w14:paraId="45BAC7ED">
            <w:pPr>
              <w:jc w:val="center"/>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7A82E279">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其他问题</w:t>
            </w:r>
          </w:p>
        </w:tc>
        <w:tc>
          <w:tcPr>
            <w:tcW w:w="2879" w:type="pct"/>
            <w:gridSpan w:val="6"/>
            <w:tcBorders>
              <w:top w:val="single" w:color="auto" w:sz="4" w:space="0"/>
              <w:left w:val="single" w:color="auto" w:sz="4" w:space="0"/>
              <w:right w:val="single" w:color="auto" w:sz="4" w:space="0"/>
            </w:tcBorders>
            <w:shd w:val="clear" w:color="auto" w:fill="auto"/>
            <w:vAlign w:val="center"/>
          </w:tcPr>
          <w:p w14:paraId="06650D25">
            <w:pPr>
              <w:rPr>
                <w:rFonts w:hint="eastAsia" w:ascii="宋体" w:hAnsi="宋体" w:eastAsia="宋体" w:cs="宋体"/>
                <w:b w:val="0"/>
                <w:bCs/>
                <w:color w:val="auto"/>
                <w:kern w:val="0"/>
                <w:sz w:val="22"/>
                <w:szCs w:val="22"/>
                <w:highlight w:val="none"/>
              </w:rPr>
            </w:pPr>
          </w:p>
        </w:tc>
      </w:tr>
      <w:tr w14:paraId="0935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2120" w:type="pct"/>
            <w:gridSpan w:val="3"/>
            <w:tcBorders>
              <w:left w:val="single" w:color="auto" w:sz="4" w:space="0"/>
              <w:bottom w:val="single" w:color="auto" w:sz="4" w:space="0"/>
              <w:right w:val="single" w:color="auto" w:sz="4" w:space="0"/>
            </w:tcBorders>
            <w:shd w:val="clear" w:color="auto" w:fill="auto"/>
            <w:vAlign w:val="center"/>
          </w:tcPr>
          <w:p w14:paraId="16126636">
            <w:pPr>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现场到货验收意见</w:t>
            </w:r>
          </w:p>
        </w:tc>
        <w:tc>
          <w:tcPr>
            <w:tcW w:w="2879" w:type="pct"/>
            <w:gridSpan w:val="6"/>
            <w:tcBorders>
              <w:top w:val="single" w:color="auto" w:sz="4" w:space="0"/>
              <w:left w:val="single" w:color="auto" w:sz="4" w:space="0"/>
              <w:right w:val="single" w:color="auto" w:sz="4" w:space="0"/>
            </w:tcBorders>
            <w:shd w:val="clear" w:color="auto" w:fill="auto"/>
            <w:vAlign w:val="center"/>
          </w:tcPr>
          <w:p w14:paraId="39D710C9">
            <w:pPr>
              <w:rPr>
                <w:rFonts w:hint="eastAsia" w:ascii="宋体" w:hAnsi="宋体" w:eastAsia="宋体" w:cs="宋体"/>
                <w:b w:val="0"/>
                <w:bCs/>
                <w:color w:val="auto"/>
                <w:highlight w:val="none"/>
              </w:rPr>
            </w:pPr>
          </w:p>
          <w:p w14:paraId="56C69433">
            <w:pPr>
              <w:ind w:right="-25" w:rightChars="-12"/>
              <w:rPr>
                <w:rFonts w:hint="eastAsia" w:ascii="宋体" w:hAnsi="宋体" w:eastAsia="宋体" w:cs="宋体"/>
                <w:b w:val="0"/>
                <w:bCs/>
                <w:color w:val="auto"/>
                <w:sz w:val="31"/>
                <w:highlight w:val="none"/>
              </w:rPr>
            </w:pPr>
          </w:p>
        </w:tc>
      </w:tr>
      <w:tr w14:paraId="39988C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11CC360A">
            <w:pPr>
              <w:spacing w:line="360" w:lineRule="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参 加  验 收 的 单 位 和 代 表 （签 章）</w:t>
            </w:r>
          </w:p>
        </w:tc>
      </w:tr>
      <w:tr w14:paraId="565135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8" w:hRule="atLeast"/>
          <w:jc w:val="center"/>
        </w:trPr>
        <w:tc>
          <w:tcPr>
            <w:tcW w:w="2719" w:type="pct"/>
            <w:gridSpan w:val="4"/>
            <w:tcBorders>
              <w:top w:val="single" w:color="auto" w:sz="6" w:space="0"/>
              <w:left w:val="single" w:color="auto" w:sz="6" w:space="0"/>
              <w:bottom w:val="single" w:color="auto" w:sz="6" w:space="0"/>
              <w:right w:val="single" w:color="auto" w:sz="6" w:space="0"/>
            </w:tcBorders>
            <w:shd w:val="clear" w:color="auto" w:fill="auto"/>
            <w:noWrap/>
          </w:tcPr>
          <w:p w14:paraId="3381AAA9">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使用单位</w:t>
            </w:r>
          </w:p>
        </w:tc>
        <w:tc>
          <w:tcPr>
            <w:tcW w:w="2280" w:type="pct"/>
            <w:gridSpan w:val="5"/>
            <w:tcBorders>
              <w:top w:val="single" w:color="auto" w:sz="6" w:space="0"/>
              <w:left w:val="single" w:color="auto" w:sz="6" w:space="0"/>
              <w:bottom w:val="single" w:color="auto" w:sz="6" w:space="0"/>
              <w:right w:val="single" w:color="auto" w:sz="6" w:space="0"/>
            </w:tcBorders>
            <w:shd w:val="clear" w:color="auto" w:fill="auto"/>
          </w:tcPr>
          <w:p w14:paraId="5CE7D5CB">
            <w:pP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供货单位</w:t>
            </w:r>
          </w:p>
        </w:tc>
      </w:tr>
    </w:tbl>
    <w:p w14:paraId="5459C83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附件6：设备调试报告</w:t>
      </w:r>
    </w:p>
    <w:p w14:paraId="5FAA68FF">
      <w:pPr>
        <w:widowControl/>
        <w:jc w:val="center"/>
        <w:rPr>
          <w:rFonts w:hint="eastAsia" w:ascii="宋体" w:hAnsi="宋体" w:eastAsia="宋体" w:cs="宋体"/>
          <w:b/>
          <w:bCs w:val="0"/>
          <w:color w:val="auto"/>
          <w:szCs w:val="24"/>
          <w:highlight w:val="none"/>
          <w:lang w:val="zh-CN"/>
        </w:rPr>
      </w:pPr>
      <w:r>
        <w:rPr>
          <w:rFonts w:hint="eastAsia" w:ascii="宋体" w:hAnsi="宋体" w:eastAsia="宋体" w:cs="宋体"/>
          <w:b/>
          <w:bCs w:val="0"/>
          <w:color w:val="auto"/>
          <w:sz w:val="32"/>
          <w:szCs w:val="32"/>
          <w:highlight w:val="none"/>
          <w:lang w:val="en-US" w:eastAsia="zh-CN"/>
        </w:rPr>
        <w:t>设备调试报告</w:t>
      </w:r>
      <w:r>
        <w:rPr>
          <w:rFonts w:hint="eastAsia" w:ascii="宋体" w:hAnsi="宋体" w:eastAsia="宋体" w:cs="宋体"/>
          <w:b/>
          <w:bCs w:val="0"/>
          <w:color w:val="auto"/>
          <w:sz w:val="32"/>
          <w:szCs w:val="32"/>
          <w:highlight w:val="none"/>
        </w:rPr>
        <w:t>（设备、零配件、材料适用）</w:t>
      </w:r>
    </w:p>
    <w:p w14:paraId="72E10D22">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编号：                                       </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668"/>
        <w:gridCol w:w="168"/>
        <w:gridCol w:w="149"/>
        <w:gridCol w:w="494"/>
        <w:gridCol w:w="452"/>
        <w:gridCol w:w="890"/>
        <w:gridCol w:w="232"/>
        <w:gridCol w:w="390"/>
        <w:gridCol w:w="603"/>
        <w:gridCol w:w="187"/>
        <w:gridCol w:w="2"/>
        <w:gridCol w:w="753"/>
        <w:gridCol w:w="556"/>
        <w:gridCol w:w="37"/>
        <w:gridCol w:w="1045"/>
        <w:gridCol w:w="1321"/>
        <w:gridCol w:w="1767"/>
      </w:tblGrid>
      <w:tr w14:paraId="4DE8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38" w:type="pct"/>
            <w:gridSpan w:val="2"/>
            <w:shd w:val="clear" w:color="auto" w:fill="auto"/>
            <w:noWrap/>
            <w:vAlign w:val="center"/>
          </w:tcPr>
          <w:p w14:paraId="581CB798">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合同名称</w:t>
            </w:r>
          </w:p>
        </w:tc>
        <w:tc>
          <w:tcPr>
            <w:tcW w:w="4361" w:type="pct"/>
            <w:gridSpan w:val="16"/>
            <w:shd w:val="clear" w:color="auto" w:fill="auto"/>
            <w:noWrap/>
            <w:vAlign w:val="center"/>
          </w:tcPr>
          <w:p w14:paraId="227C15C5">
            <w:pPr>
              <w:rPr>
                <w:rFonts w:hint="eastAsia" w:ascii="宋体" w:hAnsi="宋体" w:eastAsia="宋体" w:cs="宋体"/>
                <w:b w:val="0"/>
                <w:bCs/>
                <w:color w:val="auto"/>
                <w:sz w:val="21"/>
                <w:szCs w:val="21"/>
                <w:highlight w:val="none"/>
              </w:rPr>
            </w:pPr>
          </w:p>
        </w:tc>
      </w:tr>
      <w:tr w14:paraId="7A00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pct"/>
            <w:gridSpan w:val="2"/>
            <w:shd w:val="clear" w:color="auto" w:fill="auto"/>
            <w:noWrap/>
            <w:vAlign w:val="center"/>
          </w:tcPr>
          <w:p w14:paraId="399FAE3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供货单位</w:t>
            </w:r>
          </w:p>
        </w:tc>
        <w:tc>
          <w:tcPr>
            <w:tcW w:w="1629" w:type="pct"/>
            <w:gridSpan w:val="8"/>
            <w:shd w:val="clear" w:color="auto" w:fill="auto"/>
            <w:noWrap/>
            <w:vAlign w:val="center"/>
          </w:tcPr>
          <w:p w14:paraId="1275B04C">
            <w:pPr>
              <w:rPr>
                <w:rFonts w:hint="eastAsia" w:ascii="宋体" w:hAnsi="宋体" w:eastAsia="宋体" w:cs="宋体"/>
                <w:b w:val="0"/>
                <w:bCs/>
                <w:color w:val="auto"/>
                <w:sz w:val="21"/>
                <w:szCs w:val="21"/>
                <w:highlight w:val="none"/>
              </w:rPr>
            </w:pPr>
          </w:p>
        </w:tc>
        <w:tc>
          <w:tcPr>
            <w:tcW w:w="740" w:type="pct"/>
            <w:gridSpan w:val="5"/>
            <w:shd w:val="clear" w:color="auto" w:fill="auto"/>
            <w:noWrap/>
            <w:vAlign w:val="center"/>
          </w:tcPr>
          <w:p w14:paraId="17166789">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到货验收日期</w:t>
            </w:r>
          </w:p>
        </w:tc>
        <w:tc>
          <w:tcPr>
            <w:tcW w:w="1991" w:type="pct"/>
            <w:gridSpan w:val="3"/>
            <w:shd w:val="clear" w:color="auto" w:fill="auto"/>
            <w:noWrap/>
            <w:vAlign w:val="center"/>
          </w:tcPr>
          <w:p w14:paraId="47298C8B">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年    月    日</w:t>
            </w:r>
          </w:p>
        </w:tc>
      </w:tr>
      <w:tr w14:paraId="7841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pct"/>
            <w:gridSpan w:val="2"/>
            <w:shd w:val="clear" w:color="auto" w:fill="auto"/>
            <w:noWrap/>
            <w:vAlign w:val="center"/>
          </w:tcPr>
          <w:p w14:paraId="791AA9A4">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使用单位</w:t>
            </w:r>
          </w:p>
        </w:tc>
        <w:tc>
          <w:tcPr>
            <w:tcW w:w="1629" w:type="pct"/>
            <w:gridSpan w:val="8"/>
            <w:shd w:val="clear" w:color="auto" w:fill="auto"/>
            <w:noWrap/>
            <w:vAlign w:val="center"/>
          </w:tcPr>
          <w:p w14:paraId="444DCE3D">
            <w:pPr>
              <w:rPr>
                <w:rFonts w:hint="eastAsia" w:ascii="宋体" w:hAnsi="宋体" w:eastAsia="宋体" w:cs="宋体"/>
                <w:b w:val="0"/>
                <w:bCs/>
                <w:color w:val="auto"/>
                <w:sz w:val="21"/>
                <w:szCs w:val="21"/>
                <w:highlight w:val="none"/>
              </w:rPr>
            </w:pPr>
          </w:p>
        </w:tc>
        <w:tc>
          <w:tcPr>
            <w:tcW w:w="740" w:type="pct"/>
            <w:gridSpan w:val="5"/>
            <w:shd w:val="clear" w:color="auto" w:fill="auto"/>
            <w:noWrap/>
            <w:vAlign w:val="center"/>
          </w:tcPr>
          <w:p w14:paraId="7B95112B">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调试日期</w:t>
            </w:r>
          </w:p>
        </w:tc>
        <w:tc>
          <w:tcPr>
            <w:tcW w:w="1991" w:type="pct"/>
            <w:gridSpan w:val="3"/>
            <w:shd w:val="clear" w:color="auto" w:fill="auto"/>
            <w:noWrap/>
            <w:vAlign w:val="center"/>
          </w:tcPr>
          <w:p w14:paraId="15004317">
            <w:pPr>
              <w:pStyle w:val="18"/>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年    月    日 至</w:t>
            </w:r>
          </w:p>
          <w:p w14:paraId="2F3E737D">
            <w:pPr>
              <w:pStyle w:val="18"/>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 xml:space="preserve">     年    月    日</w:t>
            </w:r>
          </w:p>
        </w:tc>
      </w:tr>
      <w:tr w14:paraId="5F8F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172B9E01">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一、货物调试列表</w:t>
            </w:r>
          </w:p>
        </w:tc>
      </w:tr>
      <w:tr w14:paraId="6BC0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16" w:type="pct"/>
            <w:shd w:val="clear" w:color="auto" w:fill="auto"/>
            <w:noWrap/>
            <w:vAlign w:val="center"/>
          </w:tcPr>
          <w:p w14:paraId="0378295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31" w:type="pct"/>
            <w:gridSpan w:val="5"/>
            <w:shd w:val="clear" w:color="auto" w:fill="auto"/>
            <w:vAlign w:val="center"/>
          </w:tcPr>
          <w:p w14:paraId="4BDC09A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货物名称</w:t>
            </w:r>
          </w:p>
        </w:tc>
        <w:tc>
          <w:tcPr>
            <w:tcW w:w="429" w:type="pct"/>
            <w:shd w:val="clear" w:color="auto" w:fill="auto"/>
            <w:vAlign w:val="center"/>
          </w:tcPr>
          <w:p w14:paraId="7CDDB6F2">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045" w:type="pct"/>
            <w:gridSpan w:val="6"/>
            <w:shd w:val="clear" w:color="auto" w:fill="auto"/>
            <w:vAlign w:val="center"/>
          </w:tcPr>
          <w:p w14:paraId="35DFCEBE">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1427" w:type="pct"/>
            <w:gridSpan w:val="4"/>
            <w:shd w:val="clear" w:color="auto" w:fill="auto"/>
            <w:vAlign w:val="center"/>
          </w:tcPr>
          <w:p w14:paraId="50985132">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主要规格参数</w:t>
            </w:r>
          </w:p>
        </w:tc>
        <w:tc>
          <w:tcPr>
            <w:tcW w:w="849" w:type="pct"/>
            <w:shd w:val="clear" w:color="auto" w:fill="auto"/>
            <w:vAlign w:val="center"/>
          </w:tcPr>
          <w:p w14:paraId="39C5E774">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安装位置</w:t>
            </w:r>
          </w:p>
        </w:tc>
      </w:tr>
      <w:tr w14:paraId="2DCF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 w:type="pct"/>
            <w:shd w:val="clear" w:color="auto" w:fill="auto"/>
            <w:noWrap/>
            <w:vAlign w:val="center"/>
          </w:tcPr>
          <w:p w14:paraId="11DAA2DF">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31" w:type="pct"/>
            <w:gridSpan w:val="5"/>
            <w:shd w:val="clear" w:color="auto" w:fill="auto"/>
            <w:vAlign w:val="center"/>
          </w:tcPr>
          <w:p w14:paraId="5F1550F9">
            <w:pPr>
              <w:rPr>
                <w:rFonts w:hint="eastAsia" w:ascii="宋体" w:hAnsi="宋体" w:eastAsia="宋体" w:cs="宋体"/>
                <w:b w:val="0"/>
                <w:bCs/>
                <w:color w:val="auto"/>
                <w:sz w:val="21"/>
                <w:szCs w:val="21"/>
                <w:highlight w:val="none"/>
              </w:rPr>
            </w:pPr>
          </w:p>
        </w:tc>
        <w:tc>
          <w:tcPr>
            <w:tcW w:w="429" w:type="pct"/>
            <w:shd w:val="clear" w:color="auto" w:fill="auto"/>
            <w:vAlign w:val="center"/>
          </w:tcPr>
          <w:p w14:paraId="1D6FCDDE">
            <w:pPr>
              <w:rPr>
                <w:rFonts w:hint="eastAsia" w:ascii="宋体" w:hAnsi="宋体" w:eastAsia="宋体" w:cs="宋体"/>
                <w:b w:val="0"/>
                <w:bCs/>
                <w:color w:val="auto"/>
                <w:sz w:val="21"/>
                <w:szCs w:val="21"/>
                <w:highlight w:val="none"/>
              </w:rPr>
            </w:pPr>
          </w:p>
        </w:tc>
        <w:tc>
          <w:tcPr>
            <w:tcW w:w="1045" w:type="pct"/>
            <w:gridSpan w:val="6"/>
            <w:shd w:val="clear" w:color="auto" w:fill="auto"/>
            <w:vAlign w:val="center"/>
          </w:tcPr>
          <w:p w14:paraId="0FA21208">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48AA6E4E">
            <w:pPr>
              <w:rPr>
                <w:rFonts w:hint="eastAsia" w:ascii="宋体" w:hAnsi="宋体" w:eastAsia="宋体" w:cs="宋体"/>
                <w:b w:val="0"/>
                <w:bCs/>
                <w:color w:val="auto"/>
                <w:sz w:val="21"/>
                <w:szCs w:val="21"/>
                <w:highlight w:val="none"/>
              </w:rPr>
            </w:pPr>
          </w:p>
        </w:tc>
        <w:tc>
          <w:tcPr>
            <w:tcW w:w="849" w:type="pct"/>
            <w:shd w:val="clear" w:color="auto" w:fill="auto"/>
            <w:vAlign w:val="center"/>
          </w:tcPr>
          <w:p w14:paraId="37D402E0">
            <w:pPr>
              <w:rPr>
                <w:rFonts w:hint="eastAsia" w:ascii="宋体" w:hAnsi="宋体" w:eastAsia="宋体" w:cs="宋体"/>
                <w:b w:val="0"/>
                <w:bCs/>
                <w:color w:val="auto"/>
                <w:sz w:val="21"/>
                <w:szCs w:val="21"/>
                <w:highlight w:val="none"/>
              </w:rPr>
            </w:pPr>
          </w:p>
        </w:tc>
      </w:tr>
      <w:tr w14:paraId="1008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 w:type="pct"/>
            <w:shd w:val="clear" w:color="auto" w:fill="auto"/>
            <w:noWrap/>
            <w:vAlign w:val="center"/>
          </w:tcPr>
          <w:p w14:paraId="43D2127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31" w:type="pct"/>
            <w:gridSpan w:val="5"/>
            <w:shd w:val="clear" w:color="auto" w:fill="auto"/>
            <w:vAlign w:val="center"/>
          </w:tcPr>
          <w:p w14:paraId="2334E467">
            <w:pPr>
              <w:rPr>
                <w:rFonts w:hint="eastAsia" w:ascii="宋体" w:hAnsi="宋体" w:eastAsia="宋体" w:cs="宋体"/>
                <w:b w:val="0"/>
                <w:bCs/>
                <w:color w:val="auto"/>
                <w:sz w:val="21"/>
                <w:szCs w:val="21"/>
                <w:highlight w:val="none"/>
              </w:rPr>
            </w:pPr>
          </w:p>
        </w:tc>
        <w:tc>
          <w:tcPr>
            <w:tcW w:w="429" w:type="pct"/>
            <w:shd w:val="clear" w:color="auto" w:fill="auto"/>
            <w:vAlign w:val="center"/>
          </w:tcPr>
          <w:p w14:paraId="053BCADD">
            <w:pPr>
              <w:rPr>
                <w:rFonts w:hint="eastAsia" w:ascii="宋体" w:hAnsi="宋体" w:eastAsia="宋体" w:cs="宋体"/>
                <w:b w:val="0"/>
                <w:bCs/>
                <w:color w:val="auto"/>
                <w:sz w:val="21"/>
                <w:szCs w:val="21"/>
                <w:highlight w:val="none"/>
              </w:rPr>
            </w:pPr>
          </w:p>
        </w:tc>
        <w:tc>
          <w:tcPr>
            <w:tcW w:w="1045" w:type="pct"/>
            <w:gridSpan w:val="6"/>
            <w:shd w:val="clear" w:color="auto" w:fill="auto"/>
            <w:vAlign w:val="center"/>
          </w:tcPr>
          <w:p w14:paraId="146B22F0">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672806E5">
            <w:pPr>
              <w:rPr>
                <w:rFonts w:hint="eastAsia" w:ascii="宋体" w:hAnsi="宋体" w:eastAsia="宋体" w:cs="宋体"/>
                <w:b w:val="0"/>
                <w:bCs/>
                <w:color w:val="auto"/>
                <w:sz w:val="21"/>
                <w:szCs w:val="21"/>
                <w:highlight w:val="none"/>
              </w:rPr>
            </w:pPr>
          </w:p>
        </w:tc>
        <w:tc>
          <w:tcPr>
            <w:tcW w:w="849" w:type="pct"/>
            <w:shd w:val="clear" w:color="auto" w:fill="auto"/>
            <w:vAlign w:val="center"/>
          </w:tcPr>
          <w:p w14:paraId="00077613">
            <w:pPr>
              <w:rPr>
                <w:rFonts w:hint="eastAsia" w:ascii="宋体" w:hAnsi="宋体" w:eastAsia="宋体" w:cs="宋体"/>
                <w:b w:val="0"/>
                <w:bCs/>
                <w:color w:val="auto"/>
                <w:sz w:val="21"/>
                <w:szCs w:val="21"/>
                <w:highlight w:val="none"/>
              </w:rPr>
            </w:pPr>
          </w:p>
        </w:tc>
      </w:tr>
      <w:tr w14:paraId="5FBD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 w:type="pct"/>
            <w:shd w:val="clear" w:color="auto" w:fill="auto"/>
            <w:noWrap/>
            <w:vAlign w:val="center"/>
          </w:tcPr>
          <w:p w14:paraId="2C55C63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931" w:type="pct"/>
            <w:gridSpan w:val="5"/>
            <w:shd w:val="clear" w:color="auto" w:fill="auto"/>
            <w:vAlign w:val="center"/>
          </w:tcPr>
          <w:p w14:paraId="79DD3832">
            <w:pPr>
              <w:rPr>
                <w:rFonts w:hint="eastAsia" w:ascii="宋体" w:hAnsi="宋体" w:eastAsia="宋体" w:cs="宋体"/>
                <w:b w:val="0"/>
                <w:bCs/>
                <w:color w:val="auto"/>
                <w:sz w:val="21"/>
                <w:szCs w:val="21"/>
                <w:highlight w:val="none"/>
              </w:rPr>
            </w:pPr>
          </w:p>
        </w:tc>
        <w:tc>
          <w:tcPr>
            <w:tcW w:w="429" w:type="pct"/>
            <w:shd w:val="clear" w:color="auto" w:fill="auto"/>
            <w:vAlign w:val="center"/>
          </w:tcPr>
          <w:p w14:paraId="77538F01">
            <w:pPr>
              <w:rPr>
                <w:rFonts w:hint="eastAsia" w:ascii="宋体" w:hAnsi="宋体" w:eastAsia="宋体" w:cs="宋体"/>
                <w:b w:val="0"/>
                <w:bCs/>
                <w:color w:val="auto"/>
                <w:sz w:val="21"/>
                <w:szCs w:val="21"/>
                <w:highlight w:val="none"/>
              </w:rPr>
            </w:pPr>
          </w:p>
        </w:tc>
        <w:tc>
          <w:tcPr>
            <w:tcW w:w="1045" w:type="pct"/>
            <w:gridSpan w:val="6"/>
            <w:shd w:val="clear" w:color="auto" w:fill="auto"/>
            <w:vAlign w:val="center"/>
          </w:tcPr>
          <w:p w14:paraId="49D422E8">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3686F6C3">
            <w:pPr>
              <w:rPr>
                <w:rFonts w:hint="eastAsia" w:ascii="宋体" w:hAnsi="宋体" w:eastAsia="宋体" w:cs="宋体"/>
                <w:b w:val="0"/>
                <w:bCs/>
                <w:color w:val="auto"/>
                <w:sz w:val="21"/>
                <w:szCs w:val="21"/>
                <w:highlight w:val="none"/>
              </w:rPr>
            </w:pPr>
          </w:p>
        </w:tc>
        <w:tc>
          <w:tcPr>
            <w:tcW w:w="849" w:type="pct"/>
            <w:shd w:val="clear" w:color="auto" w:fill="auto"/>
            <w:vAlign w:val="center"/>
          </w:tcPr>
          <w:p w14:paraId="4C369458">
            <w:pPr>
              <w:rPr>
                <w:rFonts w:hint="eastAsia" w:ascii="宋体" w:hAnsi="宋体" w:eastAsia="宋体" w:cs="宋体"/>
                <w:b w:val="0"/>
                <w:bCs/>
                <w:color w:val="auto"/>
                <w:sz w:val="21"/>
                <w:szCs w:val="21"/>
                <w:highlight w:val="none"/>
              </w:rPr>
            </w:pPr>
          </w:p>
        </w:tc>
      </w:tr>
      <w:tr w14:paraId="2B79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 w:type="pct"/>
            <w:shd w:val="clear" w:color="auto" w:fill="auto"/>
            <w:noWrap/>
            <w:vAlign w:val="center"/>
          </w:tcPr>
          <w:p w14:paraId="34466D5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931" w:type="pct"/>
            <w:gridSpan w:val="5"/>
            <w:shd w:val="clear" w:color="auto" w:fill="auto"/>
            <w:vAlign w:val="center"/>
          </w:tcPr>
          <w:p w14:paraId="05FAFF48">
            <w:pPr>
              <w:rPr>
                <w:rFonts w:hint="eastAsia" w:ascii="宋体" w:hAnsi="宋体" w:eastAsia="宋体" w:cs="宋体"/>
                <w:b w:val="0"/>
                <w:bCs/>
                <w:color w:val="auto"/>
                <w:sz w:val="21"/>
                <w:szCs w:val="21"/>
                <w:highlight w:val="none"/>
              </w:rPr>
            </w:pPr>
          </w:p>
        </w:tc>
        <w:tc>
          <w:tcPr>
            <w:tcW w:w="429" w:type="pct"/>
            <w:shd w:val="clear" w:color="auto" w:fill="auto"/>
            <w:vAlign w:val="center"/>
          </w:tcPr>
          <w:p w14:paraId="62DEC8A8">
            <w:pPr>
              <w:rPr>
                <w:rFonts w:hint="eastAsia" w:ascii="宋体" w:hAnsi="宋体" w:eastAsia="宋体" w:cs="宋体"/>
                <w:b w:val="0"/>
                <w:bCs/>
                <w:color w:val="auto"/>
                <w:sz w:val="21"/>
                <w:szCs w:val="21"/>
                <w:highlight w:val="none"/>
              </w:rPr>
            </w:pPr>
          </w:p>
        </w:tc>
        <w:tc>
          <w:tcPr>
            <w:tcW w:w="1045" w:type="pct"/>
            <w:gridSpan w:val="6"/>
            <w:shd w:val="clear" w:color="auto" w:fill="auto"/>
            <w:vAlign w:val="center"/>
          </w:tcPr>
          <w:p w14:paraId="085C5AA4">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31C0481F">
            <w:pPr>
              <w:rPr>
                <w:rFonts w:hint="eastAsia" w:ascii="宋体" w:hAnsi="宋体" w:eastAsia="宋体" w:cs="宋体"/>
                <w:b w:val="0"/>
                <w:bCs/>
                <w:color w:val="auto"/>
                <w:sz w:val="21"/>
                <w:szCs w:val="21"/>
                <w:highlight w:val="none"/>
              </w:rPr>
            </w:pPr>
          </w:p>
        </w:tc>
        <w:tc>
          <w:tcPr>
            <w:tcW w:w="849" w:type="pct"/>
            <w:shd w:val="clear" w:color="auto" w:fill="auto"/>
            <w:vAlign w:val="center"/>
          </w:tcPr>
          <w:p w14:paraId="75B22C7D">
            <w:pPr>
              <w:rPr>
                <w:rFonts w:hint="eastAsia" w:ascii="宋体" w:hAnsi="宋体" w:eastAsia="宋体" w:cs="宋体"/>
                <w:b w:val="0"/>
                <w:bCs/>
                <w:color w:val="auto"/>
                <w:sz w:val="21"/>
                <w:szCs w:val="21"/>
                <w:highlight w:val="none"/>
              </w:rPr>
            </w:pPr>
          </w:p>
        </w:tc>
      </w:tr>
      <w:tr w14:paraId="289E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 w:type="pct"/>
            <w:shd w:val="clear" w:color="auto" w:fill="auto"/>
            <w:noWrap/>
            <w:vAlign w:val="center"/>
          </w:tcPr>
          <w:p w14:paraId="346D250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931" w:type="pct"/>
            <w:gridSpan w:val="5"/>
            <w:shd w:val="clear" w:color="auto" w:fill="auto"/>
            <w:vAlign w:val="center"/>
          </w:tcPr>
          <w:p w14:paraId="5B4A820A">
            <w:pPr>
              <w:rPr>
                <w:rFonts w:hint="eastAsia" w:ascii="宋体" w:hAnsi="宋体" w:eastAsia="宋体" w:cs="宋体"/>
                <w:b w:val="0"/>
                <w:bCs/>
                <w:color w:val="auto"/>
                <w:sz w:val="21"/>
                <w:szCs w:val="21"/>
                <w:highlight w:val="none"/>
              </w:rPr>
            </w:pPr>
          </w:p>
        </w:tc>
        <w:tc>
          <w:tcPr>
            <w:tcW w:w="429" w:type="pct"/>
            <w:shd w:val="clear" w:color="auto" w:fill="auto"/>
            <w:vAlign w:val="center"/>
          </w:tcPr>
          <w:p w14:paraId="4E255574">
            <w:pPr>
              <w:rPr>
                <w:rFonts w:hint="eastAsia" w:ascii="宋体" w:hAnsi="宋体" w:eastAsia="宋体" w:cs="宋体"/>
                <w:b w:val="0"/>
                <w:bCs/>
                <w:color w:val="auto"/>
                <w:sz w:val="21"/>
                <w:szCs w:val="21"/>
                <w:highlight w:val="none"/>
              </w:rPr>
            </w:pPr>
          </w:p>
        </w:tc>
        <w:tc>
          <w:tcPr>
            <w:tcW w:w="1045" w:type="pct"/>
            <w:gridSpan w:val="6"/>
            <w:shd w:val="clear" w:color="auto" w:fill="auto"/>
            <w:vAlign w:val="center"/>
          </w:tcPr>
          <w:p w14:paraId="2A6210F0">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3DE35683">
            <w:pPr>
              <w:rPr>
                <w:rFonts w:hint="eastAsia" w:ascii="宋体" w:hAnsi="宋体" w:eastAsia="宋体" w:cs="宋体"/>
                <w:b w:val="0"/>
                <w:bCs/>
                <w:color w:val="auto"/>
                <w:sz w:val="21"/>
                <w:szCs w:val="21"/>
                <w:highlight w:val="none"/>
              </w:rPr>
            </w:pPr>
          </w:p>
        </w:tc>
        <w:tc>
          <w:tcPr>
            <w:tcW w:w="849" w:type="pct"/>
            <w:shd w:val="clear" w:color="auto" w:fill="auto"/>
            <w:vAlign w:val="center"/>
          </w:tcPr>
          <w:p w14:paraId="4EE9FF8C">
            <w:pPr>
              <w:rPr>
                <w:rFonts w:hint="eastAsia" w:ascii="宋体" w:hAnsi="宋体" w:eastAsia="宋体" w:cs="宋体"/>
                <w:b w:val="0"/>
                <w:bCs/>
                <w:color w:val="auto"/>
                <w:sz w:val="21"/>
                <w:szCs w:val="21"/>
                <w:highlight w:val="none"/>
              </w:rPr>
            </w:pPr>
          </w:p>
        </w:tc>
      </w:tr>
      <w:tr w14:paraId="5FBA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3CF77A57">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二、设备调试情况</w:t>
            </w:r>
          </w:p>
        </w:tc>
      </w:tr>
      <w:tr w14:paraId="6D8E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7D2F764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 XXXX设备/货物</w:t>
            </w:r>
          </w:p>
        </w:tc>
      </w:tr>
      <w:tr w14:paraId="22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91" w:type="pct"/>
            <w:gridSpan w:val="4"/>
            <w:shd w:val="clear" w:color="auto" w:fill="auto"/>
            <w:vAlign w:val="center"/>
          </w:tcPr>
          <w:p w14:paraId="7800B9A6">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997" w:type="pct"/>
            <w:gridSpan w:val="4"/>
            <w:shd w:val="clear" w:color="auto" w:fill="auto"/>
            <w:vAlign w:val="center"/>
          </w:tcPr>
          <w:p w14:paraId="3AEA5D67">
            <w:pPr>
              <w:rPr>
                <w:rFonts w:hint="eastAsia" w:ascii="宋体" w:hAnsi="宋体" w:eastAsia="宋体" w:cs="宋体"/>
                <w:b w:val="0"/>
                <w:bCs/>
                <w:color w:val="auto"/>
                <w:sz w:val="21"/>
                <w:szCs w:val="21"/>
                <w:highlight w:val="none"/>
              </w:rPr>
            </w:pPr>
          </w:p>
        </w:tc>
        <w:tc>
          <w:tcPr>
            <w:tcW w:w="570" w:type="pct"/>
            <w:gridSpan w:val="4"/>
            <w:shd w:val="clear" w:color="auto" w:fill="auto"/>
            <w:vAlign w:val="center"/>
          </w:tcPr>
          <w:p w14:paraId="6B64CD94">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制造国</w:t>
            </w:r>
          </w:p>
        </w:tc>
        <w:tc>
          <w:tcPr>
            <w:tcW w:w="631" w:type="pct"/>
            <w:gridSpan w:val="2"/>
            <w:shd w:val="clear" w:color="auto" w:fill="auto"/>
            <w:vAlign w:val="center"/>
          </w:tcPr>
          <w:p w14:paraId="185F9E09">
            <w:pPr>
              <w:rPr>
                <w:rFonts w:hint="eastAsia" w:ascii="宋体" w:hAnsi="宋体" w:eastAsia="宋体" w:cs="宋体"/>
                <w:b w:val="0"/>
                <w:bCs/>
                <w:color w:val="auto"/>
                <w:sz w:val="21"/>
                <w:szCs w:val="21"/>
                <w:highlight w:val="none"/>
              </w:rPr>
            </w:pPr>
          </w:p>
        </w:tc>
        <w:tc>
          <w:tcPr>
            <w:tcW w:w="522" w:type="pct"/>
            <w:gridSpan w:val="2"/>
            <w:shd w:val="clear" w:color="auto" w:fill="auto"/>
            <w:vAlign w:val="center"/>
          </w:tcPr>
          <w:p w14:paraId="3FA50F2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制造厂</w:t>
            </w:r>
          </w:p>
        </w:tc>
        <w:tc>
          <w:tcPr>
            <w:tcW w:w="1486" w:type="pct"/>
            <w:gridSpan w:val="2"/>
            <w:shd w:val="clear" w:color="auto" w:fill="auto"/>
            <w:vAlign w:val="center"/>
          </w:tcPr>
          <w:p w14:paraId="3EC93FEF">
            <w:pPr>
              <w:rPr>
                <w:rFonts w:hint="eastAsia" w:ascii="宋体" w:hAnsi="宋体" w:eastAsia="宋体" w:cs="宋体"/>
                <w:b w:val="0"/>
                <w:bCs/>
                <w:color w:val="auto"/>
                <w:sz w:val="21"/>
                <w:szCs w:val="21"/>
                <w:highlight w:val="none"/>
              </w:rPr>
            </w:pPr>
          </w:p>
        </w:tc>
      </w:tr>
      <w:tr w14:paraId="3E8D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91" w:type="pct"/>
            <w:gridSpan w:val="4"/>
            <w:shd w:val="clear" w:color="auto" w:fill="auto"/>
            <w:vAlign w:val="center"/>
          </w:tcPr>
          <w:p w14:paraId="47304418">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安装位置</w:t>
            </w:r>
          </w:p>
        </w:tc>
        <w:tc>
          <w:tcPr>
            <w:tcW w:w="1185" w:type="pct"/>
            <w:gridSpan w:val="5"/>
            <w:shd w:val="clear" w:color="auto" w:fill="auto"/>
            <w:vAlign w:val="center"/>
          </w:tcPr>
          <w:p w14:paraId="3162ACE0">
            <w:pPr>
              <w:rPr>
                <w:rFonts w:hint="eastAsia" w:ascii="宋体" w:hAnsi="宋体" w:eastAsia="宋体" w:cs="宋体"/>
                <w:b w:val="0"/>
                <w:bCs/>
                <w:color w:val="auto"/>
                <w:sz w:val="21"/>
                <w:szCs w:val="21"/>
                <w:highlight w:val="none"/>
              </w:rPr>
            </w:pPr>
          </w:p>
        </w:tc>
        <w:tc>
          <w:tcPr>
            <w:tcW w:w="745" w:type="pct"/>
            <w:gridSpan w:val="4"/>
            <w:shd w:val="clear" w:color="auto" w:fill="auto"/>
            <w:vAlign w:val="center"/>
          </w:tcPr>
          <w:p w14:paraId="0E1764A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出厂编号</w:t>
            </w:r>
          </w:p>
        </w:tc>
        <w:tc>
          <w:tcPr>
            <w:tcW w:w="2277" w:type="pct"/>
            <w:gridSpan w:val="5"/>
            <w:shd w:val="clear" w:color="auto" w:fill="auto"/>
            <w:vAlign w:val="center"/>
          </w:tcPr>
          <w:p w14:paraId="70D02504">
            <w:pPr>
              <w:rPr>
                <w:rFonts w:hint="eastAsia" w:ascii="宋体" w:hAnsi="宋体" w:eastAsia="宋体" w:cs="宋体"/>
                <w:b w:val="0"/>
                <w:bCs/>
                <w:color w:val="auto"/>
                <w:sz w:val="21"/>
                <w:szCs w:val="21"/>
                <w:highlight w:val="none"/>
              </w:rPr>
            </w:pPr>
          </w:p>
        </w:tc>
      </w:tr>
      <w:tr w14:paraId="3682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29" w:type="pct"/>
            <w:gridSpan w:val="5"/>
            <w:shd w:val="clear" w:color="auto" w:fill="auto"/>
            <w:vAlign w:val="center"/>
          </w:tcPr>
          <w:p w14:paraId="022E8A07">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主要参数</w:t>
            </w:r>
          </w:p>
        </w:tc>
        <w:tc>
          <w:tcPr>
            <w:tcW w:w="3970" w:type="pct"/>
            <w:gridSpan w:val="13"/>
            <w:shd w:val="clear" w:color="auto" w:fill="auto"/>
            <w:vAlign w:val="center"/>
          </w:tcPr>
          <w:p w14:paraId="4017E9B9">
            <w:pPr>
              <w:rPr>
                <w:rFonts w:hint="eastAsia" w:ascii="宋体" w:hAnsi="宋体" w:eastAsia="宋体" w:cs="宋体"/>
                <w:b w:val="0"/>
                <w:bCs/>
                <w:color w:val="auto"/>
                <w:sz w:val="21"/>
                <w:szCs w:val="21"/>
                <w:highlight w:val="none"/>
              </w:rPr>
            </w:pPr>
          </w:p>
        </w:tc>
      </w:tr>
      <w:tr w14:paraId="3633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16" w:type="pct"/>
            <w:vMerge w:val="restart"/>
            <w:shd w:val="clear" w:color="auto" w:fill="auto"/>
            <w:vAlign w:val="center"/>
          </w:tcPr>
          <w:p w14:paraId="6502F95C">
            <w:pPr>
              <w:rPr>
                <w:rFonts w:hint="eastAsia" w:ascii="宋体" w:hAnsi="宋体" w:eastAsia="宋体" w:cs="宋体"/>
                <w:b w:val="0"/>
                <w:bCs/>
                <w:color w:val="auto"/>
                <w:sz w:val="21"/>
                <w:szCs w:val="21"/>
                <w:highlight w:val="none"/>
              </w:rPr>
            </w:pPr>
          </w:p>
          <w:p w14:paraId="3B341F2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单机调试</w:t>
            </w:r>
          </w:p>
        </w:tc>
        <w:tc>
          <w:tcPr>
            <w:tcW w:w="403" w:type="pct"/>
            <w:gridSpan w:val="2"/>
            <w:shd w:val="clear" w:color="auto" w:fill="auto"/>
            <w:vAlign w:val="center"/>
          </w:tcPr>
          <w:p w14:paraId="2FD2E6A2">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069" w:type="pct"/>
            <w:gridSpan w:val="5"/>
            <w:shd w:val="clear" w:color="auto" w:fill="auto"/>
            <w:vAlign w:val="center"/>
          </w:tcPr>
          <w:p w14:paraId="682CA47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调试项目</w:t>
            </w:r>
          </w:p>
        </w:tc>
        <w:tc>
          <w:tcPr>
            <w:tcW w:w="933" w:type="pct"/>
            <w:gridSpan w:val="5"/>
            <w:shd w:val="clear" w:color="auto" w:fill="auto"/>
            <w:vAlign w:val="center"/>
          </w:tcPr>
          <w:p w14:paraId="4BE43E2E">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标准指标</w:t>
            </w:r>
          </w:p>
        </w:tc>
        <w:tc>
          <w:tcPr>
            <w:tcW w:w="1427" w:type="pct"/>
            <w:gridSpan w:val="4"/>
            <w:shd w:val="clear" w:color="auto" w:fill="auto"/>
            <w:vAlign w:val="center"/>
          </w:tcPr>
          <w:p w14:paraId="66AE6059">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实际测量指标</w:t>
            </w:r>
          </w:p>
        </w:tc>
        <w:tc>
          <w:tcPr>
            <w:tcW w:w="849" w:type="pct"/>
            <w:shd w:val="clear" w:color="auto" w:fill="auto"/>
            <w:vAlign w:val="center"/>
          </w:tcPr>
          <w:p w14:paraId="371C306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012D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6" w:type="pct"/>
            <w:vMerge w:val="continue"/>
            <w:shd w:val="clear" w:color="auto" w:fill="auto"/>
            <w:vAlign w:val="center"/>
          </w:tcPr>
          <w:p w14:paraId="69B1F7A9">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0DFECB92">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069" w:type="pct"/>
            <w:gridSpan w:val="5"/>
            <w:shd w:val="clear" w:color="auto" w:fill="auto"/>
            <w:vAlign w:val="center"/>
          </w:tcPr>
          <w:p w14:paraId="299D93C7">
            <w:pP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05EECCB7">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24AFDDB7">
            <w:pPr>
              <w:rPr>
                <w:rFonts w:hint="eastAsia" w:ascii="宋体" w:hAnsi="宋体" w:eastAsia="宋体" w:cs="宋体"/>
                <w:b w:val="0"/>
                <w:bCs/>
                <w:color w:val="auto"/>
                <w:sz w:val="21"/>
                <w:szCs w:val="21"/>
                <w:highlight w:val="none"/>
              </w:rPr>
            </w:pPr>
          </w:p>
        </w:tc>
        <w:tc>
          <w:tcPr>
            <w:tcW w:w="849" w:type="pct"/>
            <w:shd w:val="clear" w:color="auto" w:fill="auto"/>
            <w:vAlign w:val="center"/>
          </w:tcPr>
          <w:p w14:paraId="66E0AF3D">
            <w:pPr>
              <w:rPr>
                <w:rFonts w:hint="eastAsia" w:ascii="宋体" w:hAnsi="宋体" w:eastAsia="宋体" w:cs="宋体"/>
                <w:b w:val="0"/>
                <w:bCs/>
                <w:color w:val="auto"/>
                <w:sz w:val="21"/>
                <w:szCs w:val="21"/>
                <w:highlight w:val="none"/>
              </w:rPr>
            </w:pPr>
          </w:p>
        </w:tc>
      </w:tr>
      <w:tr w14:paraId="3A94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16" w:type="pct"/>
            <w:vMerge w:val="continue"/>
            <w:shd w:val="clear" w:color="auto" w:fill="auto"/>
            <w:vAlign w:val="center"/>
          </w:tcPr>
          <w:p w14:paraId="3CE2B322">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2605C2DB">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069" w:type="pct"/>
            <w:gridSpan w:val="5"/>
            <w:shd w:val="clear" w:color="auto" w:fill="auto"/>
            <w:vAlign w:val="center"/>
          </w:tcPr>
          <w:p w14:paraId="71093C26">
            <w:pP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31B18682">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3AD16FE3">
            <w:pPr>
              <w:rPr>
                <w:rFonts w:hint="eastAsia" w:ascii="宋体" w:hAnsi="宋体" w:eastAsia="宋体" w:cs="宋体"/>
                <w:b w:val="0"/>
                <w:bCs/>
                <w:color w:val="auto"/>
                <w:sz w:val="21"/>
                <w:szCs w:val="21"/>
                <w:highlight w:val="none"/>
              </w:rPr>
            </w:pPr>
          </w:p>
        </w:tc>
        <w:tc>
          <w:tcPr>
            <w:tcW w:w="849" w:type="pct"/>
            <w:shd w:val="clear" w:color="auto" w:fill="auto"/>
            <w:vAlign w:val="center"/>
          </w:tcPr>
          <w:p w14:paraId="5A16E3F3">
            <w:pPr>
              <w:rPr>
                <w:rFonts w:hint="eastAsia" w:ascii="宋体" w:hAnsi="宋体" w:eastAsia="宋体" w:cs="宋体"/>
                <w:b w:val="0"/>
                <w:bCs/>
                <w:color w:val="auto"/>
                <w:sz w:val="21"/>
                <w:szCs w:val="21"/>
                <w:highlight w:val="none"/>
              </w:rPr>
            </w:pPr>
          </w:p>
        </w:tc>
      </w:tr>
      <w:tr w14:paraId="72CD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16" w:type="pct"/>
            <w:vMerge w:val="continue"/>
            <w:shd w:val="clear" w:color="auto" w:fill="auto"/>
            <w:vAlign w:val="center"/>
          </w:tcPr>
          <w:p w14:paraId="195C5CB4">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7B19B62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069" w:type="pct"/>
            <w:gridSpan w:val="5"/>
            <w:shd w:val="clear" w:color="auto" w:fill="auto"/>
            <w:vAlign w:val="center"/>
          </w:tcPr>
          <w:p w14:paraId="53A5D0AB">
            <w:pP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04DBCBFE">
            <w:pP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6AED9017">
            <w:pPr>
              <w:rPr>
                <w:rFonts w:hint="eastAsia" w:ascii="宋体" w:hAnsi="宋体" w:eastAsia="宋体" w:cs="宋体"/>
                <w:b w:val="0"/>
                <w:bCs/>
                <w:color w:val="auto"/>
                <w:sz w:val="21"/>
                <w:szCs w:val="21"/>
                <w:highlight w:val="none"/>
              </w:rPr>
            </w:pPr>
          </w:p>
        </w:tc>
        <w:tc>
          <w:tcPr>
            <w:tcW w:w="849" w:type="pct"/>
            <w:shd w:val="clear" w:color="auto" w:fill="auto"/>
            <w:vAlign w:val="center"/>
          </w:tcPr>
          <w:p w14:paraId="4659E493">
            <w:pPr>
              <w:rPr>
                <w:rFonts w:hint="eastAsia" w:ascii="宋体" w:hAnsi="宋体" w:eastAsia="宋体" w:cs="宋体"/>
                <w:b w:val="0"/>
                <w:bCs/>
                <w:color w:val="auto"/>
                <w:sz w:val="21"/>
                <w:szCs w:val="21"/>
                <w:highlight w:val="none"/>
              </w:rPr>
            </w:pPr>
          </w:p>
        </w:tc>
      </w:tr>
      <w:tr w14:paraId="4B1D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16" w:type="pct"/>
            <w:vMerge w:val="restart"/>
            <w:shd w:val="clear" w:color="auto" w:fill="auto"/>
            <w:vAlign w:val="center"/>
          </w:tcPr>
          <w:p w14:paraId="3B26239A">
            <w:pPr>
              <w:rPr>
                <w:rFonts w:hint="eastAsia" w:ascii="宋体" w:hAnsi="宋体" w:eastAsia="宋体" w:cs="宋体"/>
                <w:b w:val="0"/>
                <w:bCs/>
                <w:color w:val="auto"/>
                <w:sz w:val="21"/>
                <w:szCs w:val="21"/>
                <w:highlight w:val="none"/>
              </w:rPr>
            </w:pPr>
          </w:p>
          <w:p w14:paraId="71679F76">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联合调试</w:t>
            </w:r>
          </w:p>
        </w:tc>
        <w:tc>
          <w:tcPr>
            <w:tcW w:w="403" w:type="pct"/>
            <w:gridSpan w:val="2"/>
            <w:shd w:val="clear" w:color="auto" w:fill="auto"/>
            <w:vAlign w:val="center"/>
          </w:tcPr>
          <w:p w14:paraId="5DB9A48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069" w:type="pct"/>
            <w:gridSpan w:val="5"/>
            <w:shd w:val="clear" w:color="auto" w:fill="auto"/>
            <w:vAlign w:val="center"/>
          </w:tcPr>
          <w:p w14:paraId="33FAE330">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调试项目</w:t>
            </w:r>
          </w:p>
        </w:tc>
        <w:tc>
          <w:tcPr>
            <w:tcW w:w="933" w:type="pct"/>
            <w:gridSpan w:val="5"/>
            <w:shd w:val="clear" w:color="auto" w:fill="auto"/>
            <w:vAlign w:val="center"/>
          </w:tcPr>
          <w:p w14:paraId="6E9A34C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标准指标</w:t>
            </w:r>
          </w:p>
        </w:tc>
        <w:tc>
          <w:tcPr>
            <w:tcW w:w="1427" w:type="pct"/>
            <w:gridSpan w:val="4"/>
            <w:shd w:val="clear" w:color="auto" w:fill="auto"/>
            <w:vAlign w:val="center"/>
          </w:tcPr>
          <w:p w14:paraId="0EEECAB6">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实际测量指标</w:t>
            </w:r>
          </w:p>
        </w:tc>
        <w:tc>
          <w:tcPr>
            <w:tcW w:w="849" w:type="pct"/>
            <w:shd w:val="clear" w:color="auto" w:fill="auto"/>
            <w:vAlign w:val="center"/>
          </w:tcPr>
          <w:p w14:paraId="738A61BB">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7232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6" w:type="pct"/>
            <w:vMerge w:val="continue"/>
            <w:shd w:val="clear" w:color="auto" w:fill="auto"/>
            <w:vAlign w:val="center"/>
          </w:tcPr>
          <w:p w14:paraId="7A637B82">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0535BCAA">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069" w:type="pct"/>
            <w:gridSpan w:val="5"/>
            <w:shd w:val="clear" w:color="auto" w:fill="auto"/>
            <w:vAlign w:val="center"/>
          </w:tcPr>
          <w:p w14:paraId="19750EFF">
            <w:pPr>
              <w:jc w:val="cente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58CCE435">
            <w:pPr>
              <w:jc w:val="cente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63767A1C">
            <w:pPr>
              <w:jc w:val="center"/>
              <w:rPr>
                <w:rFonts w:hint="eastAsia" w:ascii="宋体" w:hAnsi="宋体" w:eastAsia="宋体" w:cs="宋体"/>
                <w:b w:val="0"/>
                <w:bCs/>
                <w:color w:val="auto"/>
                <w:sz w:val="21"/>
                <w:szCs w:val="21"/>
                <w:highlight w:val="none"/>
              </w:rPr>
            </w:pPr>
          </w:p>
        </w:tc>
        <w:tc>
          <w:tcPr>
            <w:tcW w:w="849" w:type="pct"/>
            <w:shd w:val="clear" w:color="auto" w:fill="auto"/>
            <w:vAlign w:val="center"/>
          </w:tcPr>
          <w:p w14:paraId="53BC442F">
            <w:pPr>
              <w:jc w:val="center"/>
              <w:rPr>
                <w:rFonts w:hint="eastAsia" w:ascii="宋体" w:hAnsi="宋体" w:eastAsia="宋体" w:cs="宋体"/>
                <w:b w:val="0"/>
                <w:bCs/>
                <w:color w:val="auto"/>
                <w:sz w:val="21"/>
                <w:szCs w:val="21"/>
                <w:highlight w:val="none"/>
              </w:rPr>
            </w:pPr>
          </w:p>
        </w:tc>
      </w:tr>
      <w:tr w14:paraId="1E16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6" w:type="pct"/>
            <w:vMerge w:val="continue"/>
            <w:shd w:val="clear" w:color="auto" w:fill="auto"/>
            <w:vAlign w:val="center"/>
          </w:tcPr>
          <w:p w14:paraId="536B2D0E">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77405AC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069" w:type="pct"/>
            <w:gridSpan w:val="5"/>
            <w:shd w:val="clear" w:color="auto" w:fill="auto"/>
            <w:vAlign w:val="center"/>
          </w:tcPr>
          <w:p w14:paraId="1A167C58">
            <w:pPr>
              <w:jc w:val="cente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3FBC47B0">
            <w:pPr>
              <w:jc w:val="cente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7D8E1FF0">
            <w:pPr>
              <w:jc w:val="center"/>
              <w:rPr>
                <w:rFonts w:hint="eastAsia" w:ascii="宋体" w:hAnsi="宋体" w:eastAsia="宋体" w:cs="宋体"/>
                <w:b w:val="0"/>
                <w:bCs/>
                <w:color w:val="auto"/>
                <w:sz w:val="21"/>
                <w:szCs w:val="21"/>
                <w:highlight w:val="none"/>
              </w:rPr>
            </w:pPr>
          </w:p>
        </w:tc>
        <w:tc>
          <w:tcPr>
            <w:tcW w:w="849" w:type="pct"/>
            <w:shd w:val="clear" w:color="auto" w:fill="auto"/>
            <w:vAlign w:val="center"/>
          </w:tcPr>
          <w:p w14:paraId="7C54CE43">
            <w:pPr>
              <w:jc w:val="center"/>
              <w:rPr>
                <w:rFonts w:hint="eastAsia" w:ascii="宋体" w:hAnsi="宋体" w:eastAsia="宋体" w:cs="宋体"/>
                <w:b w:val="0"/>
                <w:bCs/>
                <w:color w:val="auto"/>
                <w:sz w:val="21"/>
                <w:szCs w:val="21"/>
                <w:highlight w:val="none"/>
              </w:rPr>
            </w:pPr>
          </w:p>
        </w:tc>
      </w:tr>
      <w:tr w14:paraId="2E17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6" w:type="pct"/>
            <w:vMerge w:val="continue"/>
            <w:shd w:val="clear" w:color="auto" w:fill="auto"/>
            <w:vAlign w:val="center"/>
          </w:tcPr>
          <w:p w14:paraId="00FB01B0">
            <w:pPr>
              <w:rPr>
                <w:rFonts w:hint="eastAsia" w:ascii="宋体" w:hAnsi="宋体" w:eastAsia="宋体" w:cs="宋体"/>
                <w:b w:val="0"/>
                <w:bCs/>
                <w:color w:val="auto"/>
                <w:sz w:val="21"/>
                <w:szCs w:val="21"/>
                <w:highlight w:val="none"/>
              </w:rPr>
            </w:pPr>
          </w:p>
        </w:tc>
        <w:tc>
          <w:tcPr>
            <w:tcW w:w="403" w:type="pct"/>
            <w:gridSpan w:val="2"/>
            <w:shd w:val="clear" w:color="auto" w:fill="auto"/>
            <w:vAlign w:val="center"/>
          </w:tcPr>
          <w:p w14:paraId="5FEC7D4A">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069" w:type="pct"/>
            <w:gridSpan w:val="5"/>
            <w:shd w:val="clear" w:color="auto" w:fill="auto"/>
            <w:vAlign w:val="center"/>
          </w:tcPr>
          <w:p w14:paraId="4B055086">
            <w:pPr>
              <w:jc w:val="center"/>
              <w:rPr>
                <w:rFonts w:hint="eastAsia" w:ascii="宋体" w:hAnsi="宋体" w:eastAsia="宋体" w:cs="宋体"/>
                <w:b w:val="0"/>
                <w:bCs/>
                <w:color w:val="auto"/>
                <w:sz w:val="21"/>
                <w:szCs w:val="21"/>
                <w:highlight w:val="none"/>
              </w:rPr>
            </w:pPr>
          </w:p>
        </w:tc>
        <w:tc>
          <w:tcPr>
            <w:tcW w:w="933" w:type="pct"/>
            <w:gridSpan w:val="5"/>
            <w:shd w:val="clear" w:color="auto" w:fill="auto"/>
            <w:vAlign w:val="center"/>
          </w:tcPr>
          <w:p w14:paraId="54289B01">
            <w:pPr>
              <w:jc w:val="center"/>
              <w:rPr>
                <w:rFonts w:hint="eastAsia" w:ascii="宋体" w:hAnsi="宋体" w:eastAsia="宋体" w:cs="宋体"/>
                <w:b w:val="0"/>
                <w:bCs/>
                <w:color w:val="auto"/>
                <w:sz w:val="21"/>
                <w:szCs w:val="21"/>
                <w:highlight w:val="none"/>
              </w:rPr>
            </w:pPr>
          </w:p>
        </w:tc>
        <w:tc>
          <w:tcPr>
            <w:tcW w:w="1427" w:type="pct"/>
            <w:gridSpan w:val="4"/>
            <w:shd w:val="clear" w:color="auto" w:fill="auto"/>
            <w:vAlign w:val="center"/>
          </w:tcPr>
          <w:p w14:paraId="4AE527CD">
            <w:pPr>
              <w:jc w:val="center"/>
              <w:rPr>
                <w:rFonts w:hint="eastAsia" w:ascii="宋体" w:hAnsi="宋体" w:eastAsia="宋体" w:cs="宋体"/>
                <w:b w:val="0"/>
                <w:bCs/>
                <w:color w:val="auto"/>
                <w:sz w:val="21"/>
                <w:szCs w:val="21"/>
                <w:highlight w:val="none"/>
              </w:rPr>
            </w:pPr>
          </w:p>
        </w:tc>
        <w:tc>
          <w:tcPr>
            <w:tcW w:w="849" w:type="pct"/>
            <w:shd w:val="clear" w:color="auto" w:fill="auto"/>
            <w:vAlign w:val="center"/>
          </w:tcPr>
          <w:p w14:paraId="2380288B">
            <w:pPr>
              <w:jc w:val="center"/>
              <w:rPr>
                <w:rFonts w:hint="eastAsia" w:ascii="宋体" w:hAnsi="宋体" w:eastAsia="宋体" w:cs="宋体"/>
                <w:b w:val="0"/>
                <w:bCs/>
                <w:color w:val="auto"/>
                <w:sz w:val="21"/>
                <w:szCs w:val="21"/>
                <w:highlight w:val="none"/>
              </w:rPr>
            </w:pPr>
          </w:p>
        </w:tc>
      </w:tr>
      <w:tr w14:paraId="7499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61A0F3D1">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三、存在问题</w:t>
            </w:r>
          </w:p>
          <w:p w14:paraId="15E22D2C">
            <w:pPr>
              <w:spacing w:line="240" w:lineRule="exact"/>
              <w:ind w:firstLine="441" w:firstLineChars="210"/>
              <w:rPr>
                <w:rFonts w:hint="eastAsia" w:ascii="宋体" w:hAnsi="宋体" w:eastAsia="宋体" w:cs="宋体"/>
                <w:b w:val="0"/>
                <w:bCs/>
                <w:color w:val="auto"/>
                <w:sz w:val="21"/>
                <w:szCs w:val="21"/>
                <w:highlight w:val="none"/>
              </w:rPr>
            </w:pPr>
          </w:p>
          <w:p w14:paraId="3DC01298">
            <w:pPr>
              <w:spacing w:line="360" w:lineRule="auto"/>
              <w:ind w:firstLine="441" w:firstLineChars="210"/>
              <w:rPr>
                <w:rFonts w:hint="eastAsia" w:ascii="宋体" w:hAnsi="宋体" w:eastAsia="宋体" w:cs="宋体"/>
                <w:b w:val="0"/>
                <w:bCs/>
                <w:color w:val="auto"/>
                <w:sz w:val="21"/>
                <w:szCs w:val="21"/>
                <w:highlight w:val="none"/>
              </w:rPr>
            </w:pPr>
          </w:p>
        </w:tc>
      </w:tr>
      <w:tr w14:paraId="295C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5000" w:type="pct"/>
            <w:gridSpan w:val="18"/>
            <w:shd w:val="clear" w:color="auto" w:fill="auto"/>
          </w:tcPr>
          <w:p w14:paraId="5FEEC559">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四、问题整改情况</w:t>
            </w:r>
          </w:p>
          <w:p w14:paraId="4D2D44A3">
            <w:pPr>
              <w:spacing w:line="360" w:lineRule="auto"/>
              <w:rPr>
                <w:rFonts w:hint="eastAsia" w:ascii="宋体" w:hAnsi="宋体" w:eastAsia="宋体" w:cs="宋体"/>
                <w:b w:val="0"/>
                <w:bCs/>
                <w:color w:val="auto"/>
                <w:sz w:val="21"/>
                <w:szCs w:val="21"/>
                <w:highlight w:val="none"/>
              </w:rPr>
            </w:pPr>
          </w:p>
        </w:tc>
      </w:tr>
      <w:tr w14:paraId="0F29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5000" w:type="pct"/>
            <w:gridSpan w:val="18"/>
            <w:shd w:val="clear" w:color="auto" w:fill="auto"/>
          </w:tcPr>
          <w:p w14:paraId="245670F7">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五、调试意见</w:t>
            </w:r>
          </w:p>
        </w:tc>
      </w:tr>
      <w:tr w14:paraId="26D7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7FCCEF3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参 加 调 试 的 单 位 和 代 表 （签 章）</w:t>
            </w:r>
          </w:p>
        </w:tc>
      </w:tr>
      <w:tr w14:paraId="4F27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357" w:type="pct"/>
            <w:gridSpan w:val="11"/>
            <w:shd w:val="clear" w:color="auto" w:fill="auto"/>
            <w:noWrap/>
          </w:tcPr>
          <w:p w14:paraId="0188D165">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使用单位</w:t>
            </w:r>
          </w:p>
        </w:tc>
        <w:tc>
          <w:tcPr>
            <w:tcW w:w="2642" w:type="pct"/>
            <w:gridSpan w:val="7"/>
            <w:shd w:val="clear" w:color="auto" w:fill="auto"/>
          </w:tcPr>
          <w:p w14:paraId="3283594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供货单位</w:t>
            </w:r>
          </w:p>
        </w:tc>
      </w:tr>
    </w:tbl>
    <w:p w14:paraId="24C1F9EB">
      <w:pPr>
        <w:widowControl/>
        <w:jc w:val="left"/>
        <w:rPr>
          <w:rFonts w:hint="eastAsia" w:ascii="宋体" w:hAnsi="宋体" w:eastAsia="宋体" w:cs="宋体"/>
          <w:color w:val="auto"/>
          <w:szCs w:val="24"/>
          <w:highlight w:val="none"/>
          <w:lang w:val="zh-CN"/>
        </w:rPr>
      </w:pPr>
    </w:p>
    <w:p w14:paraId="7FB0BA63">
      <w:pPr>
        <w:rPr>
          <w:rFonts w:hint="eastAsia" w:ascii="宋体" w:hAnsi="宋体" w:eastAsia="宋体" w:cs="宋体"/>
          <w:color w:val="auto"/>
          <w:highlight w:val="none"/>
          <w:lang w:val="en-US" w:eastAsia="zh-CN"/>
        </w:rPr>
      </w:pPr>
    </w:p>
    <w:p w14:paraId="46C81738">
      <w:pPr>
        <w:rPr>
          <w:rFonts w:hint="eastAsia" w:ascii="宋体" w:hAnsi="宋体" w:eastAsia="宋体" w:cs="宋体"/>
          <w:color w:val="auto"/>
          <w:highlight w:val="none"/>
          <w:lang w:val="en-US" w:eastAsia="zh-CN"/>
        </w:rPr>
      </w:pPr>
    </w:p>
    <w:p w14:paraId="49F7A7E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4B281861">
      <w:pPr>
        <w:widowControl/>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附件7：</w:t>
      </w:r>
      <w:r>
        <w:rPr>
          <w:rFonts w:hint="eastAsia" w:ascii="宋体" w:hAnsi="宋体" w:eastAsia="宋体" w:cs="宋体"/>
          <w:color w:val="auto"/>
          <w:szCs w:val="24"/>
          <w:highlight w:val="none"/>
          <w:lang w:val="en-US" w:eastAsia="zh-CN"/>
        </w:rPr>
        <w:t>设备整体验收报告</w:t>
      </w:r>
    </w:p>
    <w:p w14:paraId="45997AC5">
      <w:pPr>
        <w:widowControl/>
        <w:jc w:val="center"/>
        <w:rPr>
          <w:rFonts w:hint="eastAsia" w:ascii="宋体" w:hAnsi="宋体" w:eastAsia="宋体" w:cs="宋体"/>
          <w:b/>
          <w:bCs w:val="0"/>
          <w:color w:val="auto"/>
          <w:szCs w:val="24"/>
          <w:highlight w:val="none"/>
          <w:lang w:val="zh-CN"/>
        </w:rPr>
      </w:pPr>
      <w:r>
        <w:rPr>
          <w:rFonts w:hint="eastAsia" w:ascii="宋体" w:hAnsi="宋体" w:eastAsia="宋体" w:cs="宋体"/>
          <w:b/>
          <w:bCs w:val="0"/>
          <w:color w:val="auto"/>
          <w:sz w:val="32"/>
          <w:szCs w:val="32"/>
          <w:highlight w:val="none"/>
          <w:lang w:val="en-US" w:eastAsia="zh-CN"/>
        </w:rPr>
        <w:t>设备整体验收报告</w:t>
      </w:r>
      <w:r>
        <w:rPr>
          <w:rFonts w:hint="eastAsia" w:ascii="宋体" w:hAnsi="宋体" w:eastAsia="宋体" w:cs="宋体"/>
          <w:b/>
          <w:bCs w:val="0"/>
          <w:color w:val="auto"/>
          <w:sz w:val="32"/>
          <w:szCs w:val="32"/>
          <w:highlight w:val="none"/>
        </w:rPr>
        <w:t>（设备、零配件、材料适用）</w:t>
      </w:r>
    </w:p>
    <w:p w14:paraId="523A4912">
      <w:pPr>
        <w:widowControl/>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编号：</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64"/>
        <w:gridCol w:w="347"/>
        <w:gridCol w:w="502"/>
        <w:gridCol w:w="463"/>
        <w:gridCol w:w="886"/>
        <w:gridCol w:w="245"/>
        <w:gridCol w:w="392"/>
        <w:gridCol w:w="610"/>
        <w:gridCol w:w="179"/>
        <w:gridCol w:w="7"/>
        <w:gridCol w:w="179"/>
        <w:gridCol w:w="541"/>
        <w:gridCol w:w="539"/>
        <w:gridCol w:w="31"/>
        <w:gridCol w:w="1056"/>
        <w:gridCol w:w="1305"/>
        <w:gridCol w:w="1786"/>
      </w:tblGrid>
      <w:tr w14:paraId="3FCB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388102F1">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合同名称</w:t>
            </w:r>
          </w:p>
        </w:tc>
        <w:tc>
          <w:tcPr>
            <w:tcW w:w="4357" w:type="pct"/>
            <w:gridSpan w:val="16"/>
            <w:shd w:val="clear" w:color="auto" w:fill="auto"/>
            <w:noWrap/>
            <w:vAlign w:val="center"/>
          </w:tcPr>
          <w:p w14:paraId="4AB62A19">
            <w:pPr>
              <w:rPr>
                <w:rFonts w:hint="eastAsia" w:ascii="宋体" w:hAnsi="宋体" w:eastAsia="宋体" w:cs="宋体"/>
                <w:b w:val="0"/>
                <w:bCs/>
                <w:color w:val="auto"/>
                <w:sz w:val="21"/>
                <w:szCs w:val="21"/>
                <w:highlight w:val="none"/>
              </w:rPr>
            </w:pPr>
          </w:p>
        </w:tc>
      </w:tr>
      <w:tr w14:paraId="09EC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695DB83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供货单位</w:t>
            </w:r>
          </w:p>
        </w:tc>
        <w:tc>
          <w:tcPr>
            <w:tcW w:w="1716" w:type="pct"/>
            <w:gridSpan w:val="7"/>
            <w:shd w:val="clear" w:color="auto" w:fill="auto"/>
            <w:noWrap/>
            <w:vAlign w:val="center"/>
          </w:tcPr>
          <w:p w14:paraId="638EDE70">
            <w:pPr>
              <w:rPr>
                <w:rFonts w:hint="eastAsia" w:ascii="宋体" w:hAnsi="宋体" w:eastAsia="宋体" w:cs="宋体"/>
                <w:b w:val="0"/>
                <w:bCs/>
                <w:color w:val="auto"/>
                <w:sz w:val="21"/>
                <w:szCs w:val="21"/>
                <w:highlight w:val="none"/>
              </w:rPr>
            </w:pPr>
          </w:p>
        </w:tc>
        <w:tc>
          <w:tcPr>
            <w:tcW w:w="619" w:type="pct"/>
            <w:gridSpan w:val="6"/>
            <w:shd w:val="clear" w:color="auto" w:fill="auto"/>
            <w:noWrap/>
            <w:vAlign w:val="center"/>
          </w:tcPr>
          <w:p w14:paraId="303F3D9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到货验收日期</w:t>
            </w:r>
          </w:p>
        </w:tc>
        <w:tc>
          <w:tcPr>
            <w:tcW w:w="2021" w:type="pct"/>
            <w:gridSpan w:val="3"/>
            <w:shd w:val="clear" w:color="auto" w:fill="auto"/>
            <w:noWrap/>
            <w:vAlign w:val="center"/>
          </w:tcPr>
          <w:p w14:paraId="1FAFE8B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年    月    日</w:t>
            </w:r>
          </w:p>
        </w:tc>
      </w:tr>
      <w:tr w14:paraId="7ADC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3F02894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使用单位</w:t>
            </w:r>
          </w:p>
        </w:tc>
        <w:tc>
          <w:tcPr>
            <w:tcW w:w="1716" w:type="pct"/>
            <w:gridSpan w:val="7"/>
            <w:shd w:val="clear" w:color="auto" w:fill="auto"/>
            <w:noWrap/>
            <w:vAlign w:val="center"/>
          </w:tcPr>
          <w:p w14:paraId="56535B58">
            <w:pPr>
              <w:rPr>
                <w:rFonts w:hint="eastAsia" w:ascii="宋体" w:hAnsi="宋体" w:eastAsia="宋体" w:cs="宋体"/>
                <w:b w:val="0"/>
                <w:bCs/>
                <w:color w:val="auto"/>
                <w:sz w:val="21"/>
                <w:szCs w:val="21"/>
                <w:highlight w:val="none"/>
              </w:rPr>
            </w:pPr>
          </w:p>
        </w:tc>
        <w:tc>
          <w:tcPr>
            <w:tcW w:w="619" w:type="pct"/>
            <w:gridSpan w:val="6"/>
            <w:shd w:val="clear" w:color="auto" w:fill="auto"/>
            <w:noWrap/>
            <w:vAlign w:val="center"/>
          </w:tcPr>
          <w:p w14:paraId="438E058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整体验收日期</w:t>
            </w:r>
          </w:p>
        </w:tc>
        <w:tc>
          <w:tcPr>
            <w:tcW w:w="2021" w:type="pct"/>
            <w:gridSpan w:val="3"/>
            <w:shd w:val="clear" w:color="auto" w:fill="auto"/>
            <w:noWrap/>
            <w:vAlign w:val="center"/>
          </w:tcPr>
          <w:p w14:paraId="625904B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年    月    日</w:t>
            </w:r>
          </w:p>
        </w:tc>
      </w:tr>
      <w:tr w14:paraId="0D65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6D2A9987">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一、货物列表</w:t>
            </w:r>
          </w:p>
        </w:tc>
      </w:tr>
      <w:tr w14:paraId="446E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06CFB30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89" w:type="pct"/>
            <w:gridSpan w:val="4"/>
            <w:shd w:val="clear" w:color="auto" w:fill="auto"/>
            <w:vAlign w:val="center"/>
          </w:tcPr>
          <w:p w14:paraId="3B834A8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货物名称</w:t>
            </w:r>
          </w:p>
        </w:tc>
        <w:tc>
          <w:tcPr>
            <w:tcW w:w="435" w:type="pct"/>
            <w:shd w:val="clear" w:color="auto" w:fill="auto"/>
            <w:vAlign w:val="center"/>
          </w:tcPr>
          <w:p w14:paraId="0892238F">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778" w:type="pct"/>
            <w:gridSpan w:val="6"/>
            <w:shd w:val="clear" w:color="auto" w:fill="auto"/>
            <w:vAlign w:val="center"/>
          </w:tcPr>
          <w:p w14:paraId="541FED7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1620" w:type="pct"/>
            <w:gridSpan w:val="5"/>
            <w:shd w:val="clear" w:color="auto" w:fill="auto"/>
            <w:vAlign w:val="center"/>
          </w:tcPr>
          <w:p w14:paraId="6A5B5A7F">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主要规格参数</w:t>
            </w:r>
          </w:p>
        </w:tc>
        <w:tc>
          <w:tcPr>
            <w:tcW w:w="866" w:type="pct"/>
            <w:shd w:val="clear" w:color="auto" w:fill="auto"/>
            <w:vAlign w:val="center"/>
          </w:tcPr>
          <w:p w14:paraId="4560236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安装位置</w:t>
            </w:r>
          </w:p>
        </w:tc>
      </w:tr>
      <w:tr w14:paraId="4002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A62DE4F">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89" w:type="pct"/>
            <w:gridSpan w:val="4"/>
            <w:shd w:val="clear" w:color="auto" w:fill="auto"/>
            <w:vAlign w:val="center"/>
          </w:tcPr>
          <w:p w14:paraId="61C08701">
            <w:pPr>
              <w:rPr>
                <w:rFonts w:hint="eastAsia" w:ascii="宋体" w:hAnsi="宋体" w:eastAsia="宋体" w:cs="宋体"/>
                <w:b w:val="0"/>
                <w:bCs/>
                <w:color w:val="auto"/>
                <w:sz w:val="21"/>
                <w:szCs w:val="21"/>
                <w:highlight w:val="none"/>
              </w:rPr>
            </w:pPr>
          </w:p>
        </w:tc>
        <w:tc>
          <w:tcPr>
            <w:tcW w:w="435" w:type="pct"/>
            <w:shd w:val="clear" w:color="auto" w:fill="auto"/>
            <w:vAlign w:val="center"/>
          </w:tcPr>
          <w:p w14:paraId="476260A7">
            <w:pPr>
              <w:rPr>
                <w:rFonts w:hint="eastAsia" w:ascii="宋体" w:hAnsi="宋体" w:eastAsia="宋体" w:cs="宋体"/>
                <w:b w:val="0"/>
                <w:bCs/>
                <w:color w:val="auto"/>
                <w:sz w:val="21"/>
                <w:szCs w:val="21"/>
                <w:highlight w:val="none"/>
              </w:rPr>
            </w:pPr>
          </w:p>
        </w:tc>
        <w:tc>
          <w:tcPr>
            <w:tcW w:w="778" w:type="pct"/>
            <w:gridSpan w:val="6"/>
            <w:shd w:val="clear" w:color="auto" w:fill="auto"/>
            <w:vAlign w:val="center"/>
          </w:tcPr>
          <w:p w14:paraId="63154333">
            <w:pPr>
              <w:rPr>
                <w:rFonts w:hint="eastAsia" w:ascii="宋体" w:hAnsi="宋体" w:eastAsia="宋体" w:cs="宋体"/>
                <w:b w:val="0"/>
                <w:bCs/>
                <w:color w:val="auto"/>
                <w:sz w:val="21"/>
                <w:szCs w:val="21"/>
                <w:highlight w:val="none"/>
              </w:rPr>
            </w:pPr>
          </w:p>
        </w:tc>
        <w:tc>
          <w:tcPr>
            <w:tcW w:w="1620" w:type="pct"/>
            <w:gridSpan w:val="5"/>
            <w:shd w:val="clear" w:color="auto" w:fill="auto"/>
            <w:vAlign w:val="center"/>
          </w:tcPr>
          <w:p w14:paraId="2D63A28C">
            <w:pPr>
              <w:rPr>
                <w:rFonts w:hint="eastAsia" w:ascii="宋体" w:hAnsi="宋体" w:eastAsia="宋体" w:cs="宋体"/>
                <w:b w:val="0"/>
                <w:bCs/>
                <w:color w:val="auto"/>
                <w:sz w:val="21"/>
                <w:szCs w:val="21"/>
                <w:highlight w:val="none"/>
              </w:rPr>
            </w:pPr>
          </w:p>
        </w:tc>
        <w:tc>
          <w:tcPr>
            <w:tcW w:w="866" w:type="pct"/>
            <w:shd w:val="clear" w:color="auto" w:fill="auto"/>
            <w:vAlign w:val="center"/>
          </w:tcPr>
          <w:p w14:paraId="760D40BD">
            <w:pPr>
              <w:rPr>
                <w:rFonts w:hint="eastAsia" w:ascii="宋体" w:hAnsi="宋体" w:eastAsia="宋体" w:cs="宋体"/>
                <w:b w:val="0"/>
                <w:bCs/>
                <w:color w:val="auto"/>
                <w:sz w:val="21"/>
                <w:szCs w:val="21"/>
                <w:highlight w:val="none"/>
              </w:rPr>
            </w:pPr>
          </w:p>
        </w:tc>
      </w:tr>
      <w:tr w14:paraId="744E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518B33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89" w:type="pct"/>
            <w:gridSpan w:val="4"/>
            <w:shd w:val="clear" w:color="auto" w:fill="auto"/>
            <w:vAlign w:val="center"/>
          </w:tcPr>
          <w:p w14:paraId="6F3F2AF5">
            <w:pPr>
              <w:rPr>
                <w:rFonts w:hint="eastAsia" w:ascii="宋体" w:hAnsi="宋体" w:eastAsia="宋体" w:cs="宋体"/>
                <w:b w:val="0"/>
                <w:bCs/>
                <w:color w:val="auto"/>
                <w:sz w:val="21"/>
                <w:szCs w:val="21"/>
                <w:highlight w:val="none"/>
              </w:rPr>
            </w:pPr>
          </w:p>
        </w:tc>
        <w:tc>
          <w:tcPr>
            <w:tcW w:w="435" w:type="pct"/>
            <w:shd w:val="clear" w:color="auto" w:fill="auto"/>
            <w:vAlign w:val="center"/>
          </w:tcPr>
          <w:p w14:paraId="278E9744">
            <w:pPr>
              <w:rPr>
                <w:rFonts w:hint="eastAsia" w:ascii="宋体" w:hAnsi="宋体" w:eastAsia="宋体" w:cs="宋体"/>
                <w:b w:val="0"/>
                <w:bCs/>
                <w:color w:val="auto"/>
                <w:sz w:val="21"/>
                <w:szCs w:val="21"/>
                <w:highlight w:val="none"/>
              </w:rPr>
            </w:pPr>
          </w:p>
        </w:tc>
        <w:tc>
          <w:tcPr>
            <w:tcW w:w="778" w:type="pct"/>
            <w:gridSpan w:val="6"/>
            <w:shd w:val="clear" w:color="auto" w:fill="auto"/>
            <w:vAlign w:val="center"/>
          </w:tcPr>
          <w:p w14:paraId="2D24CE7A">
            <w:pPr>
              <w:rPr>
                <w:rFonts w:hint="eastAsia" w:ascii="宋体" w:hAnsi="宋体" w:eastAsia="宋体" w:cs="宋体"/>
                <w:b w:val="0"/>
                <w:bCs/>
                <w:color w:val="auto"/>
                <w:sz w:val="21"/>
                <w:szCs w:val="21"/>
                <w:highlight w:val="none"/>
              </w:rPr>
            </w:pPr>
          </w:p>
        </w:tc>
        <w:tc>
          <w:tcPr>
            <w:tcW w:w="1620" w:type="pct"/>
            <w:gridSpan w:val="5"/>
            <w:shd w:val="clear" w:color="auto" w:fill="auto"/>
            <w:vAlign w:val="center"/>
          </w:tcPr>
          <w:p w14:paraId="38CF93B1">
            <w:pPr>
              <w:rPr>
                <w:rFonts w:hint="eastAsia" w:ascii="宋体" w:hAnsi="宋体" w:eastAsia="宋体" w:cs="宋体"/>
                <w:b w:val="0"/>
                <w:bCs/>
                <w:color w:val="auto"/>
                <w:sz w:val="21"/>
                <w:szCs w:val="21"/>
                <w:highlight w:val="none"/>
              </w:rPr>
            </w:pPr>
          </w:p>
        </w:tc>
        <w:tc>
          <w:tcPr>
            <w:tcW w:w="866" w:type="pct"/>
            <w:shd w:val="clear" w:color="auto" w:fill="auto"/>
            <w:vAlign w:val="center"/>
          </w:tcPr>
          <w:p w14:paraId="4CDDBFBB">
            <w:pPr>
              <w:rPr>
                <w:rFonts w:hint="eastAsia" w:ascii="宋体" w:hAnsi="宋体" w:eastAsia="宋体" w:cs="宋体"/>
                <w:b w:val="0"/>
                <w:bCs/>
                <w:color w:val="auto"/>
                <w:sz w:val="21"/>
                <w:szCs w:val="21"/>
                <w:highlight w:val="none"/>
              </w:rPr>
            </w:pPr>
          </w:p>
        </w:tc>
      </w:tr>
      <w:tr w14:paraId="1000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735F8AC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989" w:type="pct"/>
            <w:gridSpan w:val="4"/>
            <w:shd w:val="clear" w:color="auto" w:fill="auto"/>
            <w:vAlign w:val="center"/>
          </w:tcPr>
          <w:p w14:paraId="51593880">
            <w:pPr>
              <w:rPr>
                <w:rFonts w:hint="eastAsia" w:ascii="宋体" w:hAnsi="宋体" w:eastAsia="宋体" w:cs="宋体"/>
                <w:b w:val="0"/>
                <w:bCs/>
                <w:color w:val="auto"/>
                <w:sz w:val="21"/>
                <w:szCs w:val="21"/>
                <w:highlight w:val="none"/>
              </w:rPr>
            </w:pPr>
          </w:p>
        </w:tc>
        <w:tc>
          <w:tcPr>
            <w:tcW w:w="435" w:type="pct"/>
            <w:shd w:val="clear" w:color="auto" w:fill="auto"/>
            <w:vAlign w:val="center"/>
          </w:tcPr>
          <w:p w14:paraId="39B9A952">
            <w:pPr>
              <w:rPr>
                <w:rFonts w:hint="eastAsia" w:ascii="宋体" w:hAnsi="宋体" w:eastAsia="宋体" w:cs="宋体"/>
                <w:b w:val="0"/>
                <w:bCs/>
                <w:color w:val="auto"/>
                <w:sz w:val="21"/>
                <w:szCs w:val="21"/>
                <w:highlight w:val="none"/>
              </w:rPr>
            </w:pPr>
          </w:p>
        </w:tc>
        <w:tc>
          <w:tcPr>
            <w:tcW w:w="778" w:type="pct"/>
            <w:gridSpan w:val="6"/>
            <w:shd w:val="clear" w:color="auto" w:fill="auto"/>
            <w:vAlign w:val="center"/>
          </w:tcPr>
          <w:p w14:paraId="26376CDE">
            <w:pPr>
              <w:rPr>
                <w:rFonts w:hint="eastAsia" w:ascii="宋体" w:hAnsi="宋体" w:eastAsia="宋体" w:cs="宋体"/>
                <w:b w:val="0"/>
                <w:bCs/>
                <w:color w:val="auto"/>
                <w:sz w:val="21"/>
                <w:szCs w:val="21"/>
                <w:highlight w:val="none"/>
              </w:rPr>
            </w:pPr>
          </w:p>
        </w:tc>
        <w:tc>
          <w:tcPr>
            <w:tcW w:w="1620" w:type="pct"/>
            <w:gridSpan w:val="5"/>
            <w:shd w:val="clear" w:color="auto" w:fill="auto"/>
            <w:vAlign w:val="center"/>
          </w:tcPr>
          <w:p w14:paraId="159C70B2">
            <w:pPr>
              <w:rPr>
                <w:rFonts w:hint="eastAsia" w:ascii="宋体" w:hAnsi="宋体" w:eastAsia="宋体" w:cs="宋体"/>
                <w:b w:val="0"/>
                <w:bCs/>
                <w:color w:val="auto"/>
                <w:sz w:val="21"/>
                <w:szCs w:val="21"/>
                <w:highlight w:val="none"/>
              </w:rPr>
            </w:pPr>
          </w:p>
        </w:tc>
        <w:tc>
          <w:tcPr>
            <w:tcW w:w="866" w:type="pct"/>
            <w:shd w:val="clear" w:color="auto" w:fill="auto"/>
            <w:vAlign w:val="center"/>
          </w:tcPr>
          <w:p w14:paraId="1C445D44">
            <w:pPr>
              <w:rPr>
                <w:rFonts w:hint="eastAsia" w:ascii="宋体" w:hAnsi="宋体" w:eastAsia="宋体" w:cs="宋体"/>
                <w:b w:val="0"/>
                <w:bCs/>
                <w:color w:val="auto"/>
                <w:sz w:val="21"/>
                <w:szCs w:val="21"/>
                <w:highlight w:val="none"/>
              </w:rPr>
            </w:pPr>
          </w:p>
        </w:tc>
      </w:tr>
      <w:tr w14:paraId="3951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0F0741E0">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989" w:type="pct"/>
            <w:gridSpan w:val="4"/>
            <w:shd w:val="clear" w:color="auto" w:fill="auto"/>
            <w:vAlign w:val="center"/>
          </w:tcPr>
          <w:p w14:paraId="2BC94C6E">
            <w:pPr>
              <w:rPr>
                <w:rFonts w:hint="eastAsia" w:ascii="宋体" w:hAnsi="宋体" w:eastAsia="宋体" w:cs="宋体"/>
                <w:b w:val="0"/>
                <w:bCs/>
                <w:color w:val="auto"/>
                <w:sz w:val="21"/>
                <w:szCs w:val="21"/>
                <w:highlight w:val="none"/>
              </w:rPr>
            </w:pPr>
          </w:p>
        </w:tc>
        <w:tc>
          <w:tcPr>
            <w:tcW w:w="435" w:type="pct"/>
            <w:shd w:val="clear" w:color="auto" w:fill="auto"/>
            <w:vAlign w:val="center"/>
          </w:tcPr>
          <w:p w14:paraId="3B66E508">
            <w:pPr>
              <w:rPr>
                <w:rFonts w:hint="eastAsia" w:ascii="宋体" w:hAnsi="宋体" w:eastAsia="宋体" w:cs="宋体"/>
                <w:b w:val="0"/>
                <w:bCs/>
                <w:color w:val="auto"/>
                <w:sz w:val="21"/>
                <w:szCs w:val="21"/>
                <w:highlight w:val="none"/>
              </w:rPr>
            </w:pPr>
          </w:p>
        </w:tc>
        <w:tc>
          <w:tcPr>
            <w:tcW w:w="778" w:type="pct"/>
            <w:gridSpan w:val="6"/>
            <w:shd w:val="clear" w:color="auto" w:fill="auto"/>
            <w:vAlign w:val="center"/>
          </w:tcPr>
          <w:p w14:paraId="4DDD7668">
            <w:pPr>
              <w:rPr>
                <w:rFonts w:hint="eastAsia" w:ascii="宋体" w:hAnsi="宋体" w:eastAsia="宋体" w:cs="宋体"/>
                <w:b w:val="0"/>
                <w:bCs/>
                <w:color w:val="auto"/>
                <w:sz w:val="21"/>
                <w:szCs w:val="21"/>
                <w:highlight w:val="none"/>
              </w:rPr>
            </w:pPr>
          </w:p>
        </w:tc>
        <w:tc>
          <w:tcPr>
            <w:tcW w:w="1620" w:type="pct"/>
            <w:gridSpan w:val="5"/>
            <w:shd w:val="clear" w:color="auto" w:fill="auto"/>
            <w:vAlign w:val="center"/>
          </w:tcPr>
          <w:p w14:paraId="48A4F0DD">
            <w:pPr>
              <w:rPr>
                <w:rFonts w:hint="eastAsia" w:ascii="宋体" w:hAnsi="宋体" w:eastAsia="宋体" w:cs="宋体"/>
                <w:b w:val="0"/>
                <w:bCs/>
                <w:color w:val="auto"/>
                <w:sz w:val="21"/>
                <w:szCs w:val="21"/>
                <w:highlight w:val="none"/>
              </w:rPr>
            </w:pPr>
          </w:p>
        </w:tc>
        <w:tc>
          <w:tcPr>
            <w:tcW w:w="866" w:type="pct"/>
            <w:shd w:val="clear" w:color="auto" w:fill="auto"/>
            <w:vAlign w:val="center"/>
          </w:tcPr>
          <w:p w14:paraId="10A4B1B4">
            <w:pPr>
              <w:rPr>
                <w:rFonts w:hint="eastAsia" w:ascii="宋体" w:hAnsi="宋体" w:eastAsia="宋体" w:cs="宋体"/>
                <w:b w:val="0"/>
                <w:bCs/>
                <w:color w:val="auto"/>
                <w:sz w:val="21"/>
                <w:szCs w:val="21"/>
                <w:highlight w:val="none"/>
              </w:rPr>
            </w:pPr>
          </w:p>
        </w:tc>
      </w:tr>
      <w:tr w14:paraId="12F3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4E4915C">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989" w:type="pct"/>
            <w:gridSpan w:val="4"/>
            <w:shd w:val="clear" w:color="auto" w:fill="auto"/>
            <w:vAlign w:val="center"/>
          </w:tcPr>
          <w:p w14:paraId="06FFE3F8">
            <w:pPr>
              <w:rPr>
                <w:rFonts w:hint="eastAsia" w:ascii="宋体" w:hAnsi="宋体" w:eastAsia="宋体" w:cs="宋体"/>
                <w:b w:val="0"/>
                <w:bCs/>
                <w:color w:val="auto"/>
                <w:sz w:val="21"/>
                <w:szCs w:val="21"/>
                <w:highlight w:val="none"/>
              </w:rPr>
            </w:pPr>
          </w:p>
        </w:tc>
        <w:tc>
          <w:tcPr>
            <w:tcW w:w="435" w:type="pct"/>
            <w:shd w:val="clear" w:color="auto" w:fill="auto"/>
            <w:vAlign w:val="center"/>
          </w:tcPr>
          <w:p w14:paraId="30FE00DC">
            <w:pPr>
              <w:rPr>
                <w:rFonts w:hint="eastAsia" w:ascii="宋体" w:hAnsi="宋体" w:eastAsia="宋体" w:cs="宋体"/>
                <w:b w:val="0"/>
                <w:bCs/>
                <w:color w:val="auto"/>
                <w:sz w:val="21"/>
                <w:szCs w:val="21"/>
                <w:highlight w:val="none"/>
              </w:rPr>
            </w:pPr>
          </w:p>
        </w:tc>
        <w:tc>
          <w:tcPr>
            <w:tcW w:w="778" w:type="pct"/>
            <w:gridSpan w:val="6"/>
            <w:shd w:val="clear" w:color="auto" w:fill="auto"/>
            <w:vAlign w:val="center"/>
          </w:tcPr>
          <w:p w14:paraId="48933D60">
            <w:pPr>
              <w:rPr>
                <w:rFonts w:hint="eastAsia" w:ascii="宋体" w:hAnsi="宋体" w:eastAsia="宋体" w:cs="宋体"/>
                <w:b w:val="0"/>
                <w:bCs/>
                <w:color w:val="auto"/>
                <w:sz w:val="21"/>
                <w:szCs w:val="21"/>
                <w:highlight w:val="none"/>
              </w:rPr>
            </w:pPr>
          </w:p>
        </w:tc>
        <w:tc>
          <w:tcPr>
            <w:tcW w:w="1620" w:type="pct"/>
            <w:gridSpan w:val="5"/>
            <w:shd w:val="clear" w:color="auto" w:fill="auto"/>
            <w:vAlign w:val="center"/>
          </w:tcPr>
          <w:p w14:paraId="04A0FBBC">
            <w:pPr>
              <w:rPr>
                <w:rFonts w:hint="eastAsia" w:ascii="宋体" w:hAnsi="宋体" w:eastAsia="宋体" w:cs="宋体"/>
                <w:b w:val="0"/>
                <w:bCs/>
                <w:color w:val="auto"/>
                <w:sz w:val="21"/>
                <w:szCs w:val="21"/>
                <w:highlight w:val="none"/>
              </w:rPr>
            </w:pPr>
          </w:p>
        </w:tc>
        <w:tc>
          <w:tcPr>
            <w:tcW w:w="866" w:type="pct"/>
            <w:shd w:val="clear" w:color="auto" w:fill="auto"/>
            <w:vAlign w:val="center"/>
          </w:tcPr>
          <w:p w14:paraId="24F25C89">
            <w:pPr>
              <w:rPr>
                <w:rFonts w:hint="eastAsia" w:ascii="宋体" w:hAnsi="宋体" w:eastAsia="宋体" w:cs="宋体"/>
                <w:b w:val="0"/>
                <w:bCs/>
                <w:color w:val="auto"/>
                <w:sz w:val="21"/>
                <w:szCs w:val="21"/>
                <w:highlight w:val="none"/>
              </w:rPr>
            </w:pPr>
          </w:p>
        </w:tc>
      </w:tr>
      <w:tr w14:paraId="29AB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18"/>
            <w:shd w:val="clear" w:color="auto" w:fill="auto"/>
            <w:noWrap/>
            <w:vAlign w:val="center"/>
          </w:tcPr>
          <w:p w14:paraId="0ECFF5A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二、货物信息及到货验收、调试情况</w:t>
            </w:r>
          </w:p>
        </w:tc>
      </w:tr>
      <w:tr w14:paraId="085A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608FF83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 XXXX设备/货物</w:t>
            </w:r>
          </w:p>
        </w:tc>
      </w:tr>
      <w:tr w14:paraId="4F74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2D653C56">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1042" w:type="pct"/>
            <w:gridSpan w:val="4"/>
            <w:shd w:val="clear" w:color="auto" w:fill="auto"/>
            <w:vAlign w:val="center"/>
          </w:tcPr>
          <w:p w14:paraId="547E30E8">
            <w:pPr>
              <w:rPr>
                <w:rFonts w:hint="eastAsia" w:ascii="宋体" w:hAnsi="宋体" w:eastAsia="宋体" w:cs="宋体"/>
                <w:b w:val="0"/>
                <w:bCs/>
                <w:color w:val="auto"/>
                <w:sz w:val="21"/>
                <w:szCs w:val="21"/>
                <w:highlight w:val="none"/>
              </w:rPr>
            </w:pPr>
          </w:p>
        </w:tc>
        <w:tc>
          <w:tcPr>
            <w:tcW w:w="577" w:type="pct"/>
            <w:gridSpan w:val="4"/>
            <w:shd w:val="clear" w:color="auto" w:fill="auto"/>
            <w:vAlign w:val="center"/>
          </w:tcPr>
          <w:p w14:paraId="6C12FCA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制造国</w:t>
            </w:r>
          </w:p>
        </w:tc>
        <w:tc>
          <w:tcPr>
            <w:tcW w:w="528" w:type="pct"/>
            <w:gridSpan w:val="3"/>
            <w:shd w:val="clear" w:color="auto" w:fill="auto"/>
            <w:vAlign w:val="center"/>
          </w:tcPr>
          <w:p w14:paraId="3396A748">
            <w:pPr>
              <w:rPr>
                <w:rFonts w:hint="eastAsia" w:ascii="宋体" w:hAnsi="宋体" w:eastAsia="宋体" w:cs="宋体"/>
                <w:b w:val="0"/>
                <w:bCs/>
                <w:color w:val="auto"/>
                <w:sz w:val="21"/>
                <w:szCs w:val="21"/>
                <w:highlight w:val="none"/>
              </w:rPr>
            </w:pPr>
          </w:p>
        </w:tc>
        <w:tc>
          <w:tcPr>
            <w:tcW w:w="530" w:type="pct"/>
            <w:gridSpan w:val="2"/>
            <w:shd w:val="clear" w:color="auto" w:fill="auto"/>
            <w:vAlign w:val="center"/>
          </w:tcPr>
          <w:p w14:paraId="5892138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制造厂</w:t>
            </w:r>
          </w:p>
        </w:tc>
        <w:tc>
          <w:tcPr>
            <w:tcW w:w="1503" w:type="pct"/>
            <w:gridSpan w:val="2"/>
            <w:shd w:val="clear" w:color="auto" w:fill="auto"/>
            <w:vAlign w:val="center"/>
          </w:tcPr>
          <w:p w14:paraId="4D3261E8">
            <w:pPr>
              <w:rPr>
                <w:rFonts w:hint="eastAsia" w:ascii="宋体" w:hAnsi="宋体" w:eastAsia="宋体" w:cs="宋体"/>
                <w:b w:val="0"/>
                <w:bCs/>
                <w:color w:val="auto"/>
                <w:sz w:val="21"/>
                <w:szCs w:val="21"/>
                <w:highlight w:val="none"/>
              </w:rPr>
            </w:pPr>
          </w:p>
        </w:tc>
      </w:tr>
      <w:tr w14:paraId="09DA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7E1D22EC">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安装位置</w:t>
            </w:r>
          </w:p>
        </w:tc>
        <w:tc>
          <w:tcPr>
            <w:tcW w:w="1239" w:type="pct"/>
            <w:gridSpan w:val="5"/>
            <w:shd w:val="clear" w:color="auto" w:fill="auto"/>
            <w:vAlign w:val="center"/>
          </w:tcPr>
          <w:p w14:paraId="507E18A9">
            <w:pPr>
              <w:rPr>
                <w:rFonts w:hint="eastAsia" w:ascii="宋体" w:hAnsi="宋体" w:eastAsia="宋体" w:cs="宋体"/>
                <w:b w:val="0"/>
                <w:bCs/>
                <w:color w:val="auto"/>
                <w:sz w:val="21"/>
                <w:szCs w:val="21"/>
                <w:highlight w:val="none"/>
              </w:rPr>
            </w:pPr>
          </w:p>
        </w:tc>
        <w:tc>
          <w:tcPr>
            <w:tcW w:w="682" w:type="pct"/>
            <w:gridSpan w:val="5"/>
            <w:shd w:val="clear" w:color="auto" w:fill="auto"/>
            <w:vAlign w:val="center"/>
          </w:tcPr>
          <w:p w14:paraId="2151F49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出厂编号</w:t>
            </w:r>
          </w:p>
        </w:tc>
        <w:tc>
          <w:tcPr>
            <w:tcW w:w="2260" w:type="pct"/>
            <w:gridSpan w:val="5"/>
            <w:shd w:val="clear" w:color="auto" w:fill="auto"/>
            <w:vAlign w:val="center"/>
          </w:tcPr>
          <w:p w14:paraId="2BAB33FB">
            <w:pPr>
              <w:rPr>
                <w:rFonts w:hint="eastAsia" w:ascii="宋体" w:hAnsi="宋体" w:eastAsia="宋体" w:cs="宋体"/>
                <w:b w:val="0"/>
                <w:bCs/>
                <w:color w:val="auto"/>
                <w:sz w:val="21"/>
                <w:szCs w:val="21"/>
                <w:highlight w:val="none"/>
              </w:rPr>
            </w:pPr>
          </w:p>
        </w:tc>
      </w:tr>
      <w:tr w14:paraId="3998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79A5ACE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主要参数</w:t>
            </w:r>
          </w:p>
        </w:tc>
        <w:tc>
          <w:tcPr>
            <w:tcW w:w="3932" w:type="pct"/>
            <w:gridSpan w:val="14"/>
            <w:shd w:val="clear" w:color="auto" w:fill="auto"/>
            <w:vAlign w:val="center"/>
          </w:tcPr>
          <w:p w14:paraId="41AFB2B5">
            <w:pPr>
              <w:rPr>
                <w:rFonts w:hint="eastAsia" w:ascii="宋体" w:hAnsi="宋体" w:eastAsia="宋体" w:cs="宋体"/>
                <w:b w:val="0"/>
                <w:bCs/>
                <w:color w:val="auto"/>
                <w:sz w:val="21"/>
                <w:szCs w:val="21"/>
                <w:highlight w:val="none"/>
              </w:rPr>
            </w:pPr>
          </w:p>
        </w:tc>
      </w:tr>
      <w:tr w14:paraId="49B2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651F3BE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到货验收情况</w:t>
            </w:r>
          </w:p>
        </w:tc>
        <w:tc>
          <w:tcPr>
            <w:tcW w:w="3932" w:type="pct"/>
            <w:gridSpan w:val="14"/>
            <w:shd w:val="clear" w:color="auto" w:fill="auto"/>
            <w:vAlign w:val="center"/>
          </w:tcPr>
          <w:p w14:paraId="155DE299">
            <w:pPr>
              <w:rPr>
                <w:rFonts w:hint="eastAsia" w:ascii="宋体" w:hAnsi="宋体" w:eastAsia="宋体" w:cs="宋体"/>
                <w:b w:val="0"/>
                <w:bCs/>
                <w:color w:val="auto"/>
                <w:sz w:val="21"/>
                <w:szCs w:val="21"/>
                <w:highlight w:val="none"/>
              </w:rPr>
            </w:pPr>
          </w:p>
        </w:tc>
      </w:tr>
      <w:tr w14:paraId="1841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3BFF1F5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调试情况</w:t>
            </w:r>
          </w:p>
        </w:tc>
        <w:tc>
          <w:tcPr>
            <w:tcW w:w="3932" w:type="pct"/>
            <w:gridSpan w:val="14"/>
            <w:shd w:val="clear" w:color="auto" w:fill="auto"/>
            <w:vAlign w:val="center"/>
          </w:tcPr>
          <w:p w14:paraId="05935B8D">
            <w:pPr>
              <w:rPr>
                <w:rFonts w:hint="eastAsia" w:ascii="宋体" w:hAnsi="宋体" w:eastAsia="宋体" w:cs="宋体"/>
                <w:b w:val="0"/>
                <w:bCs/>
                <w:color w:val="auto"/>
                <w:sz w:val="21"/>
                <w:szCs w:val="21"/>
                <w:highlight w:val="none"/>
              </w:rPr>
            </w:pPr>
          </w:p>
        </w:tc>
      </w:tr>
      <w:tr w14:paraId="11C0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468565D3">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三、随机资料及备品备件、专用工具</w:t>
            </w:r>
          </w:p>
          <w:p w14:paraId="351FB530">
            <w:pPr>
              <w:spacing w:line="360" w:lineRule="auto"/>
              <w:rPr>
                <w:rFonts w:hint="eastAsia" w:ascii="宋体" w:hAnsi="宋体" w:eastAsia="宋体" w:cs="宋体"/>
                <w:b w:val="0"/>
                <w:bCs/>
                <w:color w:val="auto"/>
                <w:sz w:val="21"/>
                <w:szCs w:val="21"/>
                <w:highlight w:val="none"/>
              </w:rPr>
            </w:pPr>
          </w:p>
          <w:p w14:paraId="7937C9EB">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移交人：                         清点人：</w:t>
            </w:r>
          </w:p>
        </w:tc>
      </w:tr>
      <w:tr w14:paraId="664D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000" w:type="pct"/>
            <w:gridSpan w:val="18"/>
            <w:shd w:val="clear" w:color="auto" w:fill="auto"/>
          </w:tcPr>
          <w:p w14:paraId="1C623A03">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四、人员培训</w:t>
            </w:r>
          </w:p>
          <w:p w14:paraId="32A7FFF2">
            <w:pPr>
              <w:spacing w:line="360" w:lineRule="auto"/>
              <w:rPr>
                <w:rFonts w:hint="eastAsia" w:ascii="宋体" w:hAnsi="宋体" w:eastAsia="宋体" w:cs="宋体"/>
                <w:b w:val="0"/>
                <w:bCs/>
                <w:color w:val="auto"/>
                <w:sz w:val="21"/>
                <w:szCs w:val="21"/>
                <w:highlight w:val="none"/>
              </w:rPr>
            </w:pPr>
          </w:p>
          <w:p w14:paraId="34644A32">
            <w:pPr>
              <w:spacing w:line="360" w:lineRule="auto"/>
              <w:rPr>
                <w:rFonts w:hint="eastAsia" w:ascii="宋体" w:hAnsi="宋体" w:eastAsia="宋体" w:cs="宋体"/>
                <w:b w:val="0"/>
                <w:bCs/>
                <w:color w:val="auto"/>
                <w:sz w:val="21"/>
                <w:szCs w:val="21"/>
                <w:highlight w:val="none"/>
              </w:rPr>
            </w:pPr>
          </w:p>
        </w:tc>
      </w:tr>
      <w:tr w14:paraId="2619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6F43B82E">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五、存在问题</w:t>
            </w:r>
          </w:p>
          <w:p w14:paraId="3B1B6A06">
            <w:pPr>
              <w:spacing w:line="360" w:lineRule="auto"/>
              <w:ind w:firstLine="441" w:firstLineChars="210"/>
              <w:rPr>
                <w:rFonts w:hint="eastAsia" w:ascii="宋体" w:hAnsi="宋体" w:eastAsia="宋体" w:cs="宋体"/>
                <w:b w:val="0"/>
                <w:bCs/>
                <w:color w:val="auto"/>
                <w:sz w:val="21"/>
                <w:szCs w:val="21"/>
                <w:highlight w:val="none"/>
              </w:rPr>
            </w:pPr>
          </w:p>
        </w:tc>
      </w:tr>
      <w:tr w14:paraId="49D1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6AF1527E">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六、问题整改情况</w:t>
            </w:r>
          </w:p>
          <w:p w14:paraId="335FC526">
            <w:pPr>
              <w:spacing w:line="360" w:lineRule="auto"/>
              <w:rPr>
                <w:rFonts w:hint="eastAsia" w:ascii="宋体" w:hAnsi="宋体" w:eastAsia="宋体" w:cs="宋体"/>
                <w:b w:val="0"/>
                <w:bCs/>
                <w:color w:val="auto"/>
                <w:sz w:val="21"/>
                <w:szCs w:val="21"/>
                <w:highlight w:val="none"/>
              </w:rPr>
            </w:pPr>
          </w:p>
        </w:tc>
      </w:tr>
      <w:tr w14:paraId="084E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34D28998">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七、整体验收意见</w:t>
            </w:r>
          </w:p>
        </w:tc>
      </w:tr>
      <w:tr w14:paraId="099A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2E74BFC4">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参 加 整 体 验 收 的 单 位 和 代 表 （签 章）</w:t>
            </w:r>
          </w:p>
        </w:tc>
      </w:tr>
      <w:tr w14:paraId="48AB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0"/>
            <w:shd w:val="clear" w:color="auto" w:fill="auto"/>
            <w:noWrap/>
          </w:tcPr>
          <w:p w14:paraId="3200EB0F">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使用单位</w:t>
            </w:r>
          </w:p>
        </w:tc>
        <w:tc>
          <w:tcPr>
            <w:tcW w:w="2566" w:type="pct"/>
            <w:gridSpan w:val="8"/>
            <w:shd w:val="clear" w:color="auto" w:fill="auto"/>
          </w:tcPr>
          <w:p w14:paraId="69FBA616">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供货单位</w:t>
            </w:r>
          </w:p>
        </w:tc>
      </w:tr>
    </w:tbl>
    <w:p w14:paraId="17FBAC34">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br w:type="page"/>
      </w:r>
    </w:p>
    <w:p w14:paraId="29216B74">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329" w:name="_Toc142508360"/>
      <w:bookmarkStart w:id="330" w:name="_Toc22246"/>
      <w:bookmarkStart w:id="331" w:name="_Toc24427_WPSOffice_Level1"/>
      <w:bookmarkStart w:id="332" w:name="_Toc447044603"/>
      <w:bookmarkStart w:id="333" w:name="_Toc512353083"/>
      <w:bookmarkStart w:id="334" w:name="_Toc447045090"/>
      <w:bookmarkStart w:id="335" w:name="_Toc447044479"/>
      <w:bookmarkStart w:id="336" w:name="_Toc30953"/>
      <w:r>
        <w:rPr>
          <w:rFonts w:hint="eastAsia" w:ascii="宋体" w:hAnsi="宋体" w:eastAsia="宋体" w:cs="宋体"/>
          <w:b/>
          <w:bCs/>
          <w:color w:val="auto"/>
          <w:sz w:val="32"/>
          <w:szCs w:val="32"/>
          <w:highlight w:val="none"/>
          <w:lang w:val="zh-CN"/>
        </w:rPr>
        <w:t>第五篇 相关保函格式</w:t>
      </w:r>
      <w:bookmarkEnd w:id="329"/>
      <w:bookmarkEnd w:id="330"/>
      <w:bookmarkEnd w:id="331"/>
      <w:bookmarkEnd w:id="332"/>
      <w:bookmarkEnd w:id="333"/>
      <w:bookmarkEnd w:id="334"/>
      <w:bookmarkEnd w:id="335"/>
      <w:bookmarkEnd w:id="336"/>
      <w:bookmarkStart w:id="337" w:name="_Toc447045091"/>
      <w:bookmarkStart w:id="338" w:name="_Toc447044604"/>
      <w:bookmarkStart w:id="339" w:name="_Toc447044480"/>
    </w:p>
    <w:p w14:paraId="468D779B">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340" w:name="_Toc26521_WPSOffice_Level2"/>
      <w:r>
        <w:rPr>
          <w:rFonts w:hint="eastAsia" w:ascii="宋体" w:hAnsi="宋体" w:eastAsia="宋体" w:cs="宋体"/>
          <w:b/>
          <w:color w:val="auto"/>
          <w:kern w:val="0"/>
          <w:sz w:val="28"/>
          <w:szCs w:val="28"/>
          <w:highlight w:val="none"/>
        </w:rPr>
        <w:t>一、不可撤销银行履约保函格式</w:t>
      </w:r>
      <w:bookmarkEnd w:id="337"/>
      <w:bookmarkEnd w:id="338"/>
      <w:bookmarkEnd w:id="339"/>
      <w:bookmarkEnd w:id="340"/>
    </w:p>
    <w:p w14:paraId="4DB750F1">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7801ABF5">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578774CD">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057D5778">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CB99484">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85BBBB3">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12018F56">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4BEF1778">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EA5714C">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9ACF05A">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本保函应从合同签订之日起至合同期限届满并全部货物经最终验收合格，受益人向申请人支付全部货款（除质保金）后二十八（28）日内保持有效</w:t>
      </w:r>
      <w:r>
        <w:rPr>
          <w:rFonts w:hint="eastAsia" w:ascii="宋体" w:hAnsi="宋体" w:eastAsia="宋体" w:cs="宋体"/>
          <w:color w:val="auto"/>
          <w:kern w:val="0"/>
          <w:szCs w:val="21"/>
          <w:highlight w:val="none"/>
          <w:lang w:eastAsia="zh-CN"/>
        </w:rPr>
        <w:t>。</w:t>
      </w:r>
    </w:p>
    <w:p w14:paraId="081FCC03">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176D9383">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350530BB">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7F5E5695">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6E756A3C">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831760B">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3CB07BC6">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2DE9136E">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270D9E97">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4554D4DE">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252B5810">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5CE10D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0676DAF1">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5E7CF5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7CAF899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FEE656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3017D20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BE27FD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0B1578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CF343B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28A542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4399708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68D0EE8D">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62864C3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应从合同签订之日起至合同期限届满并全部货物经最终验收合格，受益人向申请人支付全部货款（除质保金）后二十八（28）日内保持有效。</w:t>
      </w:r>
    </w:p>
    <w:p w14:paraId="27E1052E">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3E43339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3F317460">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550331E">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6294461">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16ED17E4">
      <w:pPr>
        <w:jc w:val="right"/>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lang w:val="en-US" w:eastAsia="zh-CN"/>
        </w:rPr>
        <w:t>年 月 日</w:t>
      </w:r>
      <w:r>
        <w:rPr>
          <w:rFonts w:hint="eastAsia" w:ascii="宋体" w:hAnsi="宋体" w:eastAsia="宋体" w:cs="宋体"/>
          <w:b/>
          <w:color w:val="auto"/>
          <w:kern w:val="0"/>
          <w:sz w:val="28"/>
          <w:szCs w:val="28"/>
          <w:highlight w:val="none"/>
        </w:rPr>
        <w:br w:type="page"/>
      </w:r>
    </w:p>
    <w:p w14:paraId="5491BF3A">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2E14BAAA">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054D9B8D">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F2FCC3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69ECC952">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C5A77E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5DF7A16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2D05BE1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本保函应从合同签订之日起至合同期限届满并全部货物经最终验收合格，受益人向申请人支付全部货款（除质保金）后二十八（28）日内保持有效。</w:t>
      </w:r>
    </w:p>
    <w:p w14:paraId="5D1979D4">
      <w:pPr>
        <w:autoSpaceDE w:val="0"/>
        <w:autoSpaceDN w:val="0"/>
        <w:adjustRightInd w:val="0"/>
        <w:spacing w:line="360" w:lineRule="auto"/>
        <w:jc w:val="left"/>
        <w:rPr>
          <w:rFonts w:hint="eastAsia" w:ascii="宋体" w:hAnsi="宋体" w:eastAsia="宋体" w:cs="宋体"/>
          <w:color w:val="auto"/>
          <w:kern w:val="0"/>
          <w:szCs w:val="21"/>
          <w:highlight w:val="none"/>
        </w:rPr>
      </w:pPr>
    </w:p>
    <w:p w14:paraId="49E9DAE1">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2AA34262">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059F2843">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5C3027A">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0E6C1727">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E88043D">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3884930A">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411C0725">
      <w:pPr>
        <w:autoSpaceDE w:val="0"/>
        <w:autoSpaceDN w:val="0"/>
        <w:adjustRightInd w:val="0"/>
        <w:spacing w:line="360" w:lineRule="auto"/>
        <w:jc w:val="left"/>
        <w:rPr>
          <w:rFonts w:hint="eastAsia" w:ascii="宋体" w:hAnsi="宋体" w:eastAsia="宋体" w:cs="宋体"/>
          <w:color w:val="auto"/>
          <w:kern w:val="0"/>
          <w:szCs w:val="21"/>
          <w:highlight w:val="none"/>
        </w:rPr>
      </w:pPr>
    </w:p>
    <w:p w14:paraId="64736930">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14EA44E">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1CCF6DA">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16D9A36">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0ABF1F01">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3F33B07">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F3C5A0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696F7CD3">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341" w:name="_Toc7930"/>
      <w:bookmarkStart w:id="342" w:name="_Toc486167708"/>
      <w:bookmarkStart w:id="343" w:name="_Toc32761_WPSOffice_Level1"/>
      <w:bookmarkStart w:id="344" w:name="_Toc450662895"/>
      <w:bookmarkStart w:id="345" w:name="_Toc12794"/>
      <w:bookmarkStart w:id="346" w:name="_Toc142508361"/>
      <w:r>
        <w:rPr>
          <w:rFonts w:hint="eastAsia" w:ascii="宋体" w:hAnsi="宋体" w:eastAsia="宋体" w:cs="宋体"/>
          <w:b/>
          <w:bCs/>
          <w:color w:val="auto"/>
          <w:kern w:val="44"/>
          <w:sz w:val="32"/>
          <w:szCs w:val="32"/>
          <w:highlight w:val="none"/>
          <w:lang w:val="zh-CN"/>
        </w:rPr>
        <w:t>第六篇 投标文件格式</w:t>
      </w:r>
      <w:bookmarkEnd w:id="341"/>
      <w:bookmarkEnd w:id="342"/>
      <w:bookmarkEnd w:id="343"/>
      <w:bookmarkEnd w:id="344"/>
      <w:bookmarkEnd w:id="345"/>
      <w:bookmarkEnd w:id="346"/>
    </w:p>
    <w:p w14:paraId="0D72847B">
      <w:pPr>
        <w:pStyle w:val="21"/>
        <w:spacing w:line="360" w:lineRule="auto"/>
        <w:jc w:val="center"/>
        <w:rPr>
          <w:rFonts w:hint="eastAsia" w:ascii="宋体" w:hAnsi="宋体" w:eastAsia="宋体" w:cs="宋体"/>
          <w:b/>
          <w:color w:val="auto"/>
          <w:kern w:val="0"/>
          <w:sz w:val="32"/>
          <w:szCs w:val="32"/>
          <w:highlight w:val="none"/>
        </w:rPr>
      </w:pPr>
      <w:bookmarkStart w:id="347" w:name="_Toc140596921"/>
      <w:bookmarkStart w:id="348" w:name="_Toc94107202"/>
      <w:bookmarkStart w:id="349" w:name="_Toc21133_WPSOffice_Level2"/>
      <w:bookmarkStart w:id="350" w:name="_Toc104991868"/>
      <w:bookmarkStart w:id="351" w:name="_Toc533708121"/>
      <w:bookmarkStart w:id="352" w:name="_Toc1977721"/>
      <w:bookmarkStart w:id="353" w:name="_Toc142508362"/>
      <w:bookmarkStart w:id="354" w:name="_Toc102860067"/>
      <w:bookmarkStart w:id="355" w:name="_Toc102860411"/>
      <w:bookmarkStart w:id="356" w:name="_Toc486167709"/>
      <w:r>
        <w:rPr>
          <w:rFonts w:hint="eastAsia" w:ascii="宋体" w:hAnsi="宋体" w:eastAsia="宋体" w:cs="宋体"/>
          <w:b/>
          <w:color w:val="auto"/>
          <w:kern w:val="0"/>
          <w:sz w:val="32"/>
          <w:szCs w:val="32"/>
          <w:highlight w:val="none"/>
        </w:rPr>
        <w:br w:type="page"/>
      </w:r>
    </w:p>
    <w:p w14:paraId="3C12ACC0">
      <w:pPr>
        <w:pStyle w:val="21"/>
        <w:spacing w:line="360" w:lineRule="auto"/>
        <w:jc w:val="center"/>
        <w:rPr>
          <w:rFonts w:hint="eastAsia" w:ascii="宋体" w:hAnsi="宋体" w:eastAsia="宋体" w:cs="宋体"/>
          <w:b/>
          <w:color w:val="auto"/>
          <w:kern w:val="0"/>
          <w:sz w:val="32"/>
          <w:szCs w:val="32"/>
          <w:highlight w:val="none"/>
        </w:rPr>
      </w:pPr>
    </w:p>
    <w:p w14:paraId="2727CA81">
      <w:pPr>
        <w:pStyle w:val="21"/>
        <w:spacing w:line="360" w:lineRule="auto"/>
        <w:jc w:val="center"/>
        <w:rPr>
          <w:rFonts w:hint="eastAsia" w:ascii="宋体" w:hAnsi="宋体" w:eastAsia="宋体" w:cs="宋体"/>
          <w:b/>
          <w:color w:val="auto"/>
          <w:kern w:val="0"/>
          <w:sz w:val="32"/>
          <w:szCs w:val="32"/>
          <w:highlight w:val="none"/>
        </w:rPr>
      </w:pPr>
    </w:p>
    <w:p w14:paraId="635059C3">
      <w:pPr>
        <w:pStyle w:val="21"/>
        <w:spacing w:line="360" w:lineRule="auto"/>
        <w:jc w:val="center"/>
        <w:rPr>
          <w:rFonts w:hint="eastAsia" w:ascii="宋体" w:hAnsi="宋体" w:eastAsia="宋体" w:cs="宋体"/>
          <w:b/>
          <w:color w:val="auto"/>
          <w:kern w:val="0"/>
          <w:sz w:val="32"/>
          <w:szCs w:val="32"/>
          <w:highlight w:val="none"/>
        </w:rPr>
      </w:pPr>
    </w:p>
    <w:p w14:paraId="0CC5371A">
      <w:pPr>
        <w:pStyle w:val="21"/>
        <w:spacing w:line="360" w:lineRule="auto"/>
        <w:jc w:val="center"/>
        <w:rPr>
          <w:rFonts w:hint="eastAsia" w:ascii="宋体" w:hAnsi="宋体" w:eastAsia="宋体" w:cs="宋体"/>
          <w:color w:val="auto"/>
          <w:sz w:val="84"/>
          <w:highlight w:val="none"/>
        </w:rPr>
      </w:pPr>
    </w:p>
    <w:p w14:paraId="4C600800">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93A484D">
      <w:pPr>
        <w:pStyle w:val="21"/>
        <w:spacing w:line="360" w:lineRule="auto"/>
        <w:rPr>
          <w:rFonts w:hint="eastAsia" w:ascii="宋体" w:hAnsi="宋体" w:eastAsia="宋体" w:cs="宋体"/>
          <w:color w:val="auto"/>
          <w:highlight w:val="none"/>
        </w:rPr>
      </w:pPr>
    </w:p>
    <w:p w14:paraId="13AFF1C3">
      <w:pPr>
        <w:pStyle w:val="21"/>
        <w:spacing w:line="360" w:lineRule="auto"/>
        <w:rPr>
          <w:rFonts w:hint="eastAsia" w:ascii="宋体" w:hAnsi="宋体" w:eastAsia="宋体" w:cs="宋体"/>
          <w:color w:val="auto"/>
          <w:highlight w:val="none"/>
        </w:rPr>
      </w:pPr>
    </w:p>
    <w:p w14:paraId="2F23174A">
      <w:pPr>
        <w:pStyle w:val="21"/>
        <w:spacing w:line="360" w:lineRule="auto"/>
        <w:rPr>
          <w:rFonts w:hint="eastAsia" w:ascii="宋体" w:hAnsi="宋体" w:eastAsia="宋体" w:cs="宋体"/>
          <w:color w:val="auto"/>
          <w:highlight w:val="none"/>
        </w:rPr>
      </w:pPr>
    </w:p>
    <w:p w14:paraId="54F06502">
      <w:pPr>
        <w:pStyle w:val="21"/>
        <w:spacing w:line="360" w:lineRule="auto"/>
        <w:rPr>
          <w:rFonts w:hint="eastAsia" w:ascii="宋体" w:hAnsi="宋体" w:eastAsia="宋体" w:cs="宋体"/>
          <w:color w:val="auto"/>
          <w:highlight w:val="none"/>
        </w:rPr>
      </w:pPr>
    </w:p>
    <w:p w14:paraId="1E1196BB">
      <w:pPr>
        <w:pStyle w:val="21"/>
        <w:spacing w:line="360" w:lineRule="auto"/>
        <w:rPr>
          <w:rFonts w:hint="eastAsia" w:ascii="宋体" w:hAnsi="宋体" w:eastAsia="宋体" w:cs="宋体"/>
          <w:color w:val="auto"/>
          <w:highlight w:val="none"/>
        </w:rPr>
      </w:pPr>
    </w:p>
    <w:p w14:paraId="681001E3">
      <w:pPr>
        <w:pStyle w:val="21"/>
        <w:spacing w:line="360" w:lineRule="auto"/>
        <w:rPr>
          <w:rFonts w:hint="eastAsia" w:ascii="宋体" w:hAnsi="宋体" w:eastAsia="宋体" w:cs="宋体"/>
          <w:color w:val="auto"/>
          <w:highlight w:val="none"/>
        </w:rPr>
      </w:pPr>
    </w:p>
    <w:p w14:paraId="20BC0B12">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CA365B9">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A34D991">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39561964">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7B4D413">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0B127DE">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3015CA9">
      <w:pPr>
        <w:pStyle w:val="21"/>
        <w:spacing w:line="360" w:lineRule="auto"/>
        <w:rPr>
          <w:rFonts w:hint="eastAsia" w:ascii="宋体" w:hAnsi="宋体" w:eastAsia="宋体" w:cs="宋体"/>
          <w:color w:val="auto"/>
          <w:highlight w:val="none"/>
        </w:rPr>
      </w:pPr>
    </w:p>
    <w:p w14:paraId="42352DB6">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8E7667">
      <w:pPr>
        <w:pStyle w:val="21"/>
        <w:spacing w:line="360" w:lineRule="auto"/>
        <w:rPr>
          <w:rFonts w:hint="eastAsia" w:ascii="宋体" w:hAnsi="宋体" w:eastAsia="宋体" w:cs="宋体"/>
          <w:color w:val="auto"/>
          <w:highlight w:val="none"/>
        </w:rPr>
      </w:pPr>
    </w:p>
    <w:p w14:paraId="06FF4279">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A4E48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C53504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1B09CA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0A4CD2D9">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27999A5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95F9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571791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1D855D2">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00633F6">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0B91A55">
            <w:pPr>
              <w:adjustRightInd w:val="0"/>
              <w:snapToGrid w:val="0"/>
              <w:spacing w:line="360" w:lineRule="auto"/>
              <w:rPr>
                <w:rFonts w:hint="eastAsia" w:ascii="宋体" w:hAnsi="宋体" w:eastAsia="宋体" w:cs="宋体"/>
                <w:bCs/>
                <w:color w:val="auto"/>
                <w:szCs w:val="21"/>
                <w:highlight w:val="none"/>
              </w:rPr>
            </w:pPr>
          </w:p>
        </w:tc>
      </w:tr>
      <w:tr w14:paraId="0C460B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DE03AA7">
            <w:pPr>
              <w:rPr>
                <w:rFonts w:hint="eastAsia" w:ascii="宋体" w:hAnsi="宋体" w:eastAsia="宋体" w:cs="宋体"/>
                <w:bCs/>
                <w:color w:val="auto"/>
                <w:szCs w:val="21"/>
                <w:highlight w:val="none"/>
              </w:rPr>
            </w:pPr>
          </w:p>
        </w:tc>
        <w:tc>
          <w:tcPr>
            <w:tcW w:w="1337" w:type="pct"/>
            <w:vAlign w:val="center"/>
          </w:tcPr>
          <w:p w14:paraId="516A414B">
            <w:pPr>
              <w:rPr>
                <w:rFonts w:hint="eastAsia" w:ascii="宋体" w:hAnsi="宋体" w:eastAsia="宋体" w:cs="宋体"/>
                <w:bCs/>
                <w:color w:val="auto"/>
                <w:szCs w:val="21"/>
                <w:highlight w:val="none"/>
              </w:rPr>
            </w:pPr>
          </w:p>
        </w:tc>
        <w:tc>
          <w:tcPr>
            <w:tcW w:w="861" w:type="pct"/>
            <w:vAlign w:val="center"/>
          </w:tcPr>
          <w:p w14:paraId="5551CE6E">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B5D714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67ABB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943BBD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AFA4969">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6125DEC6">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4F499F7">
            <w:pPr>
              <w:spacing w:line="360" w:lineRule="auto"/>
              <w:ind w:firstLine="8" w:firstLineChars="4"/>
              <w:rPr>
                <w:rFonts w:hint="eastAsia" w:ascii="宋体" w:hAnsi="宋体" w:eastAsia="宋体" w:cs="宋体"/>
                <w:bCs/>
                <w:color w:val="auto"/>
                <w:szCs w:val="21"/>
                <w:highlight w:val="none"/>
              </w:rPr>
            </w:pPr>
          </w:p>
        </w:tc>
      </w:tr>
      <w:tr w14:paraId="371FA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575EFA1">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E211EF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66845B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58E8DDB">
            <w:pPr>
              <w:adjustRightInd w:val="0"/>
              <w:snapToGrid w:val="0"/>
              <w:spacing w:line="360" w:lineRule="auto"/>
              <w:rPr>
                <w:rFonts w:hint="eastAsia" w:ascii="宋体" w:hAnsi="宋体" w:eastAsia="宋体" w:cs="宋体"/>
                <w:bCs/>
                <w:color w:val="auto"/>
                <w:szCs w:val="21"/>
                <w:highlight w:val="none"/>
              </w:rPr>
            </w:pPr>
          </w:p>
        </w:tc>
      </w:tr>
      <w:tr w14:paraId="0AAC4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F23ABE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2F75B5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0736734">
            <w:pPr>
              <w:spacing w:line="360" w:lineRule="auto"/>
              <w:jc w:val="center"/>
              <w:rPr>
                <w:rFonts w:hint="eastAsia" w:ascii="宋体" w:hAnsi="宋体" w:eastAsia="宋体" w:cs="宋体"/>
                <w:bCs/>
                <w:color w:val="auto"/>
                <w:szCs w:val="21"/>
                <w:highlight w:val="none"/>
              </w:rPr>
            </w:pPr>
          </w:p>
        </w:tc>
      </w:tr>
    </w:tbl>
    <w:p w14:paraId="1D1EE73A">
      <w:pPr>
        <w:pStyle w:val="21"/>
        <w:spacing w:line="360" w:lineRule="auto"/>
        <w:rPr>
          <w:rFonts w:hint="eastAsia" w:ascii="宋体" w:hAnsi="宋体" w:eastAsia="宋体" w:cs="宋体"/>
          <w:color w:val="auto"/>
          <w:highlight w:val="none"/>
        </w:rPr>
      </w:pPr>
    </w:p>
    <w:p w14:paraId="4CDFAB56">
      <w:pPr>
        <w:pStyle w:val="21"/>
        <w:spacing w:line="360" w:lineRule="auto"/>
        <w:rPr>
          <w:rFonts w:hint="eastAsia" w:ascii="宋体" w:hAnsi="宋体" w:eastAsia="宋体" w:cs="宋体"/>
          <w:color w:val="auto"/>
          <w:highlight w:val="none"/>
        </w:rPr>
      </w:pPr>
    </w:p>
    <w:p w14:paraId="35E8696F">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7F67F97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357" w:name="_Toc29882"/>
      <w:bookmarkStart w:id="358" w:name="_Toc18706"/>
      <w:bookmarkStart w:id="359" w:name="_Toc13331"/>
      <w:r>
        <w:rPr>
          <w:rFonts w:hint="eastAsia" w:ascii="宋体" w:hAnsi="宋体" w:eastAsia="宋体" w:cs="宋体"/>
          <w:b/>
          <w:color w:val="auto"/>
          <w:kern w:val="0"/>
          <w:sz w:val="32"/>
          <w:szCs w:val="32"/>
          <w:highlight w:val="none"/>
        </w:rPr>
        <w:t>一、投标函格式</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297A98FB">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360" w:name="_Toc16695_WPSOffice_Level3"/>
      <w:r>
        <w:rPr>
          <w:rFonts w:hint="eastAsia" w:ascii="宋体" w:hAnsi="宋体" w:eastAsia="宋体" w:cs="宋体"/>
          <w:b/>
          <w:bCs/>
          <w:color w:val="auto"/>
          <w:sz w:val="30"/>
          <w:szCs w:val="30"/>
          <w:highlight w:val="none"/>
          <w:lang w:val="zh-CN"/>
        </w:rPr>
        <w:t>投 标 函</w:t>
      </w:r>
      <w:bookmarkEnd w:id="360"/>
    </w:p>
    <w:p w14:paraId="16D05D4A">
      <w:pPr>
        <w:autoSpaceDE w:val="0"/>
        <w:autoSpaceDN w:val="0"/>
        <w:adjustRightInd w:val="0"/>
        <w:spacing w:line="360" w:lineRule="auto"/>
        <w:rPr>
          <w:rFonts w:hint="eastAsia" w:ascii="宋体" w:hAnsi="宋体" w:eastAsia="宋体" w:cs="宋体"/>
          <w:color w:val="auto"/>
          <w:szCs w:val="21"/>
          <w:highlight w:val="none"/>
          <w:lang w:val="zh-CN"/>
        </w:rPr>
      </w:pPr>
    </w:p>
    <w:p w14:paraId="2AAADA53">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260934AD">
      <w:pPr>
        <w:autoSpaceDE w:val="0"/>
        <w:autoSpaceDN w:val="0"/>
        <w:adjustRightInd w:val="0"/>
        <w:spacing w:line="360" w:lineRule="auto"/>
        <w:rPr>
          <w:rFonts w:hint="eastAsia" w:ascii="宋体" w:hAnsi="宋体" w:eastAsia="宋体" w:cs="宋体"/>
          <w:color w:val="auto"/>
          <w:szCs w:val="21"/>
          <w:highlight w:val="none"/>
        </w:rPr>
      </w:pPr>
    </w:p>
    <w:p w14:paraId="17A40D20">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东莞市石鼓净水有限公司沙田二期备用发电机采购项目（重新招标）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YDZB25DGQY0153-1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8DF5485">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4B2C90E">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41CB32E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7FF491C3">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F77EEF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YDZB25DGQY0153-1</w:t>
      </w:r>
      <w:r>
        <w:rPr>
          <w:rFonts w:hint="eastAsia" w:ascii="宋体" w:hAnsi="宋体" w:eastAsia="宋体" w:cs="宋体"/>
          <w:color w:val="auto"/>
          <w:szCs w:val="21"/>
          <w:highlight w:val="none"/>
          <w:lang w:val="zh-CN"/>
        </w:rPr>
        <w:t>的投标；</w:t>
      </w:r>
    </w:p>
    <w:p w14:paraId="308FAF9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D4DD36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0EDE89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B1EDDD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0F7897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A0D205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FE36AE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2664E1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1195163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7A4B835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4687625E">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799724B2">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33CEB13E">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9E49E3B">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16EE2B62">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76A0A4E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264366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7F320E1">
      <w:pPr>
        <w:autoSpaceDE w:val="0"/>
        <w:autoSpaceDN w:val="0"/>
        <w:adjustRightInd w:val="0"/>
        <w:spacing w:line="360" w:lineRule="auto"/>
        <w:ind w:firstLine="4960" w:firstLineChars="2362"/>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D0D9A8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61" w:name="_Toc1977722"/>
      <w:bookmarkStart w:id="362" w:name="_Toc533708122"/>
      <w:bookmarkStart w:id="363" w:name="_Toc102860068"/>
      <w:bookmarkStart w:id="364" w:name="_Toc8696"/>
      <w:bookmarkStart w:id="365" w:name="_Toc486167710"/>
      <w:bookmarkStart w:id="366" w:name="_Toc94107203"/>
      <w:bookmarkStart w:id="367" w:name="_Toc104991869"/>
      <w:bookmarkStart w:id="368" w:name="_Toc102860412"/>
      <w:bookmarkStart w:id="369" w:name="_Toc26795"/>
      <w:bookmarkStart w:id="370" w:name="_Toc18134"/>
      <w:bookmarkStart w:id="371" w:name="_Toc140596922"/>
      <w:bookmarkStart w:id="372" w:name="_Toc142508363"/>
      <w:bookmarkStart w:id="373" w:name="_Toc28613_WPSOffice_Level2"/>
      <w:r>
        <w:rPr>
          <w:rFonts w:hint="eastAsia" w:ascii="宋体" w:hAnsi="宋体" w:eastAsia="宋体" w:cs="宋体"/>
          <w:b/>
          <w:color w:val="auto"/>
          <w:kern w:val="0"/>
          <w:sz w:val="32"/>
          <w:szCs w:val="32"/>
          <w:highlight w:val="none"/>
        </w:rPr>
        <w:t>二、投标承诺书格式</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56DFFFFD">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23D7CE37">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2AD786D0">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东莞市石鼓净水有限公司沙田二期备用发电机采购项目（重新招标）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YDZB25DGQY0153-1</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0E2E0937">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47108D0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7E672B83">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35140974">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3A00B44D">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0D9C770">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BFF1CDC">
      <w:pPr>
        <w:autoSpaceDE w:val="0"/>
        <w:autoSpaceDN w:val="0"/>
        <w:adjustRightInd w:val="0"/>
        <w:spacing w:line="360" w:lineRule="auto"/>
        <w:ind w:firstLine="5040"/>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0ECA6666">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2D664E5A">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0006A910">
      <w:pPr>
        <w:autoSpaceDE w:val="0"/>
        <w:autoSpaceDN w:val="0"/>
        <w:adjustRightInd w:val="0"/>
        <w:spacing w:line="360" w:lineRule="auto"/>
        <w:jc w:val="left"/>
        <w:rPr>
          <w:rFonts w:hint="eastAsia" w:ascii="宋体" w:hAnsi="宋体" w:eastAsia="宋体" w:cs="宋体"/>
          <w:color w:val="auto"/>
          <w:kern w:val="0"/>
          <w:sz w:val="24"/>
          <w:szCs w:val="24"/>
          <w:highlight w:val="none"/>
        </w:rPr>
      </w:pPr>
      <w:bookmarkStart w:id="374" w:name="_Toc311032584"/>
      <w:bookmarkStart w:id="375" w:name="_Toc326768876"/>
      <w:bookmarkStart w:id="376" w:name="_Toc316896755"/>
    </w:p>
    <w:p w14:paraId="1D041EB3">
      <w:pPr>
        <w:pageBreakBefore/>
        <w:autoSpaceDE w:val="0"/>
        <w:autoSpaceDN w:val="0"/>
        <w:adjustRightInd w:val="0"/>
        <w:spacing w:line="360" w:lineRule="auto"/>
        <w:jc w:val="left"/>
        <w:outlineLvl w:val="2"/>
        <w:rPr>
          <w:rFonts w:hint="eastAsia" w:ascii="宋体" w:hAnsi="宋体" w:eastAsia="宋体" w:cs="宋体"/>
          <w:b/>
          <w:color w:val="auto"/>
          <w:kern w:val="44"/>
          <w:sz w:val="32"/>
          <w:szCs w:val="32"/>
          <w:highlight w:val="none"/>
        </w:rPr>
      </w:pPr>
      <w:bookmarkStart w:id="377" w:name="_Toc102860413"/>
      <w:bookmarkStart w:id="378" w:name="_Toc104991870"/>
      <w:bookmarkStart w:id="379" w:name="_Toc86764083"/>
      <w:bookmarkStart w:id="380" w:name="_Toc82182546"/>
      <w:bookmarkStart w:id="381" w:name="_Toc140596923"/>
      <w:bookmarkStart w:id="382" w:name="_Toc102860069"/>
      <w:bookmarkStart w:id="383" w:name="_Toc5338"/>
      <w:bookmarkStart w:id="384" w:name="_Toc94107204"/>
      <w:bookmarkStart w:id="385" w:name="_Toc9778"/>
      <w:bookmarkStart w:id="386" w:name="_Toc12590"/>
      <w:bookmarkStart w:id="387" w:name="_Toc142508364"/>
      <w:bookmarkStart w:id="388" w:name="_Toc533708123"/>
      <w:bookmarkStart w:id="389" w:name="_Toc1977723"/>
      <w:bookmarkStart w:id="390" w:name="_Toc486167711"/>
      <w:bookmarkStart w:id="391" w:name="_Toc7024_WPSOffice_Level2"/>
      <w:r>
        <w:rPr>
          <w:rFonts w:hint="eastAsia" w:ascii="宋体" w:hAnsi="宋体" w:eastAsia="宋体" w:cs="宋体"/>
          <w:b/>
          <w:color w:val="auto"/>
          <w:kern w:val="44"/>
          <w:sz w:val="32"/>
          <w:szCs w:val="32"/>
          <w:highlight w:val="none"/>
        </w:rPr>
        <w:t>三、供货及/或提供服务过程承诺函格式</w:t>
      </w:r>
      <w:bookmarkEnd w:id="377"/>
      <w:bookmarkEnd w:id="378"/>
      <w:bookmarkEnd w:id="379"/>
      <w:bookmarkEnd w:id="380"/>
      <w:bookmarkEnd w:id="381"/>
      <w:bookmarkEnd w:id="382"/>
      <w:bookmarkEnd w:id="383"/>
      <w:bookmarkEnd w:id="384"/>
      <w:bookmarkEnd w:id="385"/>
      <w:bookmarkEnd w:id="386"/>
      <w:bookmarkEnd w:id="387"/>
    </w:p>
    <w:p w14:paraId="6CD84DC2">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72A602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6F93163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东莞市石鼓净水有限公司沙田二期备用发电机采购项目（重新招标）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YDZB25DGQY0153-1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6DF050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38CDBC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84A4D7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F3277A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64538C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E278D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F86B78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382A1A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1047FCA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ACB0CD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4CDBDD9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B90157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2B6305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5DFB691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90A19C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35D03E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6F57D6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4116FE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77BFD8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3E92A0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2A9287F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5266A16">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B365BE5">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E7789DD">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7FB65F7">
      <w:pPr>
        <w:autoSpaceDE w:val="0"/>
        <w:autoSpaceDN w:val="0"/>
        <w:adjustRightInd w:val="0"/>
        <w:spacing w:line="360" w:lineRule="auto"/>
        <w:ind w:right="420" w:firstLine="5040" w:firstLineChars="2400"/>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E7CD8C3">
      <w:pPr>
        <w:pageBreakBefore/>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bookmarkStart w:id="392" w:name="_Toc142508365"/>
      <w:bookmarkStart w:id="393" w:name="_Toc94107205"/>
      <w:bookmarkStart w:id="394" w:name="_Toc104991871"/>
      <w:bookmarkStart w:id="395" w:name="_Toc140596924"/>
      <w:bookmarkStart w:id="396" w:name="_Toc102860070"/>
      <w:bookmarkStart w:id="397" w:name="_Toc102860414"/>
      <w:bookmarkStart w:id="398" w:name="_Toc86764084"/>
      <w:bookmarkStart w:id="399" w:name="_Toc82182547"/>
      <w:bookmarkStart w:id="400" w:name="_Toc25203"/>
      <w:bookmarkStart w:id="401" w:name="_Toc6287"/>
      <w:bookmarkStart w:id="402" w:name="_Toc3993"/>
      <w:r>
        <w:rPr>
          <w:rFonts w:hint="eastAsia" w:ascii="宋体" w:hAnsi="宋体" w:eastAsia="宋体" w:cs="宋体"/>
          <w:b/>
          <w:color w:val="auto"/>
          <w:kern w:val="44"/>
          <w:sz w:val="32"/>
          <w:szCs w:val="32"/>
          <w:highlight w:val="none"/>
        </w:rPr>
        <w:t>四</w:t>
      </w:r>
      <w:bookmarkEnd w:id="392"/>
      <w:bookmarkEnd w:id="393"/>
      <w:bookmarkEnd w:id="394"/>
      <w:bookmarkEnd w:id="395"/>
      <w:bookmarkEnd w:id="396"/>
      <w:bookmarkEnd w:id="397"/>
      <w:bookmarkEnd w:id="398"/>
      <w:bookmarkEnd w:id="399"/>
      <w:bookmarkStart w:id="403" w:name="_Toc94107206"/>
      <w:bookmarkStart w:id="404" w:name="_Toc140596925"/>
      <w:bookmarkStart w:id="405" w:name="_Toc104991872"/>
      <w:bookmarkStart w:id="406" w:name="_Toc102860071"/>
      <w:bookmarkStart w:id="407" w:name="_Toc142508366"/>
      <w:bookmarkStart w:id="408" w:name="_Toc102860415"/>
      <w:r>
        <w:rPr>
          <w:rFonts w:hint="eastAsia" w:ascii="宋体" w:hAnsi="宋体" w:eastAsia="宋体" w:cs="宋体"/>
          <w:b/>
          <w:color w:val="auto"/>
          <w:kern w:val="0"/>
          <w:sz w:val="32"/>
          <w:szCs w:val="32"/>
          <w:highlight w:val="none"/>
        </w:rPr>
        <w:t>、投标报价表格式</w:t>
      </w:r>
      <w:bookmarkEnd w:id="388"/>
      <w:bookmarkEnd w:id="389"/>
      <w:bookmarkEnd w:id="390"/>
      <w:bookmarkEnd w:id="391"/>
      <w:bookmarkEnd w:id="400"/>
      <w:bookmarkEnd w:id="401"/>
      <w:bookmarkEnd w:id="402"/>
      <w:bookmarkEnd w:id="403"/>
      <w:bookmarkEnd w:id="404"/>
      <w:bookmarkEnd w:id="405"/>
      <w:bookmarkEnd w:id="406"/>
      <w:bookmarkEnd w:id="407"/>
      <w:bookmarkEnd w:id="408"/>
    </w:p>
    <w:p w14:paraId="2A01B43C">
      <w:pPr>
        <w:tabs>
          <w:tab w:val="left" w:pos="567"/>
        </w:tabs>
        <w:autoSpaceDE w:val="0"/>
        <w:autoSpaceDN w:val="0"/>
        <w:adjustRightInd w:val="0"/>
        <w:spacing w:line="360" w:lineRule="auto"/>
        <w:ind w:left="711" w:hanging="711" w:hangingChars="236"/>
        <w:jc w:val="left"/>
        <w:outlineLvl w:val="2"/>
        <w:rPr>
          <w:rFonts w:hint="eastAsia" w:ascii="宋体" w:hAnsi="宋体" w:eastAsia="宋体" w:cs="宋体"/>
          <w:b/>
          <w:color w:val="auto"/>
          <w:kern w:val="0"/>
          <w:sz w:val="30"/>
          <w:szCs w:val="30"/>
          <w:highlight w:val="none"/>
        </w:rPr>
      </w:pPr>
      <w:bookmarkStart w:id="409" w:name="_Toc104991873"/>
      <w:bookmarkStart w:id="410" w:name="_Toc1198"/>
      <w:bookmarkStart w:id="411" w:name="_Toc1105"/>
      <w:bookmarkStart w:id="412" w:name="_Toc2395_WPSOffice_Level3"/>
      <w:bookmarkStart w:id="413" w:name="_Toc102860416"/>
      <w:bookmarkStart w:id="414" w:name="_Toc18589"/>
      <w:bookmarkStart w:id="415" w:name="_Toc142508367"/>
      <w:bookmarkStart w:id="416" w:name="_Toc102860072"/>
      <w:bookmarkStart w:id="417" w:name="_Toc94107207"/>
      <w:bookmarkStart w:id="418" w:name="_Toc1405969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09"/>
      <w:bookmarkEnd w:id="410"/>
      <w:bookmarkEnd w:id="411"/>
      <w:bookmarkEnd w:id="412"/>
      <w:bookmarkEnd w:id="413"/>
      <w:bookmarkEnd w:id="414"/>
      <w:bookmarkEnd w:id="415"/>
      <w:bookmarkEnd w:id="416"/>
      <w:bookmarkEnd w:id="417"/>
      <w:bookmarkEnd w:id="418"/>
    </w:p>
    <w:p w14:paraId="17F784C6">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11E8449">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东莞市石鼓净水有限公司沙田二期备用发电机采购项目（重新招标）</w:t>
      </w:r>
    </w:p>
    <w:p w14:paraId="06561E9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YDZB25DGQY0153-1</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646A1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3A97565">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D427F86">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30B38B45">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72CDFBB8">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7B536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3AAC3B78">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68E3275D">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东莞市石鼓净水有限公司沙田二期备用发电机采购项目（重新招标）</w:t>
            </w:r>
          </w:p>
        </w:tc>
        <w:tc>
          <w:tcPr>
            <w:tcW w:w="1578" w:type="pct"/>
            <w:tcBorders>
              <w:top w:val="single" w:color="auto" w:sz="4" w:space="0"/>
              <w:left w:val="single" w:color="auto" w:sz="4" w:space="0"/>
              <w:right w:val="single" w:color="auto" w:sz="4" w:space="0"/>
            </w:tcBorders>
            <w:vAlign w:val="center"/>
          </w:tcPr>
          <w:p w14:paraId="75D7142F">
            <w:pPr>
              <w:tabs>
                <w:tab w:val="left" w:pos="8610"/>
              </w:tabs>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097CC25E">
            <w:pPr>
              <w:tabs>
                <w:tab w:val="left" w:pos="8610"/>
              </w:tabs>
              <w:spacing w:line="360" w:lineRule="auto"/>
              <w:jc w:val="center"/>
              <w:rPr>
                <w:rFonts w:hint="eastAsia" w:ascii="宋体" w:hAnsi="宋体" w:eastAsia="宋体" w:cs="宋体"/>
                <w:color w:val="auto"/>
                <w:kern w:val="0"/>
                <w:szCs w:val="21"/>
                <w:highlight w:val="none"/>
              </w:rPr>
            </w:pPr>
          </w:p>
        </w:tc>
      </w:tr>
    </w:tbl>
    <w:p w14:paraId="162E0F9E">
      <w:pPr>
        <w:rPr>
          <w:rFonts w:hint="eastAsia" w:ascii="宋体" w:hAnsi="宋体" w:eastAsia="宋体" w:cs="宋体"/>
          <w:color w:val="auto"/>
          <w:kern w:val="0"/>
          <w:sz w:val="20"/>
          <w:szCs w:val="21"/>
          <w:highlight w:val="none"/>
        </w:rPr>
      </w:pPr>
    </w:p>
    <w:p w14:paraId="45DEF8B0">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4793963">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509A74EC">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（2）投标人的投标报价高于</w:t>
      </w:r>
      <w:r>
        <w:rPr>
          <w:rFonts w:hint="eastAsia" w:ascii="宋体" w:hAnsi="宋体" w:eastAsia="宋体" w:cs="宋体"/>
          <w:b/>
          <w:bCs/>
          <w:color w:val="auto"/>
          <w:kern w:val="0"/>
          <w:szCs w:val="21"/>
          <w:highlight w:val="none"/>
          <w:lang w:val="en-US" w:eastAsia="zh-CN"/>
        </w:rPr>
        <w:t>不含税</w:t>
      </w:r>
      <w:r>
        <w:rPr>
          <w:rFonts w:hint="eastAsia" w:ascii="宋体" w:hAnsi="宋体" w:eastAsia="宋体" w:cs="宋体"/>
          <w:b/>
          <w:bCs/>
          <w:color w:val="auto"/>
          <w:kern w:val="0"/>
          <w:szCs w:val="21"/>
          <w:highlight w:val="none"/>
        </w:rPr>
        <w:t>最高投标限价的，该投标人的投标文件将被视为无效投标。</w:t>
      </w:r>
    </w:p>
    <w:p w14:paraId="7EB7848D">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（3）本投标报价表报价与分项报价明细表报价不一致的，以本投标报价表为准。对不同文字文本投标文件的解释发生异议的，以中文文本为准。</w:t>
      </w:r>
    </w:p>
    <w:p w14:paraId="323DCC58">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49E5A51D">
      <w:pPr>
        <w:autoSpaceDE w:val="0"/>
        <w:autoSpaceDN w:val="0"/>
        <w:adjustRightInd w:val="0"/>
        <w:snapToGrid w:val="0"/>
        <w:spacing w:line="360" w:lineRule="auto"/>
        <w:ind w:left="605" w:leftChars="18" w:hanging="567" w:hangingChars="270"/>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w:t>
      </w:r>
      <w:r>
        <w:rPr>
          <w:rFonts w:hint="eastAsia" w:ascii="宋体" w:hAnsi="宋体" w:eastAsia="宋体" w:cs="宋体"/>
          <w:color w:val="auto"/>
          <w:kern w:val="0"/>
          <w:szCs w:val="21"/>
          <w:highlight w:val="none"/>
        </w:rPr>
        <w:t>报价保留小数点后两位。</w:t>
      </w:r>
    </w:p>
    <w:p w14:paraId="085059EF">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8976CF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FEDD06E">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772A740">
      <w:pPr>
        <w:tabs>
          <w:tab w:val="left" w:pos="567"/>
        </w:tabs>
        <w:autoSpaceDE w:val="0"/>
        <w:autoSpaceDN w:val="0"/>
        <w:adjustRightInd w:val="0"/>
        <w:spacing w:line="360" w:lineRule="auto"/>
        <w:ind w:left="496" w:hanging="495" w:hangingChars="236"/>
        <w:jc w:val="left"/>
        <w:outlineLvl w:val="2"/>
        <w:rPr>
          <w:rFonts w:hint="eastAsia" w:ascii="宋体" w:hAnsi="宋体" w:eastAsia="宋体" w:cs="宋体"/>
          <w:b/>
          <w:color w:val="auto"/>
          <w:sz w:val="30"/>
          <w:szCs w:val="30"/>
          <w:highlight w:val="none"/>
          <w:lang w:val="zh-CN"/>
        </w:rPr>
      </w:pPr>
      <w:r>
        <w:rPr>
          <w:rFonts w:hint="eastAsia" w:ascii="宋体" w:hAnsi="宋体" w:eastAsia="宋体" w:cs="宋体"/>
          <w:color w:val="auto"/>
          <w:szCs w:val="24"/>
          <w:highlight w:val="none"/>
          <w:lang w:val="zh-CN"/>
        </w:rPr>
        <w:br w:type="page"/>
      </w:r>
      <w:bookmarkStart w:id="419" w:name="_Toc142508368"/>
      <w:bookmarkStart w:id="420" w:name="_Toc10014"/>
      <w:bookmarkStart w:id="421" w:name="_Toc102860417"/>
      <w:bookmarkStart w:id="422" w:name="_Toc140596927"/>
      <w:bookmarkStart w:id="423" w:name="_Toc102860073"/>
      <w:bookmarkStart w:id="424" w:name="_Toc104991874"/>
      <w:bookmarkStart w:id="425" w:name="_Toc94107208"/>
      <w:bookmarkStart w:id="426" w:name="_Toc30859"/>
      <w:bookmarkStart w:id="427" w:name="_Toc27734"/>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分项报价表</w:t>
      </w:r>
      <w:bookmarkEnd w:id="419"/>
      <w:bookmarkEnd w:id="420"/>
      <w:bookmarkEnd w:id="421"/>
      <w:bookmarkEnd w:id="422"/>
      <w:bookmarkEnd w:id="423"/>
      <w:bookmarkEnd w:id="424"/>
      <w:bookmarkEnd w:id="425"/>
      <w:bookmarkEnd w:id="426"/>
      <w:bookmarkEnd w:id="427"/>
    </w:p>
    <w:p w14:paraId="0136B5AE">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分项报价表</w:t>
      </w:r>
    </w:p>
    <w:p w14:paraId="3E77C38A">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东莞市石鼓净水有限公司沙田二期备用发电机采购项目（重新招标）</w:t>
      </w:r>
    </w:p>
    <w:p w14:paraId="59EDF796">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YDZB25DGQY0153-1</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58"/>
        <w:gridCol w:w="660"/>
        <w:gridCol w:w="1103"/>
        <w:gridCol w:w="1352"/>
        <w:gridCol w:w="993"/>
        <w:gridCol w:w="962"/>
        <w:gridCol w:w="1103"/>
        <w:gridCol w:w="873"/>
        <w:gridCol w:w="667"/>
      </w:tblGrid>
      <w:tr w14:paraId="3277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2B6170E">
            <w:pPr>
              <w:autoSpaceDE w:val="0"/>
              <w:autoSpaceDN w:val="0"/>
              <w:adjustRightInd w:val="0"/>
              <w:spacing w:line="400" w:lineRule="exact"/>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货物明细表</w:t>
            </w:r>
          </w:p>
        </w:tc>
      </w:tr>
      <w:tr w14:paraId="14BD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20FF7562">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944" w:type="pct"/>
            <w:tcBorders>
              <w:top w:val="single" w:color="auto" w:sz="4" w:space="0"/>
              <w:left w:val="single" w:color="auto" w:sz="4" w:space="0"/>
              <w:bottom w:val="single" w:color="auto" w:sz="4" w:space="0"/>
              <w:right w:val="single" w:color="auto" w:sz="4" w:space="0"/>
            </w:tcBorders>
            <w:vAlign w:val="center"/>
          </w:tcPr>
          <w:p w14:paraId="1DD6C4EE">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318" w:type="pct"/>
            <w:tcBorders>
              <w:top w:val="single" w:color="auto" w:sz="4" w:space="0"/>
              <w:left w:val="single" w:color="auto" w:sz="4" w:space="0"/>
              <w:bottom w:val="single" w:color="auto" w:sz="4" w:space="0"/>
              <w:right w:val="single" w:color="auto" w:sz="4" w:space="0"/>
            </w:tcBorders>
            <w:vAlign w:val="center"/>
          </w:tcPr>
          <w:p w14:paraId="64823E4C">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532" w:type="pct"/>
            <w:tcBorders>
              <w:top w:val="single" w:color="auto" w:sz="4" w:space="0"/>
              <w:left w:val="single" w:color="auto" w:sz="4" w:space="0"/>
              <w:bottom w:val="single" w:color="auto" w:sz="4" w:space="0"/>
              <w:right w:val="single" w:color="auto" w:sz="4" w:space="0"/>
            </w:tcBorders>
            <w:vAlign w:val="center"/>
          </w:tcPr>
          <w:p w14:paraId="68D84FD1">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652" w:type="pct"/>
            <w:tcBorders>
              <w:top w:val="single" w:color="auto" w:sz="4" w:space="0"/>
              <w:left w:val="single" w:color="auto" w:sz="4" w:space="0"/>
              <w:bottom w:val="single" w:color="auto" w:sz="4" w:space="0"/>
              <w:right w:val="single" w:color="auto" w:sz="4" w:space="0"/>
            </w:tcBorders>
            <w:vAlign w:val="center"/>
          </w:tcPr>
          <w:p w14:paraId="4AAA1E13">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479" w:type="pct"/>
            <w:tcBorders>
              <w:top w:val="single" w:color="auto" w:sz="4" w:space="0"/>
              <w:left w:val="single" w:color="auto" w:sz="4" w:space="0"/>
              <w:bottom w:val="single" w:color="auto" w:sz="4" w:space="0"/>
              <w:right w:val="single" w:color="auto" w:sz="4" w:space="0"/>
            </w:tcBorders>
            <w:vAlign w:val="center"/>
          </w:tcPr>
          <w:p w14:paraId="3FC63C53">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464" w:type="pct"/>
            <w:tcBorders>
              <w:top w:val="single" w:color="auto" w:sz="4" w:space="0"/>
              <w:left w:val="single" w:color="auto" w:sz="4" w:space="0"/>
              <w:bottom w:val="single" w:color="auto" w:sz="4" w:space="0"/>
              <w:right w:val="single" w:color="auto" w:sz="4" w:space="0"/>
            </w:tcBorders>
            <w:vAlign w:val="center"/>
          </w:tcPr>
          <w:p w14:paraId="690944CB">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1C416FD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不含税综合单价</w:t>
            </w:r>
          </w:p>
          <w:p w14:paraId="185B88FF">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（元）</w:t>
            </w:r>
          </w:p>
        </w:tc>
        <w:tc>
          <w:tcPr>
            <w:tcW w:w="421" w:type="pct"/>
            <w:tcBorders>
              <w:top w:val="single" w:color="auto" w:sz="4" w:space="0"/>
              <w:left w:val="single" w:color="auto" w:sz="4" w:space="0"/>
              <w:bottom w:val="single" w:color="auto" w:sz="4" w:space="0"/>
              <w:right w:val="single" w:color="auto" w:sz="4" w:space="0"/>
            </w:tcBorders>
            <w:vAlign w:val="center"/>
          </w:tcPr>
          <w:p w14:paraId="18027C40">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不含税小计（元）</w:t>
            </w:r>
          </w:p>
        </w:tc>
        <w:tc>
          <w:tcPr>
            <w:tcW w:w="321" w:type="pct"/>
            <w:tcBorders>
              <w:top w:val="single" w:color="auto" w:sz="4" w:space="0"/>
              <w:left w:val="single" w:color="auto" w:sz="4" w:space="0"/>
              <w:bottom w:val="single" w:color="auto" w:sz="4" w:space="0"/>
              <w:right w:val="single" w:color="auto" w:sz="4" w:space="0"/>
            </w:tcBorders>
            <w:vAlign w:val="center"/>
          </w:tcPr>
          <w:p w14:paraId="034C85D9">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C37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tcBorders>
              <w:top w:val="single" w:color="auto" w:sz="4" w:space="0"/>
              <w:left w:val="single" w:color="auto" w:sz="4" w:space="0"/>
              <w:bottom w:val="single" w:color="auto" w:sz="4" w:space="0"/>
              <w:right w:val="single" w:color="auto" w:sz="4" w:space="0"/>
            </w:tcBorders>
            <w:vAlign w:val="center"/>
          </w:tcPr>
          <w:p w14:paraId="5B75E91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44" w:type="pct"/>
            <w:tcBorders>
              <w:top w:val="single" w:color="auto" w:sz="4" w:space="0"/>
              <w:left w:val="single" w:color="auto" w:sz="4" w:space="0"/>
              <w:bottom w:val="single" w:color="auto" w:sz="4" w:space="0"/>
              <w:right w:val="single" w:color="auto" w:sz="4" w:space="0"/>
            </w:tcBorders>
          </w:tcPr>
          <w:p w14:paraId="5F4624E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室外箱式柴油发电机组</w:t>
            </w:r>
          </w:p>
        </w:tc>
        <w:tc>
          <w:tcPr>
            <w:tcW w:w="318" w:type="pct"/>
            <w:tcBorders>
              <w:top w:val="single" w:color="auto" w:sz="4" w:space="0"/>
              <w:left w:val="single" w:color="auto" w:sz="4" w:space="0"/>
              <w:bottom w:val="single" w:color="auto" w:sz="4" w:space="0"/>
              <w:right w:val="single" w:color="auto" w:sz="4" w:space="0"/>
            </w:tcBorders>
            <w:vAlign w:val="center"/>
          </w:tcPr>
          <w:p w14:paraId="5A46AE42">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3D725AE">
            <w:pPr>
              <w:spacing w:line="400" w:lineRule="exact"/>
              <w:jc w:val="center"/>
              <w:rPr>
                <w:rFonts w:hint="eastAsia" w:ascii="宋体" w:hAnsi="宋体" w:eastAsia="宋体" w:cs="宋体"/>
                <w:color w:val="auto"/>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vAlign w:val="center"/>
          </w:tcPr>
          <w:p w14:paraId="2C310297">
            <w:pPr>
              <w:spacing w:line="400" w:lineRule="exact"/>
              <w:jc w:val="center"/>
              <w:rPr>
                <w:rFonts w:hint="eastAsia"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1D19E9CA">
            <w:pPr>
              <w:spacing w:line="400" w:lineRule="exact"/>
              <w:jc w:val="center"/>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vAlign w:val="center"/>
          </w:tcPr>
          <w:p w14:paraId="380FAB99">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1AB2DFF">
            <w:pPr>
              <w:spacing w:line="400" w:lineRule="exact"/>
              <w:jc w:val="center"/>
              <w:rPr>
                <w:rFonts w:hint="eastAsia" w:ascii="宋体" w:hAnsi="宋体" w:eastAsia="宋体" w:cs="宋体"/>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vAlign w:val="center"/>
          </w:tcPr>
          <w:p w14:paraId="3B83DCD5">
            <w:pPr>
              <w:spacing w:line="400" w:lineRule="exact"/>
              <w:jc w:val="center"/>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4C55D86A">
            <w:pPr>
              <w:spacing w:line="400" w:lineRule="exact"/>
              <w:jc w:val="center"/>
              <w:rPr>
                <w:rFonts w:hint="eastAsia" w:ascii="宋体" w:hAnsi="宋体" w:eastAsia="宋体" w:cs="宋体"/>
                <w:color w:val="auto"/>
                <w:kern w:val="0"/>
                <w:szCs w:val="21"/>
                <w:highlight w:val="none"/>
              </w:rPr>
            </w:pPr>
          </w:p>
        </w:tc>
      </w:tr>
      <w:tr w14:paraId="67AF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14:paraId="6436522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44" w:type="pct"/>
            <w:tcBorders>
              <w:top w:val="single" w:color="auto" w:sz="4" w:space="0"/>
              <w:left w:val="single" w:color="auto" w:sz="4" w:space="0"/>
              <w:bottom w:val="single" w:color="auto" w:sz="4" w:space="0"/>
              <w:right w:val="single" w:color="auto" w:sz="4" w:space="0"/>
            </w:tcBorders>
          </w:tcPr>
          <w:p w14:paraId="4F8F5A3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发电机组钢筋混凝土基础</w:t>
            </w:r>
          </w:p>
        </w:tc>
        <w:tc>
          <w:tcPr>
            <w:tcW w:w="318" w:type="pct"/>
            <w:tcBorders>
              <w:top w:val="single" w:color="auto" w:sz="4" w:space="0"/>
              <w:left w:val="single" w:color="auto" w:sz="4" w:space="0"/>
              <w:bottom w:val="single" w:color="auto" w:sz="4" w:space="0"/>
              <w:right w:val="single" w:color="auto" w:sz="4" w:space="0"/>
            </w:tcBorders>
            <w:vAlign w:val="center"/>
          </w:tcPr>
          <w:p w14:paraId="6F473358">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AD1377E">
            <w:pPr>
              <w:spacing w:line="400" w:lineRule="exact"/>
              <w:jc w:val="center"/>
              <w:rPr>
                <w:rFonts w:hint="eastAsia" w:ascii="宋体" w:hAnsi="宋体" w:eastAsia="宋体" w:cs="宋体"/>
                <w:color w:val="auto"/>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vAlign w:val="center"/>
          </w:tcPr>
          <w:p w14:paraId="59D22387">
            <w:pPr>
              <w:spacing w:line="400" w:lineRule="exact"/>
              <w:jc w:val="center"/>
              <w:rPr>
                <w:rFonts w:hint="eastAsia"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5EFF8C67">
            <w:pPr>
              <w:spacing w:line="400" w:lineRule="exact"/>
              <w:jc w:val="center"/>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vAlign w:val="center"/>
          </w:tcPr>
          <w:p w14:paraId="35F57C46">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639B667">
            <w:pPr>
              <w:spacing w:line="400" w:lineRule="exact"/>
              <w:jc w:val="center"/>
              <w:rPr>
                <w:rFonts w:hint="eastAsia" w:ascii="宋体" w:hAnsi="宋体" w:eastAsia="宋体" w:cs="宋体"/>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vAlign w:val="center"/>
          </w:tcPr>
          <w:p w14:paraId="712BA1D6">
            <w:pPr>
              <w:spacing w:line="400" w:lineRule="exact"/>
              <w:jc w:val="center"/>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1F52043C">
            <w:pPr>
              <w:spacing w:line="400" w:lineRule="exact"/>
              <w:jc w:val="center"/>
              <w:rPr>
                <w:rFonts w:hint="eastAsia" w:ascii="宋体" w:hAnsi="宋体" w:eastAsia="宋体" w:cs="宋体"/>
                <w:color w:val="auto"/>
                <w:kern w:val="0"/>
                <w:szCs w:val="21"/>
                <w:highlight w:val="none"/>
              </w:rPr>
            </w:pPr>
          </w:p>
        </w:tc>
      </w:tr>
      <w:tr w14:paraId="6F10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3F9985C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44" w:type="pct"/>
            <w:tcBorders>
              <w:top w:val="single" w:color="auto" w:sz="4" w:space="0"/>
              <w:left w:val="single" w:color="auto" w:sz="4" w:space="0"/>
              <w:bottom w:val="single" w:color="auto" w:sz="4" w:space="0"/>
              <w:right w:val="single" w:color="auto" w:sz="4" w:space="0"/>
            </w:tcBorders>
          </w:tcPr>
          <w:p w14:paraId="231CE30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发电机组基础阳光棚</w:t>
            </w:r>
          </w:p>
        </w:tc>
        <w:tc>
          <w:tcPr>
            <w:tcW w:w="318" w:type="pct"/>
            <w:tcBorders>
              <w:top w:val="single" w:color="auto" w:sz="4" w:space="0"/>
              <w:left w:val="single" w:color="auto" w:sz="4" w:space="0"/>
              <w:bottom w:val="single" w:color="auto" w:sz="4" w:space="0"/>
              <w:right w:val="single" w:color="auto" w:sz="4" w:space="0"/>
            </w:tcBorders>
            <w:vAlign w:val="center"/>
          </w:tcPr>
          <w:p w14:paraId="4CE8DF20">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066EFFB">
            <w:pPr>
              <w:spacing w:line="400" w:lineRule="exact"/>
              <w:jc w:val="center"/>
              <w:rPr>
                <w:rFonts w:hint="eastAsia" w:ascii="宋体" w:hAnsi="宋体" w:eastAsia="宋体" w:cs="宋体"/>
                <w:color w:val="auto"/>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vAlign w:val="center"/>
          </w:tcPr>
          <w:p w14:paraId="61613C22">
            <w:pPr>
              <w:spacing w:line="400" w:lineRule="exact"/>
              <w:jc w:val="center"/>
              <w:rPr>
                <w:rFonts w:hint="eastAsia"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62AA65F0">
            <w:pPr>
              <w:spacing w:line="400" w:lineRule="exact"/>
              <w:jc w:val="center"/>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vAlign w:val="center"/>
          </w:tcPr>
          <w:p w14:paraId="6AA8C14E">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711BC271">
            <w:pPr>
              <w:spacing w:line="400" w:lineRule="exact"/>
              <w:jc w:val="center"/>
              <w:rPr>
                <w:rFonts w:hint="eastAsia" w:ascii="宋体" w:hAnsi="宋体" w:eastAsia="宋体" w:cs="宋体"/>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vAlign w:val="center"/>
          </w:tcPr>
          <w:p w14:paraId="730A8267">
            <w:pPr>
              <w:spacing w:line="400" w:lineRule="exact"/>
              <w:jc w:val="center"/>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7C810852">
            <w:pPr>
              <w:spacing w:line="400" w:lineRule="exact"/>
              <w:jc w:val="center"/>
              <w:rPr>
                <w:rFonts w:hint="eastAsia" w:ascii="宋体" w:hAnsi="宋体" w:eastAsia="宋体" w:cs="宋体"/>
                <w:color w:val="auto"/>
                <w:kern w:val="0"/>
                <w:szCs w:val="21"/>
                <w:highlight w:val="none"/>
              </w:rPr>
            </w:pPr>
          </w:p>
        </w:tc>
      </w:tr>
      <w:tr w14:paraId="7743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6BF21B4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44" w:type="pct"/>
            <w:tcBorders>
              <w:top w:val="single" w:color="auto" w:sz="4" w:space="0"/>
              <w:left w:val="single" w:color="auto" w:sz="4" w:space="0"/>
              <w:bottom w:val="single" w:color="auto" w:sz="4" w:space="0"/>
              <w:right w:val="single" w:color="auto" w:sz="4" w:space="0"/>
            </w:tcBorders>
          </w:tcPr>
          <w:p w14:paraId="06FCF473">
            <w:pPr>
              <w:autoSpaceDE w:val="0"/>
              <w:autoSpaceDN w:val="0"/>
              <w:adjustRightIn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电力电缆</w:t>
            </w:r>
          </w:p>
        </w:tc>
        <w:tc>
          <w:tcPr>
            <w:tcW w:w="318" w:type="pct"/>
            <w:tcBorders>
              <w:top w:val="single" w:color="auto" w:sz="4" w:space="0"/>
              <w:left w:val="single" w:color="auto" w:sz="4" w:space="0"/>
              <w:bottom w:val="single" w:color="auto" w:sz="4" w:space="0"/>
              <w:right w:val="single" w:color="auto" w:sz="4" w:space="0"/>
            </w:tcBorders>
            <w:vAlign w:val="center"/>
          </w:tcPr>
          <w:p w14:paraId="65D0B647">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0EDDD4F">
            <w:pPr>
              <w:spacing w:line="400" w:lineRule="exact"/>
              <w:jc w:val="center"/>
              <w:rPr>
                <w:rFonts w:hint="eastAsia" w:ascii="宋体" w:hAnsi="宋体" w:eastAsia="宋体" w:cs="宋体"/>
                <w:color w:val="auto"/>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vAlign w:val="center"/>
          </w:tcPr>
          <w:p w14:paraId="4E535DF1">
            <w:pPr>
              <w:spacing w:line="400" w:lineRule="exact"/>
              <w:jc w:val="center"/>
              <w:rPr>
                <w:rFonts w:hint="eastAsia"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6509C838">
            <w:pPr>
              <w:spacing w:line="400" w:lineRule="exact"/>
              <w:jc w:val="center"/>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vAlign w:val="center"/>
          </w:tcPr>
          <w:p w14:paraId="1287EBFC">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E3F943D">
            <w:pPr>
              <w:spacing w:line="400" w:lineRule="exact"/>
              <w:jc w:val="center"/>
              <w:rPr>
                <w:rFonts w:hint="eastAsia" w:ascii="宋体" w:hAnsi="宋体" w:eastAsia="宋体" w:cs="宋体"/>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vAlign w:val="center"/>
          </w:tcPr>
          <w:p w14:paraId="0DCEFC26">
            <w:pPr>
              <w:spacing w:line="400" w:lineRule="exact"/>
              <w:jc w:val="center"/>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2A9E3D59">
            <w:pPr>
              <w:spacing w:line="400" w:lineRule="exact"/>
              <w:jc w:val="center"/>
              <w:rPr>
                <w:rFonts w:hint="eastAsia" w:ascii="宋体" w:hAnsi="宋体" w:eastAsia="宋体" w:cs="宋体"/>
                <w:color w:val="auto"/>
                <w:kern w:val="0"/>
                <w:szCs w:val="21"/>
                <w:highlight w:val="none"/>
              </w:rPr>
            </w:pPr>
          </w:p>
        </w:tc>
      </w:tr>
      <w:tr w14:paraId="0B95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1E8A2F4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44" w:type="pct"/>
            <w:tcBorders>
              <w:top w:val="single" w:color="auto" w:sz="4" w:space="0"/>
              <w:left w:val="single" w:color="auto" w:sz="4" w:space="0"/>
              <w:bottom w:val="single" w:color="auto" w:sz="4" w:space="0"/>
              <w:right w:val="single" w:color="auto" w:sz="4" w:space="0"/>
            </w:tcBorders>
          </w:tcPr>
          <w:p w14:paraId="4A59C78F">
            <w:pPr>
              <w:autoSpaceDE w:val="0"/>
              <w:autoSpaceDN w:val="0"/>
              <w:adjustRightIn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联锁控制电缆</w:t>
            </w:r>
          </w:p>
        </w:tc>
        <w:tc>
          <w:tcPr>
            <w:tcW w:w="318" w:type="pct"/>
            <w:tcBorders>
              <w:top w:val="single" w:color="auto" w:sz="4" w:space="0"/>
              <w:left w:val="single" w:color="auto" w:sz="4" w:space="0"/>
              <w:bottom w:val="single" w:color="auto" w:sz="4" w:space="0"/>
              <w:right w:val="single" w:color="auto" w:sz="4" w:space="0"/>
            </w:tcBorders>
            <w:vAlign w:val="center"/>
          </w:tcPr>
          <w:p w14:paraId="140A1325">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897E157">
            <w:pPr>
              <w:spacing w:line="400" w:lineRule="exact"/>
              <w:jc w:val="center"/>
              <w:rPr>
                <w:rFonts w:hint="eastAsia" w:ascii="宋体" w:hAnsi="宋体" w:eastAsia="宋体" w:cs="宋体"/>
                <w:color w:val="auto"/>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vAlign w:val="center"/>
          </w:tcPr>
          <w:p w14:paraId="7EEC10B7">
            <w:pPr>
              <w:spacing w:line="400" w:lineRule="exact"/>
              <w:jc w:val="center"/>
              <w:rPr>
                <w:rFonts w:hint="eastAsia"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E21F01C">
            <w:pPr>
              <w:spacing w:line="400" w:lineRule="exact"/>
              <w:jc w:val="center"/>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vAlign w:val="center"/>
          </w:tcPr>
          <w:p w14:paraId="66D377DC">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D72E95E">
            <w:pPr>
              <w:spacing w:line="400" w:lineRule="exact"/>
              <w:jc w:val="center"/>
              <w:rPr>
                <w:rFonts w:hint="eastAsia" w:ascii="宋体" w:hAnsi="宋体" w:eastAsia="宋体" w:cs="宋体"/>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vAlign w:val="center"/>
          </w:tcPr>
          <w:p w14:paraId="5F0612A6">
            <w:pPr>
              <w:spacing w:line="400" w:lineRule="exact"/>
              <w:jc w:val="center"/>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45D9E4E6">
            <w:pPr>
              <w:spacing w:line="400" w:lineRule="exact"/>
              <w:jc w:val="center"/>
              <w:rPr>
                <w:rFonts w:hint="eastAsia" w:ascii="宋体" w:hAnsi="宋体" w:eastAsia="宋体" w:cs="宋体"/>
                <w:color w:val="auto"/>
                <w:kern w:val="0"/>
                <w:szCs w:val="21"/>
                <w:highlight w:val="none"/>
              </w:rPr>
            </w:pPr>
          </w:p>
        </w:tc>
      </w:tr>
      <w:tr w14:paraId="7FAF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vAlign w:val="center"/>
          </w:tcPr>
          <w:p w14:paraId="56AEC309">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944" w:type="pct"/>
            <w:tcBorders>
              <w:top w:val="single" w:color="auto" w:sz="4" w:space="0"/>
              <w:left w:val="single" w:color="auto" w:sz="4" w:space="0"/>
              <w:bottom w:val="single" w:color="auto" w:sz="4" w:space="0"/>
              <w:right w:val="single" w:color="auto" w:sz="4" w:space="0"/>
            </w:tcBorders>
            <w:vAlign w:val="center"/>
          </w:tcPr>
          <w:p w14:paraId="2D047145">
            <w:pPr>
              <w:autoSpaceDE w:val="0"/>
              <w:autoSpaceDN w:val="0"/>
              <w:adjustRightIn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充电电缆</w:t>
            </w:r>
          </w:p>
        </w:tc>
        <w:tc>
          <w:tcPr>
            <w:tcW w:w="318" w:type="pct"/>
            <w:tcBorders>
              <w:top w:val="single" w:color="auto" w:sz="4" w:space="0"/>
              <w:left w:val="single" w:color="auto" w:sz="4" w:space="0"/>
              <w:bottom w:val="single" w:color="auto" w:sz="4" w:space="0"/>
              <w:right w:val="single" w:color="auto" w:sz="4" w:space="0"/>
            </w:tcBorders>
            <w:vAlign w:val="center"/>
          </w:tcPr>
          <w:p w14:paraId="127476F1">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628AC39">
            <w:pPr>
              <w:spacing w:line="400" w:lineRule="exact"/>
              <w:jc w:val="center"/>
              <w:rPr>
                <w:rFonts w:hint="eastAsia" w:ascii="宋体" w:hAnsi="宋体" w:eastAsia="宋体" w:cs="宋体"/>
                <w:color w:val="auto"/>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vAlign w:val="center"/>
          </w:tcPr>
          <w:p w14:paraId="5F78E663">
            <w:pPr>
              <w:spacing w:line="400" w:lineRule="exact"/>
              <w:jc w:val="center"/>
              <w:rPr>
                <w:rFonts w:hint="eastAsia"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66A57249">
            <w:pPr>
              <w:spacing w:line="400" w:lineRule="exact"/>
              <w:jc w:val="center"/>
              <w:rPr>
                <w:rFonts w:hint="eastAsia" w:ascii="宋体" w:hAnsi="宋体" w:eastAsia="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vAlign w:val="center"/>
          </w:tcPr>
          <w:p w14:paraId="7366B0E8">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B360F28">
            <w:pPr>
              <w:spacing w:line="400" w:lineRule="exact"/>
              <w:jc w:val="center"/>
              <w:rPr>
                <w:rFonts w:hint="eastAsia" w:ascii="宋体" w:hAnsi="宋体" w:eastAsia="宋体" w:cs="宋体"/>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vAlign w:val="center"/>
          </w:tcPr>
          <w:p w14:paraId="31D2E602">
            <w:pPr>
              <w:spacing w:line="400" w:lineRule="exact"/>
              <w:jc w:val="center"/>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5669F731">
            <w:pPr>
              <w:spacing w:line="400" w:lineRule="exact"/>
              <w:jc w:val="center"/>
              <w:rPr>
                <w:rFonts w:hint="eastAsia" w:ascii="宋体" w:hAnsi="宋体" w:eastAsia="宋体" w:cs="宋体"/>
                <w:color w:val="auto"/>
                <w:kern w:val="0"/>
                <w:szCs w:val="21"/>
                <w:highlight w:val="none"/>
              </w:rPr>
            </w:pPr>
          </w:p>
        </w:tc>
      </w:tr>
      <w:tr w14:paraId="7831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vAlign w:val="center"/>
          </w:tcPr>
          <w:p w14:paraId="04B6EDB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944" w:type="pct"/>
            <w:tcBorders>
              <w:top w:val="single" w:color="auto" w:sz="4" w:space="0"/>
              <w:left w:val="single" w:color="auto" w:sz="4" w:space="0"/>
              <w:bottom w:val="single" w:color="auto" w:sz="4" w:space="0"/>
              <w:right w:val="single" w:color="auto" w:sz="4" w:space="0"/>
            </w:tcBorders>
            <w:vAlign w:val="center"/>
          </w:tcPr>
          <w:p w14:paraId="57B7955C">
            <w:pPr>
              <w:autoSpaceDE w:val="0"/>
              <w:autoSpaceDN w:val="0"/>
              <w:adjustRightInd w:val="0"/>
              <w:spacing w:line="400" w:lineRule="exact"/>
              <w:jc w:val="center"/>
              <w:rPr>
                <w:rFonts w:hint="eastAsia" w:ascii="宋体" w:hAnsi="宋体" w:eastAsia="宋体" w:cs="宋体"/>
                <w:color w:val="auto"/>
                <w:szCs w:val="21"/>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52C5C1B5">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C1666CD">
            <w:pPr>
              <w:spacing w:line="400" w:lineRule="exact"/>
              <w:jc w:val="center"/>
              <w:rPr>
                <w:rFonts w:hint="eastAsia" w:ascii="宋体" w:hAnsi="宋体" w:eastAsia="宋体" w:cs="宋体"/>
                <w:color w:val="auto"/>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vAlign w:val="center"/>
          </w:tcPr>
          <w:p w14:paraId="5580C41D">
            <w:pPr>
              <w:spacing w:line="400" w:lineRule="exact"/>
              <w:jc w:val="center"/>
              <w:rPr>
                <w:rFonts w:hint="eastAsia"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3C1120B">
            <w:pPr>
              <w:spacing w:line="400" w:lineRule="exact"/>
              <w:jc w:val="center"/>
              <w:rPr>
                <w:rFonts w:hint="eastAsia" w:ascii="宋体" w:hAnsi="宋体" w:eastAsia="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vAlign w:val="center"/>
          </w:tcPr>
          <w:p w14:paraId="6493DF9C">
            <w:pPr>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37B4F83">
            <w:pPr>
              <w:spacing w:line="400" w:lineRule="exact"/>
              <w:jc w:val="center"/>
              <w:rPr>
                <w:rFonts w:hint="eastAsia" w:ascii="宋体" w:hAnsi="宋体" w:eastAsia="宋体" w:cs="宋体"/>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vAlign w:val="center"/>
          </w:tcPr>
          <w:p w14:paraId="3FF12917">
            <w:pPr>
              <w:spacing w:line="400" w:lineRule="exact"/>
              <w:jc w:val="center"/>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2E83F355">
            <w:pPr>
              <w:spacing w:line="400" w:lineRule="exact"/>
              <w:jc w:val="center"/>
              <w:rPr>
                <w:rFonts w:hint="eastAsia" w:ascii="宋体" w:hAnsi="宋体" w:eastAsia="宋体" w:cs="宋体"/>
                <w:color w:val="auto"/>
                <w:kern w:val="0"/>
                <w:szCs w:val="21"/>
                <w:highlight w:val="none"/>
              </w:rPr>
            </w:pPr>
          </w:p>
        </w:tc>
      </w:tr>
      <w:tr w14:paraId="6DF8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258" w:type="pct"/>
            <w:gridSpan w:val="8"/>
            <w:tcBorders>
              <w:top w:val="single" w:color="auto" w:sz="4" w:space="0"/>
              <w:left w:val="single" w:color="auto" w:sz="4" w:space="0"/>
              <w:bottom w:val="single" w:color="auto" w:sz="4" w:space="0"/>
              <w:right w:val="single" w:color="auto" w:sz="4" w:space="0"/>
            </w:tcBorders>
            <w:vAlign w:val="center"/>
          </w:tcPr>
          <w:p w14:paraId="2CF251CA">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合计（不含税，元）</w:t>
            </w:r>
          </w:p>
        </w:tc>
        <w:tc>
          <w:tcPr>
            <w:tcW w:w="742" w:type="pct"/>
            <w:gridSpan w:val="2"/>
            <w:tcBorders>
              <w:top w:val="single" w:color="auto" w:sz="4" w:space="0"/>
              <w:left w:val="single" w:color="auto" w:sz="4" w:space="0"/>
              <w:bottom w:val="single" w:color="auto" w:sz="4" w:space="0"/>
              <w:right w:val="single" w:color="auto" w:sz="4" w:space="0"/>
            </w:tcBorders>
            <w:vAlign w:val="center"/>
          </w:tcPr>
          <w:p w14:paraId="2E9738DB">
            <w:pPr>
              <w:spacing w:line="400" w:lineRule="exact"/>
              <w:rPr>
                <w:rFonts w:hint="eastAsia" w:ascii="宋体" w:hAnsi="宋体" w:eastAsia="宋体" w:cs="宋体"/>
                <w:color w:val="auto"/>
                <w:kern w:val="0"/>
                <w:szCs w:val="21"/>
                <w:highlight w:val="none"/>
              </w:rPr>
            </w:pPr>
          </w:p>
        </w:tc>
      </w:tr>
    </w:tbl>
    <w:p w14:paraId="5E8F65F9">
      <w:pPr>
        <w:autoSpaceDE w:val="0"/>
        <w:autoSpaceDN w:val="0"/>
        <w:adjustRightInd w:val="0"/>
        <w:spacing w:line="360" w:lineRule="auto"/>
        <w:jc w:val="left"/>
        <w:rPr>
          <w:rFonts w:hint="eastAsia" w:ascii="宋体" w:hAnsi="宋体" w:eastAsia="宋体" w:cs="宋体"/>
          <w:b/>
          <w:color w:val="auto"/>
          <w:kern w:val="0"/>
          <w:szCs w:val="21"/>
          <w:highlight w:val="none"/>
        </w:rPr>
      </w:pPr>
    </w:p>
    <w:p w14:paraId="67E87BCF">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5993063">
      <w:pPr>
        <w:autoSpaceDE w:val="0"/>
        <w:autoSpaceDN w:val="0"/>
        <w:adjustRightInd w:val="0"/>
        <w:spacing w:line="360" w:lineRule="auto"/>
        <w:ind w:left="462" w:leftChars="18"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61C88A59">
      <w:pPr>
        <w:autoSpaceDE w:val="0"/>
        <w:autoSpaceDN w:val="0"/>
        <w:adjustRightInd w:val="0"/>
        <w:spacing w:line="360" w:lineRule="auto"/>
        <w:ind w:left="462" w:leftChars="18"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3D3AE445">
      <w:pPr>
        <w:autoSpaceDE w:val="0"/>
        <w:autoSpaceDN w:val="0"/>
        <w:adjustRightInd w:val="0"/>
        <w:spacing w:line="360" w:lineRule="auto"/>
        <w:ind w:left="462" w:leftChars="18"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（3）报价保留小数点后两位。</w:t>
      </w:r>
    </w:p>
    <w:p w14:paraId="43ADDFE2">
      <w:pPr>
        <w:autoSpaceDE w:val="0"/>
        <w:autoSpaceDN w:val="0"/>
        <w:adjustRightInd w:val="0"/>
        <w:spacing w:line="360" w:lineRule="auto"/>
        <w:ind w:firstLine="315" w:firstLineChars="15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0E33104A">
      <w:pPr>
        <w:autoSpaceDE w:val="0"/>
        <w:autoSpaceDN w:val="0"/>
        <w:adjustRightInd w:val="0"/>
        <w:spacing w:line="360" w:lineRule="auto"/>
        <w:ind w:right="275" w:rightChars="131"/>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E56D2E5">
      <w:pPr>
        <w:autoSpaceDE w:val="0"/>
        <w:autoSpaceDN w:val="0"/>
        <w:adjustRightInd w:val="0"/>
        <w:spacing w:line="360" w:lineRule="auto"/>
        <w:ind w:firstLine="5668" w:firstLineChars="2362"/>
        <w:rPr>
          <w:rFonts w:hint="eastAsia" w:ascii="宋体" w:hAnsi="宋体" w:eastAsia="宋体" w:cs="宋体"/>
          <w:color w:val="auto"/>
          <w:sz w:val="24"/>
          <w:szCs w:val="24"/>
          <w:highlight w:val="none"/>
          <w:lang w:val="zh-CN"/>
        </w:rPr>
      </w:pPr>
    </w:p>
    <w:p w14:paraId="68A4D67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28" w:name="_Toc104991875"/>
      <w:bookmarkStart w:id="429" w:name="_Toc140596928"/>
      <w:bookmarkStart w:id="430" w:name="_Toc94107209"/>
      <w:bookmarkStart w:id="431" w:name="_Toc26073"/>
      <w:bookmarkStart w:id="432" w:name="_Toc18828"/>
      <w:bookmarkStart w:id="433" w:name="_Toc142508369"/>
      <w:bookmarkStart w:id="434" w:name="_Toc102860418"/>
      <w:bookmarkStart w:id="435" w:name="_Toc24015"/>
      <w:bookmarkStart w:id="436" w:name="_Toc1977725"/>
      <w:bookmarkStart w:id="437" w:name="_Toc102860074"/>
      <w:bookmarkStart w:id="438" w:name="_Toc486167712"/>
      <w:bookmarkStart w:id="439" w:name="_Toc20759_WPSOffice_Level2"/>
      <w:bookmarkStart w:id="440"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28"/>
      <w:bookmarkEnd w:id="429"/>
      <w:bookmarkEnd w:id="430"/>
      <w:bookmarkEnd w:id="431"/>
      <w:bookmarkEnd w:id="432"/>
      <w:bookmarkEnd w:id="433"/>
      <w:bookmarkEnd w:id="434"/>
      <w:bookmarkEnd w:id="435"/>
      <w:bookmarkEnd w:id="436"/>
      <w:bookmarkEnd w:id="437"/>
    </w:p>
    <w:p w14:paraId="5D98E1E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41" w:name="_Toc28382"/>
      <w:bookmarkStart w:id="442" w:name="_Toc13109"/>
      <w:bookmarkStart w:id="443" w:name="_Toc94107210"/>
      <w:bookmarkStart w:id="444" w:name="_Toc140596929"/>
      <w:bookmarkStart w:id="445" w:name="_Toc104991876"/>
      <w:bookmarkStart w:id="446" w:name="_Toc142508370"/>
      <w:bookmarkStart w:id="447" w:name="_Toc102860075"/>
      <w:bookmarkStart w:id="448" w:name="_Toc31420"/>
      <w:bookmarkStart w:id="449" w:name="_Toc102860419"/>
      <w:bookmarkStart w:id="45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41"/>
      <w:bookmarkEnd w:id="442"/>
      <w:bookmarkEnd w:id="443"/>
      <w:bookmarkEnd w:id="444"/>
      <w:bookmarkEnd w:id="445"/>
      <w:bookmarkEnd w:id="446"/>
      <w:bookmarkEnd w:id="447"/>
      <w:bookmarkEnd w:id="448"/>
      <w:bookmarkEnd w:id="449"/>
    </w:p>
    <w:p w14:paraId="251FB35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9B16DCD">
      <w:pPr>
        <w:tabs>
          <w:tab w:val="left" w:pos="567"/>
        </w:tabs>
        <w:autoSpaceDE w:val="0"/>
        <w:autoSpaceDN w:val="0"/>
        <w:adjustRightInd w:val="0"/>
        <w:spacing w:line="360" w:lineRule="auto"/>
        <w:ind w:firstLine="316" w:firstLineChars="150"/>
        <w:jc w:val="left"/>
        <w:outlineLvl w:val="2"/>
        <w:rPr>
          <w:rFonts w:hint="eastAsia"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463D651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51" w:name="_Toc102860420"/>
      <w:bookmarkStart w:id="452" w:name="_Toc142508371"/>
      <w:bookmarkStart w:id="453" w:name="_Toc140596930"/>
      <w:bookmarkStart w:id="454" w:name="_Toc102860076"/>
      <w:bookmarkStart w:id="455" w:name="_Toc94107211"/>
      <w:bookmarkStart w:id="456" w:name="_Toc26345"/>
      <w:bookmarkStart w:id="457" w:name="_Toc9489"/>
      <w:bookmarkStart w:id="458" w:name="_Toc31591"/>
      <w:bookmarkStart w:id="459" w:name="_Toc1049918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451"/>
      <w:bookmarkEnd w:id="452"/>
      <w:bookmarkEnd w:id="453"/>
      <w:bookmarkEnd w:id="454"/>
      <w:bookmarkEnd w:id="455"/>
      <w:bookmarkEnd w:id="456"/>
      <w:bookmarkEnd w:id="457"/>
      <w:bookmarkEnd w:id="458"/>
      <w:bookmarkEnd w:id="459"/>
    </w:p>
    <w:p w14:paraId="5978BA66">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460" w:name="_Toc104991878"/>
      <w:bookmarkStart w:id="461" w:name="_Toc140596931"/>
      <w:bookmarkStart w:id="462" w:name="_Toc142508372"/>
      <w:bookmarkStart w:id="463" w:name="_Toc94107212"/>
      <w:bookmarkStart w:id="464" w:name="_Toc644"/>
      <w:bookmarkStart w:id="465" w:name="_Toc27442"/>
      <w:bookmarkStart w:id="466" w:name="_Toc102860421"/>
      <w:bookmarkStart w:id="467" w:name="_Toc21657"/>
      <w:bookmarkStart w:id="468" w:name="_Toc1028600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460"/>
      <w:bookmarkEnd w:id="461"/>
      <w:bookmarkEnd w:id="462"/>
      <w:bookmarkEnd w:id="463"/>
      <w:bookmarkEnd w:id="464"/>
      <w:bookmarkEnd w:id="465"/>
      <w:bookmarkEnd w:id="466"/>
      <w:bookmarkEnd w:id="467"/>
      <w:bookmarkEnd w:id="468"/>
    </w:p>
    <w:p w14:paraId="5ADE149C">
      <w:pPr>
        <w:spacing w:before="120" w:after="120" w:line="360" w:lineRule="auto"/>
        <w:ind w:firstLine="426" w:firstLineChars="20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38"/>
      <w:bookmarkEnd w:id="439"/>
      <w:bookmarkEnd w:id="440"/>
      <w:bookmarkEnd w:id="450"/>
    </w:p>
    <w:p w14:paraId="3A0F5D03">
      <w:pPr>
        <w:spacing w:before="120" w:after="120" w:line="360" w:lineRule="auto"/>
        <w:ind w:firstLine="608" w:firstLineChars="202"/>
        <w:jc w:val="center"/>
        <w:rPr>
          <w:rFonts w:hint="eastAsia" w:ascii="宋体" w:hAnsi="宋体" w:eastAsia="宋体" w:cs="宋体"/>
          <w:b/>
          <w:color w:val="auto"/>
          <w:sz w:val="30"/>
          <w:szCs w:val="30"/>
          <w:highlight w:val="none"/>
        </w:rPr>
      </w:pPr>
    </w:p>
    <w:p w14:paraId="2C2A2777">
      <w:pPr>
        <w:spacing w:before="120" w:after="120" w:line="360" w:lineRule="auto"/>
        <w:ind w:firstLine="608" w:firstLineChars="202"/>
        <w:jc w:val="center"/>
        <w:rPr>
          <w:rFonts w:hint="eastAsia" w:ascii="宋体" w:hAnsi="宋体" w:eastAsia="宋体" w:cs="宋体"/>
          <w:b/>
          <w:bCs/>
          <w:color w:val="auto"/>
          <w:sz w:val="30"/>
          <w:szCs w:val="30"/>
          <w:highlight w:val="none"/>
        </w:rPr>
      </w:pPr>
      <w:bookmarkStart w:id="469" w:name="_Toc11033_WPSOffice_Level3"/>
      <w:r>
        <w:rPr>
          <w:rFonts w:hint="eastAsia" w:ascii="宋体" w:hAnsi="宋体" w:eastAsia="宋体" w:cs="宋体"/>
          <w:b/>
          <w:color w:val="auto"/>
          <w:sz w:val="30"/>
          <w:szCs w:val="30"/>
          <w:highlight w:val="none"/>
        </w:rPr>
        <w:t>法定代</w:t>
      </w:r>
      <w:bookmarkStart w:id="470" w:name="_Toc36971359"/>
      <w:bookmarkStart w:id="471" w:name="_Toc45995270"/>
      <w:r>
        <w:rPr>
          <w:rFonts w:hint="eastAsia" w:ascii="宋体" w:hAnsi="宋体" w:eastAsia="宋体" w:cs="宋体"/>
          <w:b/>
          <w:color w:val="auto"/>
          <w:sz w:val="30"/>
          <w:szCs w:val="30"/>
          <w:highlight w:val="none"/>
        </w:rPr>
        <w:t>表人身份证明书</w:t>
      </w:r>
      <w:bookmarkEnd w:id="469"/>
    </w:p>
    <w:bookmarkEnd w:id="470"/>
    <w:bookmarkEnd w:id="471"/>
    <w:p w14:paraId="13375152">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3484E905">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431FD58">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467088E">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1B0FB84">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8A1C395">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EC3B298">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6CE2ED6">
      <w:pPr>
        <w:spacing w:before="120" w:after="120" w:line="360" w:lineRule="auto"/>
        <w:ind w:left="340" w:leftChars="162" w:firstLine="47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4FC24FAE">
      <w:pPr>
        <w:autoSpaceDE w:val="0"/>
        <w:autoSpaceDN w:val="0"/>
        <w:adjustRightInd w:val="0"/>
        <w:spacing w:line="360" w:lineRule="auto"/>
        <w:ind w:right="1010" w:rightChars="481" w:firstLine="6090" w:firstLineChars="2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5B0854C">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AC3AE0B"/>
                          <w:p w14:paraId="5B6F3B44"/>
                          <w:p w14:paraId="6E7FB8B5"/>
                          <w:p w14:paraId="349CA562"/>
                          <w:p w14:paraId="1E658EF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AC3AE0B"/>
                    <w:p w14:paraId="5B6F3B44"/>
                    <w:p w14:paraId="6E7FB8B5"/>
                    <w:p w14:paraId="349CA562"/>
                    <w:p w14:paraId="1E658EF1">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E78802B"/>
                          <w:p w14:paraId="02E08E03"/>
                          <w:p w14:paraId="7B708CA0"/>
                          <w:p w14:paraId="658CA42F"/>
                          <w:p w14:paraId="09E28BBF">
                            <w:pPr>
                              <w:jc w:val="center"/>
                              <w:rPr>
                                <w:szCs w:val="21"/>
                              </w:rPr>
                            </w:pPr>
                            <w:r>
                              <w:rPr>
                                <w:rFonts w:hint="eastAsia"/>
                                <w:szCs w:val="21"/>
                              </w:rPr>
                              <w:t>法定代表人身份证反面</w:t>
                            </w:r>
                          </w:p>
                          <w:p w14:paraId="78E55DC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E78802B"/>
                    <w:p w14:paraId="02E08E03"/>
                    <w:p w14:paraId="7B708CA0"/>
                    <w:p w14:paraId="658CA42F"/>
                    <w:p w14:paraId="09E28BBF">
                      <w:pPr>
                        <w:jc w:val="center"/>
                        <w:rPr>
                          <w:szCs w:val="21"/>
                        </w:rPr>
                      </w:pPr>
                      <w:r>
                        <w:rPr>
                          <w:rFonts w:hint="eastAsia"/>
                          <w:szCs w:val="21"/>
                        </w:rPr>
                        <w:t>法定代表人身份证反面</w:t>
                      </w:r>
                    </w:p>
                    <w:p w14:paraId="78E55DC1">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277DBCA"/>
                          <w:p w14:paraId="7920E5F7"/>
                          <w:p w14:paraId="1735D957"/>
                          <w:p w14:paraId="428228CE"/>
                          <w:p w14:paraId="273F0B2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277DBCA"/>
                    <w:p w14:paraId="7920E5F7"/>
                    <w:p w14:paraId="1735D957"/>
                    <w:p w14:paraId="428228CE"/>
                    <w:p w14:paraId="273F0B2C">
                      <w:pPr>
                        <w:jc w:val="center"/>
                      </w:pPr>
                      <w:r>
                        <w:rPr>
                          <w:rFonts w:hint="eastAsia"/>
                        </w:rPr>
                        <w:t>身份证正面</w:t>
                      </w:r>
                    </w:p>
                  </w:txbxContent>
                </v:textbox>
              </v:shape>
            </w:pict>
          </mc:Fallback>
        </mc:AlternateContent>
      </w:r>
    </w:p>
    <w:p w14:paraId="4072EB1C">
      <w:pPr>
        <w:autoSpaceDE w:val="0"/>
        <w:autoSpaceDN w:val="0"/>
        <w:adjustRightInd w:val="0"/>
        <w:jc w:val="left"/>
        <w:rPr>
          <w:rFonts w:hint="eastAsia" w:ascii="宋体" w:hAnsi="宋体" w:eastAsia="宋体" w:cs="宋体"/>
          <w:color w:val="auto"/>
          <w:kern w:val="0"/>
          <w:sz w:val="24"/>
          <w:szCs w:val="24"/>
          <w:highlight w:val="none"/>
        </w:rPr>
      </w:pPr>
    </w:p>
    <w:p w14:paraId="0887B8D0">
      <w:pPr>
        <w:autoSpaceDE w:val="0"/>
        <w:autoSpaceDN w:val="0"/>
        <w:adjustRightInd w:val="0"/>
        <w:jc w:val="left"/>
        <w:rPr>
          <w:rFonts w:hint="eastAsia" w:ascii="宋体" w:hAnsi="宋体" w:eastAsia="宋体" w:cs="宋体"/>
          <w:color w:val="auto"/>
          <w:kern w:val="0"/>
          <w:sz w:val="24"/>
          <w:szCs w:val="24"/>
          <w:highlight w:val="none"/>
        </w:rPr>
      </w:pPr>
    </w:p>
    <w:p w14:paraId="12521371">
      <w:pPr>
        <w:autoSpaceDE w:val="0"/>
        <w:autoSpaceDN w:val="0"/>
        <w:adjustRightInd w:val="0"/>
        <w:jc w:val="left"/>
        <w:rPr>
          <w:rFonts w:hint="eastAsia" w:ascii="宋体" w:hAnsi="宋体" w:eastAsia="宋体" w:cs="宋体"/>
          <w:color w:val="auto"/>
          <w:kern w:val="0"/>
          <w:sz w:val="24"/>
          <w:szCs w:val="24"/>
          <w:highlight w:val="none"/>
        </w:rPr>
      </w:pPr>
    </w:p>
    <w:p w14:paraId="42EA8E89">
      <w:pPr>
        <w:autoSpaceDE w:val="0"/>
        <w:autoSpaceDN w:val="0"/>
        <w:adjustRightInd w:val="0"/>
        <w:jc w:val="left"/>
        <w:rPr>
          <w:rFonts w:hint="eastAsia" w:ascii="宋体" w:hAnsi="宋体" w:eastAsia="宋体" w:cs="宋体"/>
          <w:color w:val="auto"/>
          <w:kern w:val="0"/>
          <w:sz w:val="24"/>
          <w:szCs w:val="24"/>
          <w:highlight w:val="none"/>
        </w:rPr>
      </w:pPr>
    </w:p>
    <w:p w14:paraId="29965E75">
      <w:pPr>
        <w:autoSpaceDE w:val="0"/>
        <w:autoSpaceDN w:val="0"/>
        <w:adjustRightInd w:val="0"/>
        <w:jc w:val="left"/>
        <w:rPr>
          <w:rFonts w:hint="eastAsia" w:ascii="宋体" w:hAnsi="宋体" w:eastAsia="宋体" w:cs="宋体"/>
          <w:color w:val="auto"/>
          <w:kern w:val="0"/>
          <w:sz w:val="24"/>
          <w:szCs w:val="24"/>
          <w:highlight w:val="none"/>
        </w:rPr>
      </w:pPr>
    </w:p>
    <w:p w14:paraId="66D3DFBA">
      <w:pPr>
        <w:autoSpaceDE w:val="0"/>
        <w:autoSpaceDN w:val="0"/>
        <w:adjustRightInd w:val="0"/>
        <w:jc w:val="left"/>
        <w:rPr>
          <w:rFonts w:hint="eastAsia" w:ascii="宋体" w:hAnsi="宋体" w:eastAsia="宋体" w:cs="宋体"/>
          <w:color w:val="auto"/>
          <w:kern w:val="0"/>
          <w:sz w:val="24"/>
          <w:szCs w:val="24"/>
          <w:highlight w:val="none"/>
        </w:rPr>
      </w:pPr>
    </w:p>
    <w:p w14:paraId="0799B950">
      <w:pPr>
        <w:autoSpaceDE w:val="0"/>
        <w:autoSpaceDN w:val="0"/>
        <w:adjustRightInd w:val="0"/>
        <w:jc w:val="left"/>
        <w:rPr>
          <w:rFonts w:hint="eastAsia" w:ascii="宋体" w:hAnsi="宋体" w:eastAsia="宋体" w:cs="宋体"/>
          <w:color w:val="auto"/>
          <w:kern w:val="0"/>
          <w:sz w:val="24"/>
          <w:szCs w:val="24"/>
          <w:highlight w:val="none"/>
        </w:rPr>
      </w:pPr>
    </w:p>
    <w:p w14:paraId="2A78A060">
      <w:pPr>
        <w:autoSpaceDE w:val="0"/>
        <w:autoSpaceDN w:val="0"/>
        <w:adjustRightInd w:val="0"/>
        <w:jc w:val="left"/>
        <w:rPr>
          <w:rFonts w:hint="eastAsia" w:ascii="宋体" w:hAnsi="宋体" w:eastAsia="宋体" w:cs="宋体"/>
          <w:color w:val="auto"/>
          <w:kern w:val="0"/>
          <w:sz w:val="24"/>
          <w:szCs w:val="24"/>
          <w:highlight w:val="none"/>
        </w:rPr>
      </w:pPr>
    </w:p>
    <w:p w14:paraId="14A3A425">
      <w:pPr>
        <w:autoSpaceDE w:val="0"/>
        <w:autoSpaceDN w:val="0"/>
        <w:adjustRightInd w:val="0"/>
        <w:jc w:val="left"/>
        <w:rPr>
          <w:rFonts w:hint="eastAsia" w:ascii="宋体" w:hAnsi="宋体" w:eastAsia="宋体" w:cs="宋体"/>
          <w:color w:val="auto"/>
          <w:kern w:val="0"/>
          <w:sz w:val="24"/>
          <w:szCs w:val="24"/>
          <w:highlight w:val="none"/>
        </w:rPr>
      </w:pPr>
    </w:p>
    <w:p w14:paraId="5B04D59C">
      <w:pPr>
        <w:autoSpaceDE w:val="0"/>
        <w:autoSpaceDN w:val="0"/>
        <w:adjustRightInd w:val="0"/>
        <w:jc w:val="left"/>
        <w:rPr>
          <w:rFonts w:hint="eastAsia" w:ascii="宋体" w:hAnsi="宋体" w:eastAsia="宋体" w:cs="宋体"/>
          <w:b/>
          <w:color w:val="auto"/>
          <w:kern w:val="0"/>
          <w:szCs w:val="21"/>
          <w:highlight w:val="none"/>
        </w:rPr>
      </w:pPr>
    </w:p>
    <w:p w14:paraId="7A17DDD4">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3B3963E">
      <w:pPr>
        <w:autoSpaceDE w:val="0"/>
        <w:autoSpaceDN w:val="0"/>
        <w:adjustRightInd w:val="0"/>
        <w:jc w:val="left"/>
        <w:rPr>
          <w:rFonts w:hint="eastAsia" w:ascii="宋体" w:hAnsi="宋体" w:eastAsia="宋体" w:cs="宋体"/>
          <w:color w:val="auto"/>
          <w:kern w:val="0"/>
          <w:szCs w:val="21"/>
          <w:highlight w:val="none"/>
        </w:rPr>
      </w:pPr>
    </w:p>
    <w:p w14:paraId="0B37FDA5">
      <w:pPr>
        <w:spacing w:before="120" w:after="120" w:line="360" w:lineRule="auto"/>
        <w:ind w:firstLine="424" w:firstLineChars="202"/>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74"/>
      <w:bookmarkEnd w:id="375"/>
      <w:bookmarkEnd w:id="376"/>
      <w:bookmarkStart w:id="472" w:name="_Toc1977727"/>
      <w:bookmarkStart w:id="473" w:name="_Toc533708125"/>
      <w:bookmarkStart w:id="474" w:name="_Toc486167713"/>
      <w:bookmarkStart w:id="475" w:name="_Toc6240_WPSOffice_Level2"/>
      <w:r>
        <w:rPr>
          <w:rFonts w:hint="eastAsia" w:ascii="宋体" w:hAnsi="宋体" w:eastAsia="宋体" w:cs="宋体"/>
          <w:b/>
          <w:color w:val="auto"/>
          <w:szCs w:val="24"/>
          <w:highlight w:val="none"/>
        </w:rPr>
        <w:t>（2）法定代表人授权书格式</w:t>
      </w:r>
      <w:bookmarkEnd w:id="472"/>
      <w:bookmarkEnd w:id="473"/>
      <w:bookmarkEnd w:id="474"/>
      <w:bookmarkEnd w:id="475"/>
    </w:p>
    <w:p w14:paraId="7EB018C1">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p>
    <w:p w14:paraId="7C2F2580">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476" w:name="_Toc29146_WPSOffice_Level3"/>
      <w:r>
        <w:rPr>
          <w:rFonts w:hint="eastAsia" w:ascii="宋体" w:hAnsi="宋体" w:eastAsia="宋体" w:cs="宋体"/>
          <w:b/>
          <w:bCs/>
          <w:color w:val="auto"/>
          <w:sz w:val="30"/>
          <w:szCs w:val="30"/>
          <w:highlight w:val="none"/>
          <w:lang w:val="zh-CN"/>
        </w:rPr>
        <w:t>法定代表人授权书</w:t>
      </w:r>
      <w:bookmarkEnd w:id="476"/>
    </w:p>
    <w:p w14:paraId="37A2347F">
      <w:pPr>
        <w:autoSpaceDE w:val="0"/>
        <w:autoSpaceDN w:val="0"/>
        <w:adjustRightInd w:val="0"/>
        <w:spacing w:line="360" w:lineRule="auto"/>
        <w:jc w:val="center"/>
        <w:rPr>
          <w:rFonts w:hint="eastAsia" w:ascii="宋体" w:hAnsi="宋体" w:eastAsia="宋体" w:cs="宋体"/>
          <w:color w:val="auto"/>
          <w:szCs w:val="28"/>
          <w:highlight w:val="none"/>
          <w:lang w:val="zh-CN"/>
        </w:rPr>
      </w:pPr>
    </w:p>
    <w:p w14:paraId="4A488C0A">
      <w:pPr>
        <w:spacing w:before="120" w:after="120"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56F5BCD5">
      <w:pPr>
        <w:spacing w:before="120" w:after="12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东莞市石鼓净水有限公司沙田二期备用发电机采购项目（重新招标）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YDZB25DGQY0153-1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A1B9758">
      <w:pPr>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77FC0F1C">
      <w:pPr>
        <w:spacing w:before="120" w:after="120" w:line="360" w:lineRule="auto"/>
        <w:ind w:left="348" w:leftChars="136" w:hanging="62"/>
        <w:rPr>
          <w:rFonts w:hint="eastAsia" w:ascii="宋体" w:hAnsi="宋体" w:eastAsia="宋体" w:cs="宋体"/>
          <w:color w:val="auto"/>
          <w:szCs w:val="24"/>
          <w:highlight w:val="none"/>
        </w:rPr>
      </w:pPr>
    </w:p>
    <w:p w14:paraId="4A3CD1F3">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7ECE43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C08739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5F68250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817311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0F45296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754B2D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788706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41525FE2">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3961B9A">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07AAD91"/>
                          <w:p w14:paraId="1C2A5E2D"/>
                          <w:p w14:paraId="669D88D0"/>
                          <w:p w14:paraId="1D5BC579"/>
                          <w:p w14:paraId="5FAF7DC5">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07AAD91"/>
                    <w:p w14:paraId="1C2A5E2D"/>
                    <w:p w14:paraId="669D88D0"/>
                    <w:p w14:paraId="1D5BC579"/>
                    <w:p w14:paraId="5FAF7DC5">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27561AC"/>
                          <w:p w14:paraId="5076D09F"/>
                          <w:p w14:paraId="42772578"/>
                          <w:p w14:paraId="04711FEC"/>
                          <w:p w14:paraId="1DABD04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27561AC"/>
                    <w:p w14:paraId="5076D09F"/>
                    <w:p w14:paraId="42772578"/>
                    <w:p w14:paraId="04711FEC"/>
                    <w:p w14:paraId="1DABD049">
                      <w:pPr>
                        <w:jc w:val="center"/>
                        <w:rPr>
                          <w:rFonts w:hAnsi="宋体"/>
                        </w:rPr>
                      </w:pPr>
                      <w:r>
                        <w:rPr>
                          <w:rFonts w:hint="eastAsia" w:hAnsi="宋体"/>
                        </w:rPr>
                        <w:t>法定代表人身份证正面</w:t>
                      </w:r>
                    </w:p>
                  </w:txbxContent>
                </v:textbox>
              </v:shape>
            </w:pict>
          </mc:Fallback>
        </mc:AlternateContent>
      </w:r>
    </w:p>
    <w:p w14:paraId="60DEA234">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9357545">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3F1377A1">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062FFD48">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40A731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00C817EE">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CBACF12">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0DC402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4E98BA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1B1FF97"/>
                          <w:p w14:paraId="0C1DB366">
                            <w:pPr>
                              <w:jc w:val="center"/>
                              <w:rPr>
                                <w:rFonts w:hAnsi="宋体"/>
                                <w:color w:val="FF0000"/>
                              </w:rPr>
                            </w:pPr>
                          </w:p>
                          <w:p w14:paraId="0F4C71FE">
                            <w:pPr>
                              <w:jc w:val="center"/>
                              <w:rPr>
                                <w:rFonts w:hAnsi="宋体"/>
                                <w:color w:val="FF0000"/>
                              </w:rPr>
                            </w:pPr>
                          </w:p>
                          <w:p w14:paraId="4A84593C">
                            <w:pPr>
                              <w:jc w:val="center"/>
                              <w:rPr>
                                <w:rFonts w:hAnsi="宋体"/>
                                <w:color w:val="FF0000"/>
                              </w:rPr>
                            </w:pPr>
                          </w:p>
                          <w:p w14:paraId="4D0D983E">
                            <w:pPr>
                              <w:jc w:val="center"/>
                            </w:pPr>
                            <w:r>
                              <w:rPr>
                                <w:rFonts w:hint="eastAsia" w:hAnsi="宋体"/>
                              </w:rPr>
                              <w:t>被授权人身份证反面</w:t>
                            </w:r>
                          </w:p>
                          <w:p w14:paraId="4358A5B7"/>
                          <w:p w14:paraId="05C9208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1B1FF97"/>
                    <w:p w14:paraId="0C1DB366">
                      <w:pPr>
                        <w:jc w:val="center"/>
                        <w:rPr>
                          <w:rFonts w:hAnsi="宋体"/>
                          <w:color w:val="FF0000"/>
                        </w:rPr>
                      </w:pPr>
                    </w:p>
                    <w:p w14:paraId="0F4C71FE">
                      <w:pPr>
                        <w:jc w:val="center"/>
                        <w:rPr>
                          <w:rFonts w:hAnsi="宋体"/>
                          <w:color w:val="FF0000"/>
                        </w:rPr>
                      </w:pPr>
                    </w:p>
                    <w:p w14:paraId="4A84593C">
                      <w:pPr>
                        <w:jc w:val="center"/>
                        <w:rPr>
                          <w:rFonts w:hAnsi="宋体"/>
                          <w:color w:val="FF0000"/>
                        </w:rPr>
                      </w:pPr>
                    </w:p>
                    <w:p w14:paraId="4D0D983E">
                      <w:pPr>
                        <w:jc w:val="center"/>
                      </w:pPr>
                      <w:r>
                        <w:rPr>
                          <w:rFonts w:hint="eastAsia" w:hAnsi="宋体"/>
                        </w:rPr>
                        <w:t>被授权人身份证反面</w:t>
                      </w:r>
                    </w:p>
                    <w:p w14:paraId="4358A5B7"/>
                    <w:p w14:paraId="05C9208C"/>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45927A0"/>
                          <w:p w14:paraId="4B556DE9">
                            <w:pPr>
                              <w:jc w:val="center"/>
                              <w:rPr>
                                <w:rFonts w:hAnsi="宋体"/>
                                <w:color w:val="FF0000"/>
                              </w:rPr>
                            </w:pPr>
                          </w:p>
                          <w:p w14:paraId="679804BD">
                            <w:pPr>
                              <w:jc w:val="center"/>
                              <w:rPr>
                                <w:rFonts w:hAnsi="宋体"/>
                                <w:color w:val="FF0000"/>
                              </w:rPr>
                            </w:pPr>
                          </w:p>
                          <w:p w14:paraId="5548D5CC">
                            <w:pPr>
                              <w:jc w:val="center"/>
                              <w:rPr>
                                <w:rFonts w:hAnsi="宋体"/>
                                <w:color w:val="FF0000"/>
                              </w:rPr>
                            </w:pPr>
                          </w:p>
                          <w:p w14:paraId="28E527EF">
                            <w:pPr>
                              <w:jc w:val="center"/>
                            </w:pPr>
                            <w:r>
                              <w:rPr>
                                <w:rFonts w:hint="eastAsia" w:hAnsi="宋体"/>
                              </w:rPr>
                              <w:t>被授权人身份证正面</w:t>
                            </w:r>
                          </w:p>
                          <w:p w14:paraId="17BD381A"/>
                          <w:p w14:paraId="6F6C201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45927A0"/>
                    <w:p w14:paraId="4B556DE9">
                      <w:pPr>
                        <w:jc w:val="center"/>
                        <w:rPr>
                          <w:rFonts w:hAnsi="宋体"/>
                          <w:color w:val="FF0000"/>
                        </w:rPr>
                      </w:pPr>
                    </w:p>
                    <w:p w14:paraId="679804BD">
                      <w:pPr>
                        <w:jc w:val="center"/>
                        <w:rPr>
                          <w:rFonts w:hAnsi="宋体"/>
                          <w:color w:val="FF0000"/>
                        </w:rPr>
                      </w:pPr>
                    </w:p>
                    <w:p w14:paraId="5548D5CC">
                      <w:pPr>
                        <w:jc w:val="center"/>
                        <w:rPr>
                          <w:rFonts w:hAnsi="宋体"/>
                          <w:color w:val="FF0000"/>
                        </w:rPr>
                      </w:pPr>
                    </w:p>
                    <w:p w14:paraId="28E527EF">
                      <w:pPr>
                        <w:jc w:val="center"/>
                      </w:pPr>
                      <w:r>
                        <w:rPr>
                          <w:rFonts w:hint="eastAsia" w:hAnsi="宋体"/>
                        </w:rPr>
                        <w:t>被授权人身份证正面</w:t>
                      </w:r>
                    </w:p>
                    <w:p w14:paraId="17BD381A"/>
                    <w:p w14:paraId="6F6C2011"/>
                  </w:txbxContent>
                </v:textbox>
              </v:shape>
            </w:pict>
          </mc:Fallback>
        </mc:AlternateContent>
      </w:r>
    </w:p>
    <w:p w14:paraId="0BC442C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EB1BEB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9DF6B79">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C8BC05B">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7F111C8F">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984A5C7">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C7688BB">
      <w:pPr>
        <w:pStyle w:val="5"/>
        <w:pageBreakBefore/>
        <w:spacing w:line="360" w:lineRule="auto"/>
        <w:rPr>
          <w:rFonts w:hint="eastAsia" w:ascii="宋体" w:hAnsi="宋体" w:eastAsia="宋体" w:cs="宋体"/>
          <w:b/>
          <w:color w:val="auto"/>
          <w:kern w:val="0"/>
          <w:sz w:val="30"/>
          <w:szCs w:val="30"/>
          <w:highlight w:val="none"/>
          <w:lang w:val="zh-CN" w:eastAsia="zh-CN"/>
        </w:rPr>
      </w:pPr>
      <w:bookmarkStart w:id="477" w:name="_Toc30491"/>
      <w:bookmarkStart w:id="478" w:name="_Toc8338"/>
      <w:bookmarkStart w:id="479" w:name="_Toc30070"/>
      <w:bookmarkStart w:id="480" w:name="_Toc142508373"/>
      <w:bookmarkStart w:id="481" w:name="_Toc104991880"/>
      <w:bookmarkStart w:id="482" w:name="_Toc140596933"/>
      <w:bookmarkStart w:id="483" w:name="_Toc1977730"/>
      <w:bookmarkStart w:id="484" w:name="_Toc9410721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color w:val="auto"/>
          <w:kern w:val="0"/>
          <w:sz w:val="30"/>
          <w:szCs w:val="30"/>
          <w:highlight w:val="none"/>
          <w:lang w:val="zh-CN" w:eastAsia="zh-CN"/>
        </w:rPr>
        <w:t>制造商资格声明和制造商售后服务承诺函及独家授权书</w:t>
      </w:r>
      <w:bookmarkEnd w:id="477"/>
    </w:p>
    <w:p w14:paraId="5E5B7AB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（1）制造商资格声明</w:t>
      </w:r>
    </w:p>
    <w:p w14:paraId="4AD0EA52">
      <w:pPr>
        <w:spacing w:line="360" w:lineRule="auto"/>
        <w:ind w:firstLine="517" w:firstLineChars="245"/>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[投标人根据实际情况选用，本格式适用于：（1）</w:t>
      </w:r>
      <w:r>
        <w:rPr>
          <w:rFonts w:hint="eastAsia" w:ascii="宋体" w:hAnsi="宋体" w:eastAsia="宋体" w:cs="宋体"/>
          <w:b/>
          <w:color w:val="auto"/>
          <w:szCs w:val="21"/>
          <w:highlight w:val="none"/>
          <w:u w:val="single"/>
          <w:lang w:bidi="ar"/>
        </w:rPr>
        <w:t>投标人为在境内依法登记注册、能独立承担民事责任能力，具有生产制造所投柴油发电机设备的制造商时提供</w:t>
      </w:r>
      <w:r>
        <w:rPr>
          <w:rFonts w:hint="eastAsia" w:ascii="宋体" w:hAnsi="宋体" w:eastAsia="宋体" w:cs="宋体"/>
          <w:b/>
          <w:color w:val="auto"/>
          <w:szCs w:val="21"/>
          <w:highlight w:val="none"/>
          <w:lang w:bidi="ar"/>
        </w:rPr>
        <w:t>；（2）</w:t>
      </w:r>
      <w:r>
        <w:rPr>
          <w:rFonts w:hint="eastAsia" w:ascii="宋体" w:hAnsi="宋体" w:eastAsia="宋体" w:cs="宋体"/>
          <w:b/>
          <w:color w:val="auto"/>
          <w:szCs w:val="21"/>
          <w:highlight w:val="none"/>
          <w:u w:val="single"/>
          <w:lang w:bidi="ar"/>
        </w:rPr>
        <w:t>投标人为所投柴油发电机</w:t>
      </w:r>
      <w:r>
        <w:rPr>
          <w:rFonts w:hint="eastAsia" w:ascii="宋体" w:hAnsi="宋体" w:eastAsia="宋体" w:cs="宋体"/>
          <w:b/>
          <w:color w:val="auto"/>
          <w:szCs w:val="21"/>
          <w:highlight w:val="none"/>
          <w:u w:val="single"/>
          <w:lang w:val="en-US" w:eastAsia="zh-CN" w:bidi="ar"/>
        </w:rPr>
        <w:t>设备</w:t>
      </w:r>
      <w:r>
        <w:rPr>
          <w:rFonts w:hint="eastAsia" w:ascii="宋体" w:hAnsi="宋体" w:eastAsia="宋体" w:cs="宋体"/>
          <w:b/>
          <w:color w:val="auto"/>
          <w:szCs w:val="21"/>
          <w:highlight w:val="none"/>
          <w:u w:val="single"/>
          <w:lang w:bidi="ar"/>
        </w:rPr>
        <w:t>制造商直接就本项目独家授权在境内依法登记注册成立、能独立承担民事责任能力的经销商时提供。]</w:t>
      </w:r>
    </w:p>
    <w:p w14:paraId="5D7E372A">
      <w:pPr>
        <w:numPr>
          <w:ilvl w:val="0"/>
          <w:numId w:val="2"/>
        </w:numPr>
        <w:tabs>
          <w:tab w:val="left" w:pos="420"/>
          <w:tab w:val="clear" w:pos="720"/>
        </w:tabs>
        <w:adjustRightInd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名称及概况：</w:t>
      </w:r>
    </w:p>
    <w:p w14:paraId="5780C37A">
      <w:pPr>
        <w:numPr>
          <w:ilvl w:val="0"/>
          <w:numId w:val="3"/>
        </w:numPr>
        <w:tabs>
          <w:tab w:val="left" w:pos="420"/>
          <w:tab w:val="clear" w:pos="900"/>
        </w:tabs>
        <w:adjustRightInd w:val="0"/>
        <w:snapToGrid w:val="0"/>
        <w:spacing w:line="360" w:lineRule="auto"/>
        <w:ind w:left="420" w:hanging="420" w:hanging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产品制造商名称：</w:t>
      </w:r>
      <w:r>
        <w:rPr>
          <w:rFonts w:hint="eastAsia" w:ascii="宋体" w:hAnsi="宋体" w:eastAsia="宋体" w:cs="宋体"/>
          <w:color w:val="auto"/>
          <w:szCs w:val="21"/>
          <w:highlight w:val="none"/>
          <w:u w:val="single"/>
          <w:lang w:bidi="ar"/>
        </w:rPr>
        <w:t xml:space="preserve">                          </w:t>
      </w:r>
    </w:p>
    <w:p w14:paraId="19854E0E">
      <w:pPr>
        <w:numPr>
          <w:ilvl w:val="0"/>
          <w:numId w:val="3"/>
        </w:numPr>
        <w:tabs>
          <w:tab w:val="left" w:pos="420"/>
          <w:tab w:val="clear" w:pos="900"/>
        </w:tabs>
        <w:adjustRightInd w:val="0"/>
        <w:snapToGrid w:val="0"/>
        <w:spacing w:line="360" w:lineRule="auto"/>
        <w:ind w:left="420" w:hanging="420" w:hanging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总部地址：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邮政编码：</w:t>
      </w:r>
      <w:r>
        <w:rPr>
          <w:rFonts w:hint="eastAsia" w:ascii="宋体" w:hAnsi="宋体" w:eastAsia="宋体" w:cs="宋体"/>
          <w:color w:val="auto"/>
          <w:szCs w:val="21"/>
          <w:highlight w:val="none"/>
          <w:u w:val="single"/>
          <w:lang w:bidi="ar"/>
        </w:rPr>
        <w:t xml:space="preserve">           </w:t>
      </w:r>
    </w:p>
    <w:p w14:paraId="7110CA1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电话号码：</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传真：</w:t>
      </w:r>
      <w:r>
        <w:rPr>
          <w:rFonts w:hint="eastAsia" w:ascii="宋体" w:hAnsi="宋体" w:eastAsia="宋体" w:cs="宋体"/>
          <w:color w:val="auto"/>
          <w:szCs w:val="21"/>
          <w:highlight w:val="none"/>
          <w:u w:val="single"/>
          <w:lang w:bidi="ar"/>
        </w:rPr>
        <w:t xml:space="preserve">           </w:t>
      </w:r>
    </w:p>
    <w:p w14:paraId="080DED89">
      <w:pPr>
        <w:numPr>
          <w:ilvl w:val="0"/>
          <w:numId w:val="3"/>
        </w:numPr>
        <w:tabs>
          <w:tab w:val="left" w:pos="420"/>
          <w:tab w:val="clear" w:pos="900"/>
        </w:tabs>
        <w:adjustRightInd w:val="0"/>
        <w:snapToGrid w:val="0"/>
        <w:spacing w:line="360" w:lineRule="auto"/>
        <w:ind w:left="420" w:hanging="420" w:hanging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成立和/或注册日期：</w:t>
      </w:r>
      <w:r>
        <w:rPr>
          <w:rFonts w:hint="eastAsia" w:ascii="宋体" w:hAnsi="宋体" w:eastAsia="宋体" w:cs="宋体"/>
          <w:color w:val="auto"/>
          <w:szCs w:val="21"/>
          <w:highlight w:val="none"/>
          <w:u w:val="single"/>
          <w:lang w:bidi="ar"/>
        </w:rPr>
        <w:t xml:space="preserve">                   </w:t>
      </w:r>
    </w:p>
    <w:p w14:paraId="4BC3BE6A">
      <w:pPr>
        <w:numPr>
          <w:ilvl w:val="0"/>
          <w:numId w:val="3"/>
        </w:numPr>
        <w:tabs>
          <w:tab w:val="left" w:pos="420"/>
          <w:tab w:val="clear" w:pos="900"/>
        </w:tabs>
        <w:adjustRightInd w:val="0"/>
        <w:snapToGrid w:val="0"/>
        <w:spacing w:line="360" w:lineRule="auto"/>
        <w:ind w:left="420" w:hanging="420" w:hanging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法定代表人姓名：</w:t>
      </w:r>
      <w:r>
        <w:rPr>
          <w:rFonts w:hint="eastAsia" w:ascii="宋体" w:hAnsi="宋体" w:eastAsia="宋体" w:cs="宋体"/>
          <w:color w:val="auto"/>
          <w:szCs w:val="21"/>
          <w:highlight w:val="none"/>
          <w:u w:val="single"/>
          <w:lang w:bidi="ar"/>
        </w:rPr>
        <w:t xml:space="preserve">            </w:t>
      </w:r>
    </w:p>
    <w:p w14:paraId="01F22DD8">
      <w:pPr>
        <w:numPr>
          <w:ilvl w:val="0"/>
          <w:numId w:val="3"/>
        </w:numPr>
        <w:tabs>
          <w:tab w:val="left" w:pos="420"/>
          <w:tab w:val="clear" w:pos="900"/>
        </w:tabs>
        <w:adjustRightInd w:val="0"/>
        <w:snapToGrid w:val="0"/>
        <w:spacing w:line="360" w:lineRule="auto"/>
        <w:ind w:left="420" w:hanging="420" w:hanging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产品制造商代表姓名、联系电话和地址：</w:t>
      </w:r>
    </w:p>
    <w:p w14:paraId="514AB7A3">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p>
    <w:p w14:paraId="3D40D557">
      <w:pPr>
        <w:numPr>
          <w:ilvl w:val="0"/>
          <w:numId w:val="2"/>
        </w:numPr>
        <w:tabs>
          <w:tab w:val="left" w:pos="420"/>
          <w:tab w:val="clear" w:pos="720"/>
        </w:tabs>
        <w:adjustRightInd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(1)制造投标货物的主要设备、设施及有关情况：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73"/>
        <w:gridCol w:w="1963"/>
        <w:gridCol w:w="1636"/>
        <w:gridCol w:w="1473"/>
        <w:gridCol w:w="1473"/>
        <w:gridCol w:w="1269"/>
      </w:tblGrid>
      <w:tr w14:paraId="6F455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793" w:type="pct"/>
            <w:tcBorders>
              <w:top w:val="single" w:color="auto" w:sz="12" w:space="0"/>
              <w:left w:val="single" w:color="auto" w:sz="12" w:space="0"/>
              <w:bottom w:val="single" w:color="auto" w:sz="6" w:space="0"/>
              <w:right w:val="single" w:color="auto" w:sz="6" w:space="0"/>
            </w:tcBorders>
            <w:shd w:val="clear" w:color="auto" w:fill="auto"/>
            <w:vAlign w:val="center"/>
          </w:tcPr>
          <w:p w14:paraId="426C73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制造投标货物的工厂名称</w:t>
            </w:r>
          </w:p>
        </w:tc>
        <w:tc>
          <w:tcPr>
            <w:tcW w:w="1057" w:type="pct"/>
            <w:tcBorders>
              <w:top w:val="single" w:color="auto" w:sz="12" w:space="0"/>
              <w:left w:val="single" w:color="auto" w:sz="6" w:space="0"/>
              <w:bottom w:val="single" w:color="auto" w:sz="6" w:space="0"/>
              <w:right w:val="single" w:color="auto" w:sz="6" w:space="0"/>
            </w:tcBorders>
            <w:shd w:val="clear" w:color="auto" w:fill="auto"/>
            <w:vAlign w:val="center"/>
          </w:tcPr>
          <w:p w14:paraId="584B1C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制造投标货物的工厂地址</w:t>
            </w:r>
          </w:p>
        </w:tc>
        <w:tc>
          <w:tcPr>
            <w:tcW w:w="881" w:type="pct"/>
            <w:tcBorders>
              <w:top w:val="single" w:color="auto" w:sz="12" w:space="0"/>
              <w:left w:val="single" w:color="auto" w:sz="6" w:space="0"/>
              <w:bottom w:val="single" w:color="auto" w:sz="6" w:space="0"/>
              <w:right w:val="single" w:color="auto" w:sz="6" w:space="0"/>
            </w:tcBorders>
            <w:shd w:val="clear" w:color="auto" w:fill="auto"/>
            <w:vAlign w:val="center"/>
          </w:tcPr>
          <w:p w14:paraId="009AD7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制造投标货物的主要生产设备设施名称及数量</w:t>
            </w:r>
          </w:p>
        </w:tc>
        <w:tc>
          <w:tcPr>
            <w:tcW w:w="793" w:type="pct"/>
            <w:tcBorders>
              <w:top w:val="single" w:color="auto" w:sz="12" w:space="0"/>
              <w:left w:val="single" w:color="auto" w:sz="6" w:space="0"/>
              <w:bottom w:val="single" w:color="auto" w:sz="6" w:space="0"/>
              <w:right w:val="single" w:color="auto" w:sz="6" w:space="0"/>
            </w:tcBorders>
            <w:shd w:val="clear" w:color="auto" w:fill="auto"/>
            <w:vAlign w:val="center"/>
          </w:tcPr>
          <w:p w14:paraId="3E504B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购买年份</w:t>
            </w:r>
          </w:p>
        </w:tc>
        <w:tc>
          <w:tcPr>
            <w:tcW w:w="793" w:type="pct"/>
            <w:tcBorders>
              <w:top w:val="single" w:color="auto" w:sz="12" w:space="0"/>
              <w:left w:val="single" w:color="auto" w:sz="6" w:space="0"/>
              <w:bottom w:val="single" w:color="auto" w:sz="6" w:space="0"/>
              <w:right w:val="single" w:color="auto" w:sz="6" w:space="0"/>
            </w:tcBorders>
            <w:shd w:val="clear" w:color="auto" w:fill="auto"/>
            <w:vAlign w:val="center"/>
          </w:tcPr>
          <w:p w14:paraId="5C0535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年生产能力</w:t>
            </w:r>
          </w:p>
        </w:tc>
        <w:tc>
          <w:tcPr>
            <w:tcW w:w="684" w:type="pct"/>
            <w:tcBorders>
              <w:top w:val="single" w:color="auto" w:sz="12" w:space="0"/>
              <w:left w:val="single" w:color="auto" w:sz="6" w:space="0"/>
              <w:bottom w:val="single" w:color="auto" w:sz="6" w:space="0"/>
              <w:right w:val="single" w:color="auto" w:sz="12" w:space="0"/>
            </w:tcBorders>
            <w:shd w:val="clear" w:color="auto" w:fill="auto"/>
            <w:vAlign w:val="center"/>
          </w:tcPr>
          <w:p w14:paraId="10E270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职工人数</w:t>
            </w:r>
          </w:p>
        </w:tc>
      </w:tr>
      <w:tr w14:paraId="16AD7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793" w:type="pct"/>
            <w:tcBorders>
              <w:top w:val="single" w:color="auto" w:sz="6" w:space="0"/>
              <w:left w:val="single" w:color="auto" w:sz="12" w:space="0"/>
              <w:bottom w:val="single" w:color="auto" w:sz="6" w:space="0"/>
              <w:right w:val="single" w:color="auto" w:sz="6" w:space="0"/>
            </w:tcBorders>
            <w:shd w:val="clear" w:color="auto" w:fill="auto"/>
            <w:vAlign w:val="center"/>
          </w:tcPr>
          <w:p w14:paraId="149DB63D">
            <w:pPr>
              <w:spacing w:line="360" w:lineRule="auto"/>
              <w:jc w:val="center"/>
              <w:rPr>
                <w:rFonts w:hint="eastAsia" w:ascii="宋体" w:hAnsi="宋体" w:eastAsia="宋体" w:cs="宋体"/>
                <w:color w:val="auto"/>
                <w:szCs w:val="21"/>
                <w:highlight w:val="none"/>
              </w:rPr>
            </w:pPr>
          </w:p>
        </w:tc>
        <w:tc>
          <w:tcPr>
            <w:tcW w:w="1057" w:type="pct"/>
            <w:tcBorders>
              <w:top w:val="single" w:color="auto" w:sz="6" w:space="0"/>
              <w:left w:val="single" w:color="auto" w:sz="6" w:space="0"/>
              <w:bottom w:val="single" w:color="auto" w:sz="6" w:space="0"/>
              <w:right w:val="single" w:color="auto" w:sz="6" w:space="0"/>
            </w:tcBorders>
            <w:shd w:val="clear" w:color="auto" w:fill="auto"/>
            <w:vAlign w:val="center"/>
          </w:tcPr>
          <w:p w14:paraId="77AEE02C">
            <w:pPr>
              <w:spacing w:line="360" w:lineRule="auto"/>
              <w:jc w:val="center"/>
              <w:rPr>
                <w:rFonts w:hint="eastAsia" w:ascii="宋体" w:hAnsi="宋体" w:eastAsia="宋体" w:cs="宋体"/>
                <w:color w:val="auto"/>
                <w:szCs w:val="21"/>
                <w:highlight w:val="none"/>
              </w:rPr>
            </w:pPr>
          </w:p>
        </w:tc>
        <w:tc>
          <w:tcPr>
            <w:tcW w:w="881" w:type="pct"/>
            <w:tcBorders>
              <w:top w:val="single" w:color="auto" w:sz="6" w:space="0"/>
              <w:left w:val="single" w:color="auto" w:sz="6" w:space="0"/>
              <w:bottom w:val="single" w:color="auto" w:sz="6" w:space="0"/>
              <w:right w:val="single" w:color="auto" w:sz="6" w:space="0"/>
            </w:tcBorders>
            <w:shd w:val="clear" w:color="auto" w:fill="auto"/>
            <w:vAlign w:val="center"/>
          </w:tcPr>
          <w:p w14:paraId="326611EE">
            <w:pPr>
              <w:spacing w:line="360" w:lineRule="auto"/>
              <w:jc w:val="center"/>
              <w:rPr>
                <w:rFonts w:hint="eastAsia" w:ascii="宋体" w:hAnsi="宋体" w:eastAsia="宋体" w:cs="宋体"/>
                <w:color w:val="auto"/>
                <w:szCs w:val="21"/>
                <w:highlight w:val="none"/>
              </w:rPr>
            </w:pPr>
          </w:p>
        </w:tc>
        <w:tc>
          <w:tcPr>
            <w:tcW w:w="793" w:type="pct"/>
            <w:tcBorders>
              <w:top w:val="single" w:color="auto" w:sz="6" w:space="0"/>
              <w:left w:val="single" w:color="auto" w:sz="6" w:space="0"/>
              <w:bottom w:val="single" w:color="auto" w:sz="6" w:space="0"/>
              <w:right w:val="single" w:color="auto" w:sz="6" w:space="0"/>
            </w:tcBorders>
            <w:shd w:val="clear" w:color="auto" w:fill="auto"/>
            <w:vAlign w:val="center"/>
          </w:tcPr>
          <w:p w14:paraId="67687D8F">
            <w:pPr>
              <w:spacing w:line="360" w:lineRule="auto"/>
              <w:jc w:val="center"/>
              <w:rPr>
                <w:rFonts w:hint="eastAsia" w:ascii="宋体" w:hAnsi="宋体" w:eastAsia="宋体" w:cs="宋体"/>
                <w:color w:val="auto"/>
                <w:szCs w:val="21"/>
                <w:highlight w:val="none"/>
              </w:rPr>
            </w:pPr>
          </w:p>
        </w:tc>
        <w:tc>
          <w:tcPr>
            <w:tcW w:w="793" w:type="pct"/>
            <w:tcBorders>
              <w:top w:val="single" w:color="auto" w:sz="6" w:space="0"/>
              <w:left w:val="single" w:color="auto" w:sz="6" w:space="0"/>
              <w:bottom w:val="single" w:color="auto" w:sz="6" w:space="0"/>
              <w:right w:val="single" w:color="auto" w:sz="6" w:space="0"/>
            </w:tcBorders>
            <w:shd w:val="clear" w:color="auto" w:fill="auto"/>
            <w:vAlign w:val="center"/>
          </w:tcPr>
          <w:p w14:paraId="4B4AF465">
            <w:pPr>
              <w:spacing w:line="360" w:lineRule="auto"/>
              <w:jc w:val="center"/>
              <w:rPr>
                <w:rFonts w:hint="eastAsia" w:ascii="宋体" w:hAnsi="宋体" w:eastAsia="宋体" w:cs="宋体"/>
                <w:color w:val="auto"/>
                <w:szCs w:val="21"/>
                <w:highlight w:val="none"/>
              </w:rPr>
            </w:pPr>
          </w:p>
        </w:tc>
        <w:tc>
          <w:tcPr>
            <w:tcW w:w="684" w:type="pct"/>
            <w:tcBorders>
              <w:top w:val="single" w:color="auto" w:sz="6" w:space="0"/>
              <w:left w:val="single" w:color="auto" w:sz="6" w:space="0"/>
              <w:bottom w:val="single" w:color="auto" w:sz="6" w:space="0"/>
              <w:right w:val="single" w:color="auto" w:sz="12" w:space="0"/>
            </w:tcBorders>
            <w:shd w:val="clear" w:color="auto" w:fill="auto"/>
            <w:vAlign w:val="center"/>
          </w:tcPr>
          <w:p w14:paraId="49DC5E95">
            <w:pPr>
              <w:spacing w:line="360" w:lineRule="auto"/>
              <w:jc w:val="center"/>
              <w:rPr>
                <w:rFonts w:hint="eastAsia" w:ascii="宋体" w:hAnsi="宋体" w:eastAsia="宋体" w:cs="宋体"/>
                <w:color w:val="auto"/>
                <w:szCs w:val="21"/>
                <w:highlight w:val="none"/>
              </w:rPr>
            </w:pPr>
          </w:p>
        </w:tc>
      </w:tr>
      <w:tr w14:paraId="2F3EB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793" w:type="pct"/>
            <w:tcBorders>
              <w:top w:val="single" w:color="auto" w:sz="6" w:space="0"/>
              <w:left w:val="single" w:color="auto" w:sz="12" w:space="0"/>
              <w:bottom w:val="single" w:color="auto" w:sz="12" w:space="0"/>
              <w:right w:val="single" w:color="auto" w:sz="6" w:space="0"/>
            </w:tcBorders>
            <w:shd w:val="clear" w:color="auto" w:fill="auto"/>
            <w:vAlign w:val="center"/>
          </w:tcPr>
          <w:p w14:paraId="3D6ACC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57" w:type="pct"/>
            <w:tcBorders>
              <w:top w:val="single" w:color="auto" w:sz="6" w:space="0"/>
              <w:left w:val="single" w:color="auto" w:sz="6" w:space="0"/>
              <w:bottom w:val="single" w:color="auto" w:sz="12" w:space="0"/>
              <w:right w:val="single" w:color="auto" w:sz="6" w:space="0"/>
            </w:tcBorders>
            <w:shd w:val="clear" w:color="auto" w:fill="auto"/>
            <w:vAlign w:val="center"/>
          </w:tcPr>
          <w:p w14:paraId="478A9C5B">
            <w:pPr>
              <w:spacing w:line="360" w:lineRule="auto"/>
              <w:jc w:val="center"/>
              <w:rPr>
                <w:rFonts w:hint="eastAsia" w:ascii="宋体" w:hAnsi="宋体" w:eastAsia="宋体" w:cs="宋体"/>
                <w:color w:val="auto"/>
                <w:szCs w:val="21"/>
                <w:highlight w:val="none"/>
              </w:rPr>
            </w:pPr>
          </w:p>
        </w:tc>
        <w:tc>
          <w:tcPr>
            <w:tcW w:w="881" w:type="pct"/>
            <w:tcBorders>
              <w:top w:val="single" w:color="auto" w:sz="6" w:space="0"/>
              <w:left w:val="single" w:color="auto" w:sz="6" w:space="0"/>
              <w:bottom w:val="single" w:color="auto" w:sz="12" w:space="0"/>
              <w:right w:val="single" w:color="auto" w:sz="6" w:space="0"/>
            </w:tcBorders>
            <w:shd w:val="clear" w:color="auto" w:fill="auto"/>
            <w:vAlign w:val="center"/>
          </w:tcPr>
          <w:p w14:paraId="42C31F9F">
            <w:pPr>
              <w:spacing w:line="360" w:lineRule="auto"/>
              <w:jc w:val="center"/>
              <w:rPr>
                <w:rFonts w:hint="eastAsia" w:ascii="宋体" w:hAnsi="宋体" w:eastAsia="宋体" w:cs="宋体"/>
                <w:color w:val="auto"/>
                <w:szCs w:val="21"/>
                <w:highlight w:val="none"/>
              </w:rPr>
            </w:pPr>
          </w:p>
        </w:tc>
        <w:tc>
          <w:tcPr>
            <w:tcW w:w="793" w:type="pct"/>
            <w:tcBorders>
              <w:top w:val="single" w:color="auto" w:sz="6" w:space="0"/>
              <w:left w:val="single" w:color="auto" w:sz="6" w:space="0"/>
              <w:bottom w:val="single" w:color="auto" w:sz="12" w:space="0"/>
              <w:right w:val="single" w:color="auto" w:sz="6" w:space="0"/>
            </w:tcBorders>
            <w:shd w:val="clear" w:color="auto" w:fill="auto"/>
            <w:vAlign w:val="center"/>
          </w:tcPr>
          <w:p w14:paraId="18EF313F">
            <w:pPr>
              <w:spacing w:line="360" w:lineRule="auto"/>
              <w:jc w:val="center"/>
              <w:rPr>
                <w:rFonts w:hint="eastAsia" w:ascii="宋体" w:hAnsi="宋体" w:eastAsia="宋体" w:cs="宋体"/>
                <w:color w:val="auto"/>
                <w:szCs w:val="21"/>
                <w:highlight w:val="none"/>
              </w:rPr>
            </w:pPr>
          </w:p>
        </w:tc>
        <w:tc>
          <w:tcPr>
            <w:tcW w:w="793" w:type="pct"/>
            <w:tcBorders>
              <w:top w:val="single" w:color="auto" w:sz="6" w:space="0"/>
              <w:left w:val="single" w:color="auto" w:sz="6" w:space="0"/>
              <w:bottom w:val="single" w:color="auto" w:sz="12" w:space="0"/>
              <w:right w:val="single" w:color="auto" w:sz="6" w:space="0"/>
            </w:tcBorders>
            <w:shd w:val="clear" w:color="auto" w:fill="auto"/>
            <w:vAlign w:val="center"/>
          </w:tcPr>
          <w:p w14:paraId="1B600A0F">
            <w:pPr>
              <w:spacing w:line="360" w:lineRule="auto"/>
              <w:jc w:val="center"/>
              <w:rPr>
                <w:rFonts w:hint="eastAsia" w:ascii="宋体" w:hAnsi="宋体" w:eastAsia="宋体" w:cs="宋体"/>
                <w:color w:val="auto"/>
                <w:szCs w:val="21"/>
                <w:highlight w:val="none"/>
              </w:rPr>
            </w:pPr>
          </w:p>
        </w:tc>
        <w:tc>
          <w:tcPr>
            <w:tcW w:w="684" w:type="pct"/>
            <w:tcBorders>
              <w:top w:val="single" w:color="auto" w:sz="6" w:space="0"/>
              <w:left w:val="single" w:color="auto" w:sz="6" w:space="0"/>
              <w:bottom w:val="single" w:color="auto" w:sz="12" w:space="0"/>
              <w:right w:val="single" w:color="auto" w:sz="12" w:space="0"/>
            </w:tcBorders>
            <w:shd w:val="clear" w:color="auto" w:fill="auto"/>
            <w:vAlign w:val="center"/>
          </w:tcPr>
          <w:p w14:paraId="3D9652F5">
            <w:pPr>
              <w:spacing w:line="360" w:lineRule="auto"/>
              <w:jc w:val="center"/>
              <w:rPr>
                <w:rFonts w:hint="eastAsia" w:ascii="宋体" w:hAnsi="宋体" w:eastAsia="宋体" w:cs="宋体"/>
                <w:color w:val="auto"/>
                <w:szCs w:val="21"/>
                <w:highlight w:val="none"/>
              </w:rPr>
            </w:pPr>
          </w:p>
        </w:tc>
      </w:tr>
    </w:tbl>
    <w:p w14:paraId="056FAA1B">
      <w:pPr>
        <w:snapToGrid w:val="0"/>
        <w:spacing w:line="360" w:lineRule="auto"/>
        <w:ind w:firstLine="358"/>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 xml:space="preserve"> </w:t>
      </w:r>
    </w:p>
    <w:p w14:paraId="4CD7B3D7">
      <w:pPr>
        <w:snapToGrid w:val="0"/>
        <w:spacing w:line="360" w:lineRule="auto"/>
        <w:ind w:firstLine="358"/>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(2)投标货物中本制造商不生产，而需从其它制造商购买的主要零部件：</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101"/>
        <w:gridCol w:w="3101"/>
      </w:tblGrid>
      <w:tr w14:paraId="4E0B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3A5F5C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主要零部件名称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3C0D45C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制造厂名称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4984EC8C">
            <w:pPr>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r>
      <w:tr w14:paraId="53C0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0520FCD2">
            <w:pPr>
              <w:spacing w:line="360" w:lineRule="auto"/>
              <w:jc w:val="center"/>
              <w:rPr>
                <w:rFonts w:hint="eastAsia" w:ascii="宋体" w:hAnsi="宋体" w:eastAsia="宋体" w:cs="宋体"/>
                <w:color w:val="auto"/>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4A476928">
            <w:pPr>
              <w:spacing w:line="360" w:lineRule="auto"/>
              <w:jc w:val="center"/>
              <w:rPr>
                <w:rFonts w:hint="eastAsia" w:ascii="宋体" w:hAnsi="宋体" w:eastAsia="宋体" w:cs="宋体"/>
                <w:color w:val="auto"/>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1B4E3295">
            <w:pPr>
              <w:spacing w:line="360" w:lineRule="auto"/>
              <w:jc w:val="center"/>
              <w:rPr>
                <w:rFonts w:hint="eastAsia" w:ascii="宋体" w:hAnsi="宋体" w:eastAsia="宋体" w:cs="宋体"/>
                <w:color w:val="auto"/>
                <w:szCs w:val="21"/>
                <w:highlight w:val="none"/>
              </w:rPr>
            </w:pPr>
          </w:p>
        </w:tc>
      </w:tr>
      <w:tr w14:paraId="5A85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612E3D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247175B5">
            <w:pPr>
              <w:spacing w:line="360" w:lineRule="auto"/>
              <w:jc w:val="center"/>
              <w:rPr>
                <w:rFonts w:hint="eastAsia" w:ascii="宋体" w:hAnsi="宋体" w:eastAsia="宋体" w:cs="宋体"/>
                <w:color w:val="auto"/>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62C2FEC8">
            <w:pPr>
              <w:spacing w:line="360" w:lineRule="auto"/>
              <w:jc w:val="center"/>
              <w:rPr>
                <w:rFonts w:hint="eastAsia" w:ascii="宋体" w:hAnsi="宋体" w:eastAsia="宋体" w:cs="宋体"/>
                <w:color w:val="auto"/>
                <w:szCs w:val="21"/>
                <w:highlight w:val="none"/>
              </w:rPr>
            </w:pPr>
          </w:p>
        </w:tc>
      </w:tr>
    </w:tbl>
    <w:p w14:paraId="3A804E3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3、易损件供应商的名称和地址： </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7"/>
        <w:gridCol w:w="3095"/>
      </w:tblGrid>
      <w:tr w14:paraId="5DC2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D56E9C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易损件名称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62EC7289">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供应商名称</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560D7698">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r>
      <w:tr w14:paraId="1E0F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6B12C5C">
            <w:pPr>
              <w:snapToGrid w:val="0"/>
              <w:spacing w:line="360" w:lineRule="auto"/>
              <w:jc w:val="center"/>
              <w:rPr>
                <w:rFonts w:hint="eastAsia" w:ascii="宋体" w:hAnsi="宋体" w:eastAsia="宋体" w:cs="宋体"/>
                <w:color w:val="auto"/>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580D96A2">
            <w:pPr>
              <w:snapToGrid w:val="0"/>
              <w:spacing w:line="360" w:lineRule="auto"/>
              <w:ind w:left="342"/>
              <w:jc w:val="center"/>
              <w:rPr>
                <w:rFonts w:hint="eastAsia" w:ascii="宋体" w:hAnsi="宋体" w:eastAsia="宋体" w:cs="宋体"/>
                <w:color w:val="auto"/>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60603E9">
            <w:pPr>
              <w:snapToGrid w:val="0"/>
              <w:spacing w:line="360" w:lineRule="auto"/>
              <w:ind w:left="342"/>
              <w:jc w:val="center"/>
              <w:rPr>
                <w:rFonts w:hint="eastAsia" w:ascii="宋体" w:hAnsi="宋体" w:eastAsia="宋体" w:cs="宋体"/>
                <w:color w:val="auto"/>
                <w:szCs w:val="21"/>
                <w:highlight w:val="none"/>
              </w:rPr>
            </w:pPr>
          </w:p>
        </w:tc>
      </w:tr>
      <w:tr w14:paraId="2675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749581B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179DB400">
            <w:pPr>
              <w:snapToGrid w:val="0"/>
              <w:spacing w:line="360" w:lineRule="auto"/>
              <w:ind w:left="357"/>
              <w:jc w:val="center"/>
              <w:rPr>
                <w:rFonts w:hint="eastAsia" w:ascii="宋体" w:hAnsi="宋体" w:eastAsia="宋体" w:cs="宋体"/>
                <w:color w:val="auto"/>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5CB26D0A">
            <w:pPr>
              <w:snapToGrid w:val="0"/>
              <w:spacing w:line="360" w:lineRule="auto"/>
              <w:ind w:left="357"/>
              <w:jc w:val="center"/>
              <w:rPr>
                <w:rFonts w:hint="eastAsia" w:ascii="宋体" w:hAnsi="宋体" w:eastAsia="宋体" w:cs="宋体"/>
                <w:color w:val="auto"/>
                <w:szCs w:val="21"/>
                <w:highlight w:val="none"/>
              </w:rPr>
            </w:pPr>
          </w:p>
        </w:tc>
      </w:tr>
    </w:tbl>
    <w:p w14:paraId="63FDB24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4、近三年该货物主要销售给国内、外主要客户的名称地址：</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7"/>
        <w:gridCol w:w="3095"/>
      </w:tblGrid>
      <w:tr w14:paraId="0B45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AFC022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客户名称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2F4B9445">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销售货物</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5112823">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63F0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74CF08D7">
            <w:pPr>
              <w:snapToGrid w:val="0"/>
              <w:spacing w:line="360" w:lineRule="auto"/>
              <w:jc w:val="center"/>
              <w:rPr>
                <w:rFonts w:hint="eastAsia" w:ascii="宋体" w:hAnsi="宋体" w:eastAsia="宋体" w:cs="宋体"/>
                <w:color w:val="auto"/>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6FE86E01">
            <w:pPr>
              <w:snapToGrid w:val="0"/>
              <w:spacing w:line="360" w:lineRule="auto"/>
              <w:ind w:left="342"/>
              <w:jc w:val="center"/>
              <w:rPr>
                <w:rFonts w:hint="eastAsia" w:ascii="宋体" w:hAnsi="宋体" w:eastAsia="宋体" w:cs="宋体"/>
                <w:color w:val="auto"/>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F795395">
            <w:pPr>
              <w:snapToGrid w:val="0"/>
              <w:spacing w:line="360" w:lineRule="auto"/>
              <w:ind w:left="342"/>
              <w:jc w:val="center"/>
              <w:rPr>
                <w:rFonts w:hint="eastAsia" w:ascii="宋体" w:hAnsi="宋体" w:eastAsia="宋体" w:cs="宋体"/>
                <w:color w:val="auto"/>
                <w:szCs w:val="21"/>
                <w:highlight w:val="none"/>
              </w:rPr>
            </w:pPr>
          </w:p>
        </w:tc>
      </w:tr>
      <w:tr w14:paraId="1033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54268B8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2C6E91B3">
            <w:pPr>
              <w:snapToGrid w:val="0"/>
              <w:spacing w:line="360" w:lineRule="auto"/>
              <w:ind w:left="357"/>
              <w:jc w:val="center"/>
              <w:rPr>
                <w:rFonts w:hint="eastAsia" w:ascii="宋体" w:hAnsi="宋体" w:eastAsia="宋体" w:cs="宋体"/>
                <w:color w:val="auto"/>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503A51B">
            <w:pPr>
              <w:snapToGrid w:val="0"/>
              <w:spacing w:line="360" w:lineRule="auto"/>
              <w:ind w:left="357"/>
              <w:jc w:val="center"/>
              <w:rPr>
                <w:rFonts w:hint="eastAsia" w:ascii="宋体" w:hAnsi="宋体" w:eastAsia="宋体" w:cs="宋体"/>
                <w:color w:val="auto"/>
                <w:szCs w:val="21"/>
                <w:highlight w:val="none"/>
              </w:rPr>
            </w:pPr>
          </w:p>
        </w:tc>
      </w:tr>
    </w:tbl>
    <w:p w14:paraId="3812A22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BEA3B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5、其他情况：(公司简介、技术力量、本制造商生产投标货物的经验等)</w:t>
      </w:r>
    </w:p>
    <w:p w14:paraId="18418B64">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 xml:space="preserve">                                                                         </w:t>
      </w:r>
    </w:p>
    <w:p w14:paraId="28ABA9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兹证明上述声明是真实的、正确的，并提供了全部能提供的资料和数据，我们同意遵照贵方要求出示有关证明文件。</w:t>
      </w:r>
    </w:p>
    <w:p w14:paraId="56272FB2">
      <w:pPr>
        <w:spacing w:line="360" w:lineRule="auto"/>
        <w:ind w:left="567" w:leftChars="27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F3F37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产品制造商名称：</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（境内工商注册的产品制造商必须同时加盖法人公章）</w:t>
      </w:r>
    </w:p>
    <w:p w14:paraId="3D1FFB90">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（签名或盖私章）</w:t>
      </w:r>
    </w:p>
    <w:p w14:paraId="7FB65046">
      <w:pPr>
        <w:snapToGrid w:val="0"/>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签署人职务：</w:t>
      </w:r>
      <w:r>
        <w:rPr>
          <w:rFonts w:hint="eastAsia" w:ascii="宋体" w:hAnsi="宋体" w:eastAsia="宋体" w:cs="宋体"/>
          <w:color w:val="auto"/>
          <w:szCs w:val="21"/>
          <w:highlight w:val="none"/>
          <w:u w:val="single"/>
          <w:lang w:bidi="ar"/>
        </w:rPr>
        <w:t xml:space="preserve">                                     </w:t>
      </w:r>
    </w:p>
    <w:p w14:paraId="089447CC">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传真：</w:t>
      </w:r>
      <w:r>
        <w:rPr>
          <w:rFonts w:hint="eastAsia" w:ascii="宋体" w:hAnsi="宋体" w:eastAsia="宋体" w:cs="宋体"/>
          <w:color w:val="auto"/>
          <w:szCs w:val="21"/>
          <w:highlight w:val="none"/>
          <w:u w:val="single"/>
          <w:lang w:bidi="ar"/>
        </w:rPr>
        <w:t xml:space="preserve">                                          </w:t>
      </w:r>
    </w:p>
    <w:p w14:paraId="62AAD8EE">
      <w:pPr>
        <w:snapToGrid w:val="0"/>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电话：</w:t>
      </w:r>
      <w:r>
        <w:rPr>
          <w:rFonts w:hint="eastAsia" w:ascii="宋体" w:hAnsi="宋体" w:eastAsia="宋体" w:cs="宋体"/>
          <w:color w:val="auto"/>
          <w:szCs w:val="21"/>
          <w:highlight w:val="none"/>
          <w:u w:val="single"/>
          <w:lang w:bidi="ar"/>
        </w:rPr>
        <w:t xml:space="preserve">                                          </w:t>
      </w:r>
    </w:p>
    <w:p w14:paraId="5A462DC9">
      <w:pPr>
        <w:snapToGrid w:val="0"/>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网址：</w:t>
      </w:r>
      <w:r>
        <w:rPr>
          <w:rFonts w:hint="eastAsia" w:ascii="宋体" w:hAnsi="宋体" w:eastAsia="宋体" w:cs="宋体"/>
          <w:color w:val="auto"/>
          <w:szCs w:val="21"/>
          <w:highlight w:val="none"/>
          <w:u w:val="single"/>
          <w:lang w:bidi="ar"/>
        </w:rPr>
        <w:t xml:space="preserve">                                          </w:t>
      </w:r>
    </w:p>
    <w:p w14:paraId="5B8A79F0">
      <w:pPr>
        <w:snapToGrid w:val="0"/>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电子邮箱：</w:t>
      </w:r>
      <w:r>
        <w:rPr>
          <w:rFonts w:hint="eastAsia" w:ascii="宋体" w:hAnsi="宋体" w:eastAsia="宋体" w:cs="宋体"/>
          <w:color w:val="auto"/>
          <w:szCs w:val="21"/>
          <w:highlight w:val="none"/>
          <w:u w:val="single"/>
          <w:lang w:bidi="ar"/>
        </w:rPr>
        <w:t xml:space="preserve">                                      </w:t>
      </w:r>
    </w:p>
    <w:p w14:paraId="00A6030C">
      <w:pPr>
        <w:snapToGrid w:val="0"/>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联系地址：</w:t>
      </w:r>
      <w:r>
        <w:rPr>
          <w:rFonts w:hint="eastAsia" w:ascii="宋体" w:hAnsi="宋体" w:eastAsia="宋体" w:cs="宋体"/>
          <w:color w:val="auto"/>
          <w:szCs w:val="21"/>
          <w:highlight w:val="none"/>
          <w:u w:val="single"/>
          <w:lang w:bidi="ar"/>
        </w:rPr>
        <w:t xml:space="preserve">                                      </w:t>
      </w:r>
    </w:p>
    <w:p w14:paraId="1F2A3324">
      <w:pPr>
        <w:snapToGrid w:val="0"/>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p>
    <w:p w14:paraId="2F60303E">
      <w:pPr>
        <w:spacing w:line="360" w:lineRule="auto"/>
        <w:rPr>
          <w:rFonts w:hint="eastAsia" w:ascii="宋体" w:hAnsi="宋体" w:eastAsia="宋体" w:cs="宋体"/>
          <w:color w:val="auto"/>
          <w:szCs w:val="21"/>
          <w:highlight w:val="none"/>
          <w:u w:val="single"/>
        </w:rPr>
      </w:pPr>
    </w:p>
    <w:p w14:paraId="78B3EE5C">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投标文件正本内必须提供原件，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2D9278A3">
      <w:pPr>
        <w:pageBreakBefore/>
        <w:snapToGrid w:val="0"/>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bidi="ar"/>
        </w:rPr>
        <w:t>（2）</w:t>
      </w:r>
      <w:r>
        <w:rPr>
          <w:rFonts w:hint="eastAsia" w:ascii="宋体" w:hAnsi="宋体" w:eastAsia="宋体" w:cs="宋体"/>
          <w:b/>
          <w:color w:val="auto"/>
          <w:szCs w:val="21"/>
          <w:highlight w:val="none"/>
          <w:lang w:bidi="ar"/>
        </w:rPr>
        <w:t>制造商资格声明</w:t>
      </w:r>
    </w:p>
    <w:p w14:paraId="1AEBE354">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境外品牌境外生产柴油发电机设备的生产制造商通过境内的办事机构独家授权在境内依法登记注册成立、能独立承担民事责任能力的经销商参与投标时提供</w:t>
      </w:r>
      <w:r>
        <w:rPr>
          <w:rFonts w:hint="eastAsia" w:ascii="宋体" w:hAnsi="宋体" w:eastAsia="宋体" w:cs="宋体"/>
          <w:b/>
          <w:color w:val="auto"/>
          <w:szCs w:val="21"/>
          <w:highlight w:val="none"/>
          <w:lang w:bidi="ar"/>
        </w:rPr>
        <w:t>。）</w:t>
      </w:r>
    </w:p>
    <w:p w14:paraId="3623B702">
      <w:pPr>
        <w:adjustRightInd w:val="0"/>
        <w:snapToGrid w:val="0"/>
        <w:spacing w:line="360" w:lineRule="auto"/>
        <w:ind w:left="567"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bidi="ar"/>
        </w:rPr>
        <w:t>名称及概况：</w:t>
      </w:r>
    </w:p>
    <w:p w14:paraId="56960479">
      <w:pPr>
        <w:adjustRightInd w:val="0"/>
        <w:snapToGrid w:val="0"/>
        <w:spacing w:line="360" w:lineRule="auto"/>
        <w:ind w:left="567"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bidi="ar"/>
        </w:rPr>
        <w:t>产品制造商名称：</w:t>
      </w:r>
      <w:r>
        <w:rPr>
          <w:rFonts w:hint="eastAsia" w:ascii="宋体" w:hAnsi="宋体" w:eastAsia="宋体" w:cs="宋体"/>
          <w:color w:val="auto"/>
          <w:szCs w:val="21"/>
          <w:highlight w:val="none"/>
          <w:u w:val="single"/>
          <w:lang w:bidi="ar"/>
        </w:rPr>
        <w:t xml:space="preserve">                          </w:t>
      </w:r>
    </w:p>
    <w:p w14:paraId="2DB930F3">
      <w:pPr>
        <w:adjustRightInd w:val="0"/>
        <w:snapToGrid w:val="0"/>
        <w:spacing w:line="360" w:lineRule="auto"/>
        <w:ind w:left="567"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总部地址：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邮政编码：</w:t>
      </w:r>
      <w:r>
        <w:rPr>
          <w:rFonts w:hint="eastAsia" w:ascii="宋体" w:hAnsi="宋体" w:eastAsia="宋体" w:cs="宋体"/>
          <w:color w:val="auto"/>
          <w:szCs w:val="21"/>
          <w:highlight w:val="none"/>
          <w:u w:val="single"/>
          <w:lang w:bidi="ar"/>
        </w:rPr>
        <w:t xml:space="preserve">           </w:t>
      </w:r>
    </w:p>
    <w:p w14:paraId="635CF645">
      <w:pPr>
        <w:snapToGrid w:val="0"/>
        <w:spacing w:line="360" w:lineRule="auto"/>
        <w:ind w:left="504" w:leftChars="220" w:hanging="42" w:hangingChars="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电话号码：</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传真：</w:t>
      </w:r>
      <w:r>
        <w:rPr>
          <w:rFonts w:hint="eastAsia" w:ascii="宋体" w:hAnsi="宋体" w:eastAsia="宋体" w:cs="宋体"/>
          <w:color w:val="auto"/>
          <w:szCs w:val="21"/>
          <w:highlight w:val="none"/>
          <w:u w:val="single"/>
          <w:lang w:bidi="ar"/>
        </w:rPr>
        <w:t xml:space="preserve">           </w:t>
      </w:r>
    </w:p>
    <w:p w14:paraId="5BF8BBAA">
      <w:pPr>
        <w:adjustRightInd w:val="0"/>
        <w:snapToGrid w:val="0"/>
        <w:spacing w:line="360" w:lineRule="auto"/>
        <w:ind w:left="567"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bidi="ar"/>
        </w:rPr>
        <w:t>成立和/或注册日期：</w:t>
      </w:r>
      <w:r>
        <w:rPr>
          <w:rFonts w:hint="eastAsia" w:ascii="宋体" w:hAnsi="宋体" w:eastAsia="宋体" w:cs="宋体"/>
          <w:color w:val="auto"/>
          <w:szCs w:val="21"/>
          <w:highlight w:val="none"/>
          <w:u w:val="single"/>
          <w:lang w:bidi="ar"/>
        </w:rPr>
        <w:t xml:space="preserve">                   </w:t>
      </w:r>
    </w:p>
    <w:p w14:paraId="11EDC533">
      <w:pPr>
        <w:adjustRightInd w:val="0"/>
        <w:snapToGrid w:val="0"/>
        <w:spacing w:line="360" w:lineRule="auto"/>
        <w:ind w:left="567"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bidi="ar"/>
        </w:rPr>
        <w:t>法定代表人姓名：</w:t>
      </w:r>
      <w:r>
        <w:rPr>
          <w:rFonts w:hint="eastAsia" w:ascii="宋体" w:hAnsi="宋体" w:eastAsia="宋体" w:cs="宋体"/>
          <w:color w:val="auto"/>
          <w:szCs w:val="21"/>
          <w:highlight w:val="none"/>
          <w:u w:val="single"/>
          <w:lang w:bidi="ar"/>
        </w:rPr>
        <w:t xml:space="preserve">            </w:t>
      </w:r>
    </w:p>
    <w:p w14:paraId="30D9BEC4">
      <w:pPr>
        <w:adjustRightInd w:val="0"/>
        <w:snapToGrid w:val="0"/>
        <w:spacing w:line="360" w:lineRule="auto"/>
        <w:ind w:left="567"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bidi="ar"/>
        </w:rPr>
        <w:t>制造商代表姓名、联系电话和地址：</w:t>
      </w:r>
    </w:p>
    <w:p w14:paraId="4FEF4DEB">
      <w:pPr>
        <w:snapToGrid w:val="0"/>
        <w:spacing w:line="360" w:lineRule="auto"/>
        <w:ind w:left="567" w:hanging="56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p>
    <w:p w14:paraId="2CE6A10A">
      <w:pPr>
        <w:adjustRightInd w:val="0"/>
        <w:snapToGrid w:val="0"/>
        <w:spacing w:line="360" w:lineRule="auto"/>
        <w:ind w:left="565" w:leftChars="-1"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bidi="ar"/>
        </w:rPr>
        <w:t>境内办事机构名称：</w:t>
      </w:r>
      <w:r>
        <w:rPr>
          <w:rFonts w:hint="eastAsia" w:ascii="宋体" w:hAnsi="宋体" w:eastAsia="宋体" w:cs="宋体"/>
          <w:color w:val="auto"/>
          <w:szCs w:val="21"/>
          <w:highlight w:val="none"/>
          <w:u w:val="single"/>
          <w:lang w:bidi="ar"/>
        </w:rPr>
        <w:t xml:space="preserve">                          </w:t>
      </w:r>
    </w:p>
    <w:p w14:paraId="3CA19C28">
      <w:pPr>
        <w:adjustRightInd w:val="0"/>
        <w:snapToGrid w:val="0"/>
        <w:spacing w:line="360" w:lineRule="auto"/>
        <w:ind w:left="567"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bidi="ar"/>
        </w:rPr>
        <w:t>总部地址：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邮政编码：</w:t>
      </w:r>
      <w:r>
        <w:rPr>
          <w:rFonts w:hint="eastAsia" w:ascii="宋体" w:hAnsi="宋体" w:eastAsia="宋体" w:cs="宋体"/>
          <w:color w:val="auto"/>
          <w:szCs w:val="21"/>
          <w:highlight w:val="none"/>
          <w:u w:val="single"/>
          <w:lang w:bidi="ar"/>
        </w:rPr>
        <w:t xml:space="preserve">           </w:t>
      </w:r>
    </w:p>
    <w:p w14:paraId="652905DB">
      <w:pPr>
        <w:snapToGrid w:val="0"/>
        <w:spacing w:line="360" w:lineRule="auto"/>
        <w:ind w:left="500" w:leftChars="238"/>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电话号码：</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传真：</w:t>
      </w:r>
      <w:r>
        <w:rPr>
          <w:rFonts w:hint="eastAsia" w:ascii="宋体" w:hAnsi="宋体" w:eastAsia="宋体" w:cs="宋体"/>
          <w:color w:val="auto"/>
          <w:szCs w:val="21"/>
          <w:highlight w:val="none"/>
          <w:u w:val="single"/>
          <w:lang w:bidi="ar"/>
        </w:rPr>
        <w:t xml:space="preserve">           </w:t>
      </w:r>
    </w:p>
    <w:p w14:paraId="78B59C70">
      <w:pPr>
        <w:adjustRightInd w:val="0"/>
        <w:snapToGrid w:val="0"/>
        <w:spacing w:line="360" w:lineRule="auto"/>
        <w:ind w:left="567"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bidi="ar"/>
        </w:rPr>
        <w:t>成立和/或注册日期：</w:t>
      </w:r>
      <w:r>
        <w:rPr>
          <w:rFonts w:hint="eastAsia" w:ascii="宋体" w:hAnsi="宋体" w:eastAsia="宋体" w:cs="宋体"/>
          <w:color w:val="auto"/>
          <w:szCs w:val="21"/>
          <w:highlight w:val="none"/>
          <w:u w:val="single"/>
          <w:lang w:bidi="ar"/>
        </w:rPr>
        <w:t xml:space="preserve">                   </w:t>
      </w:r>
    </w:p>
    <w:p w14:paraId="35CE8479">
      <w:pPr>
        <w:adjustRightInd w:val="0"/>
        <w:snapToGrid w:val="0"/>
        <w:spacing w:line="360" w:lineRule="auto"/>
        <w:ind w:left="567"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bidi="ar"/>
        </w:rPr>
        <w:t>法定代表人姓名：</w:t>
      </w:r>
      <w:r>
        <w:rPr>
          <w:rFonts w:hint="eastAsia" w:ascii="宋体" w:hAnsi="宋体" w:eastAsia="宋体" w:cs="宋体"/>
          <w:color w:val="auto"/>
          <w:szCs w:val="21"/>
          <w:highlight w:val="none"/>
          <w:u w:val="single"/>
          <w:lang w:bidi="ar"/>
        </w:rPr>
        <w:t xml:space="preserve">            </w:t>
      </w:r>
    </w:p>
    <w:p w14:paraId="7BFCA51A">
      <w:pPr>
        <w:adjustRightInd w:val="0"/>
        <w:snapToGrid w:val="0"/>
        <w:spacing w:line="360" w:lineRule="auto"/>
        <w:ind w:left="567"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bidi="ar"/>
        </w:rPr>
        <w:t>境内办事机构代表姓名、联系电话和地址：</w:t>
      </w:r>
    </w:p>
    <w:p w14:paraId="7535AE99">
      <w:pPr>
        <w:snapToGrid w:val="0"/>
        <w:spacing w:line="360" w:lineRule="auto"/>
        <w:ind w:left="567" w:hanging="56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p>
    <w:p w14:paraId="688FAE62">
      <w:pPr>
        <w:adjustRightInd w:val="0"/>
        <w:snapToGrid w:val="0"/>
        <w:spacing w:line="360" w:lineRule="auto"/>
        <w:ind w:left="720" w:hanging="7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color w:val="auto"/>
          <w:szCs w:val="21"/>
          <w:highlight w:val="none"/>
          <w:lang w:bidi="ar"/>
        </w:rPr>
        <w:t xml:space="preserve"> (1) 产品制造商制造投标货物的主要设备、设施及有关情况：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73"/>
        <w:gridCol w:w="1963"/>
        <w:gridCol w:w="1636"/>
        <w:gridCol w:w="1473"/>
        <w:gridCol w:w="1473"/>
        <w:gridCol w:w="1269"/>
      </w:tblGrid>
      <w:tr w14:paraId="730F9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793" w:type="pct"/>
            <w:tcBorders>
              <w:top w:val="single" w:color="auto" w:sz="12" w:space="0"/>
              <w:left w:val="single" w:color="auto" w:sz="12" w:space="0"/>
              <w:bottom w:val="single" w:color="auto" w:sz="6" w:space="0"/>
              <w:right w:val="single" w:color="auto" w:sz="6" w:space="0"/>
            </w:tcBorders>
            <w:shd w:val="clear" w:color="auto" w:fill="auto"/>
            <w:vAlign w:val="center"/>
          </w:tcPr>
          <w:p w14:paraId="44EF119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制造投标货物的工厂名称</w:t>
            </w:r>
          </w:p>
        </w:tc>
        <w:tc>
          <w:tcPr>
            <w:tcW w:w="1057" w:type="pct"/>
            <w:tcBorders>
              <w:top w:val="single" w:color="auto" w:sz="12" w:space="0"/>
              <w:left w:val="single" w:color="auto" w:sz="6" w:space="0"/>
              <w:bottom w:val="single" w:color="auto" w:sz="6" w:space="0"/>
              <w:right w:val="single" w:color="auto" w:sz="6" w:space="0"/>
            </w:tcBorders>
            <w:shd w:val="clear" w:color="auto" w:fill="auto"/>
            <w:vAlign w:val="center"/>
          </w:tcPr>
          <w:p w14:paraId="20A6E76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制造投标货物的工厂地址</w:t>
            </w:r>
          </w:p>
        </w:tc>
        <w:tc>
          <w:tcPr>
            <w:tcW w:w="881" w:type="pct"/>
            <w:tcBorders>
              <w:top w:val="single" w:color="auto" w:sz="12" w:space="0"/>
              <w:left w:val="single" w:color="auto" w:sz="6" w:space="0"/>
              <w:bottom w:val="single" w:color="auto" w:sz="6" w:space="0"/>
              <w:right w:val="single" w:color="auto" w:sz="6" w:space="0"/>
            </w:tcBorders>
            <w:shd w:val="clear" w:color="auto" w:fill="auto"/>
            <w:vAlign w:val="center"/>
          </w:tcPr>
          <w:p w14:paraId="3D171BB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制造投标货物的主要生产设备设施名称及数量</w:t>
            </w:r>
          </w:p>
        </w:tc>
        <w:tc>
          <w:tcPr>
            <w:tcW w:w="793" w:type="pct"/>
            <w:tcBorders>
              <w:top w:val="single" w:color="auto" w:sz="12" w:space="0"/>
              <w:left w:val="single" w:color="auto" w:sz="6" w:space="0"/>
              <w:bottom w:val="single" w:color="auto" w:sz="6" w:space="0"/>
              <w:right w:val="single" w:color="auto" w:sz="6" w:space="0"/>
            </w:tcBorders>
            <w:shd w:val="clear" w:color="auto" w:fill="auto"/>
            <w:vAlign w:val="center"/>
          </w:tcPr>
          <w:p w14:paraId="21A9C15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购买年份</w:t>
            </w:r>
          </w:p>
        </w:tc>
        <w:tc>
          <w:tcPr>
            <w:tcW w:w="793" w:type="pct"/>
            <w:tcBorders>
              <w:top w:val="single" w:color="auto" w:sz="12" w:space="0"/>
              <w:left w:val="single" w:color="auto" w:sz="6" w:space="0"/>
              <w:bottom w:val="single" w:color="auto" w:sz="6" w:space="0"/>
              <w:right w:val="single" w:color="auto" w:sz="6" w:space="0"/>
            </w:tcBorders>
            <w:shd w:val="clear" w:color="auto" w:fill="auto"/>
            <w:vAlign w:val="center"/>
          </w:tcPr>
          <w:p w14:paraId="35E7158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年生产能力</w:t>
            </w:r>
          </w:p>
        </w:tc>
        <w:tc>
          <w:tcPr>
            <w:tcW w:w="684" w:type="pct"/>
            <w:tcBorders>
              <w:top w:val="single" w:color="auto" w:sz="12" w:space="0"/>
              <w:left w:val="single" w:color="auto" w:sz="6" w:space="0"/>
              <w:bottom w:val="single" w:color="auto" w:sz="6" w:space="0"/>
              <w:right w:val="single" w:color="auto" w:sz="12" w:space="0"/>
            </w:tcBorders>
            <w:shd w:val="clear" w:color="auto" w:fill="auto"/>
            <w:vAlign w:val="center"/>
          </w:tcPr>
          <w:p w14:paraId="367EFF55">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职工人数</w:t>
            </w:r>
          </w:p>
        </w:tc>
      </w:tr>
      <w:tr w14:paraId="066DC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793" w:type="pct"/>
            <w:tcBorders>
              <w:top w:val="single" w:color="auto" w:sz="6" w:space="0"/>
              <w:left w:val="single" w:color="auto" w:sz="12" w:space="0"/>
              <w:bottom w:val="single" w:color="auto" w:sz="6" w:space="0"/>
              <w:right w:val="single" w:color="auto" w:sz="6" w:space="0"/>
            </w:tcBorders>
            <w:shd w:val="clear" w:color="auto" w:fill="auto"/>
            <w:vAlign w:val="center"/>
          </w:tcPr>
          <w:p w14:paraId="7973C23A">
            <w:pPr>
              <w:snapToGrid w:val="0"/>
              <w:spacing w:line="360" w:lineRule="auto"/>
              <w:jc w:val="center"/>
              <w:rPr>
                <w:rFonts w:hint="eastAsia" w:ascii="宋体" w:hAnsi="宋体" w:eastAsia="宋体" w:cs="宋体"/>
                <w:color w:val="auto"/>
                <w:szCs w:val="21"/>
                <w:highlight w:val="none"/>
              </w:rPr>
            </w:pPr>
          </w:p>
        </w:tc>
        <w:tc>
          <w:tcPr>
            <w:tcW w:w="1057" w:type="pct"/>
            <w:tcBorders>
              <w:top w:val="single" w:color="auto" w:sz="6" w:space="0"/>
              <w:left w:val="single" w:color="auto" w:sz="6" w:space="0"/>
              <w:bottom w:val="single" w:color="auto" w:sz="6" w:space="0"/>
              <w:right w:val="single" w:color="auto" w:sz="6" w:space="0"/>
            </w:tcBorders>
            <w:shd w:val="clear" w:color="auto" w:fill="auto"/>
            <w:vAlign w:val="center"/>
          </w:tcPr>
          <w:p w14:paraId="51BA8523">
            <w:pPr>
              <w:snapToGrid w:val="0"/>
              <w:spacing w:line="360" w:lineRule="auto"/>
              <w:jc w:val="center"/>
              <w:rPr>
                <w:rFonts w:hint="eastAsia" w:ascii="宋体" w:hAnsi="宋体" w:eastAsia="宋体" w:cs="宋体"/>
                <w:color w:val="auto"/>
                <w:szCs w:val="21"/>
                <w:highlight w:val="none"/>
              </w:rPr>
            </w:pPr>
          </w:p>
        </w:tc>
        <w:tc>
          <w:tcPr>
            <w:tcW w:w="881" w:type="pct"/>
            <w:tcBorders>
              <w:top w:val="single" w:color="auto" w:sz="6" w:space="0"/>
              <w:left w:val="single" w:color="auto" w:sz="6" w:space="0"/>
              <w:bottom w:val="single" w:color="auto" w:sz="6" w:space="0"/>
              <w:right w:val="single" w:color="auto" w:sz="6" w:space="0"/>
            </w:tcBorders>
            <w:shd w:val="clear" w:color="auto" w:fill="auto"/>
            <w:vAlign w:val="center"/>
          </w:tcPr>
          <w:p w14:paraId="46B8874C">
            <w:pPr>
              <w:snapToGrid w:val="0"/>
              <w:spacing w:line="360" w:lineRule="auto"/>
              <w:jc w:val="center"/>
              <w:rPr>
                <w:rFonts w:hint="eastAsia" w:ascii="宋体" w:hAnsi="宋体" w:eastAsia="宋体" w:cs="宋体"/>
                <w:color w:val="auto"/>
                <w:szCs w:val="21"/>
                <w:highlight w:val="none"/>
              </w:rPr>
            </w:pPr>
          </w:p>
        </w:tc>
        <w:tc>
          <w:tcPr>
            <w:tcW w:w="793" w:type="pct"/>
            <w:tcBorders>
              <w:top w:val="single" w:color="auto" w:sz="6" w:space="0"/>
              <w:left w:val="single" w:color="auto" w:sz="6" w:space="0"/>
              <w:bottom w:val="single" w:color="auto" w:sz="6" w:space="0"/>
              <w:right w:val="single" w:color="auto" w:sz="6" w:space="0"/>
            </w:tcBorders>
            <w:shd w:val="clear" w:color="auto" w:fill="auto"/>
            <w:vAlign w:val="center"/>
          </w:tcPr>
          <w:p w14:paraId="2D9E0EE0">
            <w:pPr>
              <w:snapToGrid w:val="0"/>
              <w:spacing w:line="360" w:lineRule="auto"/>
              <w:jc w:val="center"/>
              <w:rPr>
                <w:rFonts w:hint="eastAsia" w:ascii="宋体" w:hAnsi="宋体" w:eastAsia="宋体" w:cs="宋体"/>
                <w:color w:val="auto"/>
                <w:szCs w:val="21"/>
                <w:highlight w:val="none"/>
              </w:rPr>
            </w:pPr>
          </w:p>
        </w:tc>
        <w:tc>
          <w:tcPr>
            <w:tcW w:w="793" w:type="pct"/>
            <w:tcBorders>
              <w:top w:val="single" w:color="auto" w:sz="6" w:space="0"/>
              <w:left w:val="single" w:color="auto" w:sz="6" w:space="0"/>
              <w:bottom w:val="single" w:color="auto" w:sz="6" w:space="0"/>
              <w:right w:val="single" w:color="auto" w:sz="6" w:space="0"/>
            </w:tcBorders>
            <w:shd w:val="clear" w:color="auto" w:fill="auto"/>
            <w:vAlign w:val="center"/>
          </w:tcPr>
          <w:p w14:paraId="6ABCD8AA">
            <w:pPr>
              <w:snapToGrid w:val="0"/>
              <w:spacing w:line="360" w:lineRule="auto"/>
              <w:jc w:val="center"/>
              <w:rPr>
                <w:rFonts w:hint="eastAsia" w:ascii="宋体" w:hAnsi="宋体" w:eastAsia="宋体" w:cs="宋体"/>
                <w:color w:val="auto"/>
                <w:szCs w:val="21"/>
                <w:highlight w:val="none"/>
              </w:rPr>
            </w:pPr>
          </w:p>
        </w:tc>
        <w:tc>
          <w:tcPr>
            <w:tcW w:w="684" w:type="pct"/>
            <w:tcBorders>
              <w:top w:val="single" w:color="auto" w:sz="6" w:space="0"/>
              <w:left w:val="single" w:color="auto" w:sz="6" w:space="0"/>
              <w:bottom w:val="single" w:color="auto" w:sz="6" w:space="0"/>
              <w:right w:val="single" w:color="auto" w:sz="12" w:space="0"/>
            </w:tcBorders>
            <w:shd w:val="clear" w:color="auto" w:fill="auto"/>
            <w:vAlign w:val="center"/>
          </w:tcPr>
          <w:p w14:paraId="63D33F8C">
            <w:pPr>
              <w:snapToGrid w:val="0"/>
              <w:spacing w:line="360" w:lineRule="auto"/>
              <w:jc w:val="center"/>
              <w:rPr>
                <w:rFonts w:hint="eastAsia" w:ascii="宋体" w:hAnsi="宋体" w:eastAsia="宋体" w:cs="宋体"/>
                <w:color w:val="auto"/>
                <w:szCs w:val="21"/>
                <w:highlight w:val="none"/>
              </w:rPr>
            </w:pPr>
          </w:p>
        </w:tc>
      </w:tr>
      <w:tr w14:paraId="37BE9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793" w:type="pct"/>
            <w:tcBorders>
              <w:top w:val="single" w:color="auto" w:sz="6" w:space="0"/>
              <w:left w:val="single" w:color="auto" w:sz="12" w:space="0"/>
              <w:bottom w:val="single" w:color="auto" w:sz="12" w:space="0"/>
              <w:right w:val="single" w:color="auto" w:sz="6" w:space="0"/>
            </w:tcBorders>
            <w:shd w:val="clear" w:color="auto" w:fill="auto"/>
            <w:vAlign w:val="center"/>
          </w:tcPr>
          <w:p w14:paraId="75F2EE9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57" w:type="pct"/>
            <w:tcBorders>
              <w:top w:val="single" w:color="auto" w:sz="6" w:space="0"/>
              <w:left w:val="single" w:color="auto" w:sz="6" w:space="0"/>
              <w:bottom w:val="single" w:color="auto" w:sz="12" w:space="0"/>
              <w:right w:val="single" w:color="auto" w:sz="6" w:space="0"/>
            </w:tcBorders>
            <w:shd w:val="clear" w:color="auto" w:fill="auto"/>
            <w:vAlign w:val="center"/>
          </w:tcPr>
          <w:p w14:paraId="7F9D11FD">
            <w:pPr>
              <w:snapToGrid w:val="0"/>
              <w:spacing w:line="360" w:lineRule="auto"/>
              <w:jc w:val="center"/>
              <w:rPr>
                <w:rFonts w:hint="eastAsia" w:ascii="宋体" w:hAnsi="宋体" w:eastAsia="宋体" w:cs="宋体"/>
                <w:color w:val="auto"/>
                <w:szCs w:val="21"/>
                <w:highlight w:val="none"/>
              </w:rPr>
            </w:pPr>
          </w:p>
        </w:tc>
        <w:tc>
          <w:tcPr>
            <w:tcW w:w="881" w:type="pct"/>
            <w:tcBorders>
              <w:top w:val="single" w:color="auto" w:sz="6" w:space="0"/>
              <w:left w:val="single" w:color="auto" w:sz="6" w:space="0"/>
              <w:bottom w:val="single" w:color="auto" w:sz="12" w:space="0"/>
              <w:right w:val="single" w:color="auto" w:sz="6" w:space="0"/>
            </w:tcBorders>
            <w:shd w:val="clear" w:color="auto" w:fill="auto"/>
            <w:vAlign w:val="center"/>
          </w:tcPr>
          <w:p w14:paraId="4C3B5D8A">
            <w:pPr>
              <w:snapToGrid w:val="0"/>
              <w:spacing w:line="360" w:lineRule="auto"/>
              <w:jc w:val="center"/>
              <w:rPr>
                <w:rFonts w:hint="eastAsia" w:ascii="宋体" w:hAnsi="宋体" w:eastAsia="宋体" w:cs="宋体"/>
                <w:color w:val="auto"/>
                <w:szCs w:val="21"/>
                <w:highlight w:val="none"/>
              </w:rPr>
            </w:pPr>
          </w:p>
        </w:tc>
        <w:tc>
          <w:tcPr>
            <w:tcW w:w="793" w:type="pct"/>
            <w:tcBorders>
              <w:top w:val="single" w:color="auto" w:sz="6" w:space="0"/>
              <w:left w:val="single" w:color="auto" w:sz="6" w:space="0"/>
              <w:bottom w:val="single" w:color="auto" w:sz="12" w:space="0"/>
              <w:right w:val="single" w:color="auto" w:sz="6" w:space="0"/>
            </w:tcBorders>
            <w:shd w:val="clear" w:color="auto" w:fill="auto"/>
            <w:vAlign w:val="center"/>
          </w:tcPr>
          <w:p w14:paraId="12B09178">
            <w:pPr>
              <w:snapToGrid w:val="0"/>
              <w:spacing w:line="360" w:lineRule="auto"/>
              <w:jc w:val="center"/>
              <w:rPr>
                <w:rFonts w:hint="eastAsia" w:ascii="宋体" w:hAnsi="宋体" w:eastAsia="宋体" w:cs="宋体"/>
                <w:color w:val="auto"/>
                <w:szCs w:val="21"/>
                <w:highlight w:val="none"/>
              </w:rPr>
            </w:pPr>
          </w:p>
        </w:tc>
        <w:tc>
          <w:tcPr>
            <w:tcW w:w="793" w:type="pct"/>
            <w:tcBorders>
              <w:top w:val="single" w:color="auto" w:sz="6" w:space="0"/>
              <w:left w:val="single" w:color="auto" w:sz="6" w:space="0"/>
              <w:bottom w:val="single" w:color="auto" w:sz="12" w:space="0"/>
              <w:right w:val="single" w:color="auto" w:sz="6" w:space="0"/>
            </w:tcBorders>
            <w:shd w:val="clear" w:color="auto" w:fill="auto"/>
            <w:vAlign w:val="center"/>
          </w:tcPr>
          <w:p w14:paraId="03AE790E">
            <w:pPr>
              <w:snapToGrid w:val="0"/>
              <w:spacing w:line="360" w:lineRule="auto"/>
              <w:jc w:val="center"/>
              <w:rPr>
                <w:rFonts w:hint="eastAsia" w:ascii="宋体" w:hAnsi="宋体" w:eastAsia="宋体" w:cs="宋体"/>
                <w:color w:val="auto"/>
                <w:szCs w:val="21"/>
                <w:highlight w:val="none"/>
              </w:rPr>
            </w:pPr>
          </w:p>
        </w:tc>
        <w:tc>
          <w:tcPr>
            <w:tcW w:w="684" w:type="pct"/>
            <w:tcBorders>
              <w:top w:val="single" w:color="auto" w:sz="6" w:space="0"/>
              <w:left w:val="single" w:color="auto" w:sz="6" w:space="0"/>
              <w:bottom w:val="single" w:color="auto" w:sz="12" w:space="0"/>
              <w:right w:val="single" w:color="auto" w:sz="12" w:space="0"/>
            </w:tcBorders>
            <w:shd w:val="clear" w:color="auto" w:fill="auto"/>
            <w:vAlign w:val="center"/>
          </w:tcPr>
          <w:p w14:paraId="17FFC513">
            <w:pPr>
              <w:snapToGrid w:val="0"/>
              <w:spacing w:line="360" w:lineRule="auto"/>
              <w:jc w:val="center"/>
              <w:rPr>
                <w:rFonts w:hint="eastAsia" w:ascii="宋体" w:hAnsi="宋体" w:eastAsia="宋体" w:cs="宋体"/>
                <w:color w:val="auto"/>
                <w:szCs w:val="21"/>
                <w:highlight w:val="none"/>
              </w:rPr>
            </w:pPr>
          </w:p>
        </w:tc>
      </w:tr>
    </w:tbl>
    <w:p w14:paraId="45B7561D">
      <w:pPr>
        <w:spacing w:line="360" w:lineRule="auto"/>
        <w:ind w:right="-2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 xml:space="preserve"> </w:t>
      </w:r>
    </w:p>
    <w:p w14:paraId="5A06E663">
      <w:pPr>
        <w:snapToGrid w:val="0"/>
        <w:spacing w:line="360" w:lineRule="auto"/>
        <w:ind w:firstLine="358"/>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(2) 投标货物中本产品制造商不生产，而需从其它制造商购买的主要零部件：</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101"/>
        <w:gridCol w:w="3101"/>
      </w:tblGrid>
      <w:tr w14:paraId="1F6E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1733EC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主要零部件名称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48C49A5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制造厂名称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692948EA">
            <w:pPr>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r>
      <w:tr w14:paraId="15D2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053C9EA4">
            <w:pPr>
              <w:spacing w:line="360" w:lineRule="auto"/>
              <w:jc w:val="center"/>
              <w:rPr>
                <w:rFonts w:hint="eastAsia" w:ascii="宋体" w:hAnsi="宋体" w:eastAsia="宋体" w:cs="宋体"/>
                <w:color w:val="auto"/>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5A210293">
            <w:pPr>
              <w:spacing w:line="360" w:lineRule="auto"/>
              <w:rPr>
                <w:rFonts w:hint="eastAsia" w:ascii="宋体" w:hAnsi="宋体" w:eastAsia="宋体" w:cs="宋体"/>
                <w:color w:val="auto"/>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308F81AB">
            <w:pPr>
              <w:spacing w:line="360" w:lineRule="auto"/>
              <w:jc w:val="center"/>
              <w:rPr>
                <w:rFonts w:hint="eastAsia" w:ascii="宋体" w:hAnsi="宋体" w:eastAsia="宋体" w:cs="宋体"/>
                <w:color w:val="auto"/>
                <w:szCs w:val="21"/>
                <w:highlight w:val="none"/>
              </w:rPr>
            </w:pPr>
          </w:p>
        </w:tc>
      </w:tr>
      <w:tr w14:paraId="2D9C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05A549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3EFB7A2C">
            <w:pPr>
              <w:spacing w:line="360" w:lineRule="auto"/>
              <w:jc w:val="center"/>
              <w:rPr>
                <w:rFonts w:hint="eastAsia" w:ascii="宋体" w:hAnsi="宋体" w:eastAsia="宋体" w:cs="宋体"/>
                <w:color w:val="auto"/>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2982106C">
            <w:pPr>
              <w:spacing w:line="360" w:lineRule="auto"/>
              <w:jc w:val="center"/>
              <w:rPr>
                <w:rFonts w:hint="eastAsia" w:ascii="宋体" w:hAnsi="宋体" w:eastAsia="宋体" w:cs="宋体"/>
                <w:color w:val="auto"/>
                <w:szCs w:val="21"/>
                <w:highlight w:val="none"/>
              </w:rPr>
            </w:pPr>
          </w:p>
        </w:tc>
      </w:tr>
    </w:tbl>
    <w:p w14:paraId="3336684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3、易损件供应商的名称和地址： </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7"/>
        <w:gridCol w:w="3095"/>
      </w:tblGrid>
      <w:tr w14:paraId="4048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5BBAF1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易损件名称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284576CA">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供应商名称</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C259EEA">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r>
      <w:tr w14:paraId="6817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DC20661">
            <w:pPr>
              <w:snapToGrid w:val="0"/>
              <w:spacing w:line="360" w:lineRule="auto"/>
              <w:jc w:val="center"/>
              <w:rPr>
                <w:rFonts w:hint="eastAsia" w:ascii="宋体" w:hAnsi="宋体" w:eastAsia="宋体" w:cs="宋体"/>
                <w:color w:val="auto"/>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3C0A98B1">
            <w:pPr>
              <w:snapToGrid w:val="0"/>
              <w:spacing w:line="360" w:lineRule="auto"/>
              <w:ind w:left="342"/>
              <w:jc w:val="center"/>
              <w:rPr>
                <w:rFonts w:hint="eastAsia" w:ascii="宋体" w:hAnsi="宋体" w:eastAsia="宋体" w:cs="宋体"/>
                <w:color w:val="auto"/>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5215ABFE">
            <w:pPr>
              <w:snapToGrid w:val="0"/>
              <w:spacing w:line="360" w:lineRule="auto"/>
              <w:ind w:left="342"/>
              <w:jc w:val="center"/>
              <w:rPr>
                <w:rFonts w:hint="eastAsia" w:ascii="宋体" w:hAnsi="宋体" w:eastAsia="宋体" w:cs="宋体"/>
                <w:color w:val="auto"/>
                <w:szCs w:val="21"/>
                <w:highlight w:val="none"/>
              </w:rPr>
            </w:pPr>
          </w:p>
        </w:tc>
      </w:tr>
      <w:tr w14:paraId="30AB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5015008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07DD1667">
            <w:pPr>
              <w:snapToGrid w:val="0"/>
              <w:spacing w:line="360" w:lineRule="auto"/>
              <w:ind w:left="357"/>
              <w:jc w:val="center"/>
              <w:rPr>
                <w:rFonts w:hint="eastAsia" w:ascii="宋体" w:hAnsi="宋体" w:eastAsia="宋体" w:cs="宋体"/>
                <w:color w:val="auto"/>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990A942">
            <w:pPr>
              <w:snapToGrid w:val="0"/>
              <w:spacing w:line="360" w:lineRule="auto"/>
              <w:ind w:left="357"/>
              <w:jc w:val="center"/>
              <w:rPr>
                <w:rFonts w:hint="eastAsia" w:ascii="宋体" w:hAnsi="宋体" w:eastAsia="宋体" w:cs="宋体"/>
                <w:color w:val="auto"/>
                <w:szCs w:val="21"/>
                <w:highlight w:val="none"/>
              </w:rPr>
            </w:pPr>
          </w:p>
        </w:tc>
      </w:tr>
    </w:tbl>
    <w:p w14:paraId="088BA22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4、近三年该货物主要销售给国内、外主要客户的名称地址：</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7"/>
        <w:gridCol w:w="3095"/>
      </w:tblGrid>
      <w:tr w14:paraId="63E2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8A7F4B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客户名称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7E9202FD">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销售货物</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96ECAA0">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303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ACC1F12">
            <w:pPr>
              <w:snapToGrid w:val="0"/>
              <w:spacing w:line="360" w:lineRule="auto"/>
              <w:jc w:val="center"/>
              <w:rPr>
                <w:rFonts w:hint="eastAsia" w:ascii="宋体" w:hAnsi="宋体" w:eastAsia="宋体" w:cs="宋体"/>
                <w:color w:val="auto"/>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4E6AB697">
            <w:pPr>
              <w:snapToGrid w:val="0"/>
              <w:spacing w:line="360" w:lineRule="auto"/>
              <w:ind w:left="357"/>
              <w:jc w:val="center"/>
              <w:rPr>
                <w:rFonts w:hint="eastAsia" w:ascii="宋体" w:hAnsi="宋体" w:eastAsia="宋体" w:cs="宋体"/>
                <w:color w:val="auto"/>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5AF56241">
            <w:pPr>
              <w:snapToGrid w:val="0"/>
              <w:spacing w:line="360" w:lineRule="auto"/>
              <w:ind w:left="357"/>
              <w:jc w:val="center"/>
              <w:rPr>
                <w:rFonts w:hint="eastAsia" w:ascii="宋体" w:hAnsi="宋体" w:eastAsia="宋体" w:cs="宋体"/>
                <w:color w:val="auto"/>
                <w:szCs w:val="21"/>
                <w:highlight w:val="none"/>
              </w:rPr>
            </w:pPr>
          </w:p>
        </w:tc>
      </w:tr>
      <w:tr w14:paraId="519B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F35D15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4DA191C7">
            <w:pPr>
              <w:snapToGrid w:val="0"/>
              <w:spacing w:line="360" w:lineRule="auto"/>
              <w:ind w:left="357"/>
              <w:jc w:val="center"/>
              <w:rPr>
                <w:rFonts w:hint="eastAsia" w:ascii="宋体" w:hAnsi="宋体" w:eastAsia="宋体" w:cs="宋体"/>
                <w:color w:val="auto"/>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913418A">
            <w:pPr>
              <w:snapToGrid w:val="0"/>
              <w:spacing w:line="360" w:lineRule="auto"/>
              <w:ind w:left="357"/>
              <w:jc w:val="center"/>
              <w:rPr>
                <w:rFonts w:hint="eastAsia" w:ascii="宋体" w:hAnsi="宋体" w:eastAsia="宋体" w:cs="宋体"/>
                <w:color w:val="auto"/>
                <w:szCs w:val="21"/>
                <w:highlight w:val="none"/>
              </w:rPr>
            </w:pPr>
          </w:p>
        </w:tc>
      </w:tr>
    </w:tbl>
    <w:p w14:paraId="0A098B4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5、其他情况：(公司简介、技术力量、产品制造商生产投标货物的经验等)</w:t>
      </w:r>
    </w:p>
    <w:p w14:paraId="3D0600D0">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 xml:space="preserve">                                                                      </w:t>
      </w:r>
    </w:p>
    <w:p w14:paraId="4B6A80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39E3D88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4A1F00E">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兹证明上述声明是真实的、正确的，并提供了全部能提供的资料和数据，我们同意遵照贵方要求出示有关证明文件。</w:t>
      </w:r>
    </w:p>
    <w:p w14:paraId="7EBDD648">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境外品牌境外生产的产品生产制造商</w:t>
      </w:r>
      <w:r>
        <w:rPr>
          <w:rFonts w:hint="eastAsia" w:ascii="宋体" w:hAnsi="宋体" w:eastAsia="宋体" w:cs="宋体"/>
          <w:bCs/>
          <w:color w:val="auto"/>
          <w:szCs w:val="21"/>
          <w:highlight w:val="none"/>
          <w:lang w:bidi="ar"/>
        </w:rPr>
        <w:t>在境内的办事机构</w:t>
      </w:r>
      <w:r>
        <w:rPr>
          <w:rFonts w:hint="eastAsia" w:ascii="宋体" w:hAnsi="宋体" w:eastAsia="宋体" w:cs="宋体"/>
          <w:color w:val="auto"/>
          <w:szCs w:val="21"/>
          <w:highlight w:val="none"/>
          <w:lang w:bidi="ar"/>
        </w:rPr>
        <w:t>名称：</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（在境内工商注册的办事机构必须同时加盖公章）</w:t>
      </w:r>
    </w:p>
    <w:p w14:paraId="5251FB09">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（签名或盖私章）</w:t>
      </w:r>
    </w:p>
    <w:p w14:paraId="23AA6C99">
      <w:pPr>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签署人职务：</w:t>
      </w:r>
      <w:r>
        <w:rPr>
          <w:rFonts w:hint="eastAsia" w:ascii="宋体" w:hAnsi="宋体" w:eastAsia="宋体" w:cs="宋体"/>
          <w:color w:val="auto"/>
          <w:szCs w:val="21"/>
          <w:highlight w:val="none"/>
          <w:u w:val="single"/>
          <w:lang w:bidi="ar"/>
        </w:rPr>
        <w:t xml:space="preserve">                                     </w:t>
      </w:r>
    </w:p>
    <w:p w14:paraId="795FE840">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传真：</w:t>
      </w:r>
      <w:r>
        <w:rPr>
          <w:rFonts w:hint="eastAsia" w:ascii="宋体" w:hAnsi="宋体" w:eastAsia="宋体" w:cs="宋体"/>
          <w:color w:val="auto"/>
          <w:szCs w:val="21"/>
          <w:highlight w:val="none"/>
          <w:u w:val="single"/>
          <w:lang w:bidi="ar"/>
        </w:rPr>
        <w:t xml:space="preserve">                                          </w:t>
      </w:r>
    </w:p>
    <w:p w14:paraId="028F64EF">
      <w:pPr>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电话：</w:t>
      </w:r>
      <w:r>
        <w:rPr>
          <w:rFonts w:hint="eastAsia" w:ascii="宋体" w:hAnsi="宋体" w:eastAsia="宋体" w:cs="宋体"/>
          <w:color w:val="auto"/>
          <w:szCs w:val="21"/>
          <w:highlight w:val="none"/>
          <w:u w:val="single"/>
          <w:lang w:bidi="ar"/>
        </w:rPr>
        <w:t xml:space="preserve">                                          </w:t>
      </w:r>
    </w:p>
    <w:p w14:paraId="07B1DFEE">
      <w:pPr>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网址：</w:t>
      </w:r>
      <w:r>
        <w:rPr>
          <w:rFonts w:hint="eastAsia" w:ascii="宋体" w:hAnsi="宋体" w:eastAsia="宋体" w:cs="宋体"/>
          <w:color w:val="auto"/>
          <w:szCs w:val="21"/>
          <w:highlight w:val="none"/>
          <w:u w:val="single"/>
          <w:lang w:bidi="ar"/>
        </w:rPr>
        <w:t xml:space="preserve">                                          </w:t>
      </w:r>
    </w:p>
    <w:p w14:paraId="539BB5CE">
      <w:pPr>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电子邮箱：</w:t>
      </w:r>
      <w:r>
        <w:rPr>
          <w:rFonts w:hint="eastAsia" w:ascii="宋体" w:hAnsi="宋体" w:eastAsia="宋体" w:cs="宋体"/>
          <w:color w:val="auto"/>
          <w:szCs w:val="21"/>
          <w:highlight w:val="none"/>
          <w:u w:val="single"/>
          <w:lang w:bidi="ar"/>
        </w:rPr>
        <w:t xml:space="preserve">                                      </w:t>
      </w:r>
    </w:p>
    <w:p w14:paraId="5AD67F62">
      <w:pPr>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联系地址：</w:t>
      </w:r>
      <w:r>
        <w:rPr>
          <w:rFonts w:hint="eastAsia" w:ascii="宋体" w:hAnsi="宋体" w:eastAsia="宋体" w:cs="宋体"/>
          <w:color w:val="auto"/>
          <w:szCs w:val="21"/>
          <w:highlight w:val="none"/>
          <w:u w:val="single"/>
          <w:lang w:bidi="ar"/>
        </w:rPr>
        <w:t xml:space="preserve">                                      </w:t>
      </w:r>
    </w:p>
    <w:p w14:paraId="75D1A5E4">
      <w:pPr>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p>
    <w:p w14:paraId="7DE44BA2">
      <w:pPr>
        <w:spacing w:line="360" w:lineRule="auto"/>
        <w:rPr>
          <w:rFonts w:hint="eastAsia" w:ascii="宋体" w:hAnsi="宋体" w:eastAsia="宋体" w:cs="宋体"/>
          <w:b/>
          <w:color w:val="auto"/>
          <w:szCs w:val="21"/>
          <w:highlight w:val="none"/>
        </w:rPr>
      </w:pPr>
    </w:p>
    <w:p w14:paraId="7BCD07B1">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r>
        <w:rPr>
          <w:rFonts w:hint="eastAsia" w:ascii="宋体" w:hAnsi="宋体" w:eastAsia="宋体" w:cs="宋体"/>
          <w:color w:val="auto"/>
          <w:szCs w:val="21"/>
          <w:highlight w:val="none"/>
          <w:lang w:bidi="ar"/>
        </w:rPr>
        <w:t xml:space="preserve"> </w:t>
      </w:r>
      <w:r>
        <w:rPr>
          <w:rFonts w:hint="eastAsia" w:ascii="宋体" w:hAnsi="宋体" w:eastAsia="宋体" w:cs="宋体"/>
          <w:b/>
          <w:color w:val="auto"/>
          <w:szCs w:val="21"/>
          <w:highlight w:val="none"/>
          <w:lang w:bidi="ar"/>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15C93331">
      <w:pPr>
        <w:spacing w:line="360" w:lineRule="auto"/>
        <w:rPr>
          <w:rFonts w:hint="eastAsia" w:ascii="宋体" w:hAnsi="宋体" w:eastAsia="宋体" w:cs="宋体"/>
          <w:b/>
          <w:color w:val="auto"/>
          <w:szCs w:val="21"/>
          <w:highlight w:val="none"/>
          <w:u w:val="single"/>
        </w:rPr>
      </w:pPr>
    </w:p>
    <w:p w14:paraId="747129B6">
      <w:pPr>
        <w:spacing w:line="360" w:lineRule="auto"/>
        <w:rPr>
          <w:rFonts w:hint="eastAsia" w:ascii="宋体" w:hAnsi="宋体" w:eastAsia="宋体" w:cs="宋体"/>
          <w:b/>
          <w:color w:val="auto"/>
          <w:szCs w:val="21"/>
          <w:highlight w:val="none"/>
          <w:u w:val="single"/>
        </w:rPr>
      </w:pPr>
    </w:p>
    <w:p w14:paraId="32CD6965">
      <w:pPr>
        <w:pageBreakBefore/>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bidi="ar"/>
        </w:rPr>
        <w:t>（3）</w:t>
      </w:r>
      <w:r>
        <w:rPr>
          <w:rFonts w:hint="eastAsia" w:ascii="宋体" w:hAnsi="宋体" w:eastAsia="宋体" w:cs="宋体"/>
          <w:b/>
          <w:color w:val="auto"/>
          <w:szCs w:val="21"/>
          <w:highlight w:val="none"/>
          <w:lang w:bidi="ar"/>
        </w:rPr>
        <w:t>制造商售后服务承诺函及独家授权书</w:t>
      </w:r>
    </w:p>
    <w:p w14:paraId="0B308C2A">
      <w:pPr>
        <w:spacing w:line="360" w:lineRule="auto"/>
        <w:ind w:firstLine="3584" w:firstLineChars="17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134637C5">
      <w:pPr>
        <w:spacing w:line="360" w:lineRule="auto"/>
        <w:ind w:firstLine="1054" w:firstLineChars="5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09D2EF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致：东莞市石鼓净水有限公司</w:t>
      </w:r>
    </w:p>
    <w:p w14:paraId="2227EF0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我方就</w:t>
      </w:r>
      <w:r>
        <w:rPr>
          <w:rFonts w:hint="eastAsia" w:ascii="宋体" w:hAnsi="宋体" w:eastAsia="宋体" w:cs="宋体"/>
          <w:b/>
          <w:color w:val="auto"/>
          <w:szCs w:val="21"/>
          <w:highlight w:val="none"/>
          <w:u w:val="single"/>
          <w:lang w:eastAsia="zh-CN" w:bidi="ar"/>
        </w:rPr>
        <w:t>东莞市石鼓净水有限公司沙田二期备用发电机采购项目（重新招标）</w:t>
      </w:r>
      <w:r>
        <w:rPr>
          <w:rFonts w:hint="eastAsia" w:ascii="宋体" w:hAnsi="宋体" w:eastAsia="宋体" w:cs="宋体"/>
          <w:color w:val="auto"/>
          <w:szCs w:val="21"/>
          <w:highlight w:val="none"/>
          <w:lang w:bidi="ar"/>
        </w:rPr>
        <w:t>售后服务事宜承诺如下：</w:t>
      </w:r>
    </w:p>
    <w:p w14:paraId="397C5D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1、我方向贵方提供技术支持，包括但不限于直接委派专业技术人员（含外籍人员的翻译人员）参与设计联络、到达工地现场对设备进行安装，相关费用无需贵方负责。</w:t>
      </w:r>
    </w:p>
    <w:p w14:paraId="686ECC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2、我方对我方提供货物的质量和售后服务承担全部责任。本次提供的货物按以下方式提供售后服务：</w:t>
      </w:r>
    </w:p>
    <w:p w14:paraId="6C3C284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bidi="ar"/>
        </w:rPr>
        <w:t>我</w:t>
      </w:r>
      <w:r>
        <w:rPr>
          <w:rFonts w:hint="eastAsia" w:ascii="宋体" w:hAnsi="宋体" w:eastAsia="宋体" w:cs="宋体"/>
          <w:color w:val="auto"/>
          <w:sz w:val="21"/>
          <w:szCs w:val="21"/>
          <w:highlight w:val="none"/>
        </w:rPr>
        <w:t>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28593D20">
      <w:pPr>
        <w:spacing w:line="360" w:lineRule="auto"/>
        <w:ind w:firstLine="420" w:firstLineChars="200"/>
        <w:rPr>
          <w:rFonts w:hint="eastAsia" w:ascii="宋体" w:hAnsi="宋体" w:eastAsia="宋体" w:cs="宋体"/>
          <w:color w:val="auto"/>
          <w:szCs w:val="21"/>
          <w:highlight w:val="none"/>
          <w:lang w:bidi="ar"/>
        </w:rPr>
      </w:pPr>
    </w:p>
    <w:p w14:paraId="757775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1B5B70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3、我方此次参与贵方投标的产品如下：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7925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F910CD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2ED9137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189A42F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2D3F98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46CCF6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4FD762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4B9F23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33C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6E646A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1590900E">
            <w:pPr>
              <w:spacing w:line="360" w:lineRule="auto"/>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40AD62E">
            <w:pPr>
              <w:spacing w:line="360" w:lineRule="auto"/>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2BFDE5F">
            <w:pPr>
              <w:spacing w:line="360" w:lineRule="auto"/>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CCAB6C9">
            <w:pPr>
              <w:spacing w:line="360" w:lineRule="auto"/>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FB0B47F">
            <w:pPr>
              <w:spacing w:line="360" w:lineRule="auto"/>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5753B02">
            <w:pPr>
              <w:spacing w:line="360" w:lineRule="auto"/>
              <w:rPr>
                <w:rFonts w:hint="eastAsia" w:ascii="宋体" w:hAnsi="宋体" w:eastAsia="宋体" w:cs="宋体"/>
                <w:color w:val="auto"/>
                <w:szCs w:val="21"/>
                <w:highlight w:val="none"/>
              </w:rPr>
            </w:pPr>
          </w:p>
        </w:tc>
      </w:tr>
      <w:tr w14:paraId="709D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7DC77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095CBC57">
            <w:pPr>
              <w:spacing w:line="360" w:lineRule="auto"/>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A0E5691">
            <w:pPr>
              <w:spacing w:line="360" w:lineRule="auto"/>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F981BFC">
            <w:pPr>
              <w:spacing w:line="360" w:lineRule="auto"/>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E145508">
            <w:pPr>
              <w:spacing w:line="360" w:lineRule="auto"/>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99983DA">
            <w:pPr>
              <w:spacing w:line="360" w:lineRule="auto"/>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A6DC22C">
            <w:pPr>
              <w:spacing w:line="360" w:lineRule="auto"/>
              <w:rPr>
                <w:rFonts w:hint="eastAsia" w:ascii="宋体" w:hAnsi="宋体" w:eastAsia="宋体" w:cs="宋体"/>
                <w:color w:val="auto"/>
                <w:szCs w:val="21"/>
                <w:highlight w:val="none"/>
              </w:rPr>
            </w:pPr>
          </w:p>
        </w:tc>
      </w:tr>
      <w:tr w14:paraId="3074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EF6449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69D1FD98">
            <w:pPr>
              <w:spacing w:line="360" w:lineRule="auto"/>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4FC14E9">
            <w:pPr>
              <w:spacing w:line="360" w:lineRule="auto"/>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4343557">
            <w:pPr>
              <w:spacing w:line="360" w:lineRule="auto"/>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227BFF8">
            <w:pPr>
              <w:spacing w:line="360" w:lineRule="auto"/>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D1DD718">
            <w:pPr>
              <w:spacing w:line="360" w:lineRule="auto"/>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FE4620B">
            <w:pPr>
              <w:spacing w:line="360" w:lineRule="auto"/>
              <w:rPr>
                <w:rFonts w:hint="eastAsia" w:ascii="宋体" w:hAnsi="宋体" w:eastAsia="宋体" w:cs="宋体"/>
                <w:color w:val="auto"/>
                <w:szCs w:val="21"/>
                <w:highlight w:val="none"/>
              </w:rPr>
            </w:pPr>
          </w:p>
        </w:tc>
      </w:tr>
    </w:tbl>
    <w:p w14:paraId="438829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我方保证：我方提供的产品既非试验产品也非积压产品，而是于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年投产的成熟产品，且生产（完工）日期不早于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月；在可以预见的</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（天）内，我方没有对该型号产品进行升级、停产、淘汰的计划。    </w:t>
      </w:r>
    </w:p>
    <w:p w14:paraId="7E2CF3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4、我方同意按照贵方要求提供与投标产品有关的一切数据或资料。</w:t>
      </w:r>
    </w:p>
    <w:p w14:paraId="0968AD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（签名或盖私章）</w:t>
      </w:r>
    </w:p>
    <w:p w14:paraId="693F1A5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签署人职务：</w:t>
      </w:r>
      <w:r>
        <w:rPr>
          <w:rFonts w:hint="eastAsia" w:ascii="宋体" w:hAnsi="宋体" w:eastAsia="宋体" w:cs="宋体"/>
          <w:color w:val="auto"/>
          <w:szCs w:val="21"/>
          <w:highlight w:val="none"/>
          <w:u w:val="single"/>
          <w:lang w:bidi="ar"/>
        </w:rPr>
        <w:t xml:space="preserve">                    </w:t>
      </w:r>
    </w:p>
    <w:p w14:paraId="12D8DE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传真：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p>
    <w:p w14:paraId="362C28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地址：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p>
    <w:p w14:paraId="52BD98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网址：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p>
    <w:p w14:paraId="2196AA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电子邮箱：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p>
    <w:p w14:paraId="5CD1B7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签发日期：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281E8CD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r>
        <w:rPr>
          <w:rFonts w:hint="eastAsia" w:ascii="宋体" w:hAnsi="宋体" w:eastAsia="宋体" w:cs="宋体"/>
          <w:b/>
          <w:color w:val="auto"/>
          <w:szCs w:val="21"/>
          <w:highlight w:val="none"/>
          <w:lang w:eastAsia="zh-CN" w:bidi="ar"/>
        </w:rPr>
        <w:t>：</w:t>
      </w:r>
      <w:r>
        <w:rPr>
          <w:rFonts w:hint="eastAsia" w:ascii="宋体" w:hAnsi="宋体" w:eastAsia="宋体" w:cs="宋体"/>
          <w:b/>
          <w:color w:val="auto"/>
          <w:szCs w:val="21"/>
          <w:highlight w:val="none"/>
          <w:lang w:bidi="ar"/>
        </w:rPr>
        <w:t xml:space="preserve"> 投标文件正本内必须提供原件，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33E9B741">
      <w:pPr>
        <w:pageBreakBefore/>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szCs w:val="21"/>
          <w:highlight w:val="none"/>
          <w:lang w:bidi="ar"/>
        </w:rPr>
        <w:t>制造商独家授权书</w:t>
      </w:r>
    </w:p>
    <w:p w14:paraId="62F1576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投标人是经销商时提供</w:t>
      </w:r>
      <w:r>
        <w:rPr>
          <w:rFonts w:hint="eastAsia" w:ascii="宋体" w:hAnsi="宋体" w:eastAsia="宋体" w:cs="宋体"/>
          <w:b/>
          <w:color w:val="auto"/>
          <w:szCs w:val="21"/>
          <w:highlight w:val="none"/>
          <w:lang w:bidi="ar"/>
        </w:rPr>
        <w:t>。）</w:t>
      </w:r>
    </w:p>
    <w:p w14:paraId="7B6C7C73">
      <w:pPr>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致：东莞市石鼓净水有限公司</w:t>
      </w:r>
    </w:p>
    <w:p w14:paraId="49218C1B">
      <w:pPr>
        <w:snapToGrid w:val="0"/>
        <w:spacing w:before="120" w:beforeLines="50" w:after="120"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我方</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（产品制造商名称）是按</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（国家名称）法律成立的一家公司，主要营业地址设在</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。兹证明参加贵方</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）的按</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（国家名称）法律成立的、主要营业地址在</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的</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（下称“投标人”）作为我方真正的、</w:t>
      </w:r>
      <w:r>
        <w:rPr>
          <w:rFonts w:hint="eastAsia" w:ascii="宋体" w:hAnsi="宋体" w:eastAsia="宋体" w:cs="宋体"/>
          <w:b/>
          <w:color w:val="auto"/>
          <w:szCs w:val="21"/>
          <w:highlight w:val="none"/>
          <w:lang w:bidi="ar"/>
        </w:rPr>
        <w:t>唯一合法</w:t>
      </w:r>
      <w:r>
        <w:rPr>
          <w:rFonts w:hint="eastAsia" w:ascii="宋体" w:hAnsi="宋体" w:eastAsia="宋体" w:cs="宋体"/>
          <w:color w:val="auto"/>
          <w:szCs w:val="21"/>
          <w:highlight w:val="none"/>
          <w:lang w:bidi="ar"/>
        </w:rPr>
        <w:t>的授权参与本项目投标、合同签订、售后服务等相关事项的经销商：</w:t>
      </w:r>
    </w:p>
    <w:p w14:paraId="3219D1AC">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1、我方确认，投标人就</w:t>
      </w:r>
      <w:r>
        <w:rPr>
          <w:rFonts w:hint="eastAsia" w:ascii="宋体" w:hAnsi="宋体" w:eastAsia="宋体" w:cs="宋体"/>
          <w:b/>
          <w:color w:val="auto"/>
          <w:szCs w:val="21"/>
          <w:highlight w:val="none"/>
          <w:u w:val="single"/>
          <w:lang w:eastAsia="zh-CN" w:bidi="ar"/>
        </w:rPr>
        <w:t>东莞市石鼓净水有限公司沙田二期备用发电机采购项目（重新招标）</w:t>
      </w:r>
      <w:r>
        <w:rPr>
          <w:rFonts w:hint="eastAsia" w:ascii="宋体" w:hAnsi="宋体" w:eastAsia="宋体" w:cs="宋体"/>
          <w:color w:val="auto"/>
          <w:szCs w:val="21"/>
          <w:highlight w:val="none"/>
          <w:lang w:bidi="ar"/>
        </w:rPr>
        <w:t>提供货物时附带的出厂质量标准、售后服务承诺等合法有效，并对我方具有约束力。</w:t>
      </w:r>
    </w:p>
    <w:p w14:paraId="09874C07">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2、我方向贵方提供技术支持，包括但不限于直接委派专业技术人员（含外籍人员的翻译人员）参与设计联络、到达工地现场对设备进行安装，相关费用无需贵方负责。</w:t>
      </w:r>
    </w:p>
    <w:p w14:paraId="2B5CEC87">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3、作为产品制造商，我方对我方提供货物的质量和售后服务承担全部责任。本次提供的货物按以下方式提供售后服务：</w:t>
      </w:r>
    </w:p>
    <w:p w14:paraId="52C9BBB1">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r>
        <w:rPr>
          <w:rFonts w:hint="eastAsia" w:ascii="宋体" w:hAnsi="宋体" w:eastAsia="宋体" w:cs="宋体"/>
          <w:b/>
          <w:color w:val="auto"/>
          <w:szCs w:val="21"/>
          <w:highlight w:val="none"/>
          <w:lang w:bidi="ar"/>
        </w:rPr>
        <w:t>。</w:t>
      </w:r>
    </w:p>
    <w:p w14:paraId="0EA9E275">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15A727D">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4、我方此次参与贵方投标的产品如下：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0B8D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07C63AA">
            <w:pPr>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0E446F97">
            <w:pPr>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10CA2BEC">
            <w:pPr>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6C6FD611">
            <w:pPr>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42501930">
            <w:pPr>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70B0F234">
            <w:pPr>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8918FCE">
            <w:pPr>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6F19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00E563D">
            <w:pPr>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36F048A1">
            <w:pPr>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6C2F218">
            <w:pPr>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3AD04BD">
            <w:pPr>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C645640">
            <w:pPr>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A51682C">
            <w:pPr>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10F7658">
            <w:pPr>
              <w:spacing w:before="120" w:beforeLines="50" w:after="120" w:afterLines="50" w:line="360" w:lineRule="auto"/>
              <w:jc w:val="center"/>
              <w:rPr>
                <w:rFonts w:hint="eastAsia" w:ascii="宋体" w:hAnsi="宋体" w:eastAsia="宋体" w:cs="宋体"/>
                <w:color w:val="auto"/>
                <w:szCs w:val="21"/>
                <w:highlight w:val="none"/>
              </w:rPr>
            </w:pPr>
          </w:p>
        </w:tc>
      </w:tr>
      <w:tr w14:paraId="7E01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C7EEA8A">
            <w:pPr>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20720E76">
            <w:pPr>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0925DEB">
            <w:pPr>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F106B1F">
            <w:pPr>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71ABC8F">
            <w:pPr>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2EBA7B0">
            <w:pPr>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2682C90">
            <w:pPr>
              <w:spacing w:before="120" w:beforeLines="50" w:after="120" w:afterLines="50" w:line="360" w:lineRule="auto"/>
              <w:jc w:val="center"/>
              <w:rPr>
                <w:rFonts w:hint="eastAsia" w:ascii="宋体" w:hAnsi="宋体" w:eastAsia="宋体" w:cs="宋体"/>
                <w:color w:val="auto"/>
                <w:szCs w:val="21"/>
                <w:highlight w:val="none"/>
              </w:rPr>
            </w:pPr>
          </w:p>
        </w:tc>
      </w:tr>
      <w:tr w14:paraId="02AF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AE452BB">
            <w:pPr>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E9BFC4E">
            <w:pPr>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235871A">
            <w:pPr>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1A08033">
            <w:pPr>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A243C1A">
            <w:pPr>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05C3F0A">
            <w:pPr>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AD4BB97">
            <w:pPr>
              <w:spacing w:before="120" w:beforeLines="50" w:after="120" w:afterLines="50" w:line="360" w:lineRule="auto"/>
              <w:jc w:val="center"/>
              <w:rPr>
                <w:rFonts w:hint="eastAsia" w:ascii="宋体" w:hAnsi="宋体" w:eastAsia="宋体" w:cs="宋体"/>
                <w:color w:val="auto"/>
                <w:szCs w:val="21"/>
                <w:highlight w:val="none"/>
              </w:rPr>
            </w:pPr>
          </w:p>
        </w:tc>
      </w:tr>
    </w:tbl>
    <w:p w14:paraId="42CE515E">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我方保证：我方提供的产品既非试验产品也非积压产品，而是于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年投产的成熟产品，且生产（完工）日期不早于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月；在可以预见的</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（天）内，我方没有对该型号产品进行升级、停产、淘汰的计划。 </w:t>
      </w:r>
    </w:p>
    <w:p w14:paraId="09C3F553">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5、我方同意按照贵方要求提供与投标产品有关的一切数据或资料。</w:t>
      </w:r>
    </w:p>
    <w:p w14:paraId="25D367B5">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6、本授权函不得进行二次授权或转授权，否则无效。</w:t>
      </w:r>
    </w:p>
    <w:p w14:paraId="28D4BD33">
      <w:pPr>
        <w:snapToGrid w:val="0"/>
        <w:spacing w:before="120" w:beforeLines="50" w:after="120" w:afterLines="50"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出具授权书的产品制造商（或境外品牌境外生产的产品生产制造商</w:t>
      </w:r>
      <w:r>
        <w:rPr>
          <w:rFonts w:hint="eastAsia" w:ascii="宋体" w:hAnsi="宋体" w:eastAsia="宋体" w:cs="宋体"/>
          <w:bCs/>
          <w:color w:val="auto"/>
          <w:szCs w:val="21"/>
          <w:highlight w:val="none"/>
          <w:lang w:bidi="ar"/>
        </w:rPr>
        <w:t>境内的办事机构）</w:t>
      </w:r>
      <w:r>
        <w:rPr>
          <w:rFonts w:hint="eastAsia" w:ascii="宋体" w:hAnsi="宋体" w:eastAsia="宋体" w:cs="宋体"/>
          <w:color w:val="auto"/>
          <w:szCs w:val="21"/>
          <w:highlight w:val="none"/>
          <w:lang w:bidi="ar"/>
        </w:rPr>
        <w:t>名称：</w:t>
      </w:r>
      <w:r>
        <w:rPr>
          <w:rFonts w:hint="eastAsia" w:ascii="宋体" w:hAnsi="宋体" w:eastAsia="宋体" w:cs="宋体"/>
          <w:color w:val="auto"/>
          <w:szCs w:val="21"/>
          <w:highlight w:val="none"/>
          <w:u w:val="single"/>
          <w:lang w:bidi="ar"/>
        </w:rPr>
        <w:t xml:space="preserve">  </w:t>
      </w:r>
    </w:p>
    <w:p w14:paraId="53A6ED81">
      <w:pPr>
        <w:snapToGrid w:val="0"/>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szCs w:val="21"/>
          <w:highlight w:val="none"/>
          <w:lang w:bidi="ar"/>
        </w:rPr>
        <w:t>境内的办事机构</w:t>
      </w:r>
      <w:r>
        <w:rPr>
          <w:rFonts w:hint="eastAsia" w:ascii="宋体" w:hAnsi="宋体" w:eastAsia="宋体" w:cs="宋体"/>
          <w:color w:val="auto"/>
          <w:szCs w:val="21"/>
          <w:highlight w:val="none"/>
          <w:lang w:bidi="ar"/>
        </w:rPr>
        <w:t>在境内工商注册的，必须同时加盖公章)</w:t>
      </w:r>
    </w:p>
    <w:p w14:paraId="43620A6B">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（签名或盖私章）</w:t>
      </w:r>
    </w:p>
    <w:p w14:paraId="7E384CFB">
      <w:pPr>
        <w:snapToGrid w:val="0"/>
        <w:spacing w:before="120" w:beforeLines="50" w:after="120" w:afterLines="50"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签署人职务：</w:t>
      </w:r>
      <w:r>
        <w:rPr>
          <w:rFonts w:hint="eastAsia" w:ascii="宋体" w:hAnsi="宋体" w:eastAsia="宋体" w:cs="宋体"/>
          <w:color w:val="auto"/>
          <w:szCs w:val="21"/>
          <w:highlight w:val="none"/>
          <w:u w:val="single"/>
          <w:lang w:bidi="ar"/>
        </w:rPr>
        <w:t xml:space="preserve">                    </w:t>
      </w:r>
    </w:p>
    <w:p w14:paraId="73B4D9A7">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传真：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p>
    <w:p w14:paraId="22A679BB">
      <w:pPr>
        <w:snapToGrid w:val="0"/>
        <w:spacing w:before="120" w:beforeLines="50" w:after="120" w:afterLines="50"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地址：</w:t>
      </w:r>
      <w:r>
        <w:rPr>
          <w:rFonts w:hint="eastAsia" w:ascii="宋体" w:hAnsi="宋体" w:eastAsia="宋体" w:cs="宋体"/>
          <w:color w:val="auto"/>
          <w:szCs w:val="21"/>
          <w:highlight w:val="none"/>
          <w:u w:val="single"/>
          <w:lang w:bidi="ar"/>
        </w:rPr>
        <w:t xml:space="preserve">                                                </w:t>
      </w:r>
    </w:p>
    <w:p w14:paraId="0FF84305">
      <w:pPr>
        <w:snapToGrid w:val="0"/>
        <w:spacing w:before="120" w:beforeLines="50" w:after="120" w:afterLines="50"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网址：</w:t>
      </w:r>
      <w:r>
        <w:rPr>
          <w:rFonts w:hint="eastAsia" w:ascii="宋体" w:hAnsi="宋体" w:eastAsia="宋体" w:cs="宋体"/>
          <w:color w:val="auto"/>
          <w:szCs w:val="21"/>
          <w:highlight w:val="none"/>
          <w:u w:val="single"/>
          <w:lang w:bidi="ar"/>
        </w:rPr>
        <w:t xml:space="preserve">                                                </w:t>
      </w:r>
    </w:p>
    <w:p w14:paraId="314235FC">
      <w:pPr>
        <w:snapToGrid w:val="0"/>
        <w:spacing w:before="120" w:beforeLines="50" w:after="120" w:afterLines="50"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电子邮箱：</w:t>
      </w:r>
      <w:r>
        <w:rPr>
          <w:rFonts w:hint="eastAsia" w:ascii="宋体" w:hAnsi="宋体" w:eastAsia="宋体" w:cs="宋体"/>
          <w:color w:val="auto"/>
          <w:szCs w:val="21"/>
          <w:highlight w:val="none"/>
          <w:u w:val="single"/>
          <w:lang w:bidi="ar"/>
        </w:rPr>
        <w:t xml:space="preserve">                                            </w:t>
      </w:r>
    </w:p>
    <w:p w14:paraId="51BB125E">
      <w:pPr>
        <w:snapToGrid w:val="0"/>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签发日期：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7139373D">
      <w:pPr>
        <w:pStyle w:val="34"/>
        <w:widowControl w:val="0"/>
        <w:autoSpaceDE w:val="0"/>
        <w:autoSpaceDN w:val="0"/>
        <w:adjustRightInd w:val="0"/>
        <w:spacing w:before="0" w:after="0" w:line="360" w:lineRule="auto"/>
        <w:ind w:right="-23" w:rightChars="-11"/>
        <w:rPr>
          <w:rFonts w:hint="eastAsia" w:ascii="宋体" w:hAnsi="宋体" w:eastAsia="宋体" w:cs="宋体"/>
          <w:b/>
          <w:bCs/>
          <w:color w:val="auto"/>
          <w:sz w:val="21"/>
          <w:szCs w:val="21"/>
          <w:highlight w:val="none"/>
          <w:lang w:bidi="ar"/>
        </w:rPr>
      </w:pPr>
    </w:p>
    <w:p w14:paraId="6D0F072E">
      <w:pPr>
        <w:pStyle w:val="34"/>
        <w:widowControl w:val="0"/>
        <w:autoSpaceDE w:val="0"/>
        <w:autoSpaceDN w:val="0"/>
        <w:adjustRightInd w:val="0"/>
        <w:spacing w:before="0" w:after="0" w:line="360" w:lineRule="auto"/>
        <w:ind w:right="-23" w:rightChars="-1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备注：投标文件正本内必须提供原件，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6C2B6AE1">
      <w:pPr>
        <w:rPr>
          <w:rFonts w:hint="eastAsia" w:ascii="宋体" w:hAnsi="宋体" w:eastAsia="宋体" w:cs="宋体"/>
          <w:color w:val="auto"/>
          <w:highlight w:val="none"/>
        </w:rPr>
      </w:pPr>
    </w:p>
    <w:p w14:paraId="4B492FA5">
      <w:pPr>
        <w:pStyle w:val="5"/>
        <w:pageBreakBefore/>
        <w:spacing w:line="360" w:lineRule="auto"/>
        <w:rPr>
          <w:rFonts w:hint="eastAsia" w:ascii="宋体" w:hAnsi="宋体" w:eastAsia="宋体" w:cs="宋体"/>
          <w:b/>
          <w:color w:val="auto"/>
          <w:sz w:val="30"/>
          <w:szCs w:val="30"/>
          <w:highlight w:val="none"/>
          <w:lang w:val="zh-CN" w:eastAsia="zh-CN"/>
        </w:rPr>
      </w:pPr>
      <w:bookmarkStart w:id="485" w:name="_Toc25652"/>
      <w:r>
        <w:rPr>
          <w:rFonts w:hint="eastAsia" w:ascii="宋体" w:hAnsi="宋体" w:eastAsia="宋体" w:cs="宋体"/>
          <w:b/>
          <w:bCs/>
          <w:color w:val="auto"/>
          <w:kern w:val="2"/>
          <w:sz w:val="32"/>
          <w:szCs w:val="32"/>
          <w:highlight w:val="none"/>
          <w:lang w:val="en-US" w:eastAsia="zh-CN"/>
        </w:rPr>
        <w:t xml:space="preserve">5.5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hAnsi="宋体" w:cs="宋体"/>
          <w:b/>
          <w:bCs/>
          <w:color w:val="auto"/>
          <w:sz w:val="32"/>
          <w:szCs w:val="32"/>
          <w:highlight w:val="none"/>
          <w:lang w:val="en-US" w:eastAsia="zh-CN"/>
        </w:rPr>
        <w:t>2023年1月1日</w:t>
      </w:r>
      <w:r>
        <w:rPr>
          <w:rFonts w:hint="eastAsia" w:ascii="宋体" w:hAnsi="宋体" w:eastAsia="宋体" w:cs="宋体"/>
          <w:b/>
          <w:bCs/>
          <w:color w:val="auto"/>
          <w:sz w:val="32"/>
          <w:szCs w:val="32"/>
          <w:highlight w:val="none"/>
        </w:rPr>
        <w:t>以来投标品牌柴油发电机设备在国内的供货业绩（合同签订日期为</w:t>
      </w:r>
      <w:r>
        <w:rPr>
          <w:rFonts w:hint="eastAsia" w:hAnsi="宋体" w:cs="宋体"/>
          <w:b/>
          <w:bCs/>
          <w:color w:val="auto"/>
          <w:sz w:val="32"/>
          <w:szCs w:val="32"/>
          <w:highlight w:val="none"/>
          <w:lang w:val="en-US" w:eastAsia="zh-CN"/>
        </w:rPr>
        <w:t>2023年1月1日</w:t>
      </w:r>
      <w:r>
        <w:rPr>
          <w:rFonts w:hint="eastAsia" w:ascii="宋体" w:hAnsi="宋体" w:eastAsia="宋体" w:cs="宋体"/>
          <w:b/>
          <w:bCs/>
          <w:color w:val="auto"/>
          <w:sz w:val="32"/>
          <w:szCs w:val="32"/>
          <w:highlight w:val="none"/>
        </w:rPr>
        <w:t>或以后）</w:t>
      </w:r>
      <w:bookmarkEnd w:id="478"/>
      <w:bookmarkEnd w:id="479"/>
      <w:bookmarkEnd w:id="485"/>
      <w:r>
        <w:rPr>
          <w:rFonts w:hint="eastAsia" w:ascii="宋体" w:hAnsi="宋体" w:eastAsia="宋体" w:cs="宋体"/>
          <w:b/>
          <w:bCs/>
          <w:color w:val="auto"/>
          <w:sz w:val="32"/>
          <w:szCs w:val="32"/>
          <w:highlight w:val="none"/>
          <w:lang w:eastAsia="zh-CN"/>
        </w:rPr>
        <w:t>】</w:t>
      </w:r>
    </w:p>
    <w:p w14:paraId="10F08FC9">
      <w:pPr>
        <w:spacing w:line="360" w:lineRule="auto"/>
        <w:rPr>
          <w:rFonts w:hint="eastAsia" w:ascii="宋体" w:hAnsi="宋体" w:eastAsia="宋体" w:cs="宋体"/>
          <w:color w:val="auto"/>
          <w:szCs w:val="21"/>
          <w:highlight w:val="none"/>
          <w:lang w:val="zh-CN"/>
        </w:rPr>
      </w:pP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5"/>
        <w:gridCol w:w="730"/>
        <w:gridCol w:w="950"/>
        <w:gridCol w:w="927"/>
        <w:gridCol w:w="1206"/>
        <w:gridCol w:w="1206"/>
        <w:gridCol w:w="728"/>
        <w:gridCol w:w="669"/>
        <w:gridCol w:w="708"/>
        <w:gridCol w:w="932"/>
        <w:gridCol w:w="612"/>
      </w:tblGrid>
      <w:tr w14:paraId="7BF02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408C20D">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677FF4E6">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0A14483D">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34EF3B6A">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7DF49F8F">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1281F017">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191B99AE">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735E1B1A">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42EF52AE">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525A7ED4">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73FCAB84">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085255A8">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39017842">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249B8F4D">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5D42DE26">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5E084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606B175">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6EB7E0C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1507542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A6004F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87A8E4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E418D9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18F9D26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E48506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37F7BBC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AE6C8F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265991E1">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D845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1B44C2FC">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18E4FBD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4FD1AB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245063D">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7CAC4F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547E7B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5AB3C20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42040F9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7017DC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5EDC0D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4C343715">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E41D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3C19EF5B">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625B214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B67920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570B32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5764C3D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290788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7168A76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52D2B42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F91C3B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5CAC0BC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285BC01A">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8349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C9B45A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5426EAA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48E8793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1AD2E0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93DB6C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54D6B5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7F481EE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3B47731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15D4DDB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B6AE3D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815BD36">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774FC1F1">
      <w:pPr>
        <w:spacing w:line="360" w:lineRule="auto"/>
        <w:ind w:left="424" w:hanging="424" w:hangingChars="201"/>
        <w:rPr>
          <w:rFonts w:hint="eastAsia" w:ascii="宋体" w:hAnsi="宋体" w:eastAsia="宋体" w:cs="宋体"/>
          <w:b/>
          <w:color w:val="auto"/>
          <w:szCs w:val="21"/>
          <w:highlight w:val="none"/>
          <w:lang w:val="zh-CN"/>
        </w:rPr>
      </w:pPr>
    </w:p>
    <w:p w14:paraId="497F203A">
      <w:pPr>
        <w:spacing w:line="360" w:lineRule="auto"/>
        <w:ind w:left="424" w:hanging="424" w:hanging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70B08AA9">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b/>
          <w:bCs/>
          <w:color w:val="auto"/>
          <w:szCs w:val="21"/>
          <w:highlight w:val="none"/>
          <w:lang w:val="zh-CN"/>
        </w:rPr>
        <w:t>作为投标人资格条件证明的业绩放置在此处；</w:t>
      </w:r>
    </w:p>
    <w:p w14:paraId="10A5F2B4">
      <w:pPr>
        <w:spacing w:line="360" w:lineRule="auto"/>
        <w:ind w:left="422" w:hanging="422" w:hangingChars="201"/>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（2）</w:t>
      </w:r>
      <w:r>
        <w:rPr>
          <w:rFonts w:hint="eastAsia" w:ascii="宋体" w:hAnsi="宋体" w:eastAsia="宋体" w:cs="宋体"/>
          <w:b/>
          <w:bCs/>
          <w:color w:val="auto"/>
          <w:szCs w:val="21"/>
          <w:highlight w:val="none"/>
          <w:lang w:val="zh-CN"/>
        </w:rPr>
        <w:t>业绩</w:t>
      </w:r>
      <w:r>
        <w:rPr>
          <w:rFonts w:hint="eastAsia" w:ascii="宋体" w:hAnsi="宋体" w:eastAsia="宋体" w:cs="宋体"/>
          <w:b/>
          <w:bCs/>
          <w:color w:val="auto"/>
          <w:szCs w:val="24"/>
          <w:highlight w:val="none"/>
          <w:lang w:val="zh-CN"/>
        </w:rPr>
        <w:t>须</w:t>
      </w:r>
      <w:r>
        <w:rPr>
          <w:rFonts w:hint="eastAsia" w:ascii="宋体" w:hAnsi="宋体" w:eastAsia="宋体" w:cs="宋体"/>
          <w:b/>
          <w:bCs/>
          <w:color w:val="auto"/>
          <w:szCs w:val="24"/>
          <w:highlight w:val="none"/>
          <w:lang w:val="en-US" w:eastAsia="zh-CN"/>
        </w:rPr>
        <w:t>同时提供</w:t>
      </w:r>
      <w:r>
        <w:rPr>
          <w:rFonts w:hint="eastAsia" w:ascii="宋体" w:hAnsi="宋体" w:eastAsia="宋体" w:cs="宋体"/>
          <w:b/>
          <w:color w:val="auto"/>
          <w:szCs w:val="21"/>
          <w:highlight w:val="none"/>
        </w:rPr>
        <w:t>①</w:t>
      </w:r>
      <w:r>
        <w:rPr>
          <w:rFonts w:hint="eastAsia" w:ascii="宋体" w:hAnsi="宋体" w:eastAsia="宋体" w:cs="宋体"/>
          <w:b/>
          <w:bCs/>
          <w:color w:val="auto"/>
          <w:szCs w:val="21"/>
          <w:highlight w:val="none"/>
          <w:lang w:val="en-US" w:eastAsia="zh-CN"/>
        </w:rPr>
        <w:t>投标品牌柴油发电机设备的供货</w:t>
      </w:r>
      <w:r>
        <w:rPr>
          <w:rFonts w:hint="eastAsia" w:ascii="宋体" w:hAnsi="宋体" w:eastAsia="宋体" w:cs="宋体"/>
          <w:b/>
          <w:bCs/>
          <w:color w:val="auto"/>
          <w:szCs w:val="21"/>
          <w:highlight w:val="none"/>
          <w:lang w:val="zh-CN"/>
        </w:rPr>
        <w:t>合同复印件（合同卖方必须为投标人）</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4"/>
          <w:highlight w:val="none"/>
          <w:lang w:val="en-US" w:eastAsia="zh-CN"/>
        </w:rPr>
        <w:t>②</w:t>
      </w:r>
      <w:r>
        <w:rPr>
          <w:rFonts w:hint="eastAsia" w:ascii="宋体" w:hAnsi="宋体" w:eastAsia="宋体" w:cs="宋体"/>
          <w:b/>
          <w:bCs/>
          <w:color w:val="auto"/>
          <w:szCs w:val="24"/>
          <w:highlight w:val="none"/>
          <w:lang w:val="zh-CN"/>
        </w:rPr>
        <w:t>任意一张对应的柴油发电机设备</w:t>
      </w:r>
      <w:r>
        <w:rPr>
          <w:rFonts w:hint="eastAsia" w:ascii="宋体" w:hAnsi="宋体" w:eastAsia="宋体" w:cs="宋体"/>
          <w:b/>
          <w:bCs/>
          <w:color w:val="auto"/>
          <w:szCs w:val="24"/>
          <w:highlight w:val="none"/>
          <w:lang w:val="en-US" w:eastAsia="zh-CN"/>
        </w:rPr>
        <w:t>供货</w:t>
      </w:r>
      <w:r>
        <w:rPr>
          <w:rFonts w:hint="eastAsia" w:ascii="宋体" w:hAnsi="宋体" w:eastAsia="宋体" w:cs="宋体"/>
          <w:b/>
          <w:bCs/>
          <w:color w:val="auto"/>
          <w:szCs w:val="24"/>
          <w:highlight w:val="none"/>
          <w:lang w:val="zh-CN"/>
        </w:rPr>
        <w:t>发票</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发票抬头必须为</w:t>
      </w:r>
      <w:r>
        <w:rPr>
          <w:rFonts w:hint="eastAsia" w:ascii="宋体" w:hAnsi="宋体" w:eastAsia="宋体" w:cs="宋体"/>
          <w:b/>
          <w:bCs/>
          <w:color w:val="auto"/>
          <w:szCs w:val="21"/>
          <w:highlight w:val="none"/>
          <w:lang w:val="zh-CN"/>
        </w:rPr>
        <w:t>合同</w:t>
      </w:r>
      <w:r>
        <w:rPr>
          <w:rFonts w:hint="eastAsia" w:ascii="宋体" w:hAnsi="宋体" w:eastAsia="宋体" w:cs="宋体"/>
          <w:b/>
          <w:bCs/>
          <w:color w:val="auto"/>
          <w:szCs w:val="21"/>
          <w:highlight w:val="none"/>
          <w:lang w:val="en-US" w:eastAsia="zh-CN"/>
        </w:rPr>
        <w:t>买方、</w:t>
      </w:r>
      <w:r>
        <w:rPr>
          <w:rFonts w:hint="eastAsia" w:ascii="宋体" w:hAnsi="宋体" w:eastAsia="宋体" w:cs="宋体"/>
          <w:b/>
          <w:color w:val="auto"/>
          <w:szCs w:val="21"/>
          <w:highlight w:val="none"/>
        </w:rPr>
        <w:t>发票开具日期须在本项目招标公告发布之日前）</w:t>
      </w:r>
      <w:r>
        <w:rPr>
          <w:rFonts w:hint="eastAsia" w:ascii="宋体" w:hAnsi="宋体" w:eastAsia="宋体" w:cs="宋体"/>
          <w:b/>
          <w:color w:val="auto"/>
          <w:szCs w:val="21"/>
          <w:highlight w:val="none"/>
          <w:lang w:eastAsia="zh-CN"/>
        </w:rPr>
        <w:t>；</w:t>
      </w:r>
    </w:p>
    <w:p w14:paraId="56793BF2">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1"/>
          <w:highlight w:val="none"/>
          <w:lang w:val="zh-CN"/>
        </w:rPr>
        <w:t>若合同无法反映资格要求条件（合同签订日期为2023年1月1日或以后；合同标的必须包含</w:t>
      </w:r>
      <w:r>
        <w:rPr>
          <w:rFonts w:hint="eastAsia" w:ascii="宋体" w:hAnsi="宋体" w:eastAsia="宋体" w:cs="宋体"/>
          <w:b/>
          <w:bCs/>
          <w:color w:val="auto"/>
          <w:szCs w:val="21"/>
          <w:highlight w:val="none"/>
          <w:lang w:val="en-US" w:eastAsia="zh-CN"/>
        </w:rPr>
        <w:t>投标品牌柴油发电机设备，</w:t>
      </w:r>
      <w:r>
        <w:rPr>
          <w:rFonts w:hint="eastAsia" w:ascii="宋体" w:hAnsi="宋体" w:eastAsia="宋体" w:cs="宋体"/>
          <w:b/>
          <w:bCs/>
          <w:color w:val="auto"/>
          <w:szCs w:val="21"/>
          <w:highlight w:val="none"/>
          <w:lang w:val="zh-CN"/>
        </w:rPr>
        <w:t>合同金额，</w:t>
      </w:r>
      <w:r>
        <w:rPr>
          <w:rFonts w:hint="eastAsia" w:ascii="宋体" w:hAnsi="宋体" w:eastAsia="宋体" w:cs="宋体"/>
          <w:b/>
          <w:bCs/>
          <w:color w:val="auto"/>
          <w:szCs w:val="21"/>
          <w:highlight w:val="none"/>
          <w:lang w:val="en-US" w:eastAsia="zh-CN"/>
        </w:rPr>
        <w:t>销售数量</w:t>
      </w:r>
      <w:r>
        <w:rPr>
          <w:rFonts w:hint="eastAsia" w:ascii="宋体" w:hAnsi="宋体" w:eastAsia="宋体" w:cs="宋体"/>
          <w:b/>
          <w:bCs/>
          <w:color w:val="auto"/>
          <w:szCs w:val="21"/>
          <w:highlight w:val="none"/>
          <w:lang w:val="zh-CN"/>
        </w:rPr>
        <w:t>），还需同时提供产品购买方出具的书面补充说明文件复印件作为辅助证明（</w:t>
      </w:r>
      <w:r>
        <w:rPr>
          <w:rFonts w:hint="eastAsia" w:ascii="宋体" w:hAnsi="宋体" w:eastAsia="宋体" w:cs="宋体"/>
          <w:b/>
          <w:bCs/>
          <w:color w:val="auto"/>
          <w:szCs w:val="21"/>
          <w:highlight w:val="none"/>
          <w:lang w:val="en-US" w:eastAsia="zh-CN"/>
        </w:rPr>
        <w:t>书面</w:t>
      </w:r>
      <w:r>
        <w:rPr>
          <w:rFonts w:hint="eastAsia" w:ascii="宋体" w:hAnsi="宋体" w:eastAsia="宋体" w:cs="宋体"/>
          <w:b/>
          <w:bCs/>
          <w:color w:val="auto"/>
          <w:szCs w:val="21"/>
          <w:highlight w:val="none"/>
          <w:lang w:val="zh-CN"/>
        </w:rPr>
        <w:t>补充说明文件复印件能显示购买方公章）</w:t>
      </w:r>
      <w:r>
        <w:rPr>
          <w:rFonts w:hint="eastAsia" w:ascii="宋体" w:hAnsi="宋体" w:eastAsia="宋体" w:cs="宋体"/>
          <w:color w:val="auto"/>
          <w:szCs w:val="21"/>
          <w:highlight w:val="none"/>
          <w:lang w:val="zh-CN"/>
        </w:rPr>
        <w:t>；</w:t>
      </w:r>
    </w:p>
    <w:p w14:paraId="156EBF08">
      <w:pPr>
        <w:autoSpaceDE/>
        <w:autoSpaceDN/>
        <w:adjustRightInd/>
        <w:spacing w:line="360" w:lineRule="auto"/>
        <w:ind w:left="422" w:hanging="422" w:hangingChars="201"/>
        <w:jc w:val="left"/>
        <w:outlineLvl w:val="9"/>
        <w:rPr>
          <w:rFonts w:hint="eastAsia" w:ascii="宋体" w:hAnsi="宋体" w:eastAsia="宋体" w:cs="宋体"/>
          <w:b w:val="0"/>
          <w:color w:val="auto"/>
          <w:kern w:val="2"/>
          <w:sz w:val="21"/>
          <w:szCs w:val="21"/>
          <w:highlight w:val="none"/>
          <w:lang w:val="zh-CN"/>
        </w:rPr>
      </w:pPr>
      <w:bookmarkStart w:id="486" w:name="_Toc14967"/>
      <w:bookmarkStart w:id="487" w:name="_Toc6253"/>
      <w:bookmarkStart w:id="488" w:name="_Toc16985"/>
      <w:r>
        <w:rPr>
          <w:rFonts w:hint="eastAsia" w:ascii="宋体" w:hAnsi="宋体" w:eastAsia="宋体" w:cs="宋体"/>
          <w:b w:val="0"/>
          <w:color w:val="auto"/>
          <w:szCs w:val="21"/>
          <w:highlight w:val="none"/>
          <w:lang w:val="zh-CN"/>
        </w:rPr>
        <w:t>（</w:t>
      </w:r>
      <w:r>
        <w:rPr>
          <w:rFonts w:hint="eastAsia" w:ascii="宋体" w:hAnsi="宋体" w:eastAsia="宋体" w:cs="宋体"/>
          <w:b w:val="0"/>
          <w:color w:val="auto"/>
          <w:szCs w:val="21"/>
          <w:highlight w:val="none"/>
          <w:lang w:val="zh-CN" w:eastAsia="zh-CN"/>
        </w:rPr>
        <w:t>4</w:t>
      </w:r>
      <w:r>
        <w:rPr>
          <w:rFonts w:hint="eastAsia" w:ascii="宋体" w:hAnsi="宋体" w:eastAsia="宋体" w:cs="宋体"/>
          <w:b w:val="0"/>
          <w:color w:val="auto"/>
          <w:szCs w:val="21"/>
          <w:highlight w:val="none"/>
          <w:lang w:val="zh-CN"/>
        </w:rPr>
        <w:t>）</w:t>
      </w:r>
      <w:bookmarkEnd w:id="486"/>
      <w:bookmarkEnd w:id="487"/>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bookmarkEnd w:id="488"/>
    </w:p>
    <w:p w14:paraId="7C8F1EE3">
      <w:pPr>
        <w:spacing w:line="360" w:lineRule="auto"/>
        <w:ind w:right="368" w:rightChars="175" w:firstLine="5120" w:firstLineChars="1700"/>
        <w:jc w:val="left"/>
        <w:rPr>
          <w:rFonts w:hint="eastAsia" w:ascii="宋体" w:hAnsi="宋体" w:eastAsia="宋体" w:cs="宋体"/>
          <w:b/>
          <w:color w:val="auto"/>
          <w:kern w:val="0"/>
          <w:sz w:val="30"/>
          <w:szCs w:val="30"/>
          <w:highlight w:val="none"/>
        </w:rPr>
      </w:pPr>
    </w:p>
    <w:p w14:paraId="6A1CA759">
      <w:pPr>
        <w:spacing w:line="360" w:lineRule="auto"/>
        <w:ind w:right="368" w:rightChars="175" w:firstLine="5120" w:firstLineChars="1700"/>
        <w:jc w:val="left"/>
        <w:rPr>
          <w:rFonts w:hint="eastAsia" w:ascii="宋体" w:hAnsi="宋体" w:eastAsia="宋体" w:cs="宋体"/>
          <w:b/>
          <w:color w:val="auto"/>
          <w:kern w:val="0"/>
          <w:sz w:val="30"/>
          <w:szCs w:val="30"/>
          <w:highlight w:val="none"/>
        </w:rPr>
      </w:pPr>
    </w:p>
    <w:p w14:paraId="632F3762">
      <w:pPr>
        <w:spacing w:line="360" w:lineRule="auto"/>
        <w:ind w:right="368" w:rightChars="175" w:firstLine="3570" w:firstLineChars="170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E4401D8">
      <w:pPr>
        <w:autoSpaceDE w:val="0"/>
        <w:autoSpaceDN w:val="0"/>
        <w:adjustRightInd w:val="0"/>
        <w:spacing w:line="360" w:lineRule="auto"/>
        <w:ind w:right="781" w:rightChars="372" w:firstLine="2811" w:firstLineChars="1339"/>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B923BA1">
      <w:pPr>
        <w:rPr>
          <w:rFonts w:hint="eastAsia" w:ascii="宋体" w:hAnsi="宋体" w:eastAsia="宋体" w:cs="宋体"/>
          <w:b/>
          <w:color w:val="auto"/>
          <w:kern w:val="0"/>
          <w:sz w:val="30"/>
          <w:szCs w:val="30"/>
          <w:highlight w:val="none"/>
        </w:rPr>
      </w:pPr>
    </w:p>
    <w:p w14:paraId="63A9C2E8">
      <w:pPr>
        <w:pageBreakBefore/>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bookmarkStart w:id="489" w:name="_Toc31879"/>
      <w:bookmarkStart w:id="490" w:name="_Toc8979"/>
      <w:bookmarkStart w:id="491" w:name="_Toc28618"/>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480"/>
      <w:bookmarkEnd w:id="481"/>
      <w:bookmarkEnd w:id="482"/>
      <w:bookmarkEnd w:id="483"/>
      <w:bookmarkEnd w:id="484"/>
      <w:bookmarkEnd w:id="489"/>
      <w:bookmarkEnd w:id="490"/>
      <w:bookmarkEnd w:id="491"/>
    </w:p>
    <w:p w14:paraId="328CBC7D">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205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AED5FC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64B534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F90004E">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06B0BB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871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ADE25D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E77FD8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3D56208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4AD5D9E0">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EFF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5CB77B7">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F45088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778D9D5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2DEE2F48">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B6F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5A50B4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7CB2FFB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12209FB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50E29C7C">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111F40D8">
      <w:pPr>
        <w:autoSpaceDE w:val="0"/>
        <w:autoSpaceDN w:val="0"/>
        <w:adjustRightInd w:val="0"/>
        <w:spacing w:line="360" w:lineRule="auto"/>
        <w:jc w:val="left"/>
        <w:rPr>
          <w:rFonts w:hint="eastAsia" w:ascii="宋体" w:hAnsi="宋体" w:eastAsia="宋体" w:cs="宋体"/>
          <w:color w:val="auto"/>
          <w:kern w:val="0"/>
          <w:szCs w:val="21"/>
          <w:highlight w:val="none"/>
        </w:rPr>
      </w:pPr>
    </w:p>
    <w:p w14:paraId="0456FF03">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ADEA79B">
      <w:pPr>
        <w:autoSpaceDE w:val="0"/>
        <w:autoSpaceDN w:val="0"/>
        <w:adjustRightInd w:val="0"/>
        <w:ind w:right="-23" w:rightChars="-11"/>
        <w:jc w:val="left"/>
        <w:rPr>
          <w:rFonts w:hint="eastAsia" w:ascii="宋体" w:hAnsi="宋体" w:eastAsia="宋体" w:cs="宋体"/>
          <w:b/>
          <w:bCs/>
          <w:color w:val="auto"/>
          <w:kern w:val="0"/>
          <w:szCs w:val="21"/>
          <w:highlight w:val="none"/>
          <w:lang w:val="zh-CN"/>
        </w:rPr>
      </w:pPr>
    </w:p>
    <w:p w14:paraId="5CCCDB35">
      <w:pPr>
        <w:autoSpaceDE w:val="0"/>
        <w:autoSpaceDN w:val="0"/>
        <w:adjustRightInd w:val="0"/>
        <w:spacing w:line="360" w:lineRule="auto"/>
        <w:jc w:val="center"/>
        <w:rPr>
          <w:rFonts w:hint="eastAsia" w:ascii="宋体" w:hAnsi="宋体" w:eastAsia="宋体" w:cs="宋体"/>
          <w:color w:val="auto"/>
          <w:kern w:val="0"/>
          <w:sz w:val="24"/>
          <w:szCs w:val="24"/>
          <w:highlight w:val="none"/>
        </w:rPr>
      </w:pPr>
    </w:p>
    <w:p w14:paraId="3A7F4E0D">
      <w:pPr>
        <w:spacing w:line="360" w:lineRule="auto"/>
        <w:ind w:firstLine="494" w:firstLineChars="206"/>
        <w:rPr>
          <w:rFonts w:hint="eastAsia" w:ascii="宋体" w:hAnsi="宋体" w:eastAsia="宋体" w:cs="宋体"/>
          <w:color w:val="auto"/>
          <w:kern w:val="0"/>
          <w:sz w:val="24"/>
          <w:szCs w:val="24"/>
          <w:highlight w:val="none"/>
        </w:rPr>
      </w:pPr>
    </w:p>
    <w:p w14:paraId="7631F935">
      <w:pPr>
        <w:spacing w:line="360" w:lineRule="auto"/>
        <w:ind w:firstLine="494" w:firstLineChars="206"/>
        <w:rPr>
          <w:rFonts w:hint="eastAsia" w:ascii="宋体" w:hAnsi="宋体" w:eastAsia="宋体" w:cs="宋体"/>
          <w:color w:val="auto"/>
          <w:kern w:val="0"/>
          <w:sz w:val="24"/>
          <w:szCs w:val="24"/>
          <w:highlight w:val="none"/>
        </w:rPr>
      </w:pPr>
    </w:p>
    <w:p w14:paraId="08865848">
      <w:pPr>
        <w:spacing w:line="360" w:lineRule="auto"/>
        <w:ind w:firstLine="494" w:firstLineChars="206"/>
        <w:rPr>
          <w:rFonts w:hint="eastAsia" w:ascii="宋体" w:hAnsi="宋体" w:eastAsia="宋体" w:cs="宋体"/>
          <w:color w:val="auto"/>
          <w:kern w:val="0"/>
          <w:sz w:val="24"/>
          <w:szCs w:val="24"/>
          <w:highlight w:val="none"/>
        </w:rPr>
      </w:pPr>
    </w:p>
    <w:p w14:paraId="259D5692">
      <w:pPr>
        <w:spacing w:line="360" w:lineRule="auto"/>
        <w:ind w:right="368" w:rightChars="175" w:firstLine="5460" w:firstLineChars="26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7468772">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3A8AF33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bookmarkStart w:id="492" w:name="_Toc2031_WPSOffice_Level2"/>
      <w:bookmarkStart w:id="493" w:name="_Toc102860079"/>
      <w:bookmarkStart w:id="494" w:name="_Toc140596934"/>
      <w:bookmarkStart w:id="495" w:name="_Toc104991881"/>
      <w:bookmarkStart w:id="496" w:name="_Toc142508374"/>
      <w:bookmarkStart w:id="497" w:name="_Toc1977731"/>
      <w:bookmarkStart w:id="498" w:name="_Toc533708126"/>
      <w:bookmarkStart w:id="499" w:name="_Toc486167714"/>
      <w:bookmarkStart w:id="500" w:name="_Toc94107215"/>
      <w:bookmarkStart w:id="501" w:name="_Toc13237"/>
      <w:bookmarkStart w:id="502" w:name="_Toc102860423"/>
    </w:p>
    <w:p w14:paraId="033BDDB8">
      <w:pPr>
        <w:tabs>
          <w:tab w:val="left" w:pos="567"/>
        </w:tabs>
        <w:autoSpaceDE w:val="0"/>
        <w:autoSpaceDN w:val="0"/>
        <w:adjustRightInd w:val="0"/>
        <w:spacing w:line="360" w:lineRule="auto"/>
        <w:jc w:val="left"/>
        <w:outlineLvl w:val="2"/>
        <w:rPr>
          <w:rFonts w:hint="eastAsia" w:ascii="宋体" w:hAnsi="宋体" w:eastAsia="宋体" w:cs="宋体"/>
          <w:color w:val="auto"/>
          <w:kern w:val="0"/>
          <w:szCs w:val="21"/>
          <w:highlight w:val="none"/>
          <w:u w:val="single"/>
        </w:rPr>
      </w:pPr>
      <w:bookmarkStart w:id="503" w:name="_Toc10059"/>
      <w:bookmarkStart w:id="504"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4DF9CA59">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505" w:name="_Toc2773_WPSOffice_Level3"/>
      <w:r>
        <w:rPr>
          <w:rFonts w:hint="eastAsia" w:ascii="宋体" w:hAnsi="宋体" w:eastAsia="宋体" w:cs="宋体"/>
          <w:b/>
          <w:bCs/>
          <w:color w:val="auto"/>
          <w:sz w:val="30"/>
          <w:szCs w:val="30"/>
          <w:highlight w:val="none"/>
          <w:lang w:val="zh-CN"/>
        </w:rPr>
        <w:t>投标人基本情况一览表</w:t>
      </w:r>
      <w:bookmarkEnd w:id="505"/>
    </w:p>
    <w:p w14:paraId="6449D141">
      <w:pPr>
        <w:autoSpaceDE w:val="0"/>
        <w:autoSpaceDN w:val="0"/>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69441BB">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26DF71B">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C46AADC">
      <w:pPr>
        <w:autoSpaceDE w:val="0"/>
        <w:autoSpaceDN w:val="0"/>
        <w:adjustRightInd w:val="0"/>
        <w:spacing w:line="360" w:lineRule="auto"/>
        <w:ind w:firstLine="66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9E277E7">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79BAED3F">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50AB8FE">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31FCE1D">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5432572">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5A6543B9">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813BBCC">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263B33C">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E874FD7">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413FC349">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4183C555">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FA59DFF">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00BC795C">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EBE2433">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EA805A4">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2F47B8B">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1C726DE">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8BFB871">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DF18B38">
      <w:pPr>
        <w:autoSpaceDE w:val="0"/>
        <w:autoSpaceDN w:val="0"/>
        <w:adjustRightInd w:val="0"/>
        <w:spacing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DD978C1">
      <w:pPr>
        <w:autoSpaceDE w:val="0"/>
        <w:autoSpaceDN w:val="0"/>
        <w:adjustRightInd w:val="0"/>
        <w:spacing w:line="360" w:lineRule="auto"/>
        <w:ind w:firstLine="420" w:firstLineChars="200"/>
        <w:rPr>
          <w:rFonts w:hint="eastAsia" w:ascii="宋体" w:hAnsi="宋体" w:eastAsia="宋体" w:cs="宋体"/>
          <w:color w:val="auto"/>
          <w:szCs w:val="24"/>
          <w:highlight w:val="none"/>
        </w:rPr>
      </w:pPr>
    </w:p>
    <w:p w14:paraId="6D6249C6">
      <w:pPr>
        <w:autoSpaceDE w:val="0"/>
        <w:autoSpaceDN w:val="0"/>
        <w:adjustRightInd w:val="0"/>
        <w:spacing w:line="360" w:lineRule="auto"/>
        <w:ind w:right="368" w:rightChars="175"/>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DCB72EF">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BA5AA8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06" w:name="_Toc94107216"/>
      <w:bookmarkStart w:id="507" w:name="_Toc3711"/>
      <w:bookmarkStart w:id="508" w:name="_Toc102860424"/>
      <w:bookmarkStart w:id="509" w:name="_Toc4495"/>
      <w:bookmarkStart w:id="510" w:name="_Toc102860080"/>
      <w:bookmarkStart w:id="511" w:name="_Toc104991882"/>
      <w:bookmarkStart w:id="512" w:name="_Toc142508375"/>
      <w:bookmarkStart w:id="513" w:name="_Toc140596935"/>
      <w:bookmarkStart w:id="514" w:name="_Toc15104"/>
      <w:bookmarkStart w:id="515" w:name="_Toc533708128"/>
      <w:bookmarkStart w:id="516" w:name="_Toc9051_WPSOffice_Level2"/>
      <w:bookmarkStart w:id="517" w:name="_Toc486167715"/>
      <w:bookmarkStart w:id="518"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06"/>
      <w:bookmarkEnd w:id="507"/>
      <w:bookmarkEnd w:id="508"/>
      <w:bookmarkEnd w:id="509"/>
      <w:bookmarkEnd w:id="510"/>
      <w:bookmarkEnd w:id="511"/>
      <w:bookmarkEnd w:id="512"/>
      <w:bookmarkEnd w:id="513"/>
      <w:bookmarkEnd w:id="514"/>
    </w:p>
    <w:p w14:paraId="63BC79F6">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097D707">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7AF5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895F635">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B0CDCD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70F7EBE">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823725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41F4C0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9F62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B47488C">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0968274D">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1BFF6AA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vAlign w:val="center"/>
          </w:tcPr>
          <w:p w14:paraId="020DDF0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27B3D416">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A30A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DE8A11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6EA53CD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55736AA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4C091DF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4E2B2AC5">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203A4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F0F691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30F733F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5C828F9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299655F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708CF94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28B3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256899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60B1A1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2FFE2173">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27B72F9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32C7EEA">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78DC6161">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14DB5A78">
      <w:pPr>
        <w:autoSpaceDE w:val="0"/>
        <w:autoSpaceDN w:val="0"/>
        <w:adjustRightInd w:val="0"/>
        <w:spacing w:line="360" w:lineRule="auto"/>
        <w:ind w:firstLine="5409" w:firstLineChars="25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29CD7E9">
      <w:pPr>
        <w:autoSpaceDE w:val="0"/>
        <w:autoSpaceDN w:val="0"/>
        <w:adjustRightInd w:val="0"/>
        <w:spacing w:line="360" w:lineRule="auto"/>
        <w:ind w:firstLine="6249" w:firstLineChars="2976"/>
        <w:rPr>
          <w:rFonts w:hint="eastAsia"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15"/>
    <w:bookmarkEnd w:id="516"/>
    <w:bookmarkEnd w:id="517"/>
    <w:bookmarkEnd w:id="518"/>
    <w:p w14:paraId="635C29A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519" w:name="_Toc739_WPSOffice_Level2"/>
      <w:bookmarkStart w:id="520" w:name="_Toc104991883"/>
      <w:bookmarkStart w:id="521" w:name="_Toc140596936"/>
      <w:bookmarkStart w:id="522" w:name="_Toc102860425"/>
      <w:bookmarkStart w:id="523" w:name="_Toc102860081"/>
      <w:bookmarkStart w:id="524" w:name="_Toc94107217"/>
      <w:bookmarkStart w:id="525" w:name="_Toc20034"/>
      <w:bookmarkStart w:id="526" w:name="_Toc142508376"/>
      <w:bookmarkStart w:id="527" w:name="_Toc486167716"/>
      <w:bookmarkStart w:id="528" w:name="_Toc9256"/>
      <w:bookmarkStart w:id="529" w:name="_Toc533708130"/>
      <w:bookmarkStart w:id="530" w:name="_Toc1977736"/>
      <w:bookmarkStart w:id="531" w:name="_Toc15551"/>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19"/>
      <w:bookmarkEnd w:id="520"/>
      <w:bookmarkEnd w:id="521"/>
      <w:bookmarkEnd w:id="522"/>
      <w:bookmarkEnd w:id="523"/>
      <w:bookmarkEnd w:id="524"/>
      <w:bookmarkEnd w:id="525"/>
      <w:bookmarkEnd w:id="526"/>
      <w:bookmarkEnd w:id="527"/>
      <w:bookmarkEnd w:id="528"/>
      <w:bookmarkEnd w:id="529"/>
      <w:bookmarkEnd w:id="530"/>
      <w:bookmarkEnd w:id="531"/>
    </w:p>
    <w:p w14:paraId="5703E483">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532" w:name="_Toc26412_WPSOffice_Level3"/>
      <w:r>
        <w:rPr>
          <w:rFonts w:hint="eastAsia" w:ascii="宋体" w:hAnsi="宋体" w:eastAsia="宋体" w:cs="宋体"/>
          <w:b/>
          <w:bCs/>
          <w:color w:val="auto"/>
          <w:kern w:val="0"/>
          <w:sz w:val="28"/>
          <w:szCs w:val="30"/>
          <w:highlight w:val="none"/>
          <w:lang w:val="zh-CN"/>
        </w:rPr>
        <w:t>东莞市石鼓净水有限公司沙田二期备用发电机采购项目（重新招标）合同条款偏离表</w:t>
      </w:r>
      <w:bookmarkEnd w:id="532"/>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70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83FE7A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9355A0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E40CBE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7E9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315764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14:paraId="3C65F24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8D7343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0EB9D7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340535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10C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C3D5A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82E3E5F">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第一条</w:t>
            </w:r>
          </w:p>
        </w:tc>
        <w:tc>
          <w:tcPr>
            <w:tcW w:w="3055" w:type="dxa"/>
            <w:vAlign w:val="center"/>
          </w:tcPr>
          <w:p w14:paraId="541483DC">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合同项目</w:t>
            </w:r>
          </w:p>
        </w:tc>
        <w:tc>
          <w:tcPr>
            <w:tcW w:w="1346" w:type="dxa"/>
            <w:vAlign w:val="center"/>
          </w:tcPr>
          <w:p w14:paraId="2FBACE4E">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CD618B4">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748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95FBB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32A4DFA5">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第二条</w:t>
            </w:r>
          </w:p>
        </w:tc>
        <w:tc>
          <w:tcPr>
            <w:tcW w:w="3055" w:type="dxa"/>
            <w:vAlign w:val="center"/>
          </w:tcPr>
          <w:p w14:paraId="693C853A">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合同价款及销项税额</w:t>
            </w:r>
          </w:p>
        </w:tc>
        <w:tc>
          <w:tcPr>
            <w:tcW w:w="1346" w:type="dxa"/>
            <w:vAlign w:val="center"/>
          </w:tcPr>
          <w:p w14:paraId="7002563D">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BE1CEE7">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8CE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63024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24EAA37">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第三条</w:t>
            </w:r>
          </w:p>
        </w:tc>
        <w:tc>
          <w:tcPr>
            <w:tcW w:w="3055" w:type="dxa"/>
            <w:vAlign w:val="center"/>
          </w:tcPr>
          <w:p w14:paraId="71403C97">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付款方式</w:t>
            </w:r>
          </w:p>
        </w:tc>
        <w:tc>
          <w:tcPr>
            <w:tcW w:w="1346" w:type="dxa"/>
            <w:vAlign w:val="center"/>
          </w:tcPr>
          <w:p w14:paraId="506705D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1A608C2">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A97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535C7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3B1FF5C">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第四条</w:t>
            </w:r>
          </w:p>
        </w:tc>
        <w:tc>
          <w:tcPr>
            <w:tcW w:w="3055" w:type="dxa"/>
            <w:vAlign w:val="center"/>
          </w:tcPr>
          <w:p w14:paraId="1DBAC8DB">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合同组成</w:t>
            </w:r>
          </w:p>
        </w:tc>
        <w:tc>
          <w:tcPr>
            <w:tcW w:w="1346" w:type="dxa"/>
            <w:vAlign w:val="center"/>
          </w:tcPr>
          <w:p w14:paraId="674B5BC0">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E9A9B43">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CF4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FFE90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0459707">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第五条</w:t>
            </w:r>
          </w:p>
        </w:tc>
        <w:tc>
          <w:tcPr>
            <w:tcW w:w="3055" w:type="dxa"/>
            <w:vAlign w:val="center"/>
          </w:tcPr>
          <w:p w14:paraId="647908B6">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技术要求</w:t>
            </w:r>
          </w:p>
        </w:tc>
        <w:tc>
          <w:tcPr>
            <w:tcW w:w="1346" w:type="dxa"/>
            <w:vAlign w:val="center"/>
          </w:tcPr>
          <w:p w14:paraId="39C4565E">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1B41DFA">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B82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C891C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9798FA9">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第六条</w:t>
            </w:r>
          </w:p>
        </w:tc>
        <w:tc>
          <w:tcPr>
            <w:tcW w:w="3055" w:type="dxa"/>
            <w:vAlign w:val="center"/>
          </w:tcPr>
          <w:p w14:paraId="7D595EC5">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质量要求</w:t>
            </w:r>
          </w:p>
        </w:tc>
        <w:tc>
          <w:tcPr>
            <w:tcW w:w="1346" w:type="dxa"/>
            <w:vAlign w:val="center"/>
          </w:tcPr>
          <w:p w14:paraId="21D4C1F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7B0BAE3">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8DE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1B668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966BB37">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第七条</w:t>
            </w:r>
          </w:p>
        </w:tc>
        <w:tc>
          <w:tcPr>
            <w:tcW w:w="3055" w:type="dxa"/>
            <w:vAlign w:val="center"/>
          </w:tcPr>
          <w:p w14:paraId="0FF737EF">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施工安全及其他要求</w:t>
            </w:r>
          </w:p>
        </w:tc>
        <w:tc>
          <w:tcPr>
            <w:tcW w:w="1346" w:type="dxa"/>
            <w:vAlign w:val="center"/>
          </w:tcPr>
          <w:p w14:paraId="5937890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538C9D2">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2FD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A7F07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060D7D4">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第八条</w:t>
            </w:r>
          </w:p>
        </w:tc>
        <w:tc>
          <w:tcPr>
            <w:tcW w:w="3055" w:type="dxa"/>
            <w:vAlign w:val="center"/>
          </w:tcPr>
          <w:p w14:paraId="52E51DD7">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包装、运输</w:t>
            </w:r>
          </w:p>
        </w:tc>
        <w:tc>
          <w:tcPr>
            <w:tcW w:w="1346" w:type="dxa"/>
            <w:vAlign w:val="center"/>
          </w:tcPr>
          <w:p w14:paraId="66F8E88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BD66FD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708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9E2B6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77C06404">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第九条</w:t>
            </w:r>
          </w:p>
        </w:tc>
        <w:tc>
          <w:tcPr>
            <w:tcW w:w="3055" w:type="dxa"/>
            <w:vAlign w:val="center"/>
          </w:tcPr>
          <w:p w14:paraId="3F701BB9">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保险</w:t>
            </w:r>
          </w:p>
        </w:tc>
        <w:tc>
          <w:tcPr>
            <w:tcW w:w="1346" w:type="dxa"/>
            <w:vAlign w:val="center"/>
          </w:tcPr>
          <w:p w14:paraId="7577B89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88F37D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E89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E703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BBFC3D4">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第十条</w:t>
            </w:r>
          </w:p>
        </w:tc>
        <w:tc>
          <w:tcPr>
            <w:tcW w:w="3055" w:type="dxa"/>
            <w:vAlign w:val="center"/>
          </w:tcPr>
          <w:p w14:paraId="5E4D7E0E">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货物及安装界限</w:t>
            </w:r>
          </w:p>
        </w:tc>
        <w:tc>
          <w:tcPr>
            <w:tcW w:w="1346" w:type="dxa"/>
            <w:vAlign w:val="center"/>
          </w:tcPr>
          <w:p w14:paraId="225B7EE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E536D3F">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337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16B18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193B7C23">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第十一条</w:t>
            </w:r>
          </w:p>
        </w:tc>
        <w:tc>
          <w:tcPr>
            <w:tcW w:w="3055" w:type="dxa"/>
            <w:vAlign w:val="center"/>
          </w:tcPr>
          <w:p w14:paraId="0F8CC879">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安装、调试</w:t>
            </w:r>
          </w:p>
        </w:tc>
        <w:tc>
          <w:tcPr>
            <w:tcW w:w="1346" w:type="dxa"/>
            <w:vAlign w:val="center"/>
          </w:tcPr>
          <w:p w14:paraId="0C082AA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0BC510C">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9F5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9620F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B1C2265">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第十二条</w:t>
            </w:r>
          </w:p>
        </w:tc>
        <w:tc>
          <w:tcPr>
            <w:tcW w:w="3055" w:type="dxa"/>
            <w:vAlign w:val="center"/>
          </w:tcPr>
          <w:p w14:paraId="7EF2BB9D">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验收</w:t>
            </w:r>
          </w:p>
        </w:tc>
        <w:tc>
          <w:tcPr>
            <w:tcW w:w="1346" w:type="dxa"/>
            <w:vAlign w:val="center"/>
          </w:tcPr>
          <w:p w14:paraId="2A605E83">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44C697A">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0B1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CCC38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8E5FF17">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第十三条</w:t>
            </w:r>
          </w:p>
        </w:tc>
        <w:tc>
          <w:tcPr>
            <w:tcW w:w="3055" w:type="dxa"/>
            <w:vAlign w:val="center"/>
          </w:tcPr>
          <w:p w14:paraId="33CCEACC">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权利保证</w:t>
            </w:r>
          </w:p>
        </w:tc>
        <w:tc>
          <w:tcPr>
            <w:tcW w:w="1346" w:type="dxa"/>
            <w:vAlign w:val="center"/>
          </w:tcPr>
          <w:p w14:paraId="05FEA508">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C37BC9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2C8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D35A3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37C7CD0">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第十四条</w:t>
            </w:r>
          </w:p>
        </w:tc>
        <w:tc>
          <w:tcPr>
            <w:tcW w:w="3055" w:type="dxa"/>
            <w:vAlign w:val="center"/>
          </w:tcPr>
          <w:p w14:paraId="09B80889">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质量保证及售后服务</w:t>
            </w:r>
          </w:p>
        </w:tc>
        <w:tc>
          <w:tcPr>
            <w:tcW w:w="1346" w:type="dxa"/>
            <w:vAlign w:val="center"/>
          </w:tcPr>
          <w:p w14:paraId="3227A6F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830537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3B9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FA44F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B19ADB5">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第十五条</w:t>
            </w:r>
          </w:p>
        </w:tc>
        <w:tc>
          <w:tcPr>
            <w:tcW w:w="3055" w:type="dxa"/>
            <w:vAlign w:val="center"/>
          </w:tcPr>
          <w:p w14:paraId="6E5129DE">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履约担保</w:t>
            </w:r>
          </w:p>
        </w:tc>
        <w:tc>
          <w:tcPr>
            <w:tcW w:w="1346" w:type="dxa"/>
            <w:vAlign w:val="center"/>
          </w:tcPr>
          <w:p w14:paraId="18F4F7F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EEC3AA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958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F0F55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7BD96D52">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bidi="ar"/>
              </w:rPr>
              <w:t>第十六条</w:t>
            </w:r>
          </w:p>
        </w:tc>
        <w:tc>
          <w:tcPr>
            <w:tcW w:w="3055" w:type="dxa"/>
            <w:vAlign w:val="center"/>
          </w:tcPr>
          <w:p w14:paraId="05149ABF">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bidi="ar"/>
              </w:rPr>
              <w:t>成果文件</w:t>
            </w:r>
          </w:p>
        </w:tc>
        <w:tc>
          <w:tcPr>
            <w:tcW w:w="1346" w:type="dxa"/>
            <w:vAlign w:val="center"/>
          </w:tcPr>
          <w:p w14:paraId="3552763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7ECB778">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A26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607AB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589D9828">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第十七条</w:t>
            </w:r>
          </w:p>
        </w:tc>
        <w:tc>
          <w:tcPr>
            <w:tcW w:w="3055" w:type="dxa"/>
            <w:vAlign w:val="center"/>
          </w:tcPr>
          <w:p w14:paraId="1108F1B3">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bidi="ar"/>
              </w:rPr>
              <w:t>不可抗力</w:t>
            </w:r>
          </w:p>
        </w:tc>
        <w:tc>
          <w:tcPr>
            <w:tcW w:w="1346" w:type="dxa"/>
            <w:vAlign w:val="center"/>
          </w:tcPr>
          <w:p w14:paraId="0AE9953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5819D1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EE5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8BE16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2B920149">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第十八条</w:t>
            </w:r>
          </w:p>
        </w:tc>
        <w:tc>
          <w:tcPr>
            <w:tcW w:w="3055" w:type="dxa"/>
            <w:vAlign w:val="center"/>
          </w:tcPr>
          <w:p w14:paraId="6984AEC2">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bidi="ar"/>
              </w:rPr>
              <w:t>索赔</w:t>
            </w:r>
          </w:p>
        </w:tc>
        <w:tc>
          <w:tcPr>
            <w:tcW w:w="1346" w:type="dxa"/>
            <w:vAlign w:val="center"/>
          </w:tcPr>
          <w:p w14:paraId="192CFF2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98FFFC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7BC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20A3F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4A6340DB">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第十九条</w:t>
            </w:r>
          </w:p>
        </w:tc>
        <w:tc>
          <w:tcPr>
            <w:tcW w:w="3055" w:type="dxa"/>
            <w:vAlign w:val="center"/>
          </w:tcPr>
          <w:p w14:paraId="35394044">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bidi="ar"/>
              </w:rPr>
              <w:t>违约责任</w:t>
            </w:r>
          </w:p>
        </w:tc>
        <w:tc>
          <w:tcPr>
            <w:tcW w:w="1346" w:type="dxa"/>
            <w:vAlign w:val="center"/>
          </w:tcPr>
          <w:p w14:paraId="43CE0C8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97D1DEF">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EF2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74BE5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4577174A">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第二十条</w:t>
            </w:r>
          </w:p>
        </w:tc>
        <w:tc>
          <w:tcPr>
            <w:tcW w:w="3055" w:type="dxa"/>
            <w:vAlign w:val="center"/>
          </w:tcPr>
          <w:p w14:paraId="5623E797">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争议解决</w:t>
            </w:r>
          </w:p>
        </w:tc>
        <w:tc>
          <w:tcPr>
            <w:tcW w:w="1346" w:type="dxa"/>
            <w:vAlign w:val="center"/>
          </w:tcPr>
          <w:p w14:paraId="2A0CD23F">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9B5379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08A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8A3BF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3F70921F">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第二十一条</w:t>
            </w:r>
          </w:p>
        </w:tc>
        <w:tc>
          <w:tcPr>
            <w:tcW w:w="3055" w:type="dxa"/>
            <w:vAlign w:val="center"/>
          </w:tcPr>
          <w:p w14:paraId="6ADF87D4">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其他</w:t>
            </w:r>
          </w:p>
        </w:tc>
        <w:tc>
          <w:tcPr>
            <w:tcW w:w="1346" w:type="dxa"/>
            <w:vAlign w:val="center"/>
          </w:tcPr>
          <w:p w14:paraId="4B46241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D99FD9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46D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665F4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69AEA3CB">
            <w:pPr>
              <w:autoSpaceDE w:val="0"/>
              <w:autoSpaceDN w:val="0"/>
              <w:adjustRightInd w:val="0"/>
              <w:spacing w:line="400" w:lineRule="exact"/>
              <w:jc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附件2</w:t>
            </w:r>
          </w:p>
        </w:tc>
        <w:tc>
          <w:tcPr>
            <w:tcW w:w="3055" w:type="dxa"/>
            <w:vAlign w:val="center"/>
          </w:tcPr>
          <w:p w14:paraId="584EB02B">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val="en-US" w:eastAsia="zh-CN" w:bidi="ar"/>
              </w:rPr>
              <w:t>廉洁协议书</w:t>
            </w:r>
          </w:p>
        </w:tc>
        <w:tc>
          <w:tcPr>
            <w:tcW w:w="1346" w:type="dxa"/>
            <w:vAlign w:val="center"/>
          </w:tcPr>
          <w:p w14:paraId="5150472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366E7F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777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47F21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7D91DFB1">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rPr>
              <w:t>附件3</w:t>
            </w:r>
          </w:p>
        </w:tc>
        <w:tc>
          <w:tcPr>
            <w:tcW w:w="3055" w:type="dxa"/>
            <w:vAlign w:val="center"/>
          </w:tcPr>
          <w:p w14:paraId="369D1FD5">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rPr>
              <w:t>安全生产管理协议</w:t>
            </w:r>
          </w:p>
        </w:tc>
        <w:tc>
          <w:tcPr>
            <w:tcW w:w="1346" w:type="dxa"/>
            <w:vAlign w:val="center"/>
          </w:tcPr>
          <w:p w14:paraId="3EC76B8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BA27C66">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AEA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007FC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609B517F">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szCs w:val="24"/>
                <w:highlight w:val="none"/>
                <w:lang w:val="en-US" w:eastAsia="zh-CN"/>
              </w:rPr>
              <w:t>附件5</w:t>
            </w:r>
          </w:p>
        </w:tc>
        <w:tc>
          <w:tcPr>
            <w:tcW w:w="3055" w:type="dxa"/>
            <w:vAlign w:val="center"/>
          </w:tcPr>
          <w:p w14:paraId="7534D333">
            <w:pPr>
              <w:autoSpaceDE w:val="0"/>
              <w:autoSpaceDN w:val="0"/>
              <w:adjustRightInd w:val="0"/>
              <w:spacing w:line="400" w:lineRule="exact"/>
              <w:jc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szCs w:val="24"/>
                <w:highlight w:val="none"/>
                <w:lang w:val="en-US" w:eastAsia="zh-CN"/>
              </w:rPr>
              <w:t>设备到货验收报告</w:t>
            </w:r>
          </w:p>
        </w:tc>
        <w:tc>
          <w:tcPr>
            <w:tcW w:w="1346" w:type="dxa"/>
            <w:vAlign w:val="center"/>
          </w:tcPr>
          <w:p w14:paraId="4C721010">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8809F40">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F3E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915C2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60BE9CE3">
            <w:pPr>
              <w:autoSpaceDE w:val="0"/>
              <w:autoSpaceDN w:val="0"/>
              <w:adjustRightInd w:val="0"/>
              <w:spacing w:line="400" w:lineRule="exact"/>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highlight w:val="none"/>
                <w:lang w:val="en-US" w:eastAsia="zh-CN"/>
              </w:rPr>
              <w:t>附件6</w:t>
            </w:r>
          </w:p>
        </w:tc>
        <w:tc>
          <w:tcPr>
            <w:tcW w:w="3055" w:type="dxa"/>
            <w:vAlign w:val="center"/>
          </w:tcPr>
          <w:p w14:paraId="032E9929">
            <w:pPr>
              <w:autoSpaceDE w:val="0"/>
              <w:autoSpaceDN w:val="0"/>
              <w:adjustRightInd w:val="0"/>
              <w:spacing w:line="400" w:lineRule="exact"/>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highlight w:val="none"/>
                <w:lang w:val="en-US" w:eastAsia="zh-CN"/>
              </w:rPr>
              <w:t>设备调试报告</w:t>
            </w:r>
          </w:p>
        </w:tc>
        <w:tc>
          <w:tcPr>
            <w:tcW w:w="1346" w:type="dxa"/>
            <w:vAlign w:val="center"/>
          </w:tcPr>
          <w:p w14:paraId="44D6F72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15FE16F">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E16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10693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425" w:type="dxa"/>
            <w:vAlign w:val="center"/>
          </w:tcPr>
          <w:p w14:paraId="2A937CD5">
            <w:pPr>
              <w:autoSpaceDE w:val="0"/>
              <w:autoSpaceDN w:val="0"/>
              <w:adjustRightInd w:val="0"/>
              <w:spacing w:line="400" w:lineRule="exact"/>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highlight w:val="none"/>
                <w:lang w:val="en-US" w:eastAsia="zh-CN"/>
              </w:rPr>
              <w:t>附件7</w:t>
            </w:r>
          </w:p>
        </w:tc>
        <w:tc>
          <w:tcPr>
            <w:tcW w:w="3055" w:type="dxa"/>
            <w:vAlign w:val="center"/>
          </w:tcPr>
          <w:p w14:paraId="20861525">
            <w:pPr>
              <w:autoSpaceDE w:val="0"/>
              <w:autoSpaceDN w:val="0"/>
              <w:adjustRightInd w:val="0"/>
              <w:spacing w:line="400" w:lineRule="exact"/>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设备整体验收报告</w:t>
            </w:r>
          </w:p>
        </w:tc>
        <w:tc>
          <w:tcPr>
            <w:tcW w:w="1346" w:type="dxa"/>
            <w:vAlign w:val="center"/>
          </w:tcPr>
          <w:p w14:paraId="07AB5B27">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6EE08C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305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D44EE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w:t>
            </w:r>
          </w:p>
        </w:tc>
        <w:tc>
          <w:tcPr>
            <w:tcW w:w="1425" w:type="dxa"/>
            <w:vAlign w:val="center"/>
          </w:tcPr>
          <w:p w14:paraId="3E49678A">
            <w:pPr>
              <w:autoSpaceDE w:val="0"/>
              <w:autoSpaceDN w:val="0"/>
              <w:adjustRightInd w:val="0"/>
              <w:spacing w:line="400" w:lineRule="exact"/>
              <w:jc w:val="center"/>
              <w:rPr>
                <w:rFonts w:hint="default"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一</w:t>
            </w:r>
          </w:p>
        </w:tc>
        <w:tc>
          <w:tcPr>
            <w:tcW w:w="3055" w:type="dxa"/>
            <w:vAlign w:val="center"/>
          </w:tcPr>
          <w:p w14:paraId="13C71CCB">
            <w:pPr>
              <w:autoSpaceDE w:val="0"/>
              <w:autoSpaceDN w:val="0"/>
              <w:adjustRightInd w:val="0"/>
              <w:spacing w:line="400" w:lineRule="exact"/>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不可撤销银行履约保函</w:t>
            </w:r>
          </w:p>
        </w:tc>
        <w:tc>
          <w:tcPr>
            <w:tcW w:w="1346" w:type="dxa"/>
            <w:vAlign w:val="center"/>
          </w:tcPr>
          <w:p w14:paraId="7CF11D7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29B2A1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863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A98B7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28</w:t>
            </w:r>
          </w:p>
        </w:tc>
        <w:tc>
          <w:tcPr>
            <w:tcW w:w="1425" w:type="dxa"/>
            <w:vAlign w:val="center"/>
          </w:tcPr>
          <w:p w14:paraId="182A4075">
            <w:pPr>
              <w:autoSpaceDE w:val="0"/>
              <w:autoSpaceDN w:val="0"/>
              <w:adjustRightInd w:val="0"/>
              <w:spacing w:line="400" w:lineRule="exact"/>
              <w:jc w:val="center"/>
              <w:rPr>
                <w:rFonts w:hint="default"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二</w:t>
            </w:r>
          </w:p>
        </w:tc>
        <w:tc>
          <w:tcPr>
            <w:tcW w:w="3055" w:type="dxa"/>
            <w:vAlign w:val="center"/>
          </w:tcPr>
          <w:p w14:paraId="76CBAAE9">
            <w:pPr>
              <w:autoSpaceDE w:val="0"/>
              <w:autoSpaceDN w:val="0"/>
              <w:adjustRightInd w:val="0"/>
              <w:spacing w:line="400" w:lineRule="exact"/>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rPr>
              <w:t>履约保证保险凭证</w:t>
            </w:r>
          </w:p>
        </w:tc>
        <w:tc>
          <w:tcPr>
            <w:tcW w:w="1346" w:type="dxa"/>
            <w:vAlign w:val="center"/>
          </w:tcPr>
          <w:p w14:paraId="428166C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3061A57">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DDE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6C0F6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w:t>
            </w:r>
          </w:p>
        </w:tc>
        <w:tc>
          <w:tcPr>
            <w:tcW w:w="1425" w:type="dxa"/>
            <w:vAlign w:val="center"/>
          </w:tcPr>
          <w:p w14:paraId="6C55B871">
            <w:pPr>
              <w:autoSpaceDE w:val="0"/>
              <w:autoSpaceDN w:val="0"/>
              <w:adjustRightInd w:val="0"/>
              <w:spacing w:line="400" w:lineRule="exact"/>
              <w:jc w:val="center"/>
              <w:rPr>
                <w:rFonts w:hint="default"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三</w:t>
            </w:r>
          </w:p>
        </w:tc>
        <w:tc>
          <w:tcPr>
            <w:tcW w:w="3055" w:type="dxa"/>
            <w:vAlign w:val="center"/>
          </w:tcPr>
          <w:p w14:paraId="3A5F2134">
            <w:pPr>
              <w:autoSpaceDE w:val="0"/>
              <w:autoSpaceDN w:val="0"/>
              <w:adjustRightInd w:val="0"/>
              <w:spacing w:line="400" w:lineRule="exact"/>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rPr>
              <w:t>担保公司履约担保书</w:t>
            </w:r>
          </w:p>
        </w:tc>
        <w:tc>
          <w:tcPr>
            <w:tcW w:w="1346" w:type="dxa"/>
            <w:vAlign w:val="center"/>
          </w:tcPr>
          <w:p w14:paraId="47D6F2A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56A00D6">
            <w:pPr>
              <w:autoSpaceDE w:val="0"/>
              <w:autoSpaceDN w:val="0"/>
              <w:adjustRightInd w:val="0"/>
              <w:spacing w:line="400" w:lineRule="exact"/>
              <w:jc w:val="center"/>
              <w:rPr>
                <w:rFonts w:hint="eastAsia" w:ascii="宋体" w:hAnsi="宋体" w:eastAsia="宋体" w:cs="宋体"/>
                <w:color w:val="auto"/>
                <w:kern w:val="0"/>
                <w:szCs w:val="21"/>
                <w:highlight w:val="none"/>
              </w:rPr>
            </w:pPr>
          </w:p>
        </w:tc>
      </w:tr>
    </w:tbl>
    <w:p w14:paraId="03DC769D">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14:paraId="519BC5F7">
      <w:pPr>
        <w:autoSpaceDE w:val="0"/>
        <w:autoSpaceDN w:val="0"/>
        <w:adjustRightInd w:val="0"/>
        <w:snapToGrid w:val="0"/>
        <w:spacing w:line="360" w:lineRule="auto"/>
        <w:ind w:left="166" w:leftChars="-101" w:hanging="378" w:hangingChars="18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8569436">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550DFFBD">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06113E4A">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76A4CC2C">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574965C8">
      <w:pPr>
        <w:spacing w:line="360" w:lineRule="auto"/>
        <w:ind w:left="357" w:leftChars="-100" w:hanging="567" w:hangingChars="270"/>
        <w:rPr>
          <w:rFonts w:hint="eastAsia" w:ascii="宋体" w:hAnsi="宋体" w:eastAsia="宋体" w:cs="宋体"/>
          <w:color w:val="auto"/>
          <w:szCs w:val="21"/>
          <w:highlight w:val="none"/>
        </w:rPr>
      </w:pPr>
    </w:p>
    <w:p w14:paraId="0EFA7E0C">
      <w:pPr>
        <w:spacing w:line="360" w:lineRule="auto"/>
        <w:ind w:left="357" w:leftChars="-100" w:hanging="567" w:hangingChars="270"/>
        <w:rPr>
          <w:rFonts w:hint="eastAsia" w:ascii="宋体" w:hAnsi="宋体" w:eastAsia="宋体" w:cs="宋体"/>
          <w:color w:val="auto"/>
          <w:szCs w:val="21"/>
          <w:highlight w:val="none"/>
        </w:rPr>
      </w:pPr>
    </w:p>
    <w:p w14:paraId="637F668B">
      <w:pPr>
        <w:spacing w:line="360" w:lineRule="auto"/>
        <w:ind w:left="357" w:leftChars="-100" w:hanging="567" w:hangingChars="270"/>
        <w:rPr>
          <w:rFonts w:hint="eastAsia" w:ascii="宋体" w:hAnsi="宋体" w:eastAsia="宋体" w:cs="宋体"/>
          <w:color w:val="auto"/>
          <w:szCs w:val="21"/>
          <w:highlight w:val="none"/>
        </w:rPr>
      </w:pPr>
    </w:p>
    <w:p w14:paraId="42D8DC23">
      <w:pPr>
        <w:spacing w:line="360" w:lineRule="auto"/>
        <w:ind w:right="368" w:rightChars="175" w:firstLine="5355" w:firstLineChars="25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CE87F76">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048A3E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33" w:name="_Toc104991884"/>
      <w:bookmarkStart w:id="534" w:name="_Toc142508377"/>
      <w:bookmarkStart w:id="535" w:name="_Toc102860082"/>
      <w:bookmarkStart w:id="536" w:name="_Toc140596937"/>
      <w:bookmarkStart w:id="537" w:name="_Toc17161"/>
      <w:bookmarkStart w:id="538" w:name="_Toc94107218"/>
      <w:bookmarkStart w:id="539" w:name="_Toc13348"/>
      <w:bookmarkStart w:id="540" w:name="_Toc102860426"/>
      <w:bookmarkStart w:id="541" w:name="_Toc2075"/>
      <w:bookmarkStart w:id="542" w:name="_Toc486167717"/>
      <w:bookmarkStart w:id="543"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33"/>
      <w:bookmarkEnd w:id="534"/>
      <w:bookmarkEnd w:id="535"/>
      <w:bookmarkEnd w:id="536"/>
      <w:bookmarkEnd w:id="537"/>
      <w:bookmarkEnd w:id="538"/>
      <w:bookmarkEnd w:id="539"/>
      <w:bookmarkEnd w:id="540"/>
      <w:bookmarkEnd w:id="541"/>
    </w:p>
    <w:p w14:paraId="54D06D5F">
      <w:pPr>
        <w:autoSpaceDE w:val="0"/>
        <w:autoSpaceDN w:val="0"/>
        <w:adjustRightInd w:val="0"/>
        <w:spacing w:line="360" w:lineRule="auto"/>
        <w:ind w:firstLine="602"/>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lang w:val="en-US" w:eastAsia="zh-CN"/>
        </w:rPr>
        <w:t>2023年1月1日以来（合同签订日期为2023年1月1日或以后）具有的投标品牌柴油发电机设备在</w:t>
      </w:r>
      <w:r>
        <w:rPr>
          <w:rFonts w:hint="eastAsia" w:ascii="宋体" w:hAnsi="宋体" w:eastAsia="宋体" w:cs="宋体"/>
          <w:b/>
          <w:bCs/>
          <w:color w:val="auto"/>
          <w:sz w:val="30"/>
          <w:szCs w:val="30"/>
          <w:highlight w:val="none"/>
          <w:lang w:val="zh-CN"/>
        </w:rPr>
        <w:t>国内的</w:t>
      </w:r>
      <w:r>
        <w:rPr>
          <w:rFonts w:hint="eastAsia" w:ascii="宋体" w:hAnsi="宋体" w:eastAsia="宋体" w:cs="宋体"/>
          <w:b/>
          <w:bCs/>
          <w:color w:val="auto"/>
          <w:sz w:val="30"/>
          <w:szCs w:val="30"/>
          <w:highlight w:val="none"/>
          <w:lang w:val="en-US" w:eastAsia="zh-CN"/>
        </w:rPr>
        <w:t>供货</w:t>
      </w:r>
      <w:r>
        <w:rPr>
          <w:rFonts w:hint="eastAsia" w:ascii="宋体" w:hAnsi="宋体" w:eastAsia="宋体" w:cs="宋体"/>
          <w:b/>
          <w:bCs/>
          <w:color w:val="auto"/>
          <w:sz w:val="30"/>
          <w:szCs w:val="30"/>
          <w:highlight w:val="none"/>
          <w:lang w:val="zh-CN"/>
        </w:rPr>
        <w:t>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639C0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3C3F0680">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2715D9B5">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19737986">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5B6C1F43">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23DAAD3D">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460FC2EA">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44DED1C0">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2C4294D5">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7455F424">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068A2FA4">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2A88BAE0">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4396D5D5">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03B6DDA3">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672B9F73">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2E37E1C9">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2F0E4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4A3D341">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7767661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041875F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FECF08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C60D3C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53504ED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0AB39A6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4B1DF21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C5B04A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7B75EE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51A2068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B67C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5B0F5C8">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5D6202D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4075227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93E2A3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91B2BD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611306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44D7B1C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7014238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52D2D3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95DCE9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C61AE9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44BC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4FA950D">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5F1A238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42153F4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08219B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E4A9D1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62AE82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13BC844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4F0E0A6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2AEFC08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F964FD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4BF1DA2E">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6965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4259B6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297B451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24BFA95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E882A5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674B75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D2C90F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699A5D2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2300330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59EAFC0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50B242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8EC81D8">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4D7E1E6F">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14:paraId="54C4DB30">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E69B531">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（1）业绩按合同采购金额从高到低的方式排列；</w:t>
      </w:r>
      <w:r>
        <w:rPr>
          <w:rFonts w:hint="eastAsia" w:ascii="宋体" w:hAnsi="宋体" w:eastAsia="宋体" w:cs="宋体"/>
          <w:b/>
          <w:bCs/>
          <w:color w:val="auto"/>
          <w:szCs w:val="24"/>
          <w:highlight w:val="none"/>
        </w:rPr>
        <w:t>同一个合同的业绩可以同时在资格业绩和评分业绩重复放置</w:t>
      </w:r>
      <w:r>
        <w:rPr>
          <w:rFonts w:hint="eastAsia" w:ascii="宋体" w:hAnsi="宋体" w:eastAsia="宋体" w:cs="宋体"/>
          <w:color w:val="auto"/>
          <w:szCs w:val="24"/>
          <w:highlight w:val="none"/>
          <w:lang w:val="zh-CN"/>
        </w:rPr>
        <w:t>；</w:t>
      </w:r>
    </w:p>
    <w:p w14:paraId="00EBC2E8">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b/>
          <w:bCs/>
          <w:color w:val="auto"/>
          <w:szCs w:val="24"/>
          <w:highlight w:val="none"/>
          <w:lang w:val="zh-CN"/>
        </w:rPr>
        <w:t>业绩须</w:t>
      </w:r>
      <w:r>
        <w:rPr>
          <w:rFonts w:hint="eastAsia" w:ascii="宋体" w:hAnsi="宋体" w:eastAsia="宋体" w:cs="宋体"/>
          <w:b/>
          <w:bCs/>
          <w:color w:val="auto"/>
          <w:szCs w:val="24"/>
          <w:highlight w:val="none"/>
          <w:lang w:val="en-US" w:eastAsia="zh-CN"/>
        </w:rPr>
        <w:t>同时提供</w:t>
      </w:r>
      <w:r>
        <w:rPr>
          <w:rFonts w:hint="eastAsia" w:ascii="宋体" w:hAnsi="宋体" w:eastAsia="宋体" w:cs="宋体"/>
          <w:b/>
          <w:color w:val="auto"/>
          <w:szCs w:val="21"/>
          <w:highlight w:val="none"/>
        </w:rPr>
        <w:t>①</w:t>
      </w:r>
      <w:r>
        <w:rPr>
          <w:rFonts w:hint="eastAsia" w:ascii="宋体" w:hAnsi="宋体" w:eastAsia="宋体" w:cs="宋体"/>
          <w:b/>
          <w:bCs/>
          <w:color w:val="auto"/>
          <w:szCs w:val="24"/>
          <w:highlight w:val="none"/>
          <w:lang w:val="zh-CN"/>
        </w:rPr>
        <w:t>投标品牌柴油发电机设备的供货合同复印件</w:t>
      </w:r>
      <w:r>
        <w:rPr>
          <w:rFonts w:hint="eastAsia" w:ascii="宋体" w:hAnsi="宋体" w:eastAsia="宋体" w:cs="宋体"/>
          <w:b/>
          <w:bCs/>
          <w:color w:val="auto"/>
          <w:szCs w:val="21"/>
          <w:highlight w:val="none"/>
          <w:lang w:val="zh-CN"/>
        </w:rPr>
        <w:t>（合同卖方必须为投标人）</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②</w:t>
      </w:r>
      <w:r>
        <w:rPr>
          <w:rFonts w:hint="eastAsia" w:ascii="宋体" w:hAnsi="宋体" w:eastAsia="宋体" w:cs="宋体"/>
          <w:b/>
          <w:bCs/>
          <w:color w:val="auto"/>
          <w:szCs w:val="24"/>
          <w:highlight w:val="none"/>
          <w:lang w:val="zh-CN"/>
        </w:rPr>
        <w:t>任意一张对应的柴油发电机设备</w:t>
      </w:r>
      <w:r>
        <w:rPr>
          <w:rFonts w:hint="eastAsia" w:ascii="宋体" w:hAnsi="宋体" w:eastAsia="宋体" w:cs="宋体"/>
          <w:b/>
          <w:bCs/>
          <w:color w:val="auto"/>
          <w:szCs w:val="24"/>
          <w:highlight w:val="none"/>
          <w:lang w:val="en-US" w:eastAsia="zh-CN"/>
        </w:rPr>
        <w:t>供货</w:t>
      </w:r>
      <w:r>
        <w:rPr>
          <w:rFonts w:hint="eastAsia" w:ascii="宋体" w:hAnsi="宋体" w:eastAsia="宋体" w:cs="宋体"/>
          <w:b/>
          <w:bCs/>
          <w:color w:val="auto"/>
          <w:szCs w:val="24"/>
          <w:highlight w:val="none"/>
          <w:lang w:val="zh-CN"/>
        </w:rPr>
        <w:t>发票</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发票抬头必须为</w:t>
      </w:r>
      <w:r>
        <w:rPr>
          <w:rFonts w:hint="eastAsia" w:ascii="宋体" w:hAnsi="宋体" w:eastAsia="宋体" w:cs="宋体"/>
          <w:b/>
          <w:bCs/>
          <w:color w:val="auto"/>
          <w:szCs w:val="21"/>
          <w:highlight w:val="none"/>
          <w:lang w:val="zh-CN"/>
        </w:rPr>
        <w:t>合同</w:t>
      </w:r>
      <w:r>
        <w:rPr>
          <w:rFonts w:hint="eastAsia" w:ascii="宋体" w:hAnsi="宋体" w:eastAsia="宋体" w:cs="宋体"/>
          <w:b/>
          <w:bCs/>
          <w:color w:val="auto"/>
          <w:szCs w:val="21"/>
          <w:highlight w:val="none"/>
          <w:lang w:val="en-US" w:eastAsia="zh-CN"/>
        </w:rPr>
        <w:t>买方、</w:t>
      </w:r>
      <w:r>
        <w:rPr>
          <w:rFonts w:hint="eastAsia" w:ascii="宋体" w:hAnsi="宋体" w:eastAsia="宋体" w:cs="宋体"/>
          <w:b/>
          <w:color w:val="auto"/>
          <w:szCs w:val="21"/>
          <w:highlight w:val="none"/>
        </w:rPr>
        <w:t>发票开具日期须在本项目招标公告发布之日前）</w:t>
      </w:r>
      <w:r>
        <w:rPr>
          <w:rFonts w:hint="eastAsia" w:ascii="宋体" w:hAnsi="宋体" w:eastAsia="宋体" w:cs="宋体"/>
          <w:color w:val="auto"/>
          <w:szCs w:val="24"/>
          <w:highlight w:val="none"/>
          <w:lang w:val="zh-CN"/>
        </w:rPr>
        <w:t>；</w:t>
      </w:r>
    </w:p>
    <w:p w14:paraId="5469854A">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w:t>
      </w:r>
      <w:r>
        <w:rPr>
          <w:rFonts w:hint="eastAsia" w:ascii="宋体" w:hAnsi="宋体" w:eastAsia="宋体" w:cs="宋体"/>
          <w:b/>
          <w:bCs/>
          <w:color w:val="auto"/>
          <w:szCs w:val="21"/>
          <w:highlight w:val="none"/>
          <w:lang w:val="zh-CN"/>
        </w:rPr>
        <w:t>若合同无法反映资格要求条件（合同签订日期为2023年1月1日或以后；合同标的必须包含</w:t>
      </w:r>
      <w:r>
        <w:rPr>
          <w:rFonts w:hint="eastAsia" w:ascii="宋体" w:hAnsi="宋体" w:eastAsia="宋体" w:cs="宋体"/>
          <w:b/>
          <w:bCs/>
          <w:color w:val="auto"/>
          <w:szCs w:val="21"/>
          <w:highlight w:val="none"/>
          <w:lang w:val="en-US" w:eastAsia="zh-CN"/>
        </w:rPr>
        <w:t>投标品牌柴油发电机设备，</w:t>
      </w:r>
      <w:r>
        <w:rPr>
          <w:rFonts w:hint="eastAsia" w:ascii="宋体" w:hAnsi="宋体" w:eastAsia="宋体" w:cs="宋体"/>
          <w:b/>
          <w:bCs/>
          <w:color w:val="auto"/>
          <w:szCs w:val="21"/>
          <w:highlight w:val="none"/>
          <w:lang w:val="zh-CN"/>
        </w:rPr>
        <w:t>合同金额，</w:t>
      </w:r>
      <w:r>
        <w:rPr>
          <w:rFonts w:hint="eastAsia" w:ascii="宋体" w:hAnsi="宋体" w:eastAsia="宋体" w:cs="宋体"/>
          <w:b/>
          <w:bCs/>
          <w:color w:val="auto"/>
          <w:szCs w:val="21"/>
          <w:highlight w:val="none"/>
          <w:lang w:val="en-US" w:eastAsia="zh-CN"/>
        </w:rPr>
        <w:t>销售数量</w:t>
      </w:r>
      <w:r>
        <w:rPr>
          <w:rFonts w:hint="eastAsia" w:ascii="宋体" w:hAnsi="宋体" w:eastAsia="宋体" w:cs="宋体"/>
          <w:b/>
          <w:bCs/>
          <w:color w:val="auto"/>
          <w:szCs w:val="21"/>
          <w:highlight w:val="none"/>
          <w:lang w:val="zh-CN"/>
        </w:rPr>
        <w:t>），还需同时提供产品购买方出具的书面补充说明文件复印件作为辅助证明（</w:t>
      </w:r>
      <w:r>
        <w:rPr>
          <w:rFonts w:hint="eastAsia" w:ascii="宋体" w:hAnsi="宋体" w:eastAsia="宋体" w:cs="宋体"/>
          <w:b/>
          <w:bCs/>
          <w:color w:val="auto"/>
          <w:szCs w:val="21"/>
          <w:highlight w:val="none"/>
          <w:lang w:val="en-US" w:eastAsia="zh-CN"/>
        </w:rPr>
        <w:t>书面</w:t>
      </w:r>
      <w:r>
        <w:rPr>
          <w:rFonts w:hint="eastAsia" w:ascii="宋体" w:hAnsi="宋体" w:eastAsia="宋体" w:cs="宋体"/>
          <w:b/>
          <w:bCs/>
          <w:color w:val="auto"/>
          <w:szCs w:val="21"/>
          <w:highlight w:val="none"/>
          <w:lang w:val="zh-CN"/>
        </w:rPr>
        <w:t>补充说明文件复印件能显示购买方公章）</w:t>
      </w:r>
      <w:r>
        <w:rPr>
          <w:rFonts w:hint="eastAsia" w:ascii="宋体" w:hAnsi="宋体" w:eastAsia="宋体" w:cs="宋体"/>
          <w:color w:val="auto"/>
          <w:szCs w:val="24"/>
          <w:highlight w:val="none"/>
          <w:lang w:val="zh-CN"/>
        </w:rPr>
        <w:t>；</w:t>
      </w:r>
    </w:p>
    <w:p w14:paraId="7A250111">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（4）未按上述要求提供证明材料的业绩，或所附材料无法证明填报项目符合本项评分要求的业绩，在评标时将不予考虑</w:t>
      </w:r>
      <w:r>
        <w:rPr>
          <w:rFonts w:hint="eastAsia" w:ascii="宋体" w:hAnsi="宋体" w:eastAsia="宋体" w:cs="宋体"/>
          <w:color w:val="auto"/>
          <w:kern w:val="0"/>
          <w:szCs w:val="21"/>
          <w:highlight w:val="none"/>
        </w:rPr>
        <w:t>。</w:t>
      </w:r>
    </w:p>
    <w:p w14:paraId="015F8985">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21786722">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18EE164E">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2B0CA882">
      <w:pPr>
        <w:autoSpaceDE w:val="0"/>
        <w:autoSpaceDN w:val="0"/>
        <w:adjustRightInd w:val="0"/>
        <w:spacing w:line="360" w:lineRule="auto"/>
        <w:rPr>
          <w:rFonts w:hint="eastAsia" w:ascii="宋体" w:hAnsi="宋体" w:eastAsia="宋体" w:cs="宋体"/>
          <w:b/>
          <w:bCs/>
          <w:color w:val="auto"/>
          <w:sz w:val="30"/>
          <w:szCs w:val="30"/>
          <w:highlight w:val="none"/>
          <w:lang w:val="zh-CN"/>
        </w:rPr>
      </w:pPr>
    </w:p>
    <w:p w14:paraId="6A381BBC">
      <w:pPr>
        <w:autoSpaceDE w:val="0"/>
        <w:autoSpaceDN w:val="0"/>
        <w:adjustRightInd w:val="0"/>
        <w:spacing w:line="360" w:lineRule="auto"/>
        <w:ind w:firstLine="602"/>
        <w:rPr>
          <w:rFonts w:hint="eastAsia" w:ascii="宋体" w:hAnsi="宋体" w:eastAsia="宋体" w:cs="宋体"/>
          <w:b/>
          <w:bCs/>
          <w:color w:val="auto"/>
          <w:sz w:val="30"/>
          <w:szCs w:val="30"/>
          <w:highlight w:val="none"/>
          <w:lang w:val="zh-CN"/>
        </w:rPr>
      </w:pPr>
    </w:p>
    <w:bookmarkEnd w:id="542"/>
    <w:bookmarkEnd w:id="543"/>
    <w:p w14:paraId="2C4B9C1D">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544" w:name="_Toc94107220"/>
      <w:bookmarkStart w:id="545" w:name="_Toc102860427"/>
      <w:bookmarkStart w:id="546" w:name="_Toc486167719"/>
      <w:bookmarkStart w:id="547" w:name="_Toc13822"/>
      <w:bookmarkStart w:id="548" w:name="_Toc102860083"/>
      <w:bookmarkStart w:id="549" w:name="_Toc104991885"/>
      <w:bookmarkStart w:id="550" w:name="_Toc18175_WPSOffice_Level2"/>
      <w:bookmarkStart w:id="551" w:name="_Toc1977737"/>
      <w:bookmarkStart w:id="552" w:name="_Toc142508378"/>
      <w:bookmarkStart w:id="553" w:name="_Toc140596938"/>
      <w:bookmarkStart w:id="554" w:name="_Toc16846"/>
      <w:bookmarkStart w:id="555" w:name="_Toc533708132"/>
      <w:bookmarkStart w:id="556" w:name="_Toc11745"/>
      <w:r>
        <w:rPr>
          <w:rFonts w:hint="eastAsia" w:ascii="宋体" w:hAnsi="宋体" w:eastAsia="宋体" w:cs="宋体"/>
          <w:b/>
          <w:bCs/>
          <w:color w:val="auto"/>
          <w:kern w:val="0"/>
          <w:sz w:val="32"/>
          <w:szCs w:val="32"/>
          <w:highlight w:val="none"/>
          <w:lang w:val="zh-CN"/>
        </w:rPr>
        <w:t>十、投标保证金汇入情况说明</w:t>
      </w:r>
      <w:bookmarkEnd w:id="544"/>
      <w:bookmarkEnd w:id="545"/>
      <w:bookmarkEnd w:id="546"/>
      <w:bookmarkEnd w:id="547"/>
      <w:bookmarkEnd w:id="548"/>
      <w:bookmarkEnd w:id="549"/>
      <w:bookmarkEnd w:id="550"/>
      <w:bookmarkEnd w:id="551"/>
      <w:bookmarkEnd w:id="552"/>
      <w:bookmarkEnd w:id="553"/>
      <w:bookmarkEnd w:id="554"/>
      <w:bookmarkEnd w:id="555"/>
      <w:bookmarkEnd w:id="556"/>
    </w:p>
    <w:p w14:paraId="365553CB">
      <w:pPr>
        <w:autoSpaceDE w:val="0"/>
        <w:autoSpaceDN w:val="0"/>
        <w:adjustRightInd w:val="0"/>
        <w:spacing w:line="360" w:lineRule="auto"/>
        <w:jc w:val="left"/>
        <w:rPr>
          <w:rFonts w:hint="eastAsia" w:ascii="宋体" w:hAnsi="宋体" w:eastAsia="宋体" w:cs="宋体"/>
          <w:color w:val="auto"/>
          <w:szCs w:val="24"/>
          <w:highlight w:val="none"/>
        </w:rPr>
      </w:pPr>
    </w:p>
    <w:p w14:paraId="6C7F3E8A">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557" w:name="_Toc31832_WPSOffice_Level3"/>
      <w:r>
        <w:rPr>
          <w:rFonts w:hint="eastAsia" w:ascii="宋体" w:hAnsi="宋体" w:eastAsia="宋体" w:cs="宋体"/>
          <w:b/>
          <w:bCs/>
          <w:color w:val="auto"/>
          <w:kern w:val="0"/>
          <w:sz w:val="24"/>
          <w:szCs w:val="24"/>
          <w:highlight w:val="none"/>
        </w:rPr>
        <w:t>投标保证金汇入情况说明</w:t>
      </w:r>
      <w:bookmarkEnd w:id="557"/>
    </w:p>
    <w:p w14:paraId="18C8872D">
      <w:pPr>
        <w:autoSpaceDE w:val="0"/>
        <w:autoSpaceDN w:val="0"/>
        <w:adjustRightInd w:val="0"/>
        <w:spacing w:line="360" w:lineRule="auto"/>
        <w:jc w:val="center"/>
        <w:rPr>
          <w:rFonts w:hint="eastAsia" w:ascii="宋体" w:hAnsi="宋体" w:eastAsia="宋体" w:cs="宋体"/>
          <w:b/>
          <w:bCs/>
          <w:color w:val="auto"/>
          <w:kern w:val="0"/>
          <w:szCs w:val="24"/>
          <w:highlight w:val="none"/>
        </w:rPr>
      </w:pPr>
    </w:p>
    <w:p w14:paraId="79F91237">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14:paraId="0A2B845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东莞市石鼓净水有限公司沙田二期备用发电机采购项目（重新招标）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YDZB25DGQY0153-1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44B54DC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372B6C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32ED4A6">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02DDCE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0FBBB7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65E3666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55FA2F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34F11D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321D6FE8">
      <w:pPr>
        <w:spacing w:line="360" w:lineRule="auto"/>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DCC851E">
      <w:pPr>
        <w:spacing w:line="360" w:lineRule="auto"/>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4C3FF84F">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6412F8D">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6D7B6EF">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44FBE979">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A812A96">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588A0A9">
      <w:pPr>
        <w:spacing w:line="360" w:lineRule="auto"/>
        <w:ind w:left="340" w:leftChars="162" w:firstLine="425"/>
        <w:rPr>
          <w:rFonts w:hint="eastAsia" w:ascii="宋体" w:hAnsi="宋体" w:eastAsia="宋体" w:cs="宋体"/>
          <w:b/>
          <w:bCs/>
          <w:color w:val="auto"/>
          <w:szCs w:val="21"/>
          <w:highlight w:val="none"/>
        </w:rPr>
      </w:pPr>
      <w:bookmarkStart w:id="558" w:name="_Toc26208_WPSOffice_Level3"/>
      <w:r>
        <w:rPr>
          <w:rFonts w:hint="eastAsia" w:ascii="宋体" w:hAnsi="宋体" w:eastAsia="宋体" w:cs="宋体"/>
          <w:b/>
          <w:bCs/>
          <w:color w:val="auto"/>
          <w:szCs w:val="21"/>
          <w:highlight w:val="none"/>
        </w:rPr>
        <w:t>附：1、我方投标保证金汇款凭证（复印件）</w:t>
      </w:r>
      <w:bookmarkEnd w:id="558"/>
    </w:p>
    <w:p w14:paraId="1D52D306">
      <w:pPr>
        <w:spacing w:line="360" w:lineRule="auto"/>
        <w:ind w:left="340" w:leftChars="162" w:firstLine="839" w:firstLineChars="398"/>
        <w:rPr>
          <w:rFonts w:hint="eastAsia" w:ascii="宋体" w:hAnsi="宋体" w:eastAsia="宋体" w:cs="宋体"/>
          <w:b/>
          <w:bCs/>
          <w:color w:val="auto"/>
          <w:szCs w:val="21"/>
          <w:highlight w:val="none"/>
        </w:rPr>
      </w:pPr>
      <w:bookmarkStart w:id="559" w:name="_Toc12992_WPSOffice_Level3"/>
      <w:r>
        <w:rPr>
          <w:rFonts w:hint="eastAsia" w:ascii="宋体" w:hAnsi="宋体" w:eastAsia="宋体" w:cs="宋体"/>
          <w:b/>
          <w:bCs/>
          <w:color w:val="auto"/>
          <w:szCs w:val="21"/>
          <w:highlight w:val="none"/>
        </w:rPr>
        <w:t>2、我方基本账户开户许可证（复印件）</w:t>
      </w:r>
      <w:bookmarkEnd w:id="559"/>
    </w:p>
    <w:p w14:paraId="1E40C5B1">
      <w:pPr>
        <w:spacing w:line="360" w:lineRule="auto"/>
        <w:ind w:left="340" w:leftChars="162" w:firstLine="736" w:firstLineChars="34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1FA8F007">
      <w:pPr>
        <w:autoSpaceDE w:val="0"/>
        <w:autoSpaceDN w:val="0"/>
        <w:adjustRightInd w:val="0"/>
        <w:spacing w:line="360" w:lineRule="auto"/>
        <w:ind w:firstLine="5145" w:firstLineChars="2450"/>
        <w:rPr>
          <w:rFonts w:hint="eastAsia" w:ascii="宋体" w:hAnsi="宋体" w:eastAsia="宋体" w:cs="宋体"/>
          <w:color w:val="auto"/>
          <w:szCs w:val="24"/>
          <w:highlight w:val="none"/>
          <w:lang w:val="zh-CN"/>
        </w:rPr>
      </w:pPr>
    </w:p>
    <w:p w14:paraId="2489DE95">
      <w:pPr>
        <w:spacing w:line="360" w:lineRule="auto"/>
        <w:ind w:firstLine="424" w:firstLineChars="202"/>
        <w:rPr>
          <w:rFonts w:hint="eastAsia" w:ascii="宋体" w:hAnsi="宋体" w:eastAsia="宋体" w:cs="宋体"/>
          <w:color w:val="auto"/>
          <w:szCs w:val="24"/>
          <w:highlight w:val="none"/>
        </w:rPr>
      </w:pPr>
      <w:bookmarkStart w:id="560" w:name="_Toc486167721"/>
    </w:p>
    <w:p w14:paraId="575AB367">
      <w:pPr>
        <w:spacing w:line="360" w:lineRule="auto"/>
        <w:ind w:firstLine="424" w:firstLineChars="202"/>
        <w:rPr>
          <w:rFonts w:hint="eastAsia" w:ascii="宋体" w:hAnsi="宋体" w:eastAsia="宋体" w:cs="宋体"/>
          <w:color w:val="auto"/>
          <w:szCs w:val="24"/>
          <w:highlight w:val="none"/>
        </w:rPr>
      </w:pPr>
      <w:bookmarkStart w:id="561" w:name="_Toc533708134"/>
    </w:p>
    <w:p w14:paraId="1E99D5CF">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3752C047">
      <w:pPr>
        <w:pageBreakBefore w:val="0"/>
        <w:autoSpaceDE/>
        <w:autoSpaceDN/>
        <w:adjustRightInd/>
        <w:spacing w:before="120" w:after="120" w:line="360" w:lineRule="auto"/>
        <w:jc w:val="left"/>
        <w:outlineLvl w:val="2"/>
        <w:rPr>
          <w:rFonts w:hint="eastAsia" w:ascii="宋体" w:hAnsi="宋体" w:eastAsia="宋体" w:cs="宋体"/>
          <w:b/>
          <w:bCs/>
          <w:color w:val="auto"/>
          <w:kern w:val="0"/>
          <w:sz w:val="32"/>
          <w:szCs w:val="32"/>
          <w:highlight w:val="none"/>
          <w:lang w:val="zh-CN" w:eastAsia="zh-CN"/>
        </w:rPr>
      </w:pPr>
      <w:bookmarkStart w:id="562" w:name="_Toc16292"/>
      <w:bookmarkStart w:id="563" w:name="_Toc1977738"/>
      <w:bookmarkStart w:id="564" w:name="_Toc142508379"/>
      <w:bookmarkStart w:id="565" w:name="_Toc13301"/>
      <w:bookmarkStart w:id="566" w:name="_Toc104991886"/>
      <w:bookmarkStart w:id="567" w:name="_Toc102860428"/>
      <w:bookmarkStart w:id="568" w:name="_Toc18032"/>
      <w:bookmarkStart w:id="569" w:name="_Toc94107221"/>
      <w:bookmarkStart w:id="570" w:name="_Toc102860084"/>
      <w:bookmarkStart w:id="571" w:name="_Toc14059693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zh-CN" w:eastAsia="zh-CN"/>
        </w:rPr>
        <w:t>一</w:t>
      </w:r>
      <w:r>
        <w:rPr>
          <w:rFonts w:hint="eastAsia" w:ascii="宋体" w:hAnsi="宋体" w:eastAsia="宋体" w:cs="宋体"/>
          <w:b/>
          <w:bCs/>
          <w:color w:val="auto"/>
          <w:kern w:val="0"/>
          <w:sz w:val="32"/>
          <w:szCs w:val="32"/>
          <w:highlight w:val="none"/>
          <w:lang w:val="zh-CN"/>
        </w:rPr>
        <w:t>、</w:t>
      </w:r>
      <w:r>
        <w:rPr>
          <w:rFonts w:hint="eastAsia" w:ascii="宋体" w:hAnsi="宋体" w:eastAsia="宋体" w:cs="宋体"/>
          <w:b/>
          <w:bCs/>
          <w:color w:val="auto"/>
          <w:kern w:val="0"/>
          <w:sz w:val="32"/>
          <w:szCs w:val="32"/>
          <w:highlight w:val="none"/>
          <w:lang w:val="zh-CN" w:eastAsia="zh-CN"/>
        </w:rPr>
        <w:t>中标服务费承诺书格式</w:t>
      </w:r>
    </w:p>
    <w:p w14:paraId="1555BC4E">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4339EA19">
      <w:pPr>
        <w:spacing w:line="360" w:lineRule="auto"/>
        <w:jc w:val="both"/>
        <w:outlineLvl w:val="9"/>
        <w:rPr>
          <w:rFonts w:hint="eastAsia" w:ascii="宋体" w:hAnsi="宋体" w:eastAsia="宋体" w:cs="宋体"/>
          <w:b/>
          <w:bCs/>
          <w:color w:val="auto"/>
          <w:kern w:val="2"/>
          <w:highlight w:val="none"/>
          <w:lang w:val="zh-CN"/>
        </w:rPr>
      </w:pPr>
    </w:p>
    <w:p w14:paraId="6D01D50A">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致：广东有德招标采购有限公司</w:t>
      </w:r>
    </w:p>
    <w:p w14:paraId="3D87A554">
      <w:pPr>
        <w:spacing w:line="360" w:lineRule="auto"/>
        <w:ind w:right="893"/>
        <w:jc w:val="both"/>
        <w:outlineLvl w:val="9"/>
        <w:rPr>
          <w:rFonts w:hint="eastAsia" w:ascii="宋体" w:hAnsi="宋体" w:eastAsia="宋体" w:cs="宋体"/>
          <w:color w:val="auto"/>
          <w:kern w:val="2"/>
          <w:sz w:val="21"/>
          <w:szCs w:val="21"/>
          <w:highlight w:val="none"/>
          <w:lang w:val="zh-CN"/>
        </w:rPr>
      </w:pPr>
    </w:p>
    <w:p w14:paraId="178A01E1">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在贵司代理的东莞市石鼓净水有限公司沙田二期备用发电机采购</w:t>
      </w:r>
      <w:r>
        <w:rPr>
          <w:rFonts w:hint="eastAsia" w:ascii="宋体" w:hAnsi="宋体" w:eastAsia="宋体" w:cs="宋体"/>
          <w:color w:val="auto"/>
          <w:kern w:val="2"/>
          <w:sz w:val="21"/>
          <w:szCs w:val="21"/>
          <w:highlight w:val="none"/>
          <w:lang w:val="zh-CN"/>
        </w:rPr>
        <w:t>（招标编号：</w:t>
      </w:r>
      <w:r>
        <w:rPr>
          <w:rFonts w:hint="eastAsia" w:ascii="宋体" w:hAnsi="宋体" w:eastAsia="宋体" w:cs="宋体"/>
          <w:color w:val="auto"/>
          <w:szCs w:val="21"/>
          <w:highlight w:val="none"/>
          <w:u w:val="single"/>
          <w:lang w:eastAsia="zh-CN"/>
        </w:rPr>
        <w:t>YDZB25DGQY0153-1</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司（即广东有德招标采购有限公司）指定的银行账号一次性交纳中标服务费</w:t>
      </w:r>
      <w:r>
        <w:rPr>
          <w:rFonts w:hint="eastAsia" w:ascii="宋体" w:hAnsi="宋体" w:eastAsia="宋体" w:cs="宋体"/>
          <w:color w:val="auto"/>
          <w:kern w:val="2"/>
          <w:sz w:val="21"/>
          <w:highlight w:val="none"/>
          <w:lang w:val="zh-CN"/>
        </w:rPr>
        <w:t>。</w:t>
      </w:r>
    </w:p>
    <w:p w14:paraId="7EE5AC5D">
      <w:pPr>
        <w:spacing w:line="360" w:lineRule="auto"/>
        <w:ind w:right="893"/>
        <w:jc w:val="both"/>
        <w:outlineLvl w:val="9"/>
        <w:rPr>
          <w:rFonts w:hint="eastAsia" w:ascii="宋体" w:hAnsi="宋体" w:eastAsia="宋体" w:cs="宋体"/>
          <w:color w:val="auto"/>
          <w:kern w:val="2"/>
          <w:sz w:val="21"/>
          <w:szCs w:val="21"/>
          <w:highlight w:val="none"/>
          <w:lang w:val="zh-CN"/>
        </w:rPr>
      </w:pPr>
    </w:p>
    <w:p w14:paraId="4313C5D9">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621FA711">
      <w:pPr>
        <w:spacing w:line="360" w:lineRule="auto"/>
        <w:ind w:right="893"/>
        <w:jc w:val="both"/>
        <w:outlineLvl w:val="9"/>
        <w:rPr>
          <w:rFonts w:hint="eastAsia" w:ascii="宋体" w:hAnsi="宋体" w:eastAsia="宋体" w:cs="宋体"/>
          <w:color w:val="auto"/>
          <w:kern w:val="2"/>
          <w:sz w:val="21"/>
          <w:highlight w:val="none"/>
          <w:lang w:val="zh-CN"/>
        </w:rPr>
      </w:pPr>
    </w:p>
    <w:p w14:paraId="7036E1D7">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0F714061">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6D39ACE7">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369A3418">
      <w:pPr>
        <w:spacing w:line="360" w:lineRule="auto"/>
        <w:ind w:right="893"/>
        <w:jc w:val="both"/>
        <w:outlineLvl w:val="9"/>
        <w:rPr>
          <w:rFonts w:hint="eastAsia" w:ascii="宋体" w:hAnsi="宋体" w:eastAsia="宋体" w:cs="宋体"/>
          <w:color w:val="auto"/>
          <w:kern w:val="2"/>
          <w:sz w:val="21"/>
          <w:highlight w:val="none"/>
          <w:lang w:val="zh-CN"/>
        </w:rPr>
      </w:pPr>
    </w:p>
    <w:p w14:paraId="1FF492BB">
      <w:pPr>
        <w:pStyle w:val="204"/>
        <w:rPr>
          <w:rFonts w:hint="eastAsia" w:ascii="宋体" w:hAnsi="宋体" w:eastAsia="宋体" w:cs="宋体"/>
          <w:color w:val="auto"/>
          <w:highlight w:val="none"/>
          <w:lang w:val="zh-CN"/>
        </w:rPr>
      </w:pPr>
    </w:p>
    <w:p w14:paraId="512A8EC4">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1E16202">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B09630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6ECC4FF2">
      <w:pPr>
        <w:pageBreakBefore/>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62"/>
      <w:bookmarkEnd w:id="563"/>
      <w:bookmarkEnd w:id="564"/>
      <w:bookmarkEnd w:id="565"/>
      <w:bookmarkEnd w:id="566"/>
      <w:bookmarkEnd w:id="567"/>
      <w:bookmarkEnd w:id="568"/>
      <w:bookmarkEnd w:id="569"/>
      <w:bookmarkEnd w:id="570"/>
      <w:bookmarkEnd w:id="571"/>
    </w:p>
    <w:p w14:paraId="433C41F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572" w:name="_Toc14341"/>
      <w:bookmarkStart w:id="573" w:name="_Toc140596940"/>
      <w:bookmarkStart w:id="574" w:name="_Toc142508380"/>
      <w:bookmarkStart w:id="575" w:name="_Toc15051"/>
      <w:bookmarkStart w:id="576" w:name="_Toc20492"/>
      <w:bookmarkStart w:id="577" w:name="_Toc1977739"/>
      <w:bookmarkStart w:id="578" w:name="_Toc94107222"/>
      <w:bookmarkStart w:id="579" w:name="_Toc102860085"/>
      <w:bookmarkStart w:id="580" w:name="_Toc104991887"/>
      <w:bookmarkStart w:id="581" w:name="_Toc102860429"/>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561"/>
      <w:bookmarkEnd w:id="572"/>
      <w:bookmarkEnd w:id="573"/>
      <w:bookmarkEnd w:id="574"/>
      <w:bookmarkEnd w:id="575"/>
      <w:bookmarkEnd w:id="576"/>
      <w:bookmarkEnd w:id="577"/>
      <w:bookmarkEnd w:id="578"/>
      <w:bookmarkEnd w:id="579"/>
      <w:bookmarkEnd w:id="580"/>
      <w:bookmarkEnd w:id="581"/>
    </w:p>
    <w:p w14:paraId="1DB61904">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A49E0F2">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.1用户需求偏离表格式）；</w:t>
      </w:r>
    </w:p>
    <w:p w14:paraId="435062D7">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宋体"/>
          <w:color w:val="auto"/>
          <w:kern w:val="0"/>
          <w:szCs w:val="21"/>
          <w:highlight w:val="none"/>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highlight w:val="none"/>
        </w:rPr>
        <w:t>）；</w:t>
      </w:r>
    </w:p>
    <w:p w14:paraId="2136105E">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、设备安装必需的配件供货清单</w:t>
      </w:r>
      <w:r>
        <w:rPr>
          <w:rFonts w:hint="eastAsia" w:ascii="宋体" w:hAnsi="宋体" w:eastAsia="宋体" w:cs="宋体"/>
          <w:color w:val="auto"/>
          <w:kern w:val="0"/>
          <w:szCs w:val="21"/>
          <w:highlight w:val="none"/>
          <w:lang w:eastAsia="zh-CN"/>
        </w:rPr>
        <w:t>；</w:t>
      </w:r>
    </w:p>
    <w:p w14:paraId="7A946C4D">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设备性能；</w:t>
      </w:r>
    </w:p>
    <w:p w14:paraId="09989D92">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、质保期、维修响应时间承诺表</w:t>
      </w:r>
      <w:r>
        <w:rPr>
          <w:rFonts w:hint="eastAsia" w:ascii="宋体" w:hAnsi="宋体" w:eastAsia="宋体" w:cs="宋体"/>
          <w:color w:val="auto"/>
          <w:kern w:val="0"/>
          <w:szCs w:val="21"/>
          <w:highlight w:val="none"/>
          <w:lang w:eastAsia="zh-CN"/>
        </w:rPr>
        <w:t>；</w:t>
      </w:r>
    </w:p>
    <w:p w14:paraId="3468868E">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4013DACB">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1369E014">
      <w:pPr>
        <w:pStyle w:val="21"/>
        <w:spacing w:line="360" w:lineRule="auto"/>
        <w:jc w:val="center"/>
        <w:rPr>
          <w:rFonts w:hint="eastAsia" w:ascii="宋体" w:hAnsi="宋体" w:eastAsia="宋体" w:cs="宋体"/>
          <w:color w:val="auto"/>
          <w:sz w:val="84"/>
          <w:highlight w:val="none"/>
        </w:rPr>
      </w:pPr>
    </w:p>
    <w:p w14:paraId="42A372C6">
      <w:pPr>
        <w:pStyle w:val="21"/>
        <w:spacing w:line="360" w:lineRule="auto"/>
        <w:jc w:val="center"/>
        <w:rPr>
          <w:rFonts w:hint="eastAsia" w:ascii="宋体" w:hAnsi="宋体" w:eastAsia="宋体" w:cs="宋体"/>
          <w:color w:val="auto"/>
          <w:sz w:val="84"/>
          <w:highlight w:val="none"/>
        </w:rPr>
      </w:pPr>
    </w:p>
    <w:p w14:paraId="26D4B14C">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0867C4A">
      <w:pPr>
        <w:pStyle w:val="21"/>
        <w:spacing w:line="360" w:lineRule="auto"/>
        <w:rPr>
          <w:rFonts w:hint="eastAsia" w:ascii="宋体" w:hAnsi="宋体" w:eastAsia="宋体" w:cs="宋体"/>
          <w:color w:val="auto"/>
          <w:highlight w:val="none"/>
        </w:rPr>
      </w:pPr>
    </w:p>
    <w:p w14:paraId="04D99ED6">
      <w:pPr>
        <w:pStyle w:val="21"/>
        <w:spacing w:line="360" w:lineRule="auto"/>
        <w:rPr>
          <w:rFonts w:hint="eastAsia" w:ascii="宋体" w:hAnsi="宋体" w:eastAsia="宋体" w:cs="宋体"/>
          <w:color w:val="auto"/>
          <w:highlight w:val="none"/>
        </w:rPr>
      </w:pPr>
    </w:p>
    <w:p w14:paraId="6CD2B470">
      <w:pPr>
        <w:pStyle w:val="21"/>
        <w:spacing w:line="360" w:lineRule="auto"/>
        <w:rPr>
          <w:rFonts w:hint="eastAsia" w:ascii="宋体" w:hAnsi="宋体" w:eastAsia="宋体" w:cs="宋体"/>
          <w:color w:val="auto"/>
          <w:highlight w:val="none"/>
        </w:rPr>
      </w:pPr>
    </w:p>
    <w:p w14:paraId="5C360F10">
      <w:pPr>
        <w:pStyle w:val="21"/>
        <w:spacing w:line="360" w:lineRule="auto"/>
        <w:rPr>
          <w:rFonts w:hint="eastAsia" w:ascii="宋体" w:hAnsi="宋体" w:eastAsia="宋体" w:cs="宋体"/>
          <w:color w:val="auto"/>
          <w:highlight w:val="none"/>
        </w:rPr>
      </w:pPr>
    </w:p>
    <w:p w14:paraId="7741516E">
      <w:pPr>
        <w:pStyle w:val="21"/>
        <w:spacing w:line="360" w:lineRule="auto"/>
        <w:rPr>
          <w:rFonts w:hint="eastAsia" w:ascii="宋体" w:hAnsi="宋体" w:eastAsia="宋体" w:cs="宋体"/>
          <w:color w:val="auto"/>
          <w:highlight w:val="none"/>
        </w:rPr>
      </w:pPr>
    </w:p>
    <w:p w14:paraId="765C4A2F">
      <w:pPr>
        <w:pStyle w:val="21"/>
        <w:spacing w:line="360" w:lineRule="auto"/>
        <w:rPr>
          <w:rFonts w:hint="eastAsia" w:ascii="宋体" w:hAnsi="宋体" w:eastAsia="宋体" w:cs="宋体"/>
          <w:color w:val="auto"/>
          <w:highlight w:val="none"/>
        </w:rPr>
      </w:pPr>
    </w:p>
    <w:p w14:paraId="3E82BF6C">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FBDEC95">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6496D68">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4CD15FCE">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4C0D040">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E8AE623">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B6ADF57">
      <w:pPr>
        <w:pStyle w:val="21"/>
        <w:spacing w:line="360" w:lineRule="auto"/>
        <w:rPr>
          <w:rFonts w:hint="eastAsia" w:ascii="宋体" w:hAnsi="宋体" w:eastAsia="宋体" w:cs="宋体"/>
          <w:color w:val="auto"/>
          <w:highlight w:val="none"/>
        </w:rPr>
      </w:pPr>
    </w:p>
    <w:p w14:paraId="1DBA6D3B">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3CEF9F0">
      <w:pPr>
        <w:pStyle w:val="21"/>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highlight w:val="none"/>
        </w:rPr>
      </w:pPr>
    </w:p>
    <w:p w14:paraId="15A8E313">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7C73A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B06684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49FFDB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240B726">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A0081E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8AC49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650415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96B2B1E">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E41885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DE1E928">
            <w:pPr>
              <w:adjustRightInd w:val="0"/>
              <w:snapToGrid w:val="0"/>
              <w:spacing w:line="360" w:lineRule="auto"/>
              <w:rPr>
                <w:rFonts w:hint="eastAsia" w:ascii="宋体" w:hAnsi="宋体" w:eastAsia="宋体" w:cs="宋体"/>
                <w:bCs/>
                <w:color w:val="auto"/>
                <w:szCs w:val="21"/>
                <w:highlight w:val="none"/>
              </w:rPr>
            </w:pPr>
          </w:p>
        </w:tc>
      </w:tr>
      <w:tr w14:paraId="5EB0E4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781D9D1">
            <w:pPr>
              <w:rPr>
                <w:rFonts w:hint="eastAsia" w:ascii="宋体" w:hAnsi="宋体" w:eastAsia="宋体" w:cs="宋体"/>
                <w:bCs/>
                <w:color w:val="auto"/>
                <w:szCs w:val="21"/>
                <w:highlight w:val="none"/>
              </w:rPr>
            </w:pPr>
          </w:p>
        </w:tc>
        <w:tc>
          <w:tcPr>
            <w:tcW w:w="1337" w:type="pct"/>
            <w:vAlign w:val="center"/>
          </w:tcPr>
          <w:p w14:paraId="490A0E62">
            <w:pPr>
              <w:rPr>
                <w:rFonts w:hint="eastAsia" w:ascii="宋体" w:hAnsi="宋体" w:eastAsia="宋体" w:cs="宋体"/>
                <w:bCs/>
                <w:color w:val="auto"/>
                <w:szCs w:val="21"/>
                <w:highlight w:val="none"/>
              </w:rPr>
            </w:pPr>
          </w:p>
        </w:tc>
        <w:tc>
          <w:tcPr>
            <w:tcW w:w="861" w:type="pct"/>
            <w:vAlign w:val="center"/>
          </w:tcPr>
          <w:p w14:paraId="76DD6FDB">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7D264D6">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8FCE1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285261C">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9F7E1C7">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F4ADE8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08C7FA0">
            <w:pPr>
              <w:spacing w:line="360" w:lineRule="auto"/>
              <w:ind w:firstLine="8" w:firstLineChars="4"/>
              <w:rPr>
                <w:rFonts w:hint="eastAsia" w:ascii="宋体" w:hAnsi="宋体" w:eastAsia="宋体" w:cs="宋体"/>
                <w:bCs/>
                <w:color w:val="auto"/>
                <w:szCs w:val="21"/>
                <w:highlight w:val="none"/>
              </w:rPr>
            </w:pPr>
          </w:p>
        </w:tc>
      </w:tr>
      <w:tr w14:paraId="16488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D852A3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81459A5">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67DA2E4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17E224BC">
            <w:pPr>
              <w:adjustRightInd w:val="0"/>
              <w:snapToGrid w:val="0"/>
              <w:spacing w:line="360" w:lineRule="auto"/>
              <w:rPr>
                <w:rFonts w:hint="eastAsia" w:ascii="宋体" w:hAnsi="宋体" w:eastAsia="宋体" w:cs="宋体"/>
                <w:bCs/>
                <w:color w:val="auto"/>
                <w:szCs w:val="21"/>
                <w:highlight w:val="none"/>
              </w:rPr>
            </w:pPr>
          </w:p>
        </w:tc>
      </w:tr>
      <w:tr w14:paraId="79C1B1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2750F7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3FCDAB0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AA97FA7">
            <w:pPr>
              <w:spacing w:line="360" w:lineRule="auto"/>
              <w:jc w:val="center"/>
              <w:rPr>
                <w:rFonts w:hint="eastAsia" w:ascii="宋体" w:hAnsi="宋体" w:eastAsia="宋体" w:cs="宋体"/>
                <w:bCs/>
                <w:color w:val="auto"/>
                <w:szCs w:val="21"/>
                <w:highlight w:val="none"/>
              </w:rPr>
            </w:pPr>
          </w:p>
        </w:tc>
      </w:tr>
    </w:tbl>
    <w:p w14:paraId="6EF9273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60"/>
      <w:bookmarkStart w:id="582" w:name="_Toc102860086"/>
      <w:bookmarkStart w:id="583" w:name="_Toc140596941"/>
      <w:bookmarkStart w:id="584" w:name="_Toc104991888"/>
      <w:bookmarkStart w:id="585" w:name="_Toc102860430"/>
      <w:bookmarkStart w:id="586" w:name="_Toc142508381"/>
      <w:bookmarkStart w:id="587" w:name="_Toc1977740"/>
      <w:bookmarkStart w:id="588" w:name="_Toc533708135"/>
      <w:bookmarkStart w:id="589" w:name="_Toc94107223"/>
      <w:bookmarkStart w:id="590" w:name="_Toc20630"/>
      <w:bookmarkStart w:id="591" w:name="_Toc1558"/>
      <w:bookmarkStart w:id="592" w:name="_Toc1083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582"/>
      <w:bookmarkEnd w:id="583"/>
      <w:bookmarkEnd w:id="584"/>
      <w:bookmarkEnd w:id="585"/>
      <w:bookmarkEnd w:id="586"/>
      <w:bookmarkEnd w:id="587"/>
      <w:bookmarkEnd w:id="588"/>
      <w:bookmarkEnd w:id="589"/>
      <w:bookmarkEnd w:id="590"/>
      <w:bookmarkEnd w:id="591"/>
      <w:bookmarkEnd w:id="592"/>
    </w:p>
    <w:p w14:paraId="38E7EE68">
      <w:pPr>
        <w:spacing w:before="120" w:after="120" w:line="360" w:lineRule="auto"/>
        <w:jc w:val="center"/>
        <w:rPr>
          <w:rFonts w:hint="eastAsia" w:ascii="宋体" w:hAnsi="宋体" w:eastAsia="宋体" w:cs="宋体"/>
          <w:color w:val="auto"/>
          <w:kern w:val="0"/>
          <w:szCs w:val="21"/>
          <w:highlight w:val="none"/>
        </w:rPr>
      </w:pPr>
      <w:bookmarkStart w:id="593" w:name="_Toc17449_WPSOffice_Level3"/>
      <w:r>
        <w:rPr>
          <w:rFonts w:hint="eastAsia" w:ascii="宋体" w:hAnsi="宋体" w:eastAsia="宋体" w:cs="宋体"/>
          <w:b/>
          <w:color w:val="auto"/>
          <w:kern w:val="0"/>
          <w:sz w:val="30"/>
          <w:szCs w:val="30"/>
          <w:highlight w:val="none"/>
          <w:lang w:val="zh-CN"/>
        </w:rPr>
        <w:t>用户需求偏离表</w:t>
      </w:r>
      <w:bookmarkEnd w:id="59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952"/>
        <w:gridCol w:w="6413"/>
        <w:gridCol w:w="722"/>
        <w:gridCol w:w="869"/>
        <w:gridCol w:w="813"/>
      </w:tblGrid>
      <w:tr w14:paraId="0AD1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restart"/>
            <w:vAlign w:val="center"/>
          </w:tcPr>
          <w:p w14:paraId="494AEDD6">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6B2BA0A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14:paraId="1862A4E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3C1E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continue"/>
            <w:vAlign w:val="center"/>
          </w:tcPr>
          <w:p w14:paraId="75F6492A">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7CA3357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3B672EC1">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56E9C785">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9" w:type="pct"/>
            <w:vAlign w:val="center"/>
          </w:tcPr>
          <w:p w14:paraId="739D39D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2" w:type="pct"/>
            <w:vAlign w:val="center"/>
          </w:tcPr>
          <w:p w14:paraId="1329BD71">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4D1E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62C0D20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53D5DB0C">
            <w:pPr>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一</w:t>
            </w:r>
          </w:p>
        </w:tc>
        <w:tc>
          <w:tcPr>
            <w:tcW w:w="3092" w:type="pct"/>
            <w:vAlign w:val="center"/>
          </w:tcPr>
          <w:p w14:paraId="65900106">
            <w:pPr>
              <w:autoSpaceDE/>
              <w:autoSpaceDN/>
              <w:adjustRightInd/>
              <w:spacing w:line="400" w:lineRule="exact"/>
              <w:jc w:val="left"/>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项目概况</w:t>
            </w:r>
          </w:p>
        </w:tc>
        <w:tc>
          <w:tcPr>
            <w:tcW w:w="348" w:type="pct"/>
            <w:vAlign w:val="center"/>
          </w:tcPr>
          <w:p w14:paraId="25A9BC29">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411E8703">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751273F3">
            <w:pPr>
              <w:keepNext/>
              <w:keepLines/>
              <w:spacing w:line="400" w:lineRule="exact"/>
              <w:jc w:val="center"/>
              <w:outlineLvl w:val="2"/>
              <w:rPr>
                <w:rFonts w:hint="eastAsia" w:ascii="宋体" w:hAnsi="宋体" w:eastAsia="宋体" w:cs="宋体"/>
                <w:color w:val="auto"/>
                <w:kern w:val="0"/>
                <w:sz w:val="21"/>
                <w:szCs w:val="21"/>
                <w:highlight w:val="none"/>
              </w:rPr>
            </w:pPr>
          </w:p>
        </w:tc>
      </w:tr>
      <w:tr w14:paraId="7F4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3AB9B56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1D89B88A">
            <w:pPr>
              <w:spacing w:line="400" w:lineRule="exact"/>
              <w:jc w:val="center"/>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二</w:t>
            </w:r>
          </w:p>
        </w:tc>
        <w:tc>
          <w:tcPr>
            <w:tcW w:w="3092" w:type="pct"/>
            <w:vAlign w:val="center"/>
          </w:tcPr>
          <w:p w14:paraId="3775D315">
            <w:pPr>
              <w:adjustRightInd/>
              <w:snapToGrid/>
              <w:spacing w:line="400" w:lineRule="exact"/>
              <w:ind w:firstLine="0"/>
              <w:jc w:val="left"/>
              <w:rPr>
                <w:rFonts w:hint="eastAsia" w:ascii="宋体" w:hAnsi="宋体" w:eastAsia="宋体" w:cs="宋体"/>
                <w:bCs w:val="0"/>
                <w:color w:val="auto"/>
                <w:kern w:val="0"/>
                <w:sz w:val="21"/>
                <w:szCs w:val="21"/>
                <w:highlight w:val="none"/>
              </w:rPr>
            </w:pPr>
            <w:r>
              <w:rPr>
                <w:rFonts w:hint="eastAsia" w:ascii="宋体" w:hAnsi="宋体" w:eastAsia="宋体" w:cs="宋体"/>
                <w:b w:val="0"/>
                <w:bCs w:val="0"/>
                <w:color w:val="auto"/>
                <w:kern w:val="0"/>
                <w:sz w:val="21"/>
                <w:szCs w:val="21"/>
                <w:highlight w:val="none"/>
              </w:rPr>
              <w:t>项目范围</w:t>
            </w:r>
          </w:p>
        </w:tc>
        <w:tc>
          <w:tcPr>
            <w:tcW w:w="348" w:type="pct"/>
            <w:vAlign w:val="center"/>
          </w:tcPr>
          <w:p w14:paraId="4A6694F7">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7D3E8F0D">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736269BC">
            <w:pPr>
              <w:keepNext/>
              <w:keepLines/>
              <w:spacing w:line="400" w:lineRule="exact"/>
              <w:jc w:val="center"/>
              <w:outlineLvl w:val="2"/>
              <w:rPr>
                <w:rFonts w:hint="eastAsia" w:ascii="宋体" w:hAnsi="宋体" w:eastAsia="宋体" w:cs="宋体"/>
                <w:color w:val="auto"/>
                <w:kern w:val="0"/>
                <w:sz w:val="21"/>
                <w:szCs w:val="21"/>
                <w:highlight w:val="none"/>
              </w:rPr>
            </w:pPr>
          </w:p>
        </w:tc>
      </w:tr>
      <w:tr w14:paraId="064C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0639684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57750E0B">
            <w:pPr>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w:t>
            </w:r>
          </w:p>
        </w:tc>
        <w:tc>
          <w:tcPr>
            <w:tcW w:w="3092" w:type="pct"/>
            <w:vAlign w:val="center"/>
          </w:tcPr>
          <w:p w14:paraId="255FE4C0">
            <w:pPr>
              <w:spacing w:line="400" w:lineRule="exact"/>
              <w:ind w:firstLine="0" w:firstLineChars="0"/>
              <w:jc w:val="left"/>
              <w:rPr>
                <w:rFonts w:hint="eastAsia" w:ascii="宋体" w:hAnsi="宋体" w:eastAsia="宋体" w:cs="宋体"/>
                <w:bCs w:val="0"/>
                <w:color w:val="auto"/>
                <w:kern w:val="0"/>
                <w:sz w:val="21"/>
                <w:szCs w:val="21"/>
                <w:highlight w:val="none"/>
              </w:rPr>
            </w:pPr>
            <w:r>
              <w:rPr>
                <w:rFonts w:hint="eastAsia" w:ascii="宋体" w:hAnsi="宋体" w:eastAsia="宋体" w:cs="宋体"/>
                <w:b w:val="0"/>
                <w:bCs w:val="0"/>
                <w:color w:val="auto"/>
                <w:kern w:val="0"/>
                <w:sz w:val="21"/>
                <w:szCs w:val="21"/>
                <w:highlight w:val="none"/>
              </w:rPr>
              <w:t>采购清单及要求</w:t>
            </w:r>
          </w:p>
        </w:tc>
        <w:tc>
          <w:tcPr>
            <w:tcW w:w="348" w:type="pct"/>
            <w:vAlign w:val="center"/>
          </w:tcPr>
          <w:p w14:paraId="1978B07C">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59DFEE92">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03775DC1">
            <w:pPr>
              <w:keepNext/>
              <w:keepLines/>
              <w:spacing w:line="400" w:lineRule="exact"/>
              <w:jc w:val="center"/>
              <w:outlineLvl w:val="2"/>
              <w:rPr>
                <w:rFonts w:hint="eastAsia" w:ascii="宋体" w:hAnsi="宋体" w:eastAsia="宋体" w:cs="宋体"/>
                <w:color w:val="auto"/>
                <w:kern w:val="0"/>
                <w:sz w:val="21"/>
                <w:szCs w:val="21"/>
                <w:highlight w:val="none"/>
              </w:rPr>
            </w:pPr>
          </w:p>
        </w:tc>
      </w:tr>
      <w:tr w14:paraId="1F51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05CACF3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4332FA0E">
            <w:pPr>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四</w:t>
            </w:r>
          </w:p>
        </w:tc>
        <w:tc>
          <w:tcPr>
            <w:tcW w:w="3092" w:type="pct"/>
            <w:vAlign w:val="center"/>
          </w:tcPr>
          <w:p w14:paraId="2D410B43">
            <w:pPr>
              <w:spacing w:line="400" w:lineRule="exact"/>
              <w:ind w:firstLine="0" w:firstLineChars="0"/>
              <w:jc w:val="left"/>
              <w:rPr>
                <w:rFonts w:hint="eastAsia" w:ascii="宋体" w:hAnsi="宋体" w:eastAsia="宋体" w:cs="宋体"/>
                <w:bCs w:val="0"/>
                <w:color w:val="auto"/>
                <w:kern w:val="0"/>
                <w:sz w:val="21"/>
                <w:szCs w:val="21"/>
                <w:highlight w:val="none"/>
              </w:rPr>
            </w:pPr>
            <w:r>
              <w:rPr>
                <w:rFonts w:hint="eastAsia" w:ascii="宋体" w:hAnsi="宋体" w:eastAsia="宋体" w:cs="宋体"/>
                <w:b w:val="0"/>
                <w:bCs w:val="0"/>
                <w:color w:val="auto"/>
                <w:kern w:val="0"/>
                <w:sz w:val="21"/>
                <w:szCs w:val="21"/>
                <w:highlight w:val="none"/>
              </w:rPr>
              <w:t>系统技术要求</w:t>
            </w:r>
          </w:p>
        </w:tc>
        <w:tc>
          <w:tcPr>
            <w:tcW w:w="348" w:type="pct"/>
            <w:vAlign w:val="center"/>
          </w:tcPr>
          <w:p w14:paraId="10FB5856">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21C6BDC2">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1A8F20EB">
            <w:pPr>
              <w:keepNext/>
              <w:keepLines/>
              <w:spacing w:line="400" w:lineRule="exact"/>
              <w:jc w:val="center"/>
              <w:outlineLvl w:val="2"/>
              <w:rPr>
                <w:rFonts w:hint="eastAsia" w:ascii="宋体" w:hAnsi="宋体" w:eastAsia="宋体" w:cs="宋体"/>
                <w:color w:val="auto"/>
                <w:kern w:val="0"/>
                <w:sz w:val="21"/>
                <w:szCs w:val="21"/>
                <w:highlight w:val="none"/>
              </w:rPr>
            </w:pPr>
          </w:p>
        </w:tc>
      </w:tr>
      <w:tr w14:paraId="1767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69950DC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4E6B8DD8">
            <w:pPr>
              <w:spacing w:line="400" w:lineRule="exact"/>
              <w:jc w:val="center"/>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五</w:t>
            </w:r>
          </w:p>
        </w:tc>
        <w:tc>
          <w:tcPr>
            <w:tcW w:w="3092" w:type="pct"/>
            <w:vAlign w:val="center"/>
          </w:tcPr>
          <w:p w14:paraId="68487C8B">
            <w:pPr>
              <w:spacing w:line="400" w:lineRule="exact"/>
              <w:ind w:firstLine="0" w:firstLineChars="0"/>
              <w:jc w:val="left"/>
              <w:rPr>
                <w:rFonts w:hint="eastAsia" w:ascii="宋体" w:hAnsi="宋体" w:eastAsia="宋体" w:cs="宋体"/>
                <w:bCs w:val="0"/>
                <w:color w:val="auto"/>
                <w:kern w:val="0"/>
                <w:sz w:val="21"/>
                <w:szCs w:val="21"/>
                <w:highlight w:val="none"/>
              </w:rPr>
            </w:pPr>
            <w:r>
              <w:rPr>
                <w:rFonts w:hint="eastAsia" w:ascii="宋体" w:hAnsi="宋体" w:eastAsia="宋体" w:cs="宋体"/>
                <w:b w:val="0"/>
                <w:bCs w:val="0"/>
                <w:color w:val="auto"/>
                <w:kern w:val="0"/>
                <w:sz w:val="21"/>
                <w:szCs w:val="21"/>
                <w:highlight w:val="none"/>
              </w:rPr>
              <w:t>其他要求</w:t>
            </w:r>
          </w:p>
        </w:tc>
        <w:tc>
          <w:tcPr>
            <w:tcW w:w="348" w:type="pct"/>
            <w:vAlign w:val="center"/>
          </w:tcPr>
          <w:p w14:paraId="20391461">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5A89ECBE">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1A1158EB">
            <w:pPr>
              <w:keepNext/>
              <w:keepLines/>
              <w:spacing w:line="400" w:lineRule="exact"/>
              <w:jc w:val="center"/>
              <w:outlineLvl w:val="2"/>
              <w:rPr>
                <w:rFonts w:hint="eastAsia" w:ascii="宋体" w:hAnsi="宋体" w:eastAsia="宋体" w:cs="宋体"/>
                <w:color w:val="auto"/>
                <w:kern w:val="0"/>
                <w:sz w:val="21"/>
                <w:szCs w:val="21"/>
                <w:highlight w:val="none"/>
              </w:rPr>
            </w:pPr>
          </w:p>
        </w:tc>
      </w:tr>
      <w:tr w14:paraId="04D8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0DE9752D">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1FF879BF">
            <w:pPr>
              <w:spacing w:line="400" w:lineRule="exact"/>
              <w:jc w:val="center"/>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六</w:t>
            </w:r>
          </w:p>
        </w:tc>
        <w:tc>
          <w:tcPr>
            <w:tcW w:w="3092" w:type="pct"/>
            <w:vAlign w:val="center"/>
          </w:tcPr>
          <w:p w14:paraId="5AA8DA84">
            <w:pPr>
              <w:spacing w:line="400" w:lineRule="exact"/>
              <w:ind w:firstLine="0" w:firstLineChars="0"/>
              <w:jc w:val="left"/>
              <w:rPr>
                <w:rFonts w:hint="eastAsia" w:ascii="宋体" w:hAnsi="宋体" w:eastAsia="宋体" w:cs="宋体"/>
                <w:bCs w:val="0"/>
                <w:color w:val="auto"/>
                <w:kern w:val="0"/>
                <w:sz w:val="21"/>
                <w:szCs w:val="21"/>
                <w:highlight w:val="none"/>
              </w:rPr>
            </w:pPr>
            <w:r>
              <w:rPr>
                <w:rFonts w:hint="eastAsia" w:ascii="宋体" w:hAnsi="宋体" w:eastAsia="宋体" w:cs="宋体"/>
                <w:b w:val="0"/>
                <w:bCs w:val="0"/>
                <w:color w:val="auto"/>
                <w:kern w:val="0"/>
                <w:sz w:val="21"/>
                <w:szCs w:val="21"/>
                <w:highlight w:val="none"/>
              </w:rPr>
              <w:t>验收要求及质保要求</w:t>
            </w:r>
          </w:p>
        </w:tc>
        <w:tc>
          <w:tcPr>
            <w:tcW w:w="348" w:type="pct"/>
            <w:vAlign w:val="center"/>
          </w:tcPr>
          <w:p w14:paraId="1A70113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11465C0D">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2AE64322">
            <w:pPr>
              <w:keepNext/>
              <w:keepLines/>
              <w:spacing w:line="400" w:lineRule="exact"/>
              <w:jc w:val="center"/>
              <w:outlineLvl w:val="2"/>
              <w:rPr>
                <w:rFonts w:hint="eastAsia" w:ascii="宋体" w:hAnsi="宋体" w:eastAsia="宋体" w:cs="宋体"/>
                <w:color w:val="auto"/>
                <w:kern w:val="0"/>
                <w:sz w:val="21"/>
                <w:szCs w:val="21"/>
                <w:highlight w:val="none"/>
              </w:rPr>
            </w:pPr>
          </w:p>
        </w:tc>
      </w:tr>
      <w:tr w14:paraId="7312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5C176B88">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57515F22">
            <w:pPr>
              <w:spacing w:line="400" w:lineRule="exact"/>
              <w:jc w:val="center"/>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七</w:t>
            </w:r>
          </w:p>
        </w:tc>
        <w:tc>
          <w:tcPr>
            <w:tcW w:w="3092" w:type="pct"/>
            <w:vAlign w:val="center"/>
          </w:tcPr>
          <w:p w14:paraId="62F3E2C4">
            <w:pPr>
              <w:spacing w:line="40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成果文件</w:t>
            </w:r>
          </w:p>
        </w:tc>
        <w:tc>
          <w:tcPr>
            <w:tcW w:w="348" w:type="pct"/>
            <w:vAlign w:val="center"/>
          </w:tcPr>
          <w:p w14:paraId="3FCB848D">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16AE9725">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491A4155">
            <w:pPr>
              <w:keepNext/>
              <w:keepLines/>
              <w:spacing w:line="400" w:lineRule="exact"/>
              <w:jc w:val="center"/>
              <w:outlineLvl w:val="2"/>
              <w:rPr>
                <w:rFonts w:hint="eastAsia" w:ascii="宋体" w:hAnsi="宋体" w:eastAsia="宋体" w:cs="宋体"/>
                <w:color w:val="auto"/>
                <w:kern w:val="0"/>
                <w:sz w:val="21"/>
                <w:szCs w:val="21"/>
                <w:highlight w:val="none"/>
              </w:rPr>
            </w:pPr>
          </w:p>
        </w:tc>
      </w:tr>
      <w:tr w14:paraId="77D3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36DAF979">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051CC275">
            <w:pPr>
              <w:spacing w:line="400" w:lineRule="exact"/>
              <w:jc w:val="center"/>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八</w:t>
            </w:r>
          </w:p>
        </w:tc>
        <w:tc>
          <w:tcPr>
            <w:tcW w:w="3092" w:type="pct"/>
            <w:vAlign w:val="center"/>
          </w:tcPr>
          <w:p w14:paraId="63583BD9">
            <w:pPr>
              <w:spacing w:line="40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报价及付款方式</w:t>
            </w:r>
          </w:p>
        </w:tc>
        <w:tc>
          <w:tcPr>
            <w:tcW w:w="348" w:type="pct"/>
            <w:vAlign w:val="center"/>
          </w:tcPr>
          <w:p w14:paraId="6E5DD964">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5ED7A210">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3843B79D">
            <w:pPr>
              <w:keepNext/>
              <w:keepLines/>
              <w:spacing w:line="400" w:lineRule="exact"/>
              <w:jc w:val="center"/>
              <w:outlineLvl w:val="2"/>
              <w:rPr>
                <w:rFonts w:hint="eastAsia" w:ascii="宋体" w:hAnsi="宋体" w:eastAsia="宋体" w:cs="宋体"/>
                <w:color w:val="auto"/>
                <w:kern w:val="0"/>
                <w:sz w:val="21"/>
                <w:szCs w:val="21"/>
                <w:highlight w:val="none"/>
              </w:rPr>
            </w:pPr>
          </w:p>
        </w:tc>
      </w:tr>
      <w:tr w14:paraId="50D8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2815D28B">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13F8845F">
            <w:pPr>
              <w:spacing w:line="400" w:lineRule="exact"/>
              <w:jc w:val="center"/>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九</w:t>
            </w:r>
          </w:p>
        </w:tc>
        <w:tc>
          <w:tcPr>
            <w:tcW w:w="3092" w:type="pct"/>
            <w:vAlign w:val="center"/>
          </w:tcPr>
          <w:p w14:paraId="2E805616">
            <w:pPr>
              <w:spacing w:line="400" w:lineRule="exact"/>
              <w:ind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其他要求</w:t>
            </w:r>
          </w:p>
        </w:tc>
        <w:tc>
          <w:tcPr>
            <w:tcW w:w="348" w:type="pct"/>
            <w:vAlign w:val="center"/>
          </w:tcPr>
          <w:p w14:paraId="081D091A">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3F929529">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5973167E">
            <w:pPr>
              <w:keepNext/>
              <w:keepLines/>
              <w:spacing w:line="400" w:lineRule="exact"/>
              <w:jc w:val="center"/>
              <w:outlineLvl w:val="2"/>
              <w:rPr>
                <w:rFonts w:hint="eastAsia" w:ascii="宋体" w:hAnsi="宋体" w:eastAsia="宋体" w:cs="宋体"/>
                <w:color w:val="auto"/>
                <w:kern w:val="0"/>
                <w:sz w:val="21"/>
                <w:szCs w:val="21"/>
                <w:highlight w:val="none"/>
              </w:rPr>
            </w:pPr>
          </w:p>
        </w:tc>
      </w:tr>
    </w:tbl>
    <w:p w14:paraId="3D0D45E9">
      <w:pPr>
        <w:spacing w:line="360" w:lineRule="auto"/>
        <w:rPr>
          <w:rFonts w:hint="eastAsia" w:ascii="宋体" w:hAnsi="宋体" w:eastAsia="宋体" w:cs="宋体"/>
          <w:color w:val="auto"/>
          <w:szCs w:val="21"/>
          <w:highlight w:val="none"/>
        </w:rPr>
      </w:pPr>
    </w:p>
    <w:p w14:paraId="172027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86A6D72">
      <w:pPr>
        <w:spacing w:line="360" w:lineRule="auto"/>
        <w:ind w:left="605" w:leftChars="18" w:hanging="567" w:hangingChars="2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9A4A59E">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CB11073">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3E9432C">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61BA6B9D">
      <w:pPr>
        <w:spacing w:line="360" w:lineRule="auto"/>
        <w:rPr>
          <w:rFonts w:hint="eastAsia" w:ascii="宋体" w:hAnsi="宋体" w:eastAsia="宋体" w:cs="宋体"/>
          <w:color w:val="auto"/>
          <w:szCs w:val="21"/>
          <w:highlight w:val="none"/>
        </w:rPr>
      </w:pPr>
    </w:p>
    <w:p w14:paraId="26472ECD">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C9F187B">
      <w:pPr>
        <w:autoSpaceDE w:val="0"/>
        <w:autoSpaceDN w:val="0"/>
        <w:adjustRightInd w:val="0"/>
        <w:ind w:left="15"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008A22F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594" w:name="_Toc104991889"/>
      <w:bookmarkStart w:id="595" w:name="_Toc140596942"/>
      <w:bookmarkStart w:id="596" w:name="_Toc142508382"/>
      <w:bookmarkStart w:id="597" w:name="_Toc15691"/>
      <w:bookmarkStart w:id="598" w:name="_Toc28623"/>
      <w:bookmarkStart w:id="599" w:name="_Toc20665"/>
      <w:bookmarkStart w:id="600" w:name="_Toc94107224"/>
      <w:bookmarkStart w:id="601" w:name="_Toc102860087"/>
      <w:bookmarkStart w:id="602" w:name="_Toc10286043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 供货货物清单表格式</w:t>
      </w:r>
      <w:bookmarkEnd w:id="594"/>
      <w:bookmarkEnd w:id="595"/>
      <w:bookmarkEnd w:id="596"/>
      <w:bookmarkEnd w:id="597"/>
      <w:bookmarkEnd w:id="598"/>
      <w:bookmarkEnd w:id="599"/>
      <w:bookmarkEnd w:id="600"/>
      <w:bookmarkEnd w:id="601"/>
      <w:bookmarkEnd w:id="602"/>
    </w:p>
    <w:p w14:paraId="42A04C93">
      <w:pPr>
        <w:autoSpaceDE w:val="0"/>
        <w:autoSpaceDN w:val="0"/>
        <w:adjustRightInd w:val="0"/>
        <w:ind w:right="-23" w:rightChars="-11"/>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3AE9D255">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12"/>
        <w:gridCol w:w="1103"/>
        <w:gridCol w:w="1037"/>
        <w:gridCol w:w="1170"/>
        <w:gridCol w:w="1101"/>
        <w:gridCol w:w="1101"/>
        <w:gridCol w:w="1101"/>
        <w:gridCol w:w="956"/>
        <w:gridCol w:w="590"/>
      </w:tblGrid>
      <w:tr w14:paraId="1816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2E49B4A6">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337C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0FA9C1B4">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29" w:type="pct"/>
            <w:tcBorders>
              <w:top w:val="single" w:color="auto" w:sz="4" w:space="0"/>
              <w:left w:val="single" w:color="auto" w:sz="4" w:space="0"/>
              <w:bottom w:val="single" w:color="auto" w:sz="4" w:space="0"/>
              <w:right w:val="single" w:color="auto" w:sz="4" w:space="0"/>
            </w:tcBorders>
            <w:vAlign w:val="center"/>
          </w:tcPr>
          <w:p w14:paraId="5121839F">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32" w:type="pct"/>
            <w:tcBorders>
              <w:top w:val="single" w:color="auto" w:sz="4" w:space="0"/>
              <w:left w:val="single" w:color="auto" w:sz="4" w:space="0"/>
              <w:bottom w:val="single" w:color="auto" w:sz="4" w:space="0"/>
              <w:right w:val="single" w:color="auto" w:sz="4" w:space="0"/>
            </w:tcBorders>
            <w:vAlign w:val="center"/>
          </w:tcPr>
          <w:p w14:paraId="0991D115">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590874A6">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6122FD57">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31" w:type="pct"/>
            <w:tcBorders>
              <w:top w:val="single" w:color="auto" w:sz="4" w:space="0"/>
              <w:left w:val="single" w:color="auto" w:sz="4" w:space="0"/>
              <w:bottom w:val="single" w:color="auto" w:sz="4" w:space="0"/>
              <w:right w:val="single" w:color="auto" w:sz="4" w:space="0"/>
            </w:tcBorders>
            <w:vAlign w:val="center"/>
          </w:tcPr>
          <w:p w14:paraId="69D0FFF5">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31" w:type="pct"/>
            <w:tcBorders>
              <w:top w:val="single" w:color="auto" w:sz="4" w:space="0"/>
              <w:left w:val="single" w:color="auto" w:sz="4" w:space="0"/>
              <w:bottom w:val="single" w:color="auto" w:sz="4" w:space="0"/>
              <w:right w:val="single" w:color="auto" w:sz="4" w:space="0"/>
            </w:tcBorders>
            <w:vAlign w:val="center"/>
          </w:tcPr>
          <w:p w14:paraId="2ED46DE0">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531" w:type="pct"/>
            <w:tcBorders>
              <w:top w:val="single" w:color="auto" w:sz="4" w:space="0"/>
              <w:left w:val="single" w:color="auto" w:sz="4" w:space="0"/>
              <w:bottom w:val="single" w:color="auto" w:sz="4" w:space="0"/>
              <w:right w:val="single" w:color="auto" w:sz="4" w:space="0"/>
            </w:tcBorders>
            <w:vAlign w:val="center"/>
          </w:tcPr>
          <w:p w14:paraId="0FE2FAB9">
            <w:pPr>
              <w:autoSpaceDE w:val="0"/>
              <w:autoSpaceDN w:val="0"/>
              <w:adjustRightInd w:val="0"/>
              <w:spacing w:line="400" w:lineRule="exact"/>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461" w:type="pct"/>
            <w:tcBorders>
              <w:top w:val="single" w:color="auto" w:sz="4" w:space="0"/>
              <w:left w:val="single" w:color="auto" w:sz="4" w:space="0"/>
              <w:bottom w:val="single" w:color="auto" w:sz="4" w:space="0"/>
              <w:right w:val="single" w:color="auto" w:sz="4" w:space="0"/>
            </w:tcBorders>
            <w:vAlign w:val="center"/>
          </w:tcPr>
          <w:p w14:paraId="1718760B">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77" w:type="pct"/>
            <w:tcBorders>
              <w:top w:val="single" w:color="auto" w:sz="4" w:space="0"/>
              <w:left w:val="single" w:color="auto" w:sz="4" w:space="0"/>
              <w:bottom w:val="single" w:color="auto" w:sz="4" w:space="0"/>
              <w:right w:val="single" w:color="auto" w:sz="4" w:space="0"/>
            </w:tcBorders>
            <w:vAlign w:val="center"/>
          </w:tcPr>
          <w:p w14:paraId="5D2965C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3FC6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14:paraId="29711C2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29" w:type="pct"/>
            <w:tcBorders>
              <w:top w:val="single" w:color="auto" w:sz="4" w:space="0"/>
              <w:left w:val="single" w:color="auto" w:sz="4" w:space="0"/>
              <w:bottom w:val="single" w:color="auto" w:sz="4" w:space="0"/>
              <w:right w:val="single" w:color="auto" w:sz="4" w:space="0"/>
            </w:tcBorders>
          </w:tcPr>
          <w:p w14:paraId="5225446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F6468D3">
            <w:pPr>
              <w:spacing w:line="400" w:lineRule="exact"/>
              <w:jc w:val="center"/>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50C4CEE">
            <w:pPr>
              <w:spacing w:line="400" w:lineRule="exact"/>
              <w:jc w:val="center"/>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202A2F3F">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1FC6E088">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1FD2648F">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47BED92">
            <w:pPr>
              <w:spacing w:line="400" w:lineRule="exact"/>
              <w:jc w:val="center"/>
              <w:rPr>
                <w:rFonts w:hint="eastAsia" w:ascii="宋体" w:hAnsi="宋体" w:eastAsia="宋体" w:cs="宋体"/>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tcPr>
          <w:p w14:paraId="4067985B">
            <w:pPr>
              <w:spacing w:line="400" w:lineRule="exact"/>
              <w:jc w:val="center"/>
              <w:rPr>
                <w:rFonts w:hint="eastAsia" w:ascii="宋体" w:hAnsi="宋体" w:eastAsia="宋体" w:cs="宋体"/>
                <w:color w:val="auto"/>
                <w:kern w:val="0"/>
                <w:szCs w:val="21"/>
                <w:highlight w:val="none"/>
              </w:rPr>
            </w:pPr>
          </w:p>
        </w:tc>
        <w:tc>
          <w:tcPr>
            <w:tcW w:w="277" w:type="pct"/>
            <w:tcBorders>
              <w:top w:val="single" w:color="auto" w:sz="4" w:space="0"/>
              <w:left w:val="single" w:color="auto" w:sz="4" w:space="0"/>
              <w:bottom w:val="single" w:color="auto" w:sz="4" w:space="0"/>
              <w:right w:val="single" w:color="auto" w:sz="4" w:space="0"/>
            </w:tcBorders>
            <w:vAlign w:val="center"/>
          </w:tcPr>
          <w:p w14:paraId="7718C1AE">
            <w:pPr>
              <w:spacing w:line="400" w:lineRule="exact"/>
              <w:jc w:val="center"/>
              <w:rPr>
                <w:rFonts w:hint="eastAsia" w:ascii="宋体" w:hAnsi="宋体" w:eastAsia="宋体" w:cs="宋体"/>
                <w:color w:val="auto"/>
                <w:kern w:val="0"/>
                <w:szCs w:val="21"/>
                <w:highlight w:val="none"/>
              </w:rPr>
            </w:pPr>
          </w:p>
        </w:tc>
      </w:tr>
      <w:tr w14:paraId="0E29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14B1860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29" w:type="pct"/>
            <w:tcBorders>
              <w:top w:val="single" w:color="auto" w:sz="4" w:space="0"/>
              <w:left w:val="single" w:color="auto" w:sz="4" w:space="0"/>
              <w:bottom w:val="single" w:color="auto" w:sz="4" w:space="0"/>
              <w:right w:val="single" w:color="auto" w:sz="4" w:space="0"/>
            </w:tcBorders>
          </w:tcPr>
          <w:p w14:paraId="46E175D8">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FF05560">
            <w:pPr>
              <w:spacing w:line="400" w:lineRule="exact"/>
              <w:jc w:val="center"/>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3521A953">
            <w:pPr>
              <w:spacing w:line="400" w:lineRule="exact"/>
              <w:jc w:val="center"/>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8E76820">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458C1CF4">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3A5709CE">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B7DAB50">
            <w:pPr>
              <w:spacing w:line="400" w:lineRule="exact"/>
              <w:jc w:val="center"/>
              <w:rPr>
                <w:rFonts w:hint="eastAsia" w:ascii="宋体" w:hAnsi="宋体" w:eastAsia="宋体" w:cs="宋体"/>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tcPr>
          <w:p w14:paraId="237DEC41">
            <w:pPr>
              <w:spacing w:line="400" w:lineRule="exact"/>
              <w:jc w:val="center"/>
              <w:rPr>
                <w:rFonts w:hint="eastAsia" w:ascii="宋体" w:hAnsi="宋体" w:eastAsia="宋体" w:cs="宋体"/>
                <w:color w:val="auto"/>
                <w:kern w:val="0"/>
                <w:szCs w:val="21"/>
                <w:highlight w:val="none"/>
              </w:rPr>
            </w:pPr>
          </w:p>
        </w:tc>
        <w:tc>
          <w:tcPr>
            <w:tcW w:w="277" w:type="pct"/>
            <w:tcBorders>
              <w:top w:val="single" w:color="auto" w:sz="4" w:space="0"/>
              <w:left w:val="single" w:color="auto" w:sz="4" w:space="0"/>
              <w:bottom w:val="single" w:color="auto" w:sz="4" w:space="0"/>
              <w:right w:val="single" w:color="auto" w:sz="4" w:space="0"/>
            </w:tcBorders>
            <w:vAlign w:val="center"/>
          </w:tcPr>
          <w:p w14:paraId="1717D89F">
            <w:pPr>
              <w:spacing w:line="400" w:lineRule="exact"/>
              <w:jc w:val="center"/>
              <w:rPr>
                <w:rFonts w:hint="eastAsia" w:ascii="宋体" w:hAnsi="宋体" w:eastAsia="宋体" w:cs="宋体"/>
                <w:color w:val="auto"/>
                <w:kern w:val="0"/>
                <w:szCs w:val="21"/>
                <w:highlight w:val="none"/>
              </w:rPr>
            </w:pPr>
          </w:p>
        </w:tc>
      </w:tr>
      <w:tr w14:paraId="0FAE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vAlign w:val="center"/>
          </w:tcPr>
          <w:p w14:paraId="4B74182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729" w:type="pct"/>
            <w:tcBorders>
              <w:top w:val="single" w:color="auto" w:sz="4" w:space="0"/>
              <w:left w:val="single" w:color="auto" w:sz="4" w:space="0"/>
              <w:bottom w:val="single" w:color="auto" w:sz="4" w:space="0"/>
              <w:right w:val="single" w:color="auto" w:sz="4" w:space="0"/>
            </w:tcBorders>
          </w:tcPr>
          <w:p w14:paraId="56CB605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793559D">
            <w:pPr>
              <w:spacing w:line="400" w:lineRule="exact"/>
              <w:jc w:val="center"/>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447A4A13">
            <w:pPr>
              <w:spacing w:line="400" w:lineRule="exact"/>
              <w:jc w:val="center"/>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736B290">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67B4BDB4">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4DF05A8B">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DDD5777">
            <w:pPr>
              <w:spacing w:line="400" w:lineRule="exact"/>
              <w:jc w:val="center"/>
              <w:rPr>
                <w:rFonts w:hint="eastAsia" w:ascii="宋体" w:hAnsi="宋体" w:eastAsia="宋体" w:cs="宋体"/>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tcPr>
          <w:p w14:paraId="33A44AFC">
            <w:pPr>
              <w:spacing w:line="400" w:lineRule="exact"/>
              <w:jc w:val="center"/>
              <w:rPr>
                <w:rFonts w:hint="eastAsia" w:ascii="宋体" w:hAnsi="宋体" w:eastAsia="宋体" w:cs="宋体"/>
                <w:color w:val="auto"/>
                <w:kern w:val="0"/>
                <w:szCs w:val="21"/>
                <w:highlight w:val="none"/>
              </w:rPr>
            </w:pPr>
          </w:p>
        </w:tc>
        <w:tc>
          <w:tcPr>
            <w:tcW w:w="277" w:type="pct"/>
            <w:tcBorders>
              <w:top w:val="single" w:color="auto" w:sz="4" w:space="0"/>
              <w:left w:val="single" w:color="auto" w:sz="4" w:space="0"/>
              <w:bottom w:val="single" w:color="auto" w:sz="4" w:space="0"/>
              <w:right w:val="single" w:color="auto" w:sz="4" w:space="0"/>
            </w:tcBorders>
            <w:vAlign w:val="center"/>
          </w:tcPr>
          <w:p w14:paraId="547C3903">
            <w:pPr>
              <w:spacing w:line="400" w:lineRule="exact"/>
              <w:jc w:val="center"/>
              <w:rPr>
                <w:rFonts w:hint="eastAsia" w:ascii="宋体" w:hAnsi="宋体" w:eastAsia="宋体" w:cs="宋体"/>
                <w:color w:val="auto"/>
                <w:kern w:val="0"/>
                <w:szCs w:val="21"/>
                <w:highlight w:val="none"/>
              </w:rPr>
            </w:pPr>
          </w:p>
        </w:tc>
      </w:tr>
      <w:tr w14:paraId="4E6D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vAlign w:val="center"/>
          </w:tcPr>
          <w:p w14:paraId="4CFAEC9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729" w:type="pct"/>
            <w:tcBorders>
              <w:top w:val="single" w:color="auto" w:sz="4" w:space="0"/>
              <w:left w:val="single" w:color="auto" w:sz="4" w:space="0"/>
              <w:bottom w:val="single" w:color="auto" w:sz="4" w:space="0"/>
              <w:right w:val="single" w:color="auto" w:sz="4" w:space="0"/>
            </w:tcBorders>
          </w:tcPr>
          <w:p w14:paraId="57312EC8">
            <w:pPr>
              <w:autoSpaceDE w:val="0"/>
              <w:autoSpaceDN w:val="0"/>
              <w:adjustRightInd w:val="0"/>
              <w:spacing w:line="400" w:lineRule="exact"/>
              <w:jc w:val="center"/>
              <w:rPr>
                <w:rFonts w:hint="eastAsia" w:ascii="宋体" w:hAnsi="宋体" w:eastAsia="宋体" w:cs="宋体"/>
                <w:color w:val="auto"/>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EFDE59A">
            <w:pPr>
              <w:spacing w:line="400" w:lineRule="exact"/>
              <w:jc w:val="center"/>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830A7D9">
            <w:pPr>
              <w:spacing w:line="400" w:lineRule="exact"/>
              <w:jc w:val="center"/>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327D70E">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7A44A8DA">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63A06B4B">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788D300">
            <w:pPr>
              <w:spacing w:line="400" w:lineRule="exact"/>
              <w:jc w:val="center"/>
              <w:rPr>
                <w:rFonts w:hint="eastAsia" w:ascii="宋体" w:hAnsi="宋体" w:eastAsia="宋体" w:cs="宋体"/>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tcPr>
          <w:p w14:paraId="03CCAC39">
            <w:pPr>
              <w:spacing w:line="400" w:lineRule="exact"/>
              <w:jc w:val="center"/>
              <w:rPr>
                <w:rFonts w:hint="eastAsia" w:ascii="宋体" w:hAnsi="宋体" w:eastAsia="宋体" w:cs="宋体"/>
                <w:color w:val="auto"/>
                <w:kern w:val="0"/>
                <w:szCs w:val="21"/>
                <w:highlight w:val="none"/>
              </w:rPr>
            </w:pPr>
          </w:p>
        </w:tc>
        <w:tc>
          <w:tcPr>
            <w:tcW w:w="277" w:type="pct"/>
            <w:tcBorders>
              <w:top w:val="single" w:color="auto" w:sz="4" w:space="0"/>
              <w:left w:val="single" w:color="auto" w:sz="4" w:space="0"/>
              <w:bottom w:val="single" w:color="auto" w:sz="4" w:space="0"/>
              <w:right w:val="single" w:color="auto" w:sz="4" w:space="0"/>
            </w:tcBorders>
            <w:vAlign w:val="center"/>
          </w:tcPr>
          <w:p w14:paraId="37595B0F">
            <w:pPr>
              <w:spacing w:line="400" w:lineRule="exact"/>
              <w:jc w:val="center"/>
              <w:rPr>
                <w:rFonts w:hint="eastAsia" w:ascii="宋体" w:hAnsi="宋体" w:eastAsia="宋体" w:cs="宋体"/>
                <w:color w:val="auto"/>
                <w:kern w:val="0"/>
                <w:szCs w:val="21"/>
                <w:highlight w:val="none"/>
              </w:rPr>
            </w:pPr>
          </w:p>
        </w:tc>
      </w:tr>
      <w:tr w14:paraId="079F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vAlign w:val="center"/>
          </w:tcPr>
          <w:p w14:paraId="5B890F9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29" w:type="pct"/>
            <w:tcBorders>
              <w:top w:val="single" w:color="auto" w:sz="4" w:space="0"/>
              <w:left w:val="single" w:color="auto" w:sz="4" w:space="0"/>
              <w:bottom w:val="single" w:color="auto" w:sz="4" w:space="0"/>
              <w:right w:val="single" w:color="auto" w:sz="4" w:space="0"/>
            </w:tcBorders>
          </w:tcPr>
          <w:p w14:paraId="30DFDC48">
            <w:pPr>
              <w:autoSpaceDE w:val="0"/>
              <w:autoSpaceDN w:val="0"/>
              <w:adjustRightInd w:val="0"/>
              <w:spacing w:line="400" w:lineRule="exact"/>
              <w:jc w:val="center"/>
              <w:rPr>
                <w:rFonts w:hint="eastAsia" w:ascii="宋体" w:hAnsi="宋体" w:eastAsia="宋体" w:cs="宋体"/>
                <w:color w:val="auto"/>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CA303ED">
            <w:pPr>
              <w:spacing w:line="400" w:lineRule="exact"/>
              <w:jc w:val="center"/>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DF6E176">
            <w:pPr>
              <w:spacing w:line="400" w:lineRule="exact"/>
              <w:jc w:val="center"/>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6361531">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46BF15E9">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22017303">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35BF02F">
            <w:pPr>
              <w:spacing w:line="400" w:lineRule="exact"/>
              <w:jc w:val="center"/>
              <w:rPr>
                <w:rFonts w:hint="eastAsia" w:ascii="宋体" w:hAnsi="宋体" w:eastAsia="宋体" w:cs="宋体"/>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tcPr>
          <w:p w14:paraId="6C860611">
            <w:pPr>
              <w:spacing w:line="400" w:lineRule="exact"/>
              <w:jc w:val="center"/>
              <w:rPr>
                <w:rFonts w:hint="eastAsia" w:ascii="宋体" w:hAnsi="宋体" w:eastAsia="宋体" w:cs="宋体"/>
                <w:color w:val="auto"/>
                <w:kern w:val="0"/>
                <w:szCs w:val="21"/>
                <w:highlight w:val="none"/>
              </w:rPr>
            </w:pPr>
          </w:p>
        </w:tc>
        <w:tc>
          <w:tcPr>
            <w:tcW w:w="277" w:type="pct"/>
            <w:tcBorders>
              <w:top w:val="single" w:color="auto" w:sz="4" w:space="0"/>
              <w:left w:val="single" w:color="auto" w:sz="4" w:space="0"/>
              <w:bottom w:val="single" w:color="auto" w:sz="4" w:space="0"/>
              <w:right w:val="single" w:color="auto" w:sz="4" w:space="0"/>
            </w:tcBorders>
            <w:vAlign w:val="center"/>
          </w:tcPr>
          <w:p w14:paraId="685D3FF6">
            <w:pPr>
              <w:spacing w:line="400" w:lineRule="exact"/>
              <w:jc w:val="center"/>
              <w:rPr>
                <w:rFonts w:hint="eastAsia" w:ascii="宋体" w:hAnsi="宋体" w:eastAsia="宋体" w:cs="宋体"/>
                <w:color w:val="auto"/>
                <w:kern w:val="0"/>
                <w:szCs w:val="21"/>
                <w:highlight w:val="none"/>
              </w:rPr>
            </w:pPr>
          </w:p>
        </w:tc>
      </w:tr>
      <w:tr w14:paraId="177D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4DC16F3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29" w:type="pct"/>
            <w:tcBorders>
              <w:top w:val="single" w:color="auto" w:sz="4" w:space="0"/>
              <w:left w:val="single" w:color="auto" w:sz="4" w:space="0"/>
              <w:bottom w:val="single" w:color="auto" w:sz="4" w:space="0"/>
              <w:right w:val="single" w:color="auto" w:sz="4" w:space="0"/>
            </w:tcBorders>
            <w:vAlign w:val="center"/>
          </w:tcPr>
          <w:p w14:paraId="7CF162D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716DE8F0">
            <w:pPr>
              <w:spacing w:line="400" w:lineRule="exact"/>
              <w:jc w:val="center"/>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ABEFCB5">
            <w:pPr>
              <w:spacing w:line="400" w:lineRule="exact"/>
              <w:jc w:val="center"/>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04DDD748">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2D835602">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2E582AAF">
            <w:pPr>
              <w:spacing w:line="400" w:lineRule="exact"/>
              <w:jc w:val="center"/>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E43CAAC">
            <w:pPr>
              <w:spacing w:line="400" w:lineRule="exact"/>
              <w:jc w:val="center"/>
              <w:rPr>
                <w:rFonts w:hint="eastAsia" w:ascii="宋体" w:hAnsi="宋体" w:eastAsia="宋体" w:cs="宋体"/>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tcPr>
          <w:p w14:paraId="0093FF12">
            <w:pPr>
              <w:spacing w:line="400" w:lineRule="exact"/>
              <w:jc w:val="center"/>
              <w:rPr>
                <w:rFonts w:hint="eastAsia" w:ascii="宋体" w:hAnsi="宋体" w:eastAsia="宋体" w:cs="宋体"/>
                <w:color w:val="auto"/>
                <w:kern w:val="0"/>
                <w:szCs w:val="21"/>
                <w:highlight w:val="none"/>
              </w:rPr>
            </w:pPr>
          </w:p>
        </w:tc>
        <w:tc>
          <w:tcPr>
            <w:tcW w:w="277" w:type="pct"/>
            <w:tcBorders>
              <w:top w:val="single" w:color="auto" w:sz="4" w:space="0"/>
              <w:left w:val="single" w:color="auto" w:sz="4" w:space="0"/>
              <w:bottom w:val="single" w:color="auto" w:sz="4" w:space="0"/>
              <w:right w:val="single" w:color="auto" w:sz="4" w:space="0"/>
            </w:tcBorders>
            <w:vAlign w:val="center"/>
          </w:tcPr>
          <w:p w14:paraId="02BC3254">
            <w:pPr>
              <w:spacing w:line="400" w:lineRule="exact"/>
              <w:jc w:val="center"/>
              <w:rPr>
                <w:rFonts w:hint="eastAsia" w:ascii="宋体" w:hAnsi="宋体" w:eastAsia="宋体" w:cs="宋体"/>
                <w:color w:val="auto"/>
                <w:kern w:val="0"/>
                <w:szCs w:val="21"/>
                <w:highlight w:val="none"/>
              </w:rPr>
            </w:pPr>
          </w:p>
        </w:tc>
      </w:tr>
    </w:tbl>
    <w:p w14:paraId="4E6F4AFA">
      <w:pPr>
        <w:autoSpaceDE w:val="0"/>
        <w:autoSpaceDN w:val="0"/>
        <w:adjustRightInd w:val="0"/>
        <w:snapToGrid w:val="0"/>
        <w:spacing w:line="360" w:lineRule="auto"/>
        <w:ind w:firstLine="210" w:firstLineChars="100"/>
        <w:jc w:val="left"/>
        <w:rPr>
          <w:rFonts w:hint="eastAsia" w:ascii="宋体" w:hAnsi="宋体" w:eastAsia="宋体" w:cs="宋体"/>
          <w:color w:val="auto"/>
          <w:kern w:val="0"/>
          <w:szCs w:val="21"/>
          <w:highlight w:val="none"/>
        </w:rPr>
      </w:pPr>
    </w:p>
    <w:p w14:paraId="35B89F53">
      <w:pPr>
        <w:autoSpaceDE w:val="0"/>
        <w:autoSpaceDN w:val="0"/>
        <w:adjustRightInd w:val="0"/>
        <w:snapToGrid w:val="0"/>
        <w:spacing w:line="36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7655306">
      <w:pPr>
        <w:autoSpaceDE w:val="0"/>
        <w:autoSpaceDN w:val="0"/>
        <w:adjustRightInd w:val="0"/>
        <w:snapToGrid w:val="0"/>
        <w:spacing w:line="360" w:lineRule="auto"/>
        <w:ind w:left="976" w:leftChars="195"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34B51BD4">
      <w:pPr>
        <w:autoSpaceDE w:val="0"/>
        <w:autoSpaceDN w:val="0"/>
        <w:adjustRightInd w:val="0"/>
        <w:snapToGrid w:val="0"/>
        <w:spacing w:line="360" w:lineRule="auto"/>
        <w:ind w:left="976" w:leftChars="195" w:hanging="567" w:hangingChars="27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（2）货物明细中的</w:t>
      </w:r>
      <w:r>
        <w:rPr>
          <w:rFonts w:hint="eastAsia" w:ascii="宋体" w:hAnsi="宋体" w:eastAsia="宋体" w:cs="宋体"/>
          <w:color w:val="auto"/>
          <w:kern w:val="0"/>
          <w:szCs w:val="21"/>
          <w:highlight w:val="none"/>
          <w:lang w:val="zh-CN"/>
        </w:rPr>
        <w:t>货物名称、品牌、产地、规格、型号及数量等必须与分项报价明细表的货物名称、品牌、产地、规格、型号及数量完全一致；</w:t>
      </w:r>
    </w:p>
    <w:p w14:paraId="347FBE61">
      <w:pPr>
        <w:autoSpaceDE w:val="0"/>
        <w:autoSpaceDN w:val="0"/>
        <w:adjustRightInd w:val="0"/>
        <w:snapToGrid w:val="0"/>
        <w:spacing w:line="360" w:lineRule="auto"/>
        <w:ind w:left="976" w:leftChars="195" w:hanging="567" w:hangingChars="27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（3）表格可根据实际货物种类自行扩展。</w:t>
      </w:r>
    </w:p>
    <w:p w14:paraId="2D70DB52">
      <w:pPr>
        <w:autoSpaceDE w:val="0"/>
        <w:autoSpaceDN w:val="0"/>
        <w:adjustRightInd w:val="0"/>
        <w:spacing w:line="360" w:lineRule="auto"/>
        <w:ind w:firstLine="4200" w:firstLineChars="2000"/>
        <w:jc w:val="left"/>
        <w:rPr>
          <w:rFonts w:hint="eastAsia" w:ascii="宋体" w:hAnsi="宋体" w:eastAsia="宋体" w:cs="宋体"/>
          <w:color w:val="auto"/>
          <w:kern w:val="3"/>
          <w:szCs w:val="21"/>
          <w:highlight w:val="none"/>
        </w:rPr>
      </w:pPr>
    </w:p>
    <w:p w14:paraId="407EE277">
      <w:pPr>
        <w:autoSpaceDE w:val="0"/>
        <w:autoSpaceDN w:val="0"/>
        <w:adjustRightInd w:val="0"/>
        <w:spacing w:line="360"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18E5FDBA">
      <w:pPr>
        <w:spacing w:line="360" w:lineRule="auto"/>
        <w:ind w:firstLine="4200" w:firstLineChars="20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7A3C1554">
      <w:pPr>
        <w:widowControl/>
        <w:jc w:val="left"/>
        <w:rPr>
          <w:rFonts w:hint="eastAsia" w:ascii="宋体" w:hAnsi="宋体" w:eastAsia="宋体" w:cs="宋体"/>
          <w:color w:val="auto"/>
          <w:kern w:val="0"/>
          <w:szCs w:val="21"/>
          <w:highlight w:val="none"/>
        </w:rPr>
      </w:pPr>
      <w:bookmarkStart w:id="603" w:name="_Toc94107225"/>
      <w:r>
        <w:rPr>
          <w:rFonts w:hint="eastAsia" w:ascii="宋体" w:hAnsi="宋体" w:eastAsia="宋体" w:cs="宋体"/>
          <w:color w:val="auto"/>
          <w:kern w:val="0"/>
          <w:szCs w:val="21"/>
          <w:highlight w:val="none"/>
        </w:rPr>
        <w:br w:type="page"/>
      </w:r>
    </w:p>
    <w:p w14:paraId="047371D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bidi="ar"/>
        </w:rPr>
        <w:t>1</w:t>
      </w:r>
      <w:r>
        <w:rPr>
          <w:rFonts w:hint="eastAsia" w:ascii="宋体" w:hAnsi="宋体" w:eastAsia="宋体" w:cs="宋体"/>
          <w:b/>
          <w:color w:val="auto"/>
          <w:kern w:val="0"/>
          <w:sz w:val="30"/>
          <w:szCs w:val="30"/>
          <w:highlight w:val="none"/>
          <w:lang w:val="en-US" w:eastAsia="zh-CN" w:bidi="ar"/>
        </w:rPr>
        <w:t>3</w:t>
      </w:r>
      <w:r>
        <w:rPr>
          <w:rFonts w:hint="eastAsia" w:ascii="宋体" w:hAnsi="宋体" w:eastAsia="宋体" w:cs="宋体"/>
          <w:b/>
          <w:color w:val="auto"/>
          <w:kern w:val="0"/>
          <w:sz w:val="30"/>
          <w:szCs w:val="30"/>
          <w:highlight w:val="none"/>
          <w:lang w:bidi="ar"/>
        </w:rPr>
        <w:t>.3 设备安装必需的配件供货清单</w:t>
      </w:r>
    </w:p>
    <w:p w14:paraId="06147CE1">
      <w:pPr>
        <w:spacing w:line="360" w:lineRule="auto"/>
        <w:ind w:firstLine="5040" w:firstLineChars="2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86"/>
        <w:gridCol w:w="838"/>
        <w:gridCol w:w="838"/>
        <w:gridCol w:w="838"/>
        <w:gridCol w:w="838"/>
        <w:gridCol w:w="838"/>
        <w:gridCol w:w="3623"/>
        <w:gridCol w:w="635"/>
      </w:tblGrid>
      <w:tr w14:paraId="0B49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14:paraId="399E210B">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序号</w:t>
            </w:r>
          </w:p>
        </w:tc>
        <w:tc>
          <w:tcPr>
            <w:tcW w:w="625" w:type="pct"/>
            <w:tcBorders>
              <w:top w:val="single" w:color="auto" w:sz="4" w:space="0"/>
              <w:left w:val="nil"/>
              <w:bottom w:val="single" w:color="auto" w:sz="4" w:space="0"/>
              <w:right w:val="single" w:color="auto" w:sz="4" w:space="0"/>
            </w:tcBorders>
            <w:shd w:val="clear" w:color="auto" w:fill="auto"/>
            <w:vAlign w:val="center"/>
          </w:tcPr>
          <w:p w14:paraId="58AD09BF">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配件名称</w:t>
            </w:r>
          </w:p>
        </w:tc>
        <w:tc>
          <w:tcPr>
            <w:tcW w:w="409" w:type="pct"/>
            <w:tcBorders>
              <w:top w:val="single" w:color="auto" w:sz="4" w:space="0"/>
              <w:left w:val="nil"/>
              <w:bottom w:val="single" w:color="auto" w:sz="4" w:space="0"/>
              <w:right w:val="single" w:color="auto" w:sz="4" w:space="0"/>
            </w:tcBorders>
            <w:shd w:val="clear" w:color="auto" w:fill="auto"/>
            <w:vAlign w:val="center"/>
          </w:tcPr>
          <w:p w14:paraId="60D67558">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品牌</w:t>
            </w:r>
          </w:p>
        </w:tc>
        <w:tc>
          <w:tcPr>
            <w:tcW w:w="409" w:type="pct"/>
            <w:tcBorders>
              <w:top w:val="single" w:color="auto" w:sz="4" w:space="0"/>
              <w:left w:val="nil"/>
              <w:bottom w:val="single" w:color="auto" w:sz="4" w:space="0"/>
              <w:right w:val="single" w:color="auto" w:sz="4" w:space="0"/>
            </w:tcBorders>
            <w:shd w:val="clear" w:color="auto" w:fill="auto"/>
            <w:vAlign w:val="center"/>
          </w:tcPr>
          <w:p w14:paraId="6E018A9E">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产地</w:t>
            </w:r>
          </w:p>
        </w:tc>
        <w:tc>
          <w:tcPr>
            <w:tcW w:w="409" w:type="pct"/>
            <w:tcBorders>
              <w:top w:val="single" w:color="auto" w:sz="4" w:space="0"/>
              <w:left w:val="nil"/>
              <w:bottom w:val="single" w:color="auto" w:sz="4" w:space="0"/>
              <w:right w:val="single" w:color="auto" w:sz="4" w:space="0"/>
            </w:tcBorders>
            <w:shd w:val="clear" w:color="auto" w:fill="auto"/>
            <w:vAlign w:val="center"/>
          </w:tcPr>
          <w:p w14:paraId="5BB140FD">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单位</w:t>
            </w:r>
          </w:p>
        </w:tc>
        <w:tc>
          <w:tcPr>
            <w:tcW w:w="409" w:type="pct"/>
            <w:tcBorders>
              <w:top w:val="single" w:color="auto" w:sz="4" w:space="0"/>
              <w:left w:val="nil"/>
              <w:bottom w:val="single" w:color="auto" w:sz="4" w:space="0"/>
              <w:right w:val="single" w:color="auto" w:sz="4" w:space="0"/>
            </w:tcBorders>
            <w:shd w:val="clear" w:color="auto" w:fill="auto"/>
            <w:vAlign w:val="center"/>
          </w:tcPr>
          <w:p w14:paraId="590C62A8">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数量</w:t>
            </w:r>
          </w:p>
        </w:tc>
        <w:tc>
          <w:tcPr>
            <w:tcW w:w="409" w:type="pct"/>
            <w:tcBorders>
              <w:top w:val="single" w:color="auto" w:sz="4" w:space="0"/>
              <w:left w:val="nil"/>
              <w:bottom w:val="single" w:color="auto" w:sz="4" w:space="0"/>
              <w:right w:val="single" w:color="auto" w:sz="4" w:space="0"/>
            </w:tcBorders>
            <w:shd w:val="clear" w:color="auto" w:fill="auto"/>
            <w:vAlign w:val="center"/>
          </w:tcPr>
          <w:p w14:paraId="0BEBFB4C">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规格</w:t>
            </w:r>
          </w:p>
          <w:p w14:paraId="72E7AD65">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型号</w:t>
            </w:r>
          </w:p>
        </w:tc>
        <w:tc>
          <w:tcPr>
            <w:tcW w:w="1751" w:type="pct"/>
            <w:tcBorders>
              <w:top w:val="single" w:color="auto" w:sz="4" w:space="0"/>
              <w:left w:val="nil"/>
              <w:bottom w:val="single" w:color="auto" w:sz="4" w:space="0"/>
              <w:right w:val="single" w:color="auto" w:sz="4" w:space="0"/>
            </w:tcBorders>
            <w:shd w:val="clear" w:color="auto" w:fill="auto"/>
            <w:vAlign w:val="center"/>
          </w:tcPr>
          <w:p w14:paraId="2FB32A31">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主要技术参数</w:t>
            </w:r>
          </w:p>
        </w:tc>
        <w:tc>
          <w:tcPr>
            <w:tcW w:w="311" w:type="pct"/>
            <w:tcBorders>
              <w:top w:val="single" w:color="auto" w:sz="4" w:space="0"/>
              <w:left w:val="nil"/>
              <w:bottom w:val="single" w:color="auto" w:sz="4" w:space="0"/>
              <w:right w:val="single" w:color="auto" w:sz="4" w:space="0"/>
            </w:tcBorders>
            <w:shd w:val="clear" w:color="auto" w:fill="auto"/>
            <w:vAlign w:val="center"/>
          </w:tcPr>
          <w:p w14:paraId="0E65E470">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备注</w:t>
            </w:r>
          </w:p>
        </w:tc>
      </w:tr>
      <w:tr w14:paraId="06DD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14:paraId="5FF159DE">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25" w:type="pct"/>
            <w:tcBorders>
              <w:top w:val="single" w:color="auto" w:sz="4" w:space="0"/>
              <w:left w:val="nil"/>
              <w:bottom w:val="single" w:color="auto" w:sz="4" w:space="0"/>
              <w:right w:val="single" w:color="auto" w:sz="4" w:space="0"/>
            </w:tcBorders>
            <w:shd w:val="clear" w:color="auto" w:fill="auto"/>
            <w:vAlign w:val="center"/>
          </w:tcPr>
          <w:p w14:paraId="4DC5FA45">
            <w:pPr>
              <w:spacing w:line="300" w:lineRule="auto"/>
              <w:jc w:val="center"/>
              <w:rPr>
                <w:rFonts w:hint="eastAsia" w:ascii="宋体" w:hAnsi="宋体" w:eastAsia="宋体" w:cs="宋体"/>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76EB699D">
            <w:pPr>
              <w:spacing w:line="300" w:lineRule="auto"/>
              <w:jc w:val="center"/>
              <w:rPr>
                <w:rFonts w:hint="eastAsia" w:ascii="宋体" w:hAnsi="宋体" w:eastAsia="宋体" w:cs="宋体"/>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1944DAE5">
            <w:pPr>
              <w:spacing w:line="300" w:lineRule="auto"/>
              <w:jc w:val="center"/>
              <w:rPr>
                <w:rFonts w:hint="eastAsia" w:ascii="宋体" w:hAnsi="宋体" w:eastAsia="宋体" w:cs="宋体"/>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404E0F5B">
            <w:pPr>
              <w:spacing w:line="300" w:lineRule="auto"/>
              <w:jc w:val="center"/>
              <w:rPr>
                <w:rFonts w:hint="eastAsia" w:ascii="宋体" w:hAnsi="宋体" w:eastAsia="宋体" w:cs="宋体"/>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07CFC74E">
            <w:pPr>
              <w:spacing w:line="300" w:lineRule="auto"/>
              <w:jc w:val="center"/>
              <w:rPr>
                <w:rFonts w:hint="eastAsia" w:ascii="宋体" w:hAnsi="宋体" w:eastAsia="宋体" w:cs="宋体"/>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2EAD677F">
            <w:pPr>
              <w:spacing w:line="300" w:lineRule="auto"/>
              <w:jc w:val="center"/>
              <w:rPr>
                <w:rFonts w:hint="eastAsia" w:ascii="宋体" w:hAnsi="宋体" w:eastAsia="宋体" w:cs="宋体"/>
                <w:color w:val="auto"/>
                <w:kern w:val="0"/>
                <w:szCs w:val="21"/>
                <w:highlight w:val="none"/>
              </w:rPr>
            </w:pPr>
          </w:p>
        </w:tc>
        <w:tc>
          <w:tcPr>
            <w:tcW w:w="1751" w:type="pct"/>
            <w:tcBorders>
              <w:top w:val="single" w:color="auto" w:sz="4" w:space="0"/>
              <w:left w:val="nil"/>
              <w:bottom w:val="single" w:color="auto" w:sz="4" w:space="0"/>
              <w:right w:val="single" w:color="auto" w:sz="4" w:space="0"/>
            </w:tcBorders>
            <w:shd w:val="clear" w:color="auto" w:fill="auto"/>
            <w:vAlign w:val="center"/>
          </w:tcPr>
          <w:p w14:paraId="5A7301B8">
            <w:pPr>
              <w:spacing w:line="300" w:lineRule="auto"/>
              <w:jc w:val="center"/>
              <w:rPr>
                <w:rFonts w:hint="eastAsia" w:ascii="宋体" w:hAnsi="宋体" w:eastAsia="宋体" w:cs="宋体"/>
                <w:color w:val="auto"/>
                <w:kern w:val="0"/>
                <w:szCs w:val="21"/>
                <w:highlight w:val="none"/>
              </w:rPr>
            </w:pPr>
          </w:p>
        </w:tc>
        <w:tc>
          <w:tcPr>
            <w:tcW w:w="311" w:type="pct"/>
            <w:tcBorders>
              <w:top w:val="single" w:color="auto" w:sz="4" w:space="0"/>
              <w:left w:val="nil"/>
              <w:bottom w:val="single" w:color="auto" w:sz="4" w:space="0"/>
              <w:right w:val="single" w:color="auto" w:sz="4" w:space="0"/>
            </w:tcBorders>
            <w:shd w:val="clear" w:color="auto" w:fill="auto"/>
            <w:vAlign w:val="center"/>
          </w:tcPr>
          <w:p w14:paraId="5A27D879">
            <w:pPr>
              <w:spacing w:line="300" w:lineRule="auto"/>
              <w:jc w:val="center"/>
              <w:rPr>
                <w:rFonts w:hint="eastAsia" w:ascii="宋体" w:hAnsi="宋体" w:eastAsia="宋体" w:cs="宋体"/>
                <w:color w:val="auto"/>
                <w:kern w:val="0"/>
                <w:szCs w:val="21"/>
                <w:highlight w:val="none"/>
              </w:rPr>
            </w:pPr>
          </w:p>
        </w:tc>
      </w:tr>
      <w:tr w14:paraId="7A49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14:paraId="33BC5B76">
            <w:pPr>
              <w:spacing w:line="30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25" w:type="pct"/>
            <w:tcBorders>
              <w:top w:val="single" w:color="auto" w:sz="4" w:space="0"/>
              <w:left w:val="nil"/>
              <w:bottom w:val="single" w:color="auto" w:sz="4" w:space="0"/>
              <w:right w:val="single" w:color="auto" w:sz="4" w:space="0"/>
            </w:tcBorders>
            <w:shd w:val="clear" w:color="auto" w:fill="auto"/>
            <w:vAlign w:val="center"/>
          </w:tcPr>
          <w:p w14:paraId="61A2781D">
            <w:pPr>
              <w:spacing w:line="300" w:lineRule="auto"/>
              <w:jc w:val="center"/>
              <w:rPr>
                <w:rFonts w:hint="eastAsia" w:ascii="宋体" w:hAnsi="宋体" w:eastAsia="宋体" w:cs="宋体"/>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53E8BFDC">
            <w:pPr>
              <w:spacing w:line="300" w:lineRule="auto"/>
              <w:jc w:val="center"/>
              <w:rPr>
                <w:rFonts w:hint="eastAsia" w:ascii="宋体" w:hAnsi="宋体" w:eastAsia="宋体" w:cs="宋体"/>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1F0B2B99">
            <w:pPr>
              <w:spacing w:line="300" w:lineRule="auto"/>
              <w:jc w:val="center"/>
              <w:rPr>
                <w:rFonts w:hint="eastAsia" w:ascii="宋体" w:hAnsi="宋体" w:eastAsia="宋体" w:cs="宋体"/>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2CA9C54A">
            <w:pPr>
              <w:spacing w:line="300" w:lineRule="auto"/>
              <w:jc w:val="center"/>
              <w:rPr>
                <w:rFonts w:hint="eastAsia" w:ascii="宋体" w:hAnsi="宋体" w:eastAsia="宋体" w:cs="宋体"/>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375FCCD8">
            <w:pPr>
              <w:spacing w:line="300" w:lineRule="auto"/>
              <w:jc w:val="center"/>
              <w:rPr>
                <w:rFonts w:hint="eastAsia" w:ascii="宋体" w:hAnsi="宋体" w:eastAsia="宋体" w:cs="宋体"/>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1894C784">
            <w:pPr>
              <w:spacing w:line="300" w:lineRule="auto"/>
              <w:jc w:val="center"/>
              <w:rPr>
                <w:rFonts w:hint="eastAsia" w:ascii="宋体" w:hAnsi="宋体" w:eastAsia="宋体" w:cs="宋体"/>
                <w:color w:val="auto"/>
                <w:kern w:val="0"/>
                <w:szCs w:val="21"/>
                <w:highlight w:val="none"/>
              </w:rPr>
            </w:pPr>
          </w:p>
        </w:tc>
        <w:tc>
          <w:tcPr>
            <w:tcW w:w="1751" w:type="pct"/>
            <w:tcBorders>
              <w:top w:val="single" w:color="auto" w:sz="4" w:space="0"/>
              <w:left w:val="nil"/>
              <w:bottom w:val="single" w:color="auto" w:sz="4" w:space="0"/>
              <w:right w:val="single" w:color="auto" w:sz="4" w:space="0"/>
            </w:tcBorders>
            <w:shd w:val="clear" w:color="auto" w:fill="auto"/>
            <w:vAlign w:val="center"/>
          </w:tcPr>
          <w:p w14:paraId="0EDED73E">
            <w:pPr>
              <w:spacing w:line="300" w:lineRule="auto"/>
              <w:jc w:val="center"/>
              <w:rPr>
                <w:rFonts w:hint="eastAsia" w:ascii="宋体" w:hAnsi="宋体" w:eastAsia="宋体" w:cs="宋体"/>
                <w:color w:val="auto"/>
                <w:kern w:val="0"/>
                <w:szCs w:val="21"/>
                <w:highlight w:val="none"/>
              </w:rPr>
            </w:pPr>
          </w:p>
        </w:tc>
        <w:tc>
          <w:tcPr>
            <w:tcW w:w="311" w:type="pct"/>
            <w:tcBorders>
              <w:top w:val="single" w:color="auto" w:sz="4" w:space="0"/>
              <w:left w:val="nil"/>
              <w:bottom w:val="single" w:color="auto" w:sz="4" w:space="0"/>
              <w:right w:val="single" w:color="auto" w:sz="4" w:space="0"/>
            </w:tcBorders>
            <w:shd w:val="clear" w:color="auto" w:fill="auto"/>
            <w:vAlign w:val="center"/>
          </w:tcPr>
          <w:p w14:paraId="6F0EBA6A">
            <w:pPr>
              <w:spacing w:line="300" w:lineRule="auto"/>
              <w:jc w:val="center"/>
              <w:rPr>
                <w:rFonts w:hint="eastAsia" w:ascii="宋体" w:hAnsi="宋体" w:eastAsia="宋体" w:cs="宋体"/>
                <w:color w:val="auto"/>
                <w:kern w:val="0"/>
                <w:szCs w:val="21"/>
                <w:highlight w:val="none"/>
              </w:rPr>
            </w:pPr>
          </w:p>
        </w:tc>
      </w:tr>
    </w:tbl>
    <w:p w14:paraId="19EE780D">
      <w:pPr>
        <w:spacing w:line="360" w:lineRule="auto"/>
        <w:ind w:firstLine="5040" w:firstLineChars="2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1907B6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注：</w:t>
      </w:r>
    </w:p>
    <w:p w14:paraId="3DF8AF8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1、本表内所有的配件费用已计入投标报价；</w:t>
      </w:r>
    </w:p>
    <w:p w14:paraId="6D90DCD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2、本表配件包括但不限于螺母、地脚螺栓、紧固件、连接件等其他配件；</w:t>
      </w:r>
    </w:p>
    <w:p w14:paraId="15FA372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3、表格可根据实际货物种类自行扩展。</w:t>
      </w:r>
    </w:p>
    <w:p w14:paraId="30E4E16F">
      <w:pPr>
        <w:autoSpaceDE w:val="0"/>
        <w:autoSpaceDN w:val="0"/>
        <w:adjustRightInd w:val="0"/>
        <w:spacing w:line="360" w:lineRule="auto"/>
        <w:ind w:firstLine="4200" w:firstLineChars="2000"/>
        <w:jc w:val="left"/>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lang w:bidi="ar"/>
        </w:rPr>
        <w:t xml:space="preserve"> </w:t>
      </w:r>
    </w:p>
    <w:p w14:paraId="0DDF4266">
      <w:pPr>
        <w:autoSpaceDE w:val="0"/>
        <w:autoSpaceDN w:val="0"/>
        <w:adjustRightInd w:val="0"/>
        <w:spacing w:line="360"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lang w:bidi="ar"/>
        </w:rPr>
        <w:t>投 标 人（加盖投标人法人公章）：</w:t>
      </w:r>
      <w:r>
        <w:rPr>
          <w:rFonts w:hint="eastAsia" w:ascii="宋体" w:hAnsi="宋体" w:eastAsia="宋体" w:cs="宋体"/>
          <w:color w:val="auto"/>
          <w:kern w:val="3"/>
          <w:szCs w:val="21"/>
          <w:highlight w:val="none"/>
          <w:u w:val="single"/>
          <w:lang w:bidi="ar"/>
        </w:rPr>
        <w:t xml:space="preserve">               </w:t>
      </w:r>
    </w:p>
    <w:p w14:paraId="2F240997">
      <w:pPr>
        <w:autoSpaceDE w:val="0"/>
        <w:autoSpaceDN w:val="0"/>
        <w:adjustRightInd w:val="0"/>
        <w:spacing w:line="360" w:lineRule="auto"/>
        <w:ind w:firstLine="4200" w:firstLineChars="2000"/>
        <w:jc w:val="left"/>
        <w:rPr>
          <w:rFonts w:hint="eastAsia" w:ascii="宋体" w:hAnsi="宋体" w:eastAsia="宋体" w:cs="宋体"/>
          <w:color w:val="auto"/>
          <w:kern w:val="3"/>
          <w:szCs w:val="21"/>
          <w:highlight w:val="none"/>
        </w:rPr>
      </w:pPr>
      <w:r>
        <w:rPr>
          <w:rFonts w:hint="eastAsia" w:ascii="宋体" w:hAnsi="宋体" w:eastAsia="宋体" w:cs="宋体"/>
          <w:color w:val="auto"/>
          <w:kern w:val="0"/>
          <w:szCs w:val="21"/>
          <w:highlight w:val="none"/>
          <w:lang w:bidi="ar"/>
        </w:rPr>
        <w:t>日  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6332F433">
      <w:pPr>
        <w:pStyle w:val="2"/>
        <w:rPr>
          <w:rFonts w:hint="eastAsia" w:ascii="宋体" w:hAnsi="宋体" w:eastAsia="宋体" w:cs="宋体"/>
          <w:color w:val="auto"/>
          <w:highlight w:val="none"/>
        </w:rPr>
      </w:pPr>
    </w:p>
    <w:bookmarkEnd w:id="603"/>
    <w:p w14:paraId="2E2A7885">
      <w:pPr>
        <w:pageBreakBefore w:val="0"/>
        <w:rPr>
          <w:rFonts w:hint="eastAsia" w:ascii="宋体" w:hAnsi="宋体" w:eastAsia="宋体" w:cs="宋体"/>
          <w:b/>
          <w:color w:val="auto"/>
          <w:kern w:val="0"/>
          <w:sz w:val="30"/>
          <w:szCs w:val="30"/>
          <w:highlight w:val="none"/>
          <w:lang w:val="en-US" w:eastAsia="zh-CN" w:bidi="ar"/>
        </w:rPr>
      </w:pPr>
      <w:bookmarkStart w:id="604" w:name="_Toc104991896"/>
      <w:bookmarkStart w:id="605" w:name="_Toc102860438"/>
      <w:bookmarkStart w:id="606" w:name="_Toc140596949"/>
      <w:bookmarkStart w:id="607" w:name="_Toc142508389"/>
      <w:bookmarkStart w:id="608" w:name="_Toc102860094"/>
      <w:bookmarkStart w:id="609" w:name="_Toc533708139"/>
      <w:r>
        <w:rPr>
          <w:rFonts w:hint="eastAsia" w:ascii="宋体" w:hAnsi="宋体" w:eastAsia="宋体" w:cs="宋体"/>
          <w:b/>
          <w:color w:val="auto"/>
          <w:kern w:val="0"/>
          <w:sz w:val="30"/>
          <w:szCs w:val="30"/>
          <w:highlight w:val="none"/>
          <w:lang w:val="en-US" w:eastAsia="zh-CN" w:bidi="ar"/>
        </w:rPr>
        <w:br w:type="page"/>
      </w:r>
    </w:p>
    <w:p w14:paraId="0A46B5AA">
      <w:pPr>
        <w:pageBreakBefore w:val="0"/>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bidi="ar"/>
        </w:rPr>
      </w:pPr>
      <w:r>
        <w:rPr>
          <w:rFonts w:hint="eastAsia" w:ascii="宋体" w:hAnsi="宋体" w:eastAsia="宋体" w:cs="宋体"/>
          <w:b/>
          <w:color w:val="auto"/>
          <w:kern w:val="0"/>
          <w:sz w:val="30"/>
          <w:szCs w:val="30"/>
          <w:highlight w:val="none"/>
          <w:lang w:val="en-US" w:eastAsia="zh-CN" w:bidi="ar"/>
        </w:rPr>
        <w:t>13.4 设备性能</w:t>
      </w:r>
    </w:p>
    <w:p w14:paraId="2FBBD154">
      <w:pPr>
        <w:spacing w:before="327" w:beforeLines="100"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Cs/>
          <w:color w:val="auto"/>
          <w:kern w:val="0"/>
          <w:szCs w:val="21"/>
          <w:highlight w:val="none"/>
        </w:rPr>
        <w:t>说明：投标人</w:t>
      </w:r>
      <w:r>
        <w:rPr>
          <w:rFonts w:hint="eastAsia" w:ascii="宋体" w:hAnsi="宋体" w:eastAsia="宋体" w:cs="宋体"/>
          <w:bCs/>
          <w:color w:val="auto"/>
          <w:kern w:val="0"/>
          <w:szCs w:val="21"/>
          <w:highlight w:val="none"/>
          <w:lang w:eastAsia="zh-CN"/>
        </w:rPr>
        <w:t>须</w:t>
      </w:r>
      <w:r>
        <w:rPr>
          <w:rFonts w:hint="eastAsia" w:ascii="宋体" w:hAnsi="宋体" w:eastAsia="宋体" w:cs="宋体"/>
          <w:bCs/>
          <w:color w:val="auto"/>
          <w:kern w:val="0"/>
          <w:szCs w:val="21"/>
          <w:highlight w:val="none"/>
        </w:rPr>
        <w:t>提供包括但不限于具有CMA或CNAS或SGS认证或其他认证的第三方检测机构出具的检测报告</w:t>
      </w:r>
      <w:r>
        <w:rPr>
          <w:rFonts w:hint="eastAsia" w:ascii="宋体" w:hAnsi="宋体" w:eastAsia="宋体" w:cs="宋体"/>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报告检测对象与所投产品的规格型号一致</w:t>
      </w:r>
      <w:r>
        <w:rPr>
          <w:rFonts w:hint="eastAsia" w:ascii="宋体" w:hAnsi="宋体" w:eastAsia="宋体" w:cs="宋体"/>
          <w:bCs/>
          <w:color w:val="auto"/>
          <w:kern w:val="0"/>
          <w:szCs w:val="21"/>
          <w:highlight w:val="none"/>
        </w:rPr>
        <w:t>。</w:t>
      </w:r>
      <w:r>
        <w:rPr>
          <w:rFonts w:hint="eastAsia" w:ascii="宋体" w:hAnsi="宋体" w:eastAsia="宋体" w:cs="宋体"/>
          <w:b w:val="0"/>
          <w:bCs/>
          <w:color w:val="auto"/>
          <w:kern w:val="0"/>
          <w:sz w:val="21"/>
          <w:szCs w:val="21"/>
          <w:highlight w:val="none"/>
          <w:lang w:val="en-US" w:eastAsia="zh-CN"/>
        </w:rPr>
        <w:br w:type="page"/>
      </w:r>
    </w:p>
    <w:bookmarkEnd w:id="604"/>
    <w:bookmarkEnd w:id="605"/>
    <w:bookmarkEnd w:id="606"/>
    <w:bookmarkEnd w:id="607"/>
    <w:bookmarkEnd w:id="608"/>
    <w:p w14:paraId="30BBAD72">
      <w:pPr>
        <w:pageBreakBefore w:val="0"/>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t>1</w:t>
      </w:r>
      <w:r>
        <w:rPr>
          <w:rFonts w:hint="eastAsia" w:ascii="宋体" w:hAnsi="宋体" w:eastAsia="宋体" w:cs="宋体"/>
          <w:b/>
          <w:color w:val="auto"/>
          <w:kern w:val="0"/>
          <w:sz w:val="30"/>
          <w:szCs w:val="30"/>
          <w:highlight w:val="none"/>
          <w:lang w:val="en-US" w:eastAsia="zh-CN" w:bidi="ar"/>
        </w:rPr>
        <w:t>3</w:t>
      </w:r>
      <w:r>
        <w:rPr>
          <w:rFonts w:hint="eastAsia" w:ascii="宋体" w:hAnsi="宋体" w:eastAsia="宋体" w:cs="宋体"/>
          <w:b/>
          <w:color w:val="auto"/>
          <w:kern w:val="0"/>
          <w:sz w:val="30"/>
          <w:szCs w:val="30"/>
          <w:highlight w:val="none"/>
          <w:lang w:bidi="ar"/>
        </w:rPr>
        <w:t>.</w:t>
      </w:r>
      <w:r>
        <w:rPr>
          <w:rFonts w:hint="eastAsia" w:ascii="宋体" w:hAnsi="宋体" w:eastAsia="宋体" w:cs="宋体"/>
          <w:b/>
          <w:color w:val="auto"/>
          <w:kern w:val="0"/>
          <w:sz w:val="30"/>
          <w:szCs w:val="30"/>
          <w:highlight w:val="none"/>
          <w:lang w:val="en-US" w:eastAsia="zh-CN" w:bidi="ar"/>
        </w:rPr>
        <w:t>5</w:t>
      </w:r>
      <w:r>
        <w:rPr>
          <w:rFonts w:hint="eastAsia" w:ascii="宋体" w:hAnsi="宋体" w:eastAsia="宋体" w:cs="宋体"/>
          <w:b/>
          <w:color w:val="auto"/>
          <w:kern w:val="0"/>
          <w:sz w:val="30"/>
          <w:szCs w:val="30"/>
          <w:highlight w:val="none"/>
          <w:lang w:bidi="ar"/>
        </w:rPr>
        <w:t xml:space="preserve"> 质保期、维修响应时间承诺表</w:t>
      </w:r>
    </w:p>
    <w:p w14:paraId="37B1D804">
      <w:pPr>
        <w:autoSpaceDE w:val="0"/>
        <w:autoSpaceDN w:val="0"/>
        <w:adjustRightInd w:val="0"/>
        <w:jc w:val="center"/>
        <w:rPr>
          <w:rFonts w:hint="eastAsia" w:ascii="宋体" w:hAnsi="宋体" w:eastAsia="宋体" w:cs="宋体"/>
          <w:b/>
          <w:color w:val="auto"/>
          <w:kern w:val="0"/>
          <w:sz w:val="28"/>
          <w:szCs w:val="30"/>
          <w:highlight w:val="none"/>
        </w:rPr>
      </w:pPr>
      <w:r>
        <w:rPr>
          <w:rFonts w:hint="eastAsia" w:ascii="宋体" w:hAnsi="宋体" w:eastAsia="宋体" w:cs="宋体"/>
          <w:b/>
          <w:color w:val="auto"/>
          <w:kern w:val="0"/>
          <w:sz w:val="28"/>
          <w:szCs w:val="30"/>
          <w:highlight w:val="none"/>
        </w:rPr>
        <w:t>质保期、维修响应时间承诺表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3736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1E54A6D9">
            <w:pPr>
              <w:autoSpaceDE w:val="0"/>
              <w:autoSpaceDN w:val="0"/>
              <w:adjustRightInd w:val="0"/>
              <w:spacing w:line="40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14:paraId="1B4C48AC">
            <w:pPr>
              <w:autoSpaceDE w:val="0"/>
              <w:autoSpaceDN w:val="0"/>
              <w:adjustRightInd w:val="0"/>
              <w:spacing w:line="40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14:paraId="50AC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pct"/>
            <w:vAlign w:val="center"/>
          </w:tcPr>
          <w:p w14:paraId="53037489">
            <w:pPr>
              <w:autoSpaceDE w:val="0"/>
              <w:autoSpaceDN w:val="0"/>
              <w:adjustRightInd w:val="0"/>
              <w:spacing w:line="40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w:t>
            </w:r>
          </w:p>
        </w:tc>
        <w:tc>
          <w:tcPr>
            <w:tcW w:w="4528" w:type="pct"/>
            <w:vAlign w:val="center"/>
          </w:tcPr>
          <w:p w14:paraId="49677DDE">
            <w:pPr>
              <w:autoSpaceDE w:val="0"/>
              <w:autoSpaceDN w:val="0"/>
              <w:adjustRightInd w:val="0"/>
              <w:spacing w:line="400" w:lineRule="exact"/>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我方</w:t>
            </w:r>
            <w:r>
              <w:rPr>
                <w:rFonts w:hint="eastAsia" w:ascii="宋体" w:hAnsi="宋体" w:eastAsia="宋体" w:cs="宋体"/>
                <w:color w:val="auto"/>
                <w:kern w:val="0"/>
                <w:szCs w:val="21"/>
                <w:highlight w:val="none"/>
                <w:shd w:val="clear" w:color="auto" w:fill="FFFFFF"/>
              </w:rPr>
              <w:t>承诺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val="en-US" w:eastAsia="zh-CN"/>
              </w:rPr>
              <w:t>合同签订之日</w:t>
            </w:r>
            <w:r>
              <w:rPr>
                <w:rFonts w:hint="eastAsia" w:ascii="宋体" w:hAnsi="宋体" w:eastAsia="宋体" w:cs="宋体"/>
                <w:color w:val="auto"/>
                <w:sz w:val="21"/>
                <w:szCs w:val="21"/>
                <w:highlight w:val="none"/>
              </w:rPr>
              <w:t>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日内完成货物安装前期准备工作及交接验收，交接验收后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日内完成最终验收</w:t>
            </w:r>
            <w:r>
              <w:rPr>
                <w:rFonts w:hint="eastAsia" w:ascii="宋体" w:hAnsi="宋体" w:eastAsia="宋体" w:cs="宋体"/>
                <w:color w:val="auto"/>
                <w:szCs w:val="21"/>
                <w:highlight w:val="none"/>
                <w:lang w:eastAsia="zh-CN"/>
              </w:rPr>
              <w:t>。</w:t>
            </w:r>
          </w:p>
        </w:tc>
      </w:tr>
      <w:tr w14:paraId="762C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pct"/>
            <w:vAlign w:val="center"/>
          </w:tcPr>
          <w:p w14:paraId="1A4F35E4">
            <w:pPr>
              <w:autoSpaceDE w:val="0"/>
              <w:autoSpaceDN w:val="0"/>
              <w:adjustRightInd w:val="0"/>
              <w:spacing w:line="400" w:lineRule="exact"/>
              <w:jc w:val="center"/>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2</w:t>
            </w:r>
          </w:p>
        </w:tc>
        <w:tc>
          <w:tcPr>
            <w:tcW w:w="4528" w:type="pct"/>
            <w:vAlign w:val="center"/>
          </w:tcPr>
          <w:p w14:paraId="5DD8C1F5">
            <w:pPr>
              <w:autoSpaceDE w:val="0"/>
              <w:autoSpaceDN w:val="0"/>
              <w:adjustRightInd w:val="0"/>
              <w:spacing w:line="400" w:lineRule="exact"/>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我方承诺对本项目所投设备整机质保期为</w:t>
            </w:r>
            <w:r>
              <w:rPr>
                <w:rFonts w:hint="eastAsia" w:ascii="宋体" w:hAnsi="宋体" w:eastAsia="宋体" w:cs="宋体"/>
                <w:b/>
                <w:bCs/>
                <w:color w:val="auto"/>
                <w:kern w:val="0"/>
                <w:szCs w:val="21"/>
                <w:highlight w:val="none"/>
                <w:u w:val="single"/>
                <w:shd w:val="clear" w:color="auto" w:fill="FFFFFF"/>
              </w:rPr>
              <w:t xml:space="preserve">        </w:t>
            </w:r>
            <w:r>
              <w:rPr>
                <w:rFonts w:hint="eastAsia" w:ascii="宋体" w:hAnsi="宋体" w:eastAsia="宋体" w:cs="宋体"/>
                <w:b/>
                <w:color w:val="auto"/>
                <w:kern w:val="0"/>
                <w:szCs w:val="21"/>
                <w:highlight w:val="none"/>
                <w:shd w:val="clear" w:color="auto" w:fill="FFFFFF"/>
                <w:lang w:val="en-US" w:eastAsia="zh-CN"/>
              </w:rPr>
              <w:t>个月</w:t>
            </w:r>
            <w:r>
              <w:rPr>
                <w:rFonts w:hint="eastAsia" w:ascii="宋体" w:hAnsi="宋体" w:eastAsia="宋体" w:cs="宋体"/>
                <w:color w:val="auto"/>
                <w:kern w:val="0"/>
                <w:szCs w:val="21"/>
                <w:highlight w:val="none"/>
                <w:shd w:val="clear" w:color="auto" w:fill="FFFFFF"/>
              </w:rPr>
              <w:t>，</w:t>
            </w:r>
            <w:r>
              <w:rPr>
                <w:rFonts w:hint="eastAsia" w:ascii="宋体" w:hAnsi="宋体" w:eastAsia="宋体" w:cs="宋体"/>
                <w:color w:val="auto"/>
                <w:kern w:val="0"/>
                <w:szCs w:val="21"/>
                <w:highlight w:val="none"/>
              </w:rPr>
              <w:t>质保期自项目最终验收合格之日起算</w:t>
            </w:r>
            <w:r>
              <w:rPr>
                <w:rFonts w:hint="eastAsia" w:ascii="宋体" w:hAnsi="宋体" w:eastAsia="宋体" w:cs="宋体"/>
                <w:color w:val="auto"/>
                <w:kern w:val="0"/>
                <w:szCs w:val="21"/>
                <w:highlight w:val="none"/>
                <w:shd w:val="clear" w:color="auto" w:fill="FFFFFF"/>
              </w:rPr>
              <w:t>。</w:t>
            </w:r>
          </w:p>
          <w:p w14:paraId="5677DA9B">
            <w:pPr>
              <w:autoSpaceDE w:val="0"/>
              <w:autoSpaceDN w:val="0"/>
              <w:adjustRightInd w:val="0"/>
              <w:spacing w:line="400" w:lineRule="exact"/>
              <w:jc w:val="lef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备注：承诺的质保期需按</w:t>
            </w:r>
            <w:r>
              <w:rPr>
                <w:rFonts w:hint="eastAsia" w:ascii="宋体" w:hAnsi="宋体" w:eastAsia="宋体" w:cs="宋体"/>
                <w:b/>
                <w:bCs/>
                <w:color w:val="auto"/>
                <w:kern w:val="0"/>
                <w:szCs w:val="21"/>
                <w:highlight w:val="none"/>
                <w:shd w:val="clear" w:color="auto" w:fill="FFFFFF"/>
                <w:lang w:val="en-US" w:eastAsia="zh-CN"/>
              </w:rPr>
              <w:t>月</w:t>
            </w:r>
            <w:r>
              <w:rPr>
                <w:rFonts w:hint="eastAsia" w:ascii="宋体" w:hAnsi="宋体" w:eastAsia="宋体" w:cs="宋体"/>
                <w:b/>
                <w:bCs/>
                <w:color w:val="auto"/>
                <w:kern w:val="0"/>
                <w:szCs w:val="21"/>
                <w:highlight w:val="none"/>
                <w:shd w:val="clear" w:color="auto" w:fill="FFFFFF"/>
              </w:rPr>
              <w:t>（整数）填写，若填写数值为非整数，我方同意按小数点后的数字向上取整的方式调整承诺的质保期数值。</w:t>
            </w:r>
          </w:p>
        </w:tc>
      </w:tr>
      <w:tr w14:paraId="436E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471" w:type="pct"/>
            <w:vAlign w:val="center"/>
          </w:tcPr>
          <w:p w14:paraId="2CFCF3D8">
            <w:pPr>
              <w:autoSpaceDE w:val="0"/>
              <w:autoSpaceDN w:val="0"/>
              <w:adjustRightInd w:val="0"/>
              <w:spacing w:line="400" w:lineRule="exact"/>
              <w:jc w:val="center"/>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lang w:val="en-US" w:eastAsia="zh-CN"/>
              </w:rPr>
              <w:t>3</w:t>
            </w:r>
          </w:p>
        </w:tc>
        <w:tc>
          <w:tcPr>
            <w:tcW w:w="4528" w:type="pct"/>
            <w:vAlign w:val="center"/>
          </w:tcPr>
          <w:p w14:paraId="415264AD">
            <w:pPr>
              <w:autoSpaceDE w:val="0"/>
              <w:autoSpaceDN w:val="0"/>
              <w:adjustRightInd w:val="0"/>
              <w:spacing w:line="400" w:lineRule="exact"/>
              <w:jc w:val="left"/>
              <w:rPr>
                <w:rFonts w:hint="eastAsia" w:ascii="宋体" w:hAnsi="宋体" w:eastAsia="宋体" w:cs="宋体"/>
                <w:b/>
                <w:color w:val="auto"/>
                <w:kern w:val="0"/>
                <w:szCs w:val="21"/>
                <w:highlight w:val="none"/>
                <w:shd w:val="clear" w:color="auto" w:fill="FFFFFF"/>
              </w:rPr>
            </w:pPr>
            <w:r>
              <w:rPr>
                <w:rFonts w:hint="eastAsia" w:ascii="宋体" w:hAnsi="宋体" w:eastAsia="宋体" w:cs="宋体"/>
                <w:color w:val="auto"/>
                <w:kern w:val="0"/>
                <w:szCs w:val="21"/>
                <w:highlight w:val="none"/>
              </w:rPr>
              <w:t>在合同规定的质保期内，我方承诺将在接到招标人的故障通知后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小时</w:t>
            </w:r>
            <w:r>
              <w:rPr>
                <w:rFonts w:hint="eastAsia" w:ascii="宋体" w:hAnsi="宋体" w:eastAsia="宋体" w:cs="宋体"/>
                <w:color w:val="auto"/>
                <w:kern w:val="0"/>
                <w:szCs w:val="21"/>
                <w:highlight w:val="none"/>
              </w:rPr>
              <w:t>内响应，</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小时</w:t>
            </w:r>
            <w:r>
              <w:rPr>
                <w:rFonts w:hint="eastAsia" w:ascii="宋体" w:hAnsi="宋体" w:eastAsia="宋体" w:cs="宋体"/>
                <w:color w:val="auto"/>
                <w:kern w:val="0"/>
                <w:szCs w:val="21"/>
                <w:highlight w:val="none"/>
              </w:rPr>
              <w:t>内到达项目现场进行维修等服务。</w:t>
            </w:r>
          </w:p>
        </w:tc>
      </w:tr>
    </w:tbl>
    <w:p w14:paraId="28284C72">
      <w:pPr>
        <w:rPr>
          <w:rFonts w:hint="eastAsia" w:ascii="宋体" w:hAnsi="宋体" w:eastAsia="宋体" w:cs="宋体"/>
          <w:color w:val="auto"/>
          <w:highlight w:val="none"/>
        </w:rPr>
      </w:pPr>
    </w:p>
    <w:p w14:paraId="66D746FB">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p w14:paraId="770EAD56">
      <w:pPr>
        <w:autoSpaceDE w:val="0"/>
        <w:autoSpaceDN w:val="0"/>
        <w:adjustRightInd w:val="0"/>
        <w:spacing w:line="360" w:lineRule="auto"/>
        <w:ind w:firstLine="424" w:firstLineChars="201"/>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1.本表承诺事项若未填或漏填的，视为投标人按用户需求书响应。</w:t>
      </w:r>
    </w:p>
    <w:p w14:paraId="21F583DE">
      <w:pPr>
        <w:autoSpaceDE w:val="0"/>
        <w:autoSpaceDN w:val="0"/>
        <w:adjustRightInd w:val="0"/>
        <w:spacing w:line="360" w:lineRule="auto"/>
        <w:ind w:firstLine="424" w:firstLineChars="201"/>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2.本表承诺事项若与投标文件其他地方表述不一致的，以本承诺表为准。</w:t>
      </w:r>
    </w:p>
    <w:p w14:paraId="527BFF7E">
      <w:pPr>
        <w:autoSpaceDE w:val="0"/>
        <w:autoSpaceDN w:val="0"/>
        <w:adjustRightInd w:val="0"/>
        <w:spacing w:line="360" w:lineRule="auto"/>
        <w:ind w:left="360" w:right="420" w:firstLine="3720" w:firstLineChars="1550"/>
        <w:jc w:val="left"/>
        <w:rPr>
          <w:rFonts w:hint="eastAsia" w:ascii="宋体" w:hAnsi="宋体" w:eastAsia="宋体" w:cs="宋体"/>
          <w:color w:val="auto"/>
          <w:kern w:val="3"/>
          <w:sz w:val="24"/>
          <w:szCs w:val="24"/>
          <w:highlight w:val="none"/>
        </w:rPr>
      </w:pPr>
    </w:p>
    <w:p w14:paraId="018E4033">
      <w:pPr>
        <w:autoSpaceDE w:val="0"/>
        <w:autoSpaceDN w:val="0"/>
        <w:adjustRightInd w:val="0"/>
        <w:spacing w:line="360"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投 标 人（加盖投标人法人公章）：</w:t>
      </w:r>
      <w:r>
        <w:rPr>
          <w:rFonts w:hint="eastAsia" w:ascii="宋体" w:hAnsi="宋体" w:eastAsia="宋体" w:cs="宋体"/>
          <w:color w:val="auto"/>
          <w:kern w:val="3"/>
          <w:szCs w:val="21"/>
          <w:highlight w:val="none"/>
          <w:u w:val="single"/>
        </w:rPr>
        <w:t xml:space="preserve">               </w:t>
      </w:r>
    </w:p>
    <w:p w14:paraId="0B49C543">
      <w:pPr>
        <w:autoSpaceDE w:val="0"/>
        <w:autoSpaceDN w:val="0"/>
        <w:adjustRightInd w:val="0"/>
        <w:spacing w:line="360" w:lineRule="auto"/>
        <w:ind w:firstLine="4200" w:firstLineChars="2000"/>
        <w:jc w:val="left"/>
        <w:rPr>
          <w:rFonts w:hint="eastAsia" w:ascii="宋体" w:hAnsi="宋体" w:eastAsia="宋体" w:cs="宋体"/>
          <w:color w:val="auto"/>
          <w:kern w:val="3"/>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2316779">
      <w:pPr>
        <w:autoSpaceDE w:val="0"/>
        <w:autoSpaceDN w:val="0"/>
        <w:adjustRightInd w:val="0"/>
        <w:jc w:val="left"/>
        <w:rPr>
          <w:rFonts w:hint="eastAsia" w:ascii="宋体" w:hAnsi="宋体" w:eastAsia="宋体" w:cs="宋体"/>
          <w:color w:val="auto"/>
          <w:kern w:val="0"/>
          <w:sz w:val="24"/>
          <w:szCs w:val="24"/>
          <w:highlight w:val="none"/>
        </w:rPr>
      </w:pPr>
    </w:p>
    <w:p w14:paraId="65B35DDB">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A427F47">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t>1</w:t>
      </w:r>
      <w:r>
        <w:rPr>
          <w:rFonts w:hint="eastAsia" w:ascii="宋体" w:hAnsi="宋体" w:eastAsia="宋体" w:cs="宋体"/>
          <w:b/>
          <w:color w:val="auto"/>
          <w:kern w:val="0"/>
          <w:sz w:val="30"/>
          <w:szCs w:val="30"/>
          <w:highlight w:val="none"/>
          <w:lang w:val="en-US" w:eastAsia="zh-CN" w:bidi="ar"/>
        </w:rPr>
        <w:t>3</w:t>
      </w:r>
      <w:r>
        <w:rPr>
          <w:rFonts w:hint="eastAsia" w:ascii="宋体" w:hAnsi="宋体" w:eastAsia="宋体" w:cs="宋体"/>
          <w:b/>
          <w:color w:val="auto"/>
          <w:kern w:val="0"/>
          <w:sz w:val="30"/>
          <w:szCs w:val="30"/>
          <w:highlight w:val="none"/>
          <w:lang w:bidi="ar"/>
        </w:rPr>
        <w:t>.</w:t>
      </w:r>
      <w:r>
        <w:rPr>
          <w:rFonts w:hint="eastAsia" w:ascii="宋体" w:hAnsi="宋体" w:eastAsia="宋体" w:cs="宋体"/>
          <w:b/>
          <w:color w:val="auto"/>
          <w:kern w:val="0"/>
          <w:sz w:val="30"/>
          <w:szCs w:val="30"/>
          <w:highlight w:val="none"/>
          <w:lang w:val="en-US" w:eastAsia="zh-CN" w:bidi="ar"/>
        </w:rPr>
        <w:t>6</w:t>
      </w:r>
      <w:r>
        <w:rPr>
          <w:rFonts w:hint="eastAsia" w:ascii="宋体" w:hAnsi="宋体" w:eastAsia="宋体" w:cs="宋体"/>
          <w:b/>
          <w:color w:val="auto"/>
          <w:kern w:val="0"/>
          <w:sz w:val="30"/>
          <w:szCs w:val="30"/>
          <w:highlight w:val="none"/>
          <w:lang w:bidi="ar"/>
        </w:rPr>
        <w:t xml:space="preserve"> 投标人认为有必要提供的其它材料（不做强制要求）</w:t>
      </w:r>
    </w:p>
    <w:p w14:paraId="61BD7B8C">
      <w:pPr>
        <w:autoSpaceDE w:val="0"/>
        <w:autoSpaceDN w:val="0"/>
        <w:adjustRightInd w:val="0"/>
        <w:jc w:val="left"/>
        <w:rPr>
          <w:rFonts w:hint="eastAsia" w:ascii="宋体" w:hAnsi="宋体" w:eastAsia="宋体" w:cs="宋体"/>
          <w:color w:val="auto"/>
          <w:kern w:val="0"/>
          <w:sz w:val="24"/>
          <w:szCs w:val="24"/>
          <w:highlight w:val="none"/>
        </w:rPr>
      </w:pPr>
    </w:p>
    <w:p w14:paraId="17CC008D">
      <w:pPr>
        <w:pageBreakBefore/>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10" w:name="_Toc28845"/>
      <w:bookmarkStart w:id="611" w:name="_Toc11386"/>
      <w:bookmarkStart w:id="612" w:name="_Toc142508390"/>
      <w:bookmarkStart w:id="613" w:name="_Toc22601_WPSOffice_Level1"/>
      <w:bookmarkStart w:id="614" w:name="_Toc521918141"/>
      <w:bookmarkStart w:id="615" w:name="_Toc522047402"/>
      <w:r>
        <w:rPr>
          <w:rFonts w:hint="eastAsia" w:ascii="宋体" w:hAnsi="宋体" w:eastAsia="宋体" w:cs="宋体"/>
          <w:b/>
          <w:bCs/>
          <w:color w:val="auto"/>
          <w:kern w:val="44"/>
          <w:sz w:val="32"/>
          <w:szCs w:val="32"/>
          <w:highlight w:val="none"/>
          <w:lang w:val="zh-CN"/>
        </w:rPr>
        <w:t>附件一：评标工作大纲</w:t>
      </w:r>
      <w:bookmarkEnd w:id="610"/>
      <w:bookmarkEnd w:id="611"/>
      <w:bookmarkEnd w:id="612"/>
    </w:p>
    <w:p w14:paraId="74AD4F51">
      <w:pPr>
        <w:autoSpaceDE w:val="0"/>
        <w:autoSpaceDN w:val="0"/>
        <w:adjustRightInd w:val="0"/>
        <w:spacing w:line="400" w:lineRule="atLeast"/>
        <w:jc w:val="center"/>
        <w:rPr>
          <w:rFonts w:hint="eastAsia" w:ascii="宋体" w:hAnsi="宋体" w:eastAsia="宋体" w:cs="宋体"/>
          <w:b/>
          <w:bCs/>
          <w:color w:val="auto"/>
          <w:szCs w:val="21"/>
          <w:highlight w:val="none"/>
        </w:rPr>
      </w:pPr>
    </w:p>
    <w:p w14:paraId="39D0030E">
      <w:pPr>
        <w:autoSpaceDE w:val="0"/>
        <w:autoSpaceDN w:val="0"/>
        <w:adjustRightInd w:val="0"/>
        <w:spacing w:line="400" w:lineRule="atLeast"/>
        <w:jc w:val="center"/>
        <w:rPr>
          <w:rFonts w:hint="eastAsia" w:ascii="宋体" w:hAnsi="宋体" w:eastAsia="宋体" w:cs="宋体"/>
          <w:b/>
          <w:bCs/>
          <w:color w:val="auto"/>
          <w:szCs w:val="21"/>
          <w:highlight w:val="none"/>
        </w:rPr>
      </w:pPr>
    </w:p>
    <w:p w14:paraId="3E601424">
      <w:pPr>
        <w:autoSpaceDE w:val="0"/>
        <w:autoSpaceDN w:val="0"/>
        <w:adjustRightInd w:val="0"/>
        <w:spacing w:line="400" w:lineRule="atLeast"/>
        <w:jc w:val="center"/>
        <w:rPr>
          <w:rFonts w:hint="eastAsia" w:ascii="宋体" w:hAnsi="宋体" w:eastAsia="宋体" w:cs="宋体"/>
          <w:b/>
          <w:bCs/>
          <w:color w:val="auto"/>
          <w:szCs w:val="21"/>
          <w:highlight w:val="none"/>
        </w:rPr>
      </w:pPr>
    </w:p>
    <w:p w14:paraId="666D5CFB">
      <w:pPr>
        <w:autoSpaceDE w:val="0"/>
        <w:autoSpaceDN w:val="0"/>
        <w:adjustRightInd w:val="0"/>
        <w:spacing w:line="400" w:lineRule="atLeast"/>
        <w:jc w:val="center"/>
        <w:rPr>
          <w:rFonts w:hint="eastAsia" w:ascii="宋体" w:hAnsi="宋体" w:eastAsia="宋体" w:cs="宋体"/>
          <w:b/>
          <w:bCs/>
          <w:color w:val="auto"/>
          <w:szCs w:val="21"/>
          <w:highlight w:val="none"/>
        </w:rPr>
      </w:pPr>
    </w:p>
    <w:p w14:paraId="516D98DF">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东莞市石鼓净水有限公司沙田二期备用发电机采购项目（重新招标）</w:t>
      </w:r>
    </w:p>
    <w:p w14:paraId="488F01EA">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16" w:name="_Toc14752_WPSOffice_Level1"/>
      <w:r>
        <w:rPr>
          <w:rFonts w:hint="eastAsia" w:ascii="宋体" w:hAnsi="宋体" w:eastAsia="宋体" w:cs="宋体"/>
          <w:b/>
          <w:bCs/>
          <w:color w:val="auto"/>
          <w:sz w:val="36"/>
          <w:szCs w:val="36"/>
          <w:highlight w:val="none"/>
          <w:lang w:val="zh-CN"/>
        </w:rPr>
        <w:t>（招标编号：YDZB25DGQY0153-1）</w:t>
      </w:r>
      <w:bookmarkEnd w:id="616"/>
    </w:p>
    <w:p w14:paraId="2467E1A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AC4348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68202B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29F6208">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9AE57D4">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17" w:name="_Toc18947_WPSOffice_Level2"/>
      <w:r>
        <w:rPr>
          <w:rFonts w:hint="eastAsia" w:ascii="宋体" w:hAnsi="宋体" w:eastAsia="宋体" w:cs="宋体"/>
          <w:b/>
          <w:bCs/>
          <w:color w:val="auto"/>
          <w:sz w:val="72"/>
          <w:szCs w:val="72"/>
          <w:highlight w:val="none"/>
          <w:lang w:val="zh-CN"/>
        </w:rPr>
        <w:t>评标工作大纲</w:t>
      </w:r>
      <w:bookmarkEnd w:id="617"/>
    </w:p>
    <w:p w14:paraId="0A49781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508517C">
      <w:pPr>
        <w:autoSpaceDE w:val="0"/>
        <w:autoSpaceDN w:val="0"/>
        <w:adjustRightInd w:val="0"/>
        <w:spacing w:line="400" w:lineRule="atLeast"/>
        <w:rPr>
          <w:rFonts w:hint="eastAsia" w:ascii="宋体" w:hAnsi="宋体" w:eastAsia="宋体" w:cs="宋体"/>
          <w:b/>
          <w:bCs/>
          <w:color w:val="auto"/>
          <w:sz w:val="36"/>
          <w:szCs w:val="36"/>
          <w:highlight w:val="none"/>
        </w:rPr>
      </w:pPr>
    </w:p>
    <w:p w14:paraId="28C1D32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EB666F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5C9B82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48E5082">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7B6A92B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9F64733">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18" w:name="_Toc32395_WPSOffice_Level1"/>
      <w:r>
        <w:rPr>
          <w:rFonts w:hint="eastAsia" w:ascii="宋体" w:hAnsi="宋体" w:eastAsia="宋体" w:cs="宋体"/>
          <w:b/>
          <w:bCs/>
          <w:color w:val="auto"/>
          <w:sz w:val="36"/>
          <w:szCs w:val="36"/>
          <w:highlight w:val="none"/>
          <w:lang w:val="zh-CN"/>
        </w:rPr>
        <w:t>目录</w:t>
      </w:r>
      <w:bookmarkEnd w:id="618"/>
    </w:p>
    <w:p w14:paraId="1A5CE40C">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1FB5A97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19"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19"/>
    </w:p>
    <w:p w14:paraId="23B8D59F">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20"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20"/>
    </w:p>
    <w:p w14:paraId="4E9140D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21"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21"/>
    </w:p>
    <w:p w14:paraId="1BB50334">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22" w:name="_Toc1206_WPSOffice_Level1"/>
      <w:r>
        <w:rPr>
          <w:rFonts w:hint="eastAsia" w:ascii="宋体" w:hAnsi="宋体" w:eastAsia="宋体" w:cs="宋体"/>
          <w:color w:val="auto"/>
          <w:szCs w:val="30"/>
          <w:highlight w:val="none"/>
        </w:rPr>
        <w:t>四、 比较和评价</w:t>
      </w:r>
      <w:bookmarkEnd w:id="622"/>
    </w:p>
    <w:p w14:paraId="055D0D89">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23"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23"/>
    </w:p>
    <w:p w14:paraId="1C25A131">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24"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24"/>
    </w:p>
    <w:p w14:paraId="0D961B6E">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25"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25"/>
    </w:p>
    <w:p w14:paraId="0E240167">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25F9BDA">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4EC6E6E9">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52E14236">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26"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26"/>
    </w:p>
    <w:p w14:paraId="432069D7">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C2C3B35">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东莞市石鼓净水有限公司沙田二期备用发电机采购项目（重新招标）</w:t>
      </w:r>
      <w:r>
        <w:rPr>
          <w:rFonts w:hint="eastAsia" w:ascii="宋体" w:hAnsi="宋体" w:eastAsia="宋体" w:cs="宋体"/>
          <w:color w:val="auto"/>
          <w:szCs w:val="21"/>
          <w:highlight w:val="none"/>
          <w:lang w:val="zh-CN"/>
        </w:rPr>
        <w:t>(招标编号：YDZB25DGQY0153-1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67B5A66">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E1588AC">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3491EAE">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1328DFC6">
      <w:pPr>
        <w:numPr>
          <w:ilvl w:val="1"/>
          <w:numId w:val="4"/>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2EC2CD3">
      <w:pPr>
        <w:autoSpaceDE w:val="0"/>
        <w:autoSpaceDN w:val="0"/>
        <w:adjustRightInd w:val="0"/>
        <w:spacing w:line="360" w:lineRule="auto"/>
        <w:rPr>
          <w:rFonts w:hint="eastAsia" w:ascii="宋体" w:hAnsi="宋体" w:eastAsia="宋体" w:cs="宋体"/>
          <w:color w:val="auto"/>
          <w:sz w:val="24"/>
          <w:szCs w:val="24"/>
          <w:highlight w:val="none"/>
          <w:lang w:val="zh-CN"/>
        </w:rPr>
      </w:pPr>
    </w:p>
    <w:p w14:paraId="12E05E88">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EF65A1F">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B63219C">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BB8E1CE">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0910215B">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8B97CF0">
      <w:pPr>
        <w:autoSpaceDE w:val="0"/>
        <w:autoSpaceDN w:val="0"/>
        <w:adjustRightInd w:val="0"/>
        <w:spacing w:line="360" w:lineRule="auto"/>
        <w:rPr>
          <w:rFonts w:hint="eastAsia" w:ascii="宋体" w:hAnsi="宋体" w:eastAsia="宋体" w:cs="宋体"/>
          <w:color w:val="auto"/>
          <w:sz w:val="24"/>
          <w:szCs w:val="24"/>
          <w:highlight w:val="none"/>
          <w:lang w:val="zh-CN"/>
        </w:rPr>
      </w:pPr>
    </w:p>
    <w:p w14:paraId="762264BB">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3242DFA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FC5229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B1442E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28FF68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273CD47">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1DCA2FE2">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9AEA7C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06C3ED8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C34535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9D10C6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695F92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484679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802C4F9">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112CE877">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001F5672">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135726B1">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634E90FE">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5769F52B">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438940D5">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0B6C8670">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00A5DF01">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0ED6FA6B">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70581F82">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32505CB7">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627" w:name="_Toc19435_WPSOffice_Level1"/>
      <w:r>
        <w:rPr>
          <w:rFonts w:hint="eastAsia" w:ascii="宋体" w:hAnsi="宋体" w:eastAsia="宋体" w:cs="宋体"/>
          <w:b/>
          <w:bCs/>
          <w:color w:val="auto"/>
          <w:sz w:val="28"/>
          <w:szCs w:val="28"/>
          <w:highlight w:val="none"/>
          <w:lang w:val="zh-CN"/>
        </w:rPr>
        <w:t>二、投标文件的初审</w:t>
      </w:r>
      <w:bookmarkEnd w:id="627"/>
    </w:p>
    <w:p w14:paraId="5EF95F22">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0274A6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8319B1B">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D83ABA8">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EF9A3D5">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15B06DA">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3E3F00C">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7B9A1F9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502C668C">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rPr>
        <w:t>最高投标限价的</w:t>
      </w:r>
      <w:r>
        <w:rPr>
          <w:rFonts w:hint="eastAsia" w:ascii="宋体" w:hAnsi="宋体" w:eastAsia="宋体" w:cs="宋体"/>
          <w:b/>
          <w:bCs/>
          <w:color w:val="auto"/>
          <w:kern w:val="0"/>
          <w:szCs w:val="21"/>
          <w:highlight w:val="none"/>
        </w:rPr>
        <w:t>；</w:t>
      </w:r>
    </w:p>
    <w:p w14:paraId="70DA5F15">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2FA1298B">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1A8A2EC">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45EFDB8">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2486FB98">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4356D879">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015FEE6A">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7841F5AA">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0DB8E804">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0CE2A6C6">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8AC7EEB">
      <w:pPr>
        <w:spacing w:line="360" w:lineRule="auto"/>
        <w:ind w:left="480"/>
        <w:rPr>
          <w:rFonts w:hint="eastAsia" w:ascii="宋体" w:hAnsi="宋体" w:eastAsia="宋体" w:cs="宋体"/>
          <w:b/>
          <w:color w:val="auto"/>
          <w:kern w:val="0"/>
          <w:szCs w:val="21"/>
          <w:highlight w:val="none"/>
        </w:rPr>
      </w:pPr>
    </w:p>
    <w:p w14:paraId="2DE71FAE">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628" w:name="_Toc4109_WPSOffice_Level1"/>
      <w:r>
        <w:rPr>
          <w:rFonts w:hint="eastAsia" w:ascii="宋体" w:hAnsi="宋体" w:eastAsia="宋体" w:cs="宋体"/>
          <w:b/>
          <w:bCs/>
          <w:color w:val="auto"/>
          <w:sz w:val="28"/>
          <w:szCs w:val="28"/>
          <w:highlight w:val="none"/>
          <w:lang w:val="zh-CN"/>
        </w:rPr>
        <w:t>三、澄清有关问题</w:t>
      </w:r>
      <w:bookmarkEnd w:id="628"/>
    </w:p>
    <w:p w14:paraId="67729432">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73C3399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7191D4F">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8205309">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AB026CE">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29BB0078">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FAA4855">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7B5FDA14">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29DC7559">
      <w:pPr>
        <w:autoSpaceDE/>
        <w:autoSpaceDN/>
        <w:adjustRightInd/>
        <w:spacing w:line="360" w:lineRule="auto"/>
        <w:ind w:left="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10AB0B18">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407C34C">
      <w:pPr>
        <w:spacing w:line="360" w:lineRule="auto"/>
        <w:ind w:left="567" w:hanging="567" w:hangingChars="270"/>
        <w:rPr>
          <w:rFonts w:hint="eastAsia" w:ascii="宋体" w:hAnsi="宋体" w:eastAsia="宋体" w:cs="宋体"/>
          <w:b/>
          <w:color w:val="auto"/>
          <w:szCs w:val="21"/>
          <w:highlight w:val="none"/>
          <w:lang w:val="zh-CN"/>
        </w:rPr>
      </w:pPr>
      <w:r>
        <w:rPr>
          <w:rFonts w:hint="eastAsia" w:ascii="宋体" w:hAnsi="宋体" w:eastAsia="宋体" w:cs="宋体"/>
          <w:color w:val="auto"/>
          <w:kern w:val="0"/>
          <w:szCs w:val="21"/>
          <w:highlight w:val="none"/>
          <w:lang w:val="zh-CN"/>
        </w:rPr>
        <w:t xml:space="preserve">9.5  </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50B8606">
      <w:pPr>
        <w:spacing w:line="360" w:lineRule="auto"/>
        <w:ind w:left="567" w:leftChars="270" w:firstLine="70" w:firstLineChars="33"/>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若出现下列情形之一的，评审委员会应启动异常低价投标审查程序:</w:t>
      </w:r>
    </w:p>
    <w:p w14:paraId="6F2AC38D">
      <w:pPr>
        <w:spacing w:line="360" w:lineRule="auto"/>
        <w:ind w:left="567" w:leftChars="270" w:firstLine="70" w:firstLineChars="33"/>
        <w:rPr>
          <w:rFonts w:hint="eastAsia" w:ascii="宋体" w:hAnsi="宋体" w:eastAsia="宋体" w:cs="宋体"/>
          <w:b/>
          <w:bCs/>
          <w:color w:val="auto"/>
          <w:szCs w:val="21"/>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zh-CN"/>
        </w:rPr>
        <w:t>1</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zh-CN"/>
        </w:rPr>
        <w:t>投标报价低于合格投标人报价平均值50%的；</w:t>
      </w:r>
    </w:p>
    <w:p w14:paraId="32958CF2">
      <w:pPr>
        <w:spacing w:line="360" w:lineRule="auto"/>
        <w:ind w:left="567" w:leftChars="270" w:firstLine="70" w:firstLineChars="33"/>
        <w:rPr>
          <w:rFonts w:hint="eastAsia" w:ascii="宋体" w:hAnsi="宋体" w:eastAsia="宋体" w:cs="宋体"/>
          <w:b/>
          <w:bCs/>
          <w:color w:val="auto"/>
          <w:szCs w:val="21"/>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zh-CN"/>
        </w:rPr>
        <w:t>投标报价低于合格且报价次低投标人报价50%的；</w:t>
      </w:r>
    </w:p>
    <w:p w14:paraId="53F85B49">
      <w:pPr>
        <w:spacing w:line="360" w:lineRule="auto"/>
        <w:ind w:left="567" w:leftChars="270" w:firstLine="70" w:firstLineChars="33"/>
        <w:rPr>
          <w:rFonts w:hint="eastAsia" w:ascii="宋体" w:hAnsi="宋体" w:eastAsia="宋体" w:cs="宋体"/>
          <w:b/>
          <w:bCs/>
          <w:color w:val="auto"/>
          <w:szCs w:val="21"/>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zh-CN"/>
        </w:rPr>
        <w:t>投标报价低于采购项目采购限价45%的；</w:t>
      </w:r>
    </w:p>
    <w:p w14:paraId="09B39FF9">
      <w:pPr>
        <w:spacing w:line="360" w:lineRule="auto"/>
        <w:ind w:left="567" w:leftChars="270" w:firstLine="70" w:firstLineChars="33"/>
        <w:rPr>
          <w:rFonts w:hint="eastAsia" w:ascii="宋体" w:hAnsi="宋体" w:eastAsia="宋体" w:cs="宋体"/>
          <w:color w:val="auto"/>
          <w:kern w:val="0"/>
          <w:szCs w:val="21"/>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szCs w:val="21"/>
          <w:highlight w:val="none"/>
          <w:lang w:val="zh-CN"/>
        </w:rPr>
        <w:t>评审委员会</w:t>
      </w:r>
      <w:r>
        <w:rPr>
          <w:rFonts w:hint="eastAsia" w:ascii="宋体" w:hAnsi="宋体" w:eastAsia="宋体" w:cs="宋体"/>
          <w:b/>
          <w:color w:val="auto"/>
          <w:szCs w:val="21"/>
          <w:highlight w:val="none"/>
          <w:lang w:val="zh-CN"/>
        </w:rPr>
        <w:t>认为投标人报价过低，有可能影响产品质量或者不能诚信履约的。</w:t>
      </w:r>
    </w:p>
    <w:p w14:paraId="5E37A72C">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629" w:name="_Toc8518_WPSOffice_Level1"/>
    </w:p>
    <w:p w14:paraId="599366D3">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29"/>
    </w:p>
    <w:p w14:paraId="07AFB4BD">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E23E268">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4AF22B34">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180B7312">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D99CC40">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577830B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42EEE52">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40B2E7A">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F621F1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DC27884">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00B3236C">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231E0B3A">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475194B1">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5DF05582">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5CC6CA27">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4BDB71EC">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75FBFCFC">
      <w:pPr>
        <w:autoSpaceDE w:val="0"/>
        <w:autoSpaceDN w:val="0"/>
        <w:adjustRightInd w:val="0"/>
        <w:spacing w:line="360" w:lineRule="auto"/>
        <w:rPr>
          <w:rFonts w:hint="eastAsia" w:ascii="宋体" w:hAnsi="宋体" w:eastAsia="宋体" w:cs="宋体"/>
          <w:color w:val="auto"/>
          <w:szCs w:val="24"/>
          <w:highlight w:val="none"/>
          <w:lang w:val="zh-CN"/>
        </w:rPr>
      </w:pPr>
    </w:p>
    <w:p w14:paraId="2F4F151F">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7C50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30A37D">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3BD5301">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C25E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467D157">
            <w:pPr>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55F76CF">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2ED3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FFDFBBA">
            <w:pPr>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4ABF6E91">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47AC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B48FCE6">
            <w:pPr>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3ADC0D30">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6115B1CB">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630" w:name="_Toc18349_WPSOffice_Level2"/>
    </w:p>
    <w:p w14:paraId="7F70EAC2">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3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039D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6B28344A">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631" w:name="_Toc11639_WPSOffice_Level2"/>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7DE4E48A">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319195F1">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0CE7A561">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DFE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EB11BE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02D1937C">
            <w:pPr>
              <w:autoSpaceDE w:val="0"/>
              <w:autoSpaceDN w:val="0"/>
              <w:spacing w:line="400" w:lineRule="exact"/>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3B6C138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年三个年度，每具有1个年度盈利的得1分，满分3分。</w:t>
            </w:r>
          </w:p>
          <w:p w14:paraId="31F0C7C7">
            <w:pPr>
              <w:autoSpaceDE w:val="0"/>
              <w:autoSpaceDN w:val="0"/>
              <w:spacing w:line="400" w:lineRule="exact"/>
              <w:jc w:val="left"/>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5BA267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0126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7A4419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7B3BE396">
            <w:pPr>
              <w:autoSpaceDE w:val="0"/>
              <w:autoSpaceDN w:val="0"/>
              <w:spacing w:line="400" w:lineRule="exact"/>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3B004D6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（1）提供所投</w:t>
            </w:r>
            <w:r>
              <w:rPr>
                <w:rFonts w:hint="eastAsia" w:ascii="宋体" w:hAnsi="宋体" w:eastAsia="宋体" w:cs="宋体"/>
                <w:color w:val="auto"/>
                <w:szCs w:val="21"/>
                <w:highlight w:val="none"/>
                <w:lang w:val="en-US" w:eastAsia="zh-CN"/>
              </w:rPr>
              <w:t>柴油发电机</w:t>
            </w:r>
            <w:r>
              <w:rPr>
                <w:rFonts w:hint="eastAsia" w:ascii="宋体" w:hAnsi="宋体" w:eastAsia="宋体" w:cs="宋体"/>
                <w:color w:val="auto"/>
                <w:szCs w:val="21"/>
                <w:highlight w:val="none"/>
              </w:rPr>
              <w:t>设备制造商有效期内的ISO9001质量管理体系认证证书，得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6AE5DDC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（2）提供所投</w:t>
            </w:r>
            <w:r>
              <w:rPr>
                <w:rFonts w:hint="eastAsia" w:ascii="宋体" w:hAnsi="宋体" w:eastAsia="宋体" w:cs="宋体"/>
                <w:color w:val="auto"/>
                <w:szCs w:val="21"/>
                <w:highlight w:val="none"/>
                <w:lang w:val="en-US" w:eastAsia="zh-CN"/>
              </w:rPr>
              <w:t>柴油发电机</w:t>
            </w:r>
            <w:r>
              <w:rPr>
                <w:rFonts w:hint="eastAsia" w:ascii="宋体" w:hAnsi="宋体" w:eastAsia="宋体" w:cs="宋体"/>
                <w:color w:val="auto"/>
                <w:szCs w:val="21"/>
                <w:highlight w:val="none"/>
              </w:rPr>
              <w:t>设备制造商有效期内的ISO14001环境管理体系认证证书，得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67A805B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（3）提供所投</w:t>
            </w:r>
            <w:r>
              <w:rPr>
                <w:rFonts w:hint="eastAsia" w:ascii="宋体" w:hAnsi="宋体" w:eastAsia="宋体" w:cs="宋体"/>
                <w:color w:val="auto"/>
                <w:szCs w:val="21"/>
                <w:highlight w:val="none"/>
                <w:lang w:val="en-US" w:eastAsia="zh-CN"/>
              </w:rPr>
              <w:t>柴油发电机</w:t>
            </w:r>
            <w:r>
              <w:rPr>
                <w:rFonts w:hint="eastAsia" w:ascii="宋体" w:hAnsi="宋体" w:eastAsia="宋体" w:cs="宋体"/>
                <w:color w:val="auto"/>
                <w:szCs w:val="21"/>
                <w:highlight w:val="none"/>
              </w:rPr>
              <w:t>设备制造商有效期内的OHSAS18001（或GB/T45001-2020，或ISO45001）职业健康安全管理体系认证证书，得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7398332B">
            <w:pPr>
              <w:autoSpaceDE w:val="0"/>
              <w:autoSpaceDN w:val="0"/>
              <w:adjustRightInd w:val="0"/>
              <w:snapToGrid w:val="0"/>
              <w:spacing w:line="40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285BCE58">
            <w:pPr>
              <w:autoSpaceDE w:val="0"/>
              <w:autoSpaceDN w:val="0"/>
              <w:adjustRightInd w:val="0"/>
              <w:snapToGrid w:val="0"/>
              <w:spacing w:line="40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①如投标人提供境内品牌制造商的体系认证证书，应提供上述有效证书复印件及能显示证书有效状态的全国认证认可信息公共服务平台（http</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//cx.cnca.cn/）查询结果凭证{凭证界面需显示有“全国认证认可信息公共服务平台”或“认证证书（需显示网址cx.cnca.cn）”}，否则不得分。</w:t>
            </w:r>
          </w:p>
          <w:p w14:paraId="1A4561D5">
            <w:pPr>
              <w:autoSpaceDE w:val="0"/>
              <w:autoSpaceDN w:val="0"/>
              <w:adjustRightInd w:val="0"/>
              <w:snapToGrid w:val="0"/>
              <w:spacing w:line="4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Cs w:val="21"/>
                <w:highlight w:val="none"/>
              </w:rPr>
              <w:t>②如投标人提供境外品牌制造商的体系认证证书，应提供上述有效证书复印件，并提供中文译本，否则不得分。中文译本内容无法体现评分要求的，不得分。对于未附有中文译本或中文译本不准确可能引起的对投标人不利的后果，招标人概不负责。</w:t>
            </w:r>
          </w:p>
        </w:tc>
        <w:tc>
          <w:tcPr>
            <w:tcW w:w="437" w:type="pct"/>
            <w:tcBorders>
              <w:top w:val="single" w:color="auto" w:sz="4" w:space="0"/>
              <w:left w:val="single" w:color="auto" w:sz="4" w:space="0"/>
              <w:bottom w:val="single" w:color="auto" w:sz="4" w:space="0"/>
              <w:right w:val="single" w:color="auto" w:sz="4" w:space="0"/>
            </w:tcBorders>
            <w:vAlign w:val="center"/>
          </w:tcPr>
          <w:p w14:paraId="3771AF5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tc>
      </w:tr>
      <w:tr w14:paraId="761E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0F1D2BF">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722A9E7A">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7EBAC585">
            <w:pPr>
              <w:autoSpaceDE w:val="0"/>
              <w:autoSpaceDN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2023年1月1日</w:t>
            </w:r>
            <w:r>
              <w:rPr>
                <w:rFonts w:hint="eastAsia" w:ascii="宋体" w:hAnsi="宋体" w:eastAsia="宋体" w:cs="宋体"/>
                <w:color w:val="auto"/>
                <w:szCs w:val="21"/>
                <w:highlight w:val="none"/>
              </w:rPr>
              <w:t>以来（合同签订日期为</w:t>
            </w:r>
            <w:r>
              <w:rPr>
                <w:rFonts w:hint="eastAsia" w:ascii="宋体" w:hAnsi="宋体" w:eastAsia="宋体" w:cs="宋体"/>
                <w:color w:val="auto"/>
                <w:szCs w:val="21"/>
                <w:highlight w:val="none"/>
                <w:lang w:eastAsia="zh-CN"/>
              </w:rPr>
              <w:t>2023年1月1日</w:t>
            </w:r>
            <w:r>
              <w:rPr>
                <w:rFonts w:hint="eastAsia" w:ascii="宋体" w:hAnsi="宋体" w:eastAsia="宋体" w:cs="宋体"/>
                <w:color w:val="auto"/>
                <w:szCs w:val="21"/>
                <w:highlight w:val="none"/>
              </w:rPr>
              <w:t>或以后）具有的投标品牌</w:t>
            </w:r>
            <w:r>
              <w:rPr>
                <w:rFonts w:hint="eastAsia" w:ascii="宋体" w:hAnsi="宋体" w:eastAsia="宋体" w:cs="宋体"/>
                <w:color w:val="auto"/>
                <w:szCs w:val="21"/>
                <w:highlight w:val="none"/>
                <w:lang w:val="en-US" w:eastAsia="zh-CN"/>
              </w:rPr>
              <w:t>柴油发电机</w:t>
            </w:r>
            <w:r>
              <w:rPr>
                <w:rFonts w:hint="eastAsia" w:ascii="宋体" w:hAnsi="宋体" w:eastAsia="宋体" w:cs="宋体"/>
                <w:color w:val="auto"/>
                <w:szCs w:val="21"/>
                <w:highlight w:val="none"/>
              </w:rPr>
              <w:t>设备在国内的供货业绩，按下列情况评分，</w:t>
            </w:r>
            <w:r>
              <w:rPr>
                <w:rFonts w:hint="eastAsia" w:ascii="宋体" w:hAnsi="宋体" w:eastAsia="宋体" w:cs="宋体"/>
                <w:b/>
                <w:color w:val="auto"/>
                <w:szCs w:val="21"/>
                <w:highlight w:val="none"/>
              </w:rPr>
              <w:t>本项业绩评审满分</w:t>
            </w:r>
            <w:r>
              <w:rPr>
                <w:rFonts w:hint="eastAsia" w:ascii="宋体" w:hAnsi="宋体" w:eastAsia="宋体" w:cs="宋体"/>
                <w:b/>
                <w:color w:val="auto"/>
                <w:szCs w:val="21"/>
                <w:highlight w:val="none"/>
                <w:lang w:val="en-US" w:eastAsia="zh-CN"/>
              </w:rPr>
              <w:t>18</w:t>
            </w:r>
            <w:r>
              <w:rPr>
                <w:rFonts w:hint="eastAsia" w:ascii="宋体" w:hAnsi="宋体" w:eastAsia="宋体" w:cs="宋体"/>
                <w:b/>
                <w:color w:val="auto"/>
                <w:szCs w:val="21"/>
                <w:highlight w:val="none"/>
              </w:rPr>
              <w:t>分</w:t>
            </w:r>
            <w:r>
              <w:rPr>
                <w:rFonts w:hint="eastAsia" w:ascii="宋体" w:hAnsi="宋体" w:eastAsia="宋体" w:cs="宋体"/>
                <w:color w:val="auto"/>
                <w:szCs w:val="21"/>
                <w:highlight w:val="none"/>
              </w:rPr>
              <w:t>。</w:t>
            </w:r>
          </w:p>
          <w:p w14:paraId="6B6BF484">
            <w:pPr>
              <w:autoSpaceDE w:val="0"/>
              <w:autoSpaceDN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（1）单项合同金额≥</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万元的前述业绩，每项得3分；</w:t>
            </w:r>
          </w:p>
          <w:p w14:paraId="245E0FD9">
            <w:pPr>
              <w:autoSpaceDE w:val="0"/>
              <w:autoSpaceDN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万元的前述业绩，每项得2分，</w:t>
            </w:r>
            <w:r>
              <w:rPr>
                <w:rFonts w:hint="eastAsia" w:ascii="宋体" w:hAnsi="宋体" w:eastAsia="宋体" w:cs="宋体"/>
                <w:b/>
                <w:color w:val="auto"/>
                <w:szCs w:val="21"/>
                <w:highlight w:val="none"/>
              </w:rPr>
              <w:t>本子项满分</w:t>
            </w:r>
            <w:r>
              <w:rPr>
                <w:rFonts w:hint="eastAsia" w:ascii="宋体" w:hAnsi="宋体" w:eastAsia="宋体" w:cs="宋体"/>
                <w:b/>
                <w:color w:val="auto"/>
                <w:szCs w:val="21"/>
                <w:highlight w:val="none"/>
                <w:lang w:val="en-US" w:eastAsia="zh-CN"/>
              </w:rPr>
              <w:t>12</w:t>
            </w:r>
            <w:r>
              <w:rPr>
                <w:rFonts w:hint="eastAsia" w:ascii="宋体" w:hAnsi="宋体" w:eastAsia="宋体" w:cs="宋体"/>
                <w:b/>
                <w:color w:val="auto"/>
                <w:szCs w:val="21"/>
                <w:highlight w:val="none"/>
              </w:rPr>
              <w:t>分</w:t>
            </w:r>
            <w:r>
              <w:rPr>
                <w:rFonts w:hint="eastAsia" w:ascii="宋体" w:hAnsi="宋体" w:eastAsia="宋体" w:cs="宋体"/>
                <w:color w:val="auto"/>
                <w:szCs w:val="21"/>
                <w:highlight w:val="none"/>
              </w:rPr>
              <w:t>；</w:t>
            </w:r>
          </w:p>
          <w:p w14:paraId="18840BCC">
            <w:pPr>
              <w:autoSpaceDE w:val="0"/>
              <w:autoSpaceDN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万元的前述业绩，每项得1分，</w:t>
            </w:r>
            <w:r>
              <w:rPr>
                <w:rFonts w:hint="eastAsia" w:ascii="宋体" w:hAnsi="宋体" w:eastAsia="宋体" w:cs="宋体"/>
                <w:b/>
                <w:color w:val="auto"/>
                <w:szCs w:val="21"/>
                <w:highlight w:val="none"/>
              </w:rPr>
              <w:t>本子项满分</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分</w:t>
            </w:r>
            <w:r>
              <w:rPr>
                <w:rFonts w:hint="eastAsia" w:ascii="宋体" w:hAnsi="宋体" w:eastAsia="宋体" w:cs="宋体"/>
                <w:color w:val="auto"/>
                <w:szCs w:val="21"/>
                <w:highlight w:val="none"/>
              </w:rPr>
              <w:t>。</w:t>
            </w:r>
          </w:p>
          <w:p w14:paraId="0A96154F">
            <w:pPr>
              <w:autoSpaceDE w:val="0"/>
              <w:autoSpaceDN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2、依据投标人第1项提供的业绩合同，统计其中所投品牌柴油发电机设备的销售总数量进行横向对比评分，按数量从多到少进行排名，所投</w:t>
            </w:r>
            <w:r>
              <w:rPr>
                <w:rFonts w:hint="eastAsia" w:ascii="宋体" w:hAnsi="宋体" w:eastAsia="宋体" w:cs="宋体"/>
                <w:color w:val="auto"/>
                <w:szCs w:val="21"/>
                <w:highlight w:val="none"/>
              </w:rPr>
              <w:t>品牌</w:t>
            </w:r>
            <w:r>
              <w:rPr>
                <w:rFonts w:hint="eastAsia" w:ascii="宋体" w:hAnsi="宋体" w:eastAsia="宋体" w:cs="宋体"/>
                <w:color w:val="auto"/>
                <w:szCs w:val="21"/>
                <w:highlight w:val="none"/>
                <w:lang w:val="en-US" w:eastAsia="zh-CN"/>
              </w:rPr>
              <w:t>柴油发电机</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的累计销售情况排名第一，得6分；排名第二，得4分；排名第三，得2分；其他或业绩无法体现数量的得为0。若投标人提供的合同超过6份的，按单项合同销售数量最多的6份合同计分。</w:t>
            </w:r>
          </w:p>
          <w:p w14:paraId="29F922DC">
            <w:pPr>
              <w:autoSpaceDE w:val="0"/>
              <w:autoSpaceDN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5ABE8882">
            <w:pPr>
              <w:autoSpaceDE w:val="0"/>
              <w:autoSpaceDN w:val="0"/>
              <w:spacing w:line="400" w:lineRule="exact"/>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1"/>
                <w:highlight w:val="none"/>
              </w:rPr>
              <w:t>①</w:t>
            </w:r>
            <w:r>
              <w:rPr>
                <w:rFonts w:hint="eastAsia" w:ascii="宋体" w:hAnsi="宋体" w:eastAsia="宋体" w:cs="宋体"/>
                <w:b/>
                <w:bCs/>
                <w:color w:val="auto"/>
                <w:szCs w:val="24"/>
                <w:highlight w:val="none"/>
                <w:lang w:val="zh-CN"/>
              </w:rPr>
              <w:t>业绩须</w:t>
            </w:r>
            <w:r>
              <w:rPr>
                <w:rFonts w:hint="eastAsia" w:ascii="宋体" w:hAnsi="宋体" w:eastAsia="宋体" w:cs="宋体"/>
                <w:b/>
                <w:bCs/>
                <w:color w:val="auto"/>
                <w:szCs w:val="24"/>
                <w:highlight w:val="none"/>
                <w:lang w:val="en-US" w:eastAsia="zh-CN"/>
              </w:rPr>
              <w:t>同时提供</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a.</w:t>
            </w:r>
            <w:r>
              <w:rPr>
                <w:rFonts w:hint="eastAsia" w:ascii="宋体" w:hAnsi="宋体" w:eastAsia="宋体" w:cs="宋体"/>
                <w:b/>
                <w:bCs/>
                <w:color w:val="auto"/>
                <w:szCs w:val="24"/>
                <w:highlight w:val="none"/>
                <w:lang w:val="zh-CN"/>
              </w:rPr>
              <w:t>投标品牌柴油发电机设备的供货合同复印件</w:t>
            </w:r>
            <w:r>
              <w:rPr>
                <w:rFonts w:hint="eastAsia" w:ascii="宋体" w:hAnsi="宋体" w:eastAsia="宋体" w:cs="宋体"/>
                <w:b/>
                <w:bCs/>
                <w:color w:val="auto"/>
                <w:szCs w:val="21"/>
                <w:highlight w:val="none"/>
                <w:lang w:val="zh-CN"/>
              </w:rPr>
              <w:t>（合同卖方必须为投标人）</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b.</w:t>
            </w:r>
            <w:r>
              <w:rPr>
                <w:rFonts w:hint="eastAsia" w:ascii="宋体" w:hAnsi="宋体" w:eastAsia="宋体" w:cs="宋体"/>
                <w:b/>
                <w:bCs/>
                <w:color w:val="auto"/>
                <w:szCs w:val="24"/>
                <w:highlight w:val="none"/>
                <w:lang w:val="zh-CN"/>
              </w:rPr>
              <w:t>任意一张对应的柴油发电机设备</w:t>
            </w:r>
            <w:r>
              <w:rPr>
                <w:rFonts w:hint="eastAsia" w:ascii="宋体" w:hAnsi="宋体" w:eastAsia="宋体" w:cs="宋体"/>
                <w:b/>
                <w:bCs/>
                <w:color w:val="auto"/>
                <w:szCs w:val="24"/>
                <w:highlight w:val="none"/>
                <w:lang w:val="en-US" w:eastAsia="zh-CN"/>
              </w:rPr>
              <w:t>供货</w:t>
            </w:r>
            <w:r>
              <w:rPr>
                <w:rFonts w:hint="eastAsia" w:ascii="宋体" w:hAnsi="宋体" w:eastAsia="宋体" w:cs="宋体"/>
                <w:b/>
                <w:bCs/>
                <w:color w:val="auto"/>
                <w:szCs w:val="24"/>
                <w:highlight w:val="none"/>
                <w:lang w:val="zh-CN"/>
              </w:rPr>
              <w:t>发票</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发票抬头必须为</w:t>
            </w:r>
            <w:r>
              <w:rPr>
                <w:rFonts w:hint="eastAsia" w:ascii="宋体" w:hAnsi="宋体" w:eastAsia="宋体" w:cs="宋体"/>
                <w:b/>
                <w:bCs/>
                <w:color w:val="auto"/>
                <w:szCs w:val="21"/>
                <w:highlight w:val="none"/>
                <w:lang w:val="zh-CN"/>
              </w:rPr>
              <w:t>合同</w:t>
            </w:r>
            <w:r>
              <w:rPr>
                <w:rFonts w:hint="eastAsia" w:ascii="宋体" w:hAnsi="宋体" w:eastAsia="宋体" w:cs="宋体"/>
                <w:b/>
                <w:bCs/>
                <w:color w:val="auto"/>
                <w:szCs w:val="21"/>
                <w:highlight w:val="none"/>
                <w:lang w:val="en-US" w:eastAsia="zh-CN"/>
              </w:rPr>
              <w:t>买方、</w:t>
            </w:r>
            <w:r>
              <w:rPr>
                <w:rFonts w:hint="eastAsia" w:ascii="宋体" w:hAnsi="宋体" w:eastAsia="宋体" w:cs="宋体"/>
                <w:b/>
                <w:color w:val="auto"/>
                <w:szCs w:val="21"/>
                <w:highlight w:val="none"/>
              </w:rPr>
              <w:t>发票开具日期须在本项目招标公告发布之日前）</w:t>
            </w:r>
            <w:r>
              <w:rPr>
                <w:rFonts w:hint="eastAsia" w:ascii="宋体" w:hAnsi="宋体" w:eastAsia="宋体" w:cs="宋体"/>
                <w:b/>
                <w:bCs/>
                <w:color w:val="auto"/>
                <w:szCs w:val="24"/>
                <w:highlight w:val="none"/>
                <w:lang w:val="zh-CN"/>
              </w:rPr>
              <w:t>；</w:t>
            </w:r>
          </w:p>
          <w:p w14:paraId="6208BA33">
            <w:pPr>
              <w:autoSpaceDE w:val="0"/>
              <w:autoSpaceDN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w:t>
            </w:r>
            <w:r>
              <w:rPr>
                <w:rFonts w:hint="eastAsia" w:ascii="宋体" w:hAnsi="宋体" w:eastAsia="宋体" w:cs="宋体"/>
                <w:b/>
                <w:bCs/>
                <w:color w:val="auto"/>
                <w:szCs w:val="24"/>
                <w:highlight w:val="none"/>
                <w:lang w:val="zh-CN"/>
              </w:rPr>
              <w:t>若合同无法反映评分条件</w:t>
            </w:r>
            <w:r>
              <w:rPr>
                <w:rFonts w:hint="eastAsia" w:ascii="宋体" w:hAnsi="宋体" w:eastAsia="宋体" w:cs="宋体"/>
                <w:b/>
                <w:bCs/>
                <w:color w:val="auto"/>
                <w:szCs w:val="21"/>
                <w:highlight w:val="none"/>
                <w:lang w:val="zh-CN"/>
              </w:rPr>
              <w:t>（合同签订日期为2023年1月1日或以后，合同标的必须包含投标品牌柴油发电机设备，合同金额，</w:t>
            </w:r>
            <w:r>
              <w:rPr>
                <w:rFonts w:hint="eastAsia" w:ascii="宋体" w:hAnsi="宋体" w:eastAsia="宋体" w:cs="宋体"/>
                <w:b/>
                <w:bCs/>
                <w:color w:val="auto"/>
                <w:szCs w:val="21"/>
                <w:highlight w:val="none"/>
                <w:lang w:val="en-US" w:eastAsia="zh-CN"/>
              </w:rPr>
              <w:t>销售数量</w:t>
            </w:r>
            <w:r>
              <w:rPr>
                <w:rFonts w:hint="eastAsia" w:ascii="宋体" w:hAnsi="宋体" w:eastAsia="宋体" w:cs="宋体"/>
                <w:b/>
                <w:bCs/>
                <w:color w:val="auto"/>
                <w:szCs w:val="21"/>
                <w:highlight w:val="none"/>
                <w:lang w:val="zh-CN"/>
              </w:rPr>
              <w:t>），还需提供产品购买方出具的书面补充说明文件复印件作为辅助证明（补充说明文件复印件能显示购买方公章）；</w:t>
            </w:r>
          </w:p>
          <w:p w14:paraId="6E68AE10">
            <w:pPr>
              <w:autoSpaceDE w:val="0"/>
              <w:autoSpaceDN w:val="0"/>
              <w:spacing w:line="400" w:lineRule="exact"/>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③</w:t>
            </w:r>
            <w:r>
              <w:rPr>
                <w:rFonts w:hint="eastAsia" w:ascii="宋体" w:hAnsi="宋体" w:eastAsia="宋体" w:cs="宋体"/>
                <w:b/>
                <w:bCs/>
                <w:color w:val="auto"/>
                <w:szCs w:val="24"/>
                <w:highlight w:val="none"/>
                <w:lang w:val="zh-CN"/>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22A2F71">
            <w:pPr>
              <w:autoSpaceDE w:val="0"/>
              <w:autoSpaceDN w:val="0"/>
              <w:adjustRightInd w:val="0"/>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24</w:t>
            </w:r>
            <w:r>
              <w:rPr>
                <w:rFonts w:hint="eastAsia" w:ascii="宋体" w:hAnsi="宋体" w:eastAsia="宋体" w:cs="宋体"/>
                <w:color w:val="auto"/>
                <w:szCs w:val="24"/>
                <w:highlight w:val="none"/>
              </w:rPr>
              <w:t>分</w:t>
            </w:r>
          </w:p>
        </w:tc>
      </w:tr>
    </w:tbl>
    <w:p w14:paraId="7F7782D0">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bookmarkEnd w:id="631"/>
    <w:p w14:paraId="370087DB">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（2）技术：总分</w:t>
      </w:r>
      <w:r>
        <w:rPr>
          <w:rFonts w:hint="eastAsia" w:ascii="宋体" w:hAnsi="宋体" w:eastAsia="宋体" w:cs="宋体"/>
          <w:b/>
          <w:color w:val="auto"/>
          <w:szCs w:val="21"/>
          <w:highlight w:val="none"/>
          <w:lang w:val="en-US" w:eastAsia="zh-CN" w:bidi="ar"/>
        </w:rPr>
        <w:t>30</w:t>
      </w:r>
      <w:r>
        <w:rPr>
          <w:rFonts w:hint="eastAsia" w:ascii="宋体" w:hAnsi="宋体" w:eastAsia="宋体" w:cs="宋体"/>
          <w:b/>
          <w:color w:val="auto"/>
          <w:szCs w:val="21"/>
          <w:highlight w:val="none"/>
          <w:lang w:bidi="ar"/>
        </w:rPr>
        <w:t>分</w:t>
      </w:r>
    </w:p>
    <w:tbl>
      <w:tblPr>
        <w:tblStyle w:val="37"/>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99"/>
        <w:gridCol w:w="6934"/>
        <w:gridCol w:w="943"/>
      </w:tblGrid>
      <w:tr w14:paraId="2F85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5362DB9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序号</w:t>
            </w:r>
          </w:p>
        </w:tc>
        <w:tc>
          <w:tcPr>
            <w:tcW w:w="1499" w:type="dxa"/>
            <w:tcBorders>
              <w:top w:val="single" w:color="auto" w:sz="4" w:space="0"/>
              <w:left w:val="nil"/>
              <w:bottom w:val="single" w:color="auto" w:sz="4" w:space="0"/>
              <w:right w:val="single" w:color="auto" w:sz="4" w:space="0"/>
            </w:tcBorders>
            <w:shd w:val="clear" w:color="auto" w:fill="auto"/>
            <w:vAlign w:val="center"/>
          </w:tcPr>
          <w:p w14:paraId="16A8FBF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评审内容</w:t>
            </w:r>
          </w:p>
        </w:tc>
        <w:tc>
          <w:tcPr>
            <w:tcW w:w="6934" w:type="dxa"/>
            <w:tcBorders>
              <w:top w:val="single" w:color="auto" w:sz="4" w:space="0"/>
              <w:left w:val="nil"/>
              <w:bottom w:val="single" w:color="auto" w:sz="4" w:space="0"/>
              <w:right w:val="single" w:color="auto" w:sz="4" w:space="0"/>
            </w:tcBorders>
            <w:shd w:val="clear" w:color="auto" w:fill="auto"/>
            <w:vAlign w:val="center"/>
          </w:tcPr>
          <w:p w14:paraId="3084263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评审细则</w:t>
            </w:r>
          </w:p>
        </w:tc>
        <w:tc>
          <w:tcPr>
            <w:tcW w:w="943" w:type="dxa"/>
            <w:tcBorders>
              <w:top w:val="single" w:color="auto" w:sz="4" w:space="0"/>
              <w:left w:val="nil"/>
              <w:bottom w:val="single" w:color="auto" w:sz="4" w:space="0"/>
              <w:right w:val="single" w:color="auto" w:sz="4" w:space="0"/>
            </w:tcBorders>
            <w:shd w:val="clear" w:color="auto" w:fill="auto"/>
            <w:vAlign w:val="center"/>
          </w:tcPr>
          <w:p w14:paraId="5F04310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满分值</w:t>
            </w:r>
          </w:p>
        </w:tc>
      </w:tr>
      <w:tr w14:paraId="4351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58F6DB8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p>
        </w:tc>
        <w:tc>
          <w:tcPr>
            <w:tcW w:w="1499" w:type="dxa"/>
            <w:tcBorders>
              <w:top w:val="single" w:color="auto" w:sz="4" w:space="0"/>
              <w:left w:val="nil"/>
              <w:bottom w:val="single" w:color="auto" w:sz="4" w:space="0"/>
              <w:right w:val="single" w:color="auto" w:sz="4" w:space="0"/>
            </w:tcBorders>
            <w:shd w:val="clear" w:color="auto" w:fill="auto"/>
            <w:vAlign w:val="center"/>
          </w:tcPr>
          <w:p w14:paraId="2CB5D35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用户需求的响应程度</w:t>
            </w:r>
          </w:p>
        </w:tc>
        <w:tc>
          <w:tcPr>
            <w:tcW w:w="6934" w:type="dxa"/>
            <w:tcBorders>
              <w:top w:val="single" w:color="auto" w:sz="4" w:space="0"/>
              <w:left w:val="nil"/>
              <w:bottom w:val="single" w:color="auto" w:sz="4" w:space="0"/>
              <w:right w:val="single" w:color="auto" w:sz="4" w:space="0"/>
            </w:tcBorders>
            <w:shd w:val="clear" w:color="auto" w:fill="auto"/>
            <w:vAlign w:val="center"/>
          </w:tcPr>
          <w:p w14:paraId="74B43513">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根据用户需求偏离表的偏离情况进行评审计分，完全满足用户需求书的要求得满分；每一处负偏离，扣</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bidi="ar"/>
              </w:rPr>
              <w:t>分；本项最低分为0分。</w:t>
            </w:r>
          </w:p>
        </w:tc>
        <w:tc>
          <w:tcPr>
            <w:tcW w:w="943" w:type="dxa"/>
            <w:tcBorders>
              <w:top w:val="single" w:color="auto" w:sz="4" w:space="0"/>
              <w:left w:val="nil"/>
              <w:bottom w:val="single" w:color="auto" w:sz="4" w:space="0"/>
              <w:right w:val="single" w:color="auto" w:sz="4" w:space="0"/>
            </w:tcBorders>
            <w:shd w:val="clear" w:color="auto" w:fill="auto"/>
            <w:vAlign w:val="center"/>
          </w:tcPr>
          <w:p w14:paraId="4D16C22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bidi="ar"/>
              </w:rPr>
              <w:t>分</w:t>
            </w:r>
          </w:p>
        </w:tc>
      </w:tr>
      <w:tr w14:paraId="6373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454F4BD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499" w:type="dxa"/>
            <w:tcBorders>
              <w:top w:val="single" w:color="auto" w:sz="4" w:space="0"/>
              <w:left w:val="nil"/>
              <w:bottom w:val="single" w:color="auto" w:sz="4" w:space="0"/>
              <w:right w:val="single" w:color="auto" w:sz="4" w:space="0"/>
            </w:tcBorders>
            <w:shd w:val="clear" w:color="auto" w:fill="auto"/>
            <w:vAlign w:val="center"/>
          </w:tcPr>
          <w:p w14:paraId="7773363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设备性能</w:t>
            </w:r>
          </w:p>
        </w:tc>
        <w:tc>
          <w:tcPr>
            <w:tcW w:w="6934" w:type="dxa"/>
            <w:tcBorders>
              <w:top w:val="single" w:color="auto" w:sz="4" w:space="0"/>
              <w:left w:val="nil"/>
              <w:bottom w:val="single" w:color="auto" w:sz="4" w:space="0"/>
              <w:right w:val="single" w:color="auto" w:sz="4" w:space="0"/>
            </w:tcBorders>
            <w:shd w:val="clear" w:color="auto" w:fill="auto"/>
            <w:vAlign w:val="center"/>
          </w:tcPr>
          <w:p w14:paraId="363D991E">
            <w:pPr>
              <w:keepNext w:val="0"/>
              <w:keepLines w:val="0"/>
              <w:widowControl/>
              <w:numPr>
                <w:ilvl w:val="0"/>
                <w:numId w:val="0"/>
              </w:numPr>
              <w:suppressLineNumbers w:val="0"/>
              <w:spacing w:before="0" w:beforeAutospacing="0" w:after="0" w:afterAutospacing="0" w:line="360" w:lineRule="auto"/>
              <w:ind w:right="0" w:rightChars="0"/>
              <w:jc w:val="left"/>
              <w:rPr>
                <w:rFonts w:hint="eastAsia" w:ascii="宋体" w:hAnsi="宋体" w:eastAsia="宋体" w:cs="宋体"/>
                <w:bCs/>
                <w:color w:val="auto"/>
                <w:sz w:val="21"/>
                <w:szCs w:val="21"/>
                <w:highlight w:val="none"/>
                <w:lang w:eastAsia="zh-CN" w:bidi="ar"/>
              </w:rPr>
            </w:pPr>
            <w:r>
              <w:rPr>
                <w:rFonts w:hint="eastAsia" w:ascii="宋体" w:hAnsi="宋体" w:eastAsia="宋体" w:cs="宋体"/>
                <w:b/>
                <w:bCs w:val="0"/>
                <w:color w:val="auto"/>
                <w:kern w:val="2"/>
                <w:sz w:val="21"/>
                <w:szCs w:val="21"/>
                <w:highlight w:val="none"/>
                <w:lang w:val="en-US" w:eastAsia="zh-CN" w:bidi="ar"/>
              </w:rPr>
              <w:t>1、</w:t>
            </w:r>
            <w:r>
              <w:rPr>
                <w:rFonts w:hint="eastAsia" w:ascii="宋体" w:hAnsi="宋体" w:eastAsia="宋体" w:cs="宋体"/>
                <w:b/>
                <w:bCs w:val="0"/>
                <w:color w:val="auto"/>
                <w:szCs w:val="21"/>
                <w:highlight w:val="none"/>
                <w:lang w:val="en-US" w:eastAsia="zh-CN"/>
              </w:rPr>
              <w:t>对柴油发电机组机油系统进行评审，</w:t>
            </w:r>
            <w:r>
              <w:rPr>
                <w:rFonts w:hint="eastAsia" w:ascii="宋体" w:hAnsi="宋体" w:eastAsia="宋体" w:cs="宋体"/>
                <w:b/>
                <w:bCs w:val="0"/>
                <w:color w:val="auto"/>
                <w:kern w:val="0"/>
                <w:szCs w:val="21"/>
                <w:highlight w:val="none"/>
              </w:rPr>
              <w:t>本</w:t>
            </w:r>
            <w:r>
              <w:rPr>
                <w:rFonts w:hint="eastAsia" w:ascii="宋体" w:hAnsi="宋体" w:eastAsia="宋体" w:cs="宋体"/>
                <w:b/>
                <w:bCs w:val="0"/>
                <w:color w:val="auto"/>
                <w:kern w:val="0"/>
                <w:szCs w:val="21"/>
                <w:highlight w:val="none"/>
                <w:lang w:val="en-US" w:eastAsia="zh-CN"/>
              </w:rPr>
              <w:t>子</w:t>
            </w:r>
            <w:r>
              <w:rPr>
                <w:rFonts w:hint="eastAsia" w:ascii="宋体" w:hAnsi="宋体" w:eastAsia="宋体" w:cs="宋体"/>
                <w:b/>
                <w:bCs w:val="0"/>
                <w:color w:val="auto"/>
                <w:kern w:val="0"/>
                <w:szCs w:val="21"/>
                <w:highlight w:val="none"/>
              </w:rPr>
              <w:t>项满分</w:t>
            </w:r>
            <w:r>
              <w:rPr>
                <w:rFonts w:hint="eastAsia" w:ascii="宋体" w:hAnsi="宋体" w:eastAsia="宋体" w:cs="宋体"/>
                <w:b/>
                <w:bCs w:val="0"/>
                <w:color w:val="auto"/>
                <w:kern w:val="0"/>
                <w:szCs w:val="21"/>
                <w:highlight w:val="none"/>
                <w:lang w:val="en-US" w:eastAsia="zh-CN"/>
              </w:rPr>
              <w:t>4</w:t>
            </w:r>
            <w:r>
              <w:rPr>
                <w:rFonts w:hint="eastAsia" w:ascii="宋体" w:hAnsi="宋体" w:eastAsia="宋体" w:cs="宋体"/>
                <w:b/>
                <w:bCs w:val="0"/>
                <w:color w:val="auto"/>
                <w:kern w:val="0"/>
                <w:szCs w:val="21"/>
                <w:highlight w:val="none"/>
              </w:rPr>
              <w:t>分：</w:t>
            </w:r>
            <w:r>
              <w:rPr>
                <w:rFonts w:hint="eastAsia" w:ascii="宋体" w:hAnsi="宋体" w:eastAsia="宋体" w:cs="宋体"/>
                <w:color w:val="auto"/>
                <w:szCs w:val="21"/>
                <w:highlight w:val="none"/>
                <w:lang w:val="en-US" w:eastAsia="zh-CN"/>
              </w:rPr>
              <w:t>在标准大气状态下，输出额定功率时机油消耗小于等于1.5(g/kw·h)，得 4分，机油消耗小于等于2.5(g/kw·h)，得2.5分，机油消耗小于等于3.5(g/kw·h)，得1分。</w:t>
            </w:r>
          </w:p>
          <w:p w14:paraId="142FC0AF">
            <w:pPr>
              <w:keepNext w:val="0"/>
              <w:keepLines w:val="0"/>
              <w:widowControl/>
              <w:numPr>
                <w:ilvl w:val="0"/>
                <w:numId w:val="0"/>
              </w:numPr>
              <w:suppressLineNumbers w:val="0"/>
              <w:spacing w:before="0" w:beforeAutospacing="0" w:after="0" w:afterAutospacing="0" w:line="360" w:lineRule="auto"/>
              <w:ind w:right="0" w:rightChars="0"/>
              <w:jc w:val="left"/>
              <w:rPr>
                <w:rFonts w:hint="eastAsia" w:ascii="宋体" w:hAnsi="宋体" w:eastAsia="宋体" w:cs="宋体"/>
                <w:bCs/>
                <w:color w:val="auto"/>
                <w:sz w:val="21"/>
                <w:szCs w:val="21"/>
                <w:highlight w:val="none"/>
                <w:lang w:eastAsia="zh-CN" w:bidi="ar"/>
              </w:rPr>
            </w:pPr>
            <w:r>
              <w:rPr>
                <w:rFonts w:hint="eastAsia" w:ascii="宋体" w:hAnsi="宋体" w:eastAsia="宋体" w:cs="宋体"/>
                <w:b/>
                <w:bCs w:val="0"/>
                <w:color w:val="auto"/>
                <w:sz w:val="21"/>
                <w:szCs w:val="21"/>
                <w:highlight w:val="none"/>
                <w:lang w:val="en-US" w:eastAsia="zh-CN" w:bidi="ar"/>
              </w:rPr>
              <w:t>2、</w:t>
            </w:r>
            <w:r>
              <w:rPr>
                <w:rFonts w:hint="eastAsia" w:ascii="宋体" w:hAnsi="宋体" w:eastAsia="宋体" w:cs="宋体"/>
                <w:b/>
                <w:bCs w:val="0"/>
                <w:color w:val="auto"/>
                <w:szCs w:val="21"/>
                <w:highlight w:val="none"/>
                <w:lang w:val="en-US" w:eastAsia="zh-CN"/>
              </w:rPr>
              <w:t>对柴油发电机组燃油系统进行评审，</w:t>
            </w:r>
            <w:r>
              <w:rPr>
                <w:rFonts w:hint="eastAsia" w:ascii="宋体" w:hAnsi="宋体" w:eastAsia="宋体" w:cs="宋体"/>
                <w:b/>
                <w:bCs w:val="0"/>
                <w:color w:val="auto"/>
                <w:kern w:val="0"/>
                <w:szCs w:val="21"/>
                <w:highlight w:val="none"/>
              </w:rPr>
              <w:t>本</w:t>
            </w:r>
            <w:r>
              <w:rPr>
                <w:rFonts w:hint="eastAsia" w:ascii="宋体" w:hAnsi="宋体" w:eastAsia="宋体" w:cs="宋体"/>
                <w:b/>
                <w:bCs w:val="0"/>
                <w:color w:val="auto"/>
                <w:kern w:val="0"/>
                <w:szCs w:val="21"/>
                <w:highlight w:val="none"/>
                <w:lang w:val="en-US" w:eastAsia="zh-CN"/>
              </w:rPr>
              <w:t>子</w:t>
            </w:r>
            <w:r>
              <w:rPr>
                <w:rFonts w:hint="eastAsia" w:ascii="宋体" w:hAnsi="宋体" w:eastAsia="宋体" w:cs="宋体"/>
                <w:b/>
                <w:bCs w:val="0"/>
                <w:color w:val="auto"/>
                <w:kern w:val="0"/>
                <w:szCs w:val="21"/>
                <w:highlight w:val="none"/>
              </w:rPr>
              <w:t>项满分</w:t>
            </w:r>
            <w:r>
              <w:rPr>
                <w:rFonts w:hint="eastAsia" w:ascii="宋体" w:hAnsi="宋体" w:eastAsia="宋体" w:cs="宋体"/>
                <w:b/>
                <w:bCs w:val="0"/>
                <w:color w:val="auto"/>
                <w:kern w:val="0"/>
                <w:szCs w:val="21"/>
                <w:highlight w:val="none"/>
                <w:lang w:val="en-US" w:eastAsia="zh-CN"/>
              </w:rPr>
              <w:t>4</w:t>
            </w:r>
            <w:r>
              <w:rPr>
                <w:rFonts w:hint="eastAsia" w:ascii="宋体" w:hAnsi="宋体" w:eastAsia="宋体" w:cs="宋体"/>
                <w:b/>
                <w:bCs w:val="0"/>
                <w:color w:val="auto"/>
                <w:kern w:val="0"/>
                <w:szCs w:val="21"/>
                <w:highlight w:val="none"/>
              </w:rPr>
              <w:t>分：</w:t>
            </w:r>
            <w:r>
              <w:rPr>
                <w:rFonts w:hint="eastAsia" w:ascii="宋体" w:hAnsi="宋体" w:eastAsia="宋体" w:cs="宋体"/>
                <w:color w:val="auto"/>
                <w:szCs w:val="21"/>
                <w:highlight w:val="none"/>
                <w:lang w:val="en-US" w:eastAsia="zh-CN"/>
              </w:rPr>
              <w:t>在标准大气状态下，输出额定功率时燃油消耗小于等于190(g/kw·h)，得 4分，燃油消耗小于等于195(g/kw·h)，得2.5分，燃油消耗小于等于200(g/kw·h)，得1分。</w:t>
            </w:r>
          </w:p>
          <w:p w14:paraId="6E7661E7">
            <w:pPr>
              <w:keepNext w:val="0"/>
              <w:keepLines w:val="0"/>
              <w:widowControl/>
              <w:numPr>
                <w:ilvl w:val="0"/>
                <w:numId w:val="0"/>
              </w:numPr>
              <w:suppressLineNumbers w:val="0"/>
              <w:spacing w:before="0" w:beforeAutospacing="0" w:after="0" w:afterAutospacing="0" w:line="360" w:lineRule="auto"/>
              <w:ind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b/>
                <w:bCs w:val="0"/>
                <w:color w:val="auto"/>
                <w:sz w:val="21"/>
                <w:szCs w:val="21"/>
                <w:highlight w:val="none"/>
                <w:lang w:val="en-US" w:eastAsia="zh-CN" w:bidi="ar"/>
              </w:rPr>
              <w:t>3、对</w:t>
            </w:r>
            <w:r>
              <w:rPr>
                <w:rFonts w:hint="eastAsia" w:ascii="宋体" w:hAnsi="宋体" w:eastAsia="宋体" w:cs="宋体"/>
                <w:b/>
                <w:bCs w:val="0"/>
                <w:color w:val="auto"/>
                <w:szCs w:val="21"/>
                <w:highlight w:val="none"/>
              </w:rPr>
              <w:t>柴油发电机组</w:t>
            </w:r>
            <w:r>
              <w:rPr>
                <w:rFonts w:hint="eastAsia" w:ascii="宋体" w:hAnsi="宋体" w:eastAsia="宋体" w:cs="宋体"/>
                <w:b/>
                <w:color w:val="auto"/>
                <w:szCs w:val="21"/>
                <w:highlight w:val="none"/>
              </w:rPr>
              <w:t>集装箱柜体</w:t>
            </w:r>
            <w:r>
              <w:rPr>
                <w:rFonts w:hint="eastAsia" w:ascii="宋体" w:hAnsi="宋体" w:eastAsia="宋体" w:cs="宋体"/>
                <w:b/>
                <w:bCs w:val="0"/>
                <w:color w:val="auto"/>
                <w:sz w:val="21"/>
                <w:szCs w:val="21"/>
                <w:highlight w:val="none"/>
                <w:lang w:val="en-US" w:eastAsia="zh-CN" w:bidi="ar"/>
              </w:rPr>
              <w:t>降噪效果进行评审，</w:t>
            </w:r>
            <w:r>
              <w:rPr>
                <w:rFonts w:hint="eastAsia" w:ascii="宋体" w:hAnsi="宋体" w:eastAsia="宋体" w:cs="宋体"/>
                <w:b/>
                <w:bCs w:val="0"/>
                <w:color w:val="auto"/>
                <w:kern w:val="0"/>
                <w:szCs w:val="21"/>
                <w:highlight w:val="none"/>
              </w:rPr>
              <w:t>本</w:t>
            </w:r>
            <w:r>
              <w:rPr>
                <w:rFonts w:hint="eastAsia" w:ascii="宋体" w:hAnsi="宋体" w:eastAsia="宋体" w:cs="宋体"/>
                <w:b/>
                <w:bCs w:val="0"/>
                <w:color w:val="auto"/>
                <w:kern w:val="0"/>
                <w:szCs w:val="21"/>
                <w:highlight w:val="none"/>
                <w:lang w:val="en-US" w:eastAsia="zh-CN"/>
              </w:rPr>
              <w:t>子</w:t>
            </w:r>
            <w:r>
              <w:rPr>
                <w:rFonts w:hint="eastAsia" w:ascii="宋体" w:hAnsi="宋体" w:eastAsia="宋体" w:cs="宋体"/>
                <w:b/>
                <w:bCs w:val="0"/>
                <w:color w:val="auto"/>
                <w:kern w:val="0"/>
                <w:szCs w:val="21"/>
                <w:highlight w:val="none"/>
              </w:rPr>
              <w:t>项满分</w:t>
            </w:r>
            <w:r>
              <w:rPr>
                <w:rFonts w:hint="eastAsia" w:ascii="宋体" w:hAnsi="宋体" w:eastAsia="宋体" w:cs="宋体"/>
                <w:b/>
                <w:bCs w:val="0"/>
                <w:color w:val="auto"/>
                <w:kern w:val="0"/>
                <w:szCs w:val="21"/>
                <w:highlight w:val="none"/>
                <w:lang w:val="en-US" w:eastAsia="zh-CN"/>
              </w:rPr>
              <w:t>3</w:t>
            </w:r>
            <w:r>
              <w:rPr>
                <w:rFonts w:hint="eastAsia" w:ascii="宋体" w:hAnsi="宋体" w:eastAsia="宋体" w:cs="宋体"/>
                <w:b/>
                <w:bCs w:val="0"/>
                <w:color w:val="auto"/>
                <w:kern w:val="0"/>
                <w:szCs w:val="21"/>
                <w:highlight w:val="none"/>
              </w:rPr>
              <w:t>分：</w:t>
            </w:r>
            <w:r>
              <w:rPr>
                <w:rFonts w:hint="eastAsia" w:ascii="宋体" w:hAnsi="宋体" w:eastAsia="宋体" w:cs="宋体"/>
                <w:bCs/>
                <w:color w:val="auto"/>
                <w:sz w:val="21"/>
                <w:szCs w:val="21"/>
                <w:highlight w:val="none"/>
                <w:lang w:val="en-US" w:eastAsia="zh-CN" w:bidi="ar"/>
              </w:rPr>
              <w:t>在</w:t>
            </w:r>
            <w:r>
              <w:rPr>
                <w:rFonts w:hint="eastAsia" w:ascii="宋体" w:hAnsi="宋体" w:eastAsia="宋体" w:cs="宋体"/>
                <w:bCs/>
                <w:color w:val="auto"/>
                <w:szCs w:val="21"/>
                <w:highlight w:val="none"/>
                <w:lang w:bidi="ar"/>
              </w:rPr>
              <w:t>箱内通风顺畅，箱内温度不会过高，不会出现功率折损或高温报警现象，保证机组正常运行功率</w:t>
            </w:r>
            <w:r>
              <w:rPr>
                <w:rFonts w:hint="eastAsia"/>
                <w:color w:val="auto"/>
                <w:highlight w:val="none"/>
                <w:lang w:val="en-US" w:eastAsia="zh-CN"/>
              </w:rPr>
              <w:t>时</w:t>
            </w:r>
            <w:r>
              <w:rPr>
                <w:rFonts w:hint="eastAsia" w:ascii="宋体" w:hAnsi="宋体" w:eastAsia="宋体" w:cs="宋体"/>
                <w:bCs/>
                <w:color w:val="auto"/>
                <w:sz w:val="21"/>
                <w:szCs w:val="21"/>
                <w:highlight w:val="none"/>
                <w:lang w:val="en-US" w:eastAsia="zh-CN" w:bidi="ar"/>
              </w:rPr>
              <w:t>，</w:t>
            </w:r>
            <w:r>
              <w:rPr>
                <w:rFonts w:hint="eastAsia" w:ascii="宋体" w:hAnsi="宋体" w:eastAsia="宋体" w:cs="宋体"/>
                <w:color w:val="auto"/>
                <w:szCs w:val="21"/>
                <w:highlight w:val="none"/>
              </w:rPr>
              <w:t>输出额定功率时</w:t>
            </w:r>
            <w:r>
              <w:rPr>
                <w:rFonts w:hint="eastAsia" w:ascii="宋体" w:hAnsi="宋体" w:eastAsia="宋体" w:cs="宋体"/>
                <w:bCs/>
                <w:color w:val="auto"/>
                <w:sz w:val="21"/>
                <w:szCs w:val="21"/>
                <w:highlight w:val="none"/>
                <w:lang w:val="en-US" w:eastAsia="zh-CN" w:bidi="ar"/>
              </w:rPr>
              <w:t>距机组7m处</w:t>
            </w:r>
            <w:r>
              <w:rPr>
                <w:rFonts w:hint="eastAsia" w:ascii="宋体" w:hAnsi="宋体" w:eastAsia="宋体" w:cs="宋体"/>
                <w:color w:val="auto"/>
                <w:szCs w:val="21"/>
                <w:highlight w:val="none"/>
                <w:lang w:val="en-US" w:eastAsia="zh-CN"/>
              </w:rPr>
              <w:t>柴油发电机组</w:t>
            </w:r>
            <w:r>
              <w:rPr>
                <w:rFonts w:hint="eastAsia" w:ascii="宋体" w:hAnsi="宋体" w:eastAsia="宋体" w:cs="宋体"/>
                <w:color w:val="auto"/>
                <w:szCs w:val="21"/>
                <w:highlight w:val="none"/>
              </w:rPr>
              <w:t>噪声限值控制</w:t>
            </w:r>
            <w:r>
              <w:rPr>
                <w:rFonts w:hint="eastAsia" w:ascii="宋体" w:hAnsi="宋体" w:eastAsia="宋体" w:cs="宋体"/>
                <w:color w:val="auto"/>
                <w:szCs w:val="21"/>
                <w:highlight w:val="none"/>
                <w:lang w:val="en-US" w:eastAsia="zh-CN"/>
              </w:rPr>
              <w:t>在60</w:t>
            </w:r>
            <w:r>
              <w:rPr>
                <w:rFonts w:hint="eastAsia" w:ascii="宋体" w:hAnsi="宋体" w:eastAsia="宋体" w:cs="宋体"/>
                <w:color w:val="auto"/>
                <w:szCs w:val="21"/>
                <w:highlight w:val="none"/>
              </w:rPr>
              <w:t>dB(A)</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得3分，控制在65</w:t>
            </w:r>
            <w:r>
              <w:rPr>
                <w:rFonts w:hint="eastAsia" w:ascii="宋体" w:hAnsi="宋体" w:eastAsia="宋体" w:cs="宋体"/>
                <w:color w:val="auto"/>
                <w:szCs w:val="21"/>
                <w:highlight w:val="none"/>
              </w:rPr>
              <w:t>dB(A)</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得2分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控制在70</w:t>
            </w:r>
            <w:r>
              <w:rPr>
                <w:rFonts w:hint="eastAsia" w:ascii="宋体" w:hAnsi="宋体" w:eastAsia="宋体" w:cs="宋体"/>
                <w:color w:val="auto"/>
                <w:szCs w:val="21"/>
                <w:highlight w:val="none"/>
              </w:rPr>
              <w:t>dB(A)</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得1分。</w:t>
            </w:r>
          </w:p>
          <w:p w14:paraId="30BF6789">
            <w:pPr>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color w:val="auto"/>
                <w:szCs w:val="21"/>
                <w:highlight w:val="none"/>
                <w:lang w:val="en-US" w:eastAsia="zh-CN"/>
              </w:rPr>
            </w:pPr>
            <w:r>
              <w:rPr>
                <w:rFonts w:hint="eastAsia" w:ascii="宋体" w:hAnsi="宋体" w:eastAsia="宋体" w:cs="宋体"/>
                <w:b/>
                <w:bCs/>
                <w:color w:val="auto"/>
                <w:kern w:val="0"/>
                <w:szCs w:val="21"/>
                <w:highlight w:val="none"/>
              </w:rPr>
              <w:t>备注：投标人</w:t>
            </w:r>
            <w:r>
              <w:rPr>
                <w:rFonts w:hint="eastAsia" w:ascii="宋体" w:hAnsi="宋体" w:eastAsia="宋体" w:cs="宋体"/>
                <w:b/>
                <w:bCs/>
                <w:color w:val="auto"/>
                <w:kern w:val="0"/>
                <w:szCs w:val="21"/>
                <w:highlight w:val="none"/>
                <w:lang w:eastAsia="zh-CN"/>
              </w:rPr>
              <w:t>须</w:t>
            </w:r>
            <w:r>
              <w:rPr>
                <w:rFonts w:hint="eastAsia" w:ascii="宋体" w:hAnsi="宋体" w:eastAsia="宋体" w:cs="宋体"/>
                <w:b/>
                <w:bCs/>
                <w:color w:val="auto"/>
                <w:kern w:val="0"/>
                <w:szCs w:val="21"/>
                <w:highlight w:val="none"/>
              </w:rPr>
              <w:t>提供包括但不限于具有CMA或CNAS或SGS认证或其他认证的第三方检测机构出具的检测报告</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报告检测对象与所投产品的规格型号一致</w:t>
            </w:r>
            <w:r>
              <w:rPr>
                <w:rFonts w:hint="eastAsia" w:ascii="宋体" w:hAnsi="宋体" w:eastAsia="宋体" w:cs="宋体"/>
                <w:b/>
                <w:bCs/>
                <w:color w:val="auto"/>
                <w:kern w:val="0"/>
                <w:szCs w:val="21"/>
                <w:highlight w:val="none"/>
              </w:rPr>
              <w:t>，未按要求提供上述资料的本项不得分。</w:t>
            </w:r>
          </w:p>
        </w:tc>
        <w:tc>
          <w:tcPr>
            <w:tcW w:w="943" w:type="dxa"/>
            <w:tcBorders>
              <w:top w:val="single" w:color="auto" w:sz="4" w:space="0"/>
              <w:left w:val="nil"/>
              <w:bottom w:val="single" w:color="auto" w:sz="4" w:space="0"/>
              <w:right w:val="single" w:color="auto" w:sz="4" w:space="0"/>
            </w:tcBorders>
            <w:shd w:val="clear" w:color="auto" w:fill="auto"/>
            <w:vAlign w:val="center"/>
          </w:tcPr>
          <w:p w14:paraId="746B6C8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bidi="ar"/>
              </w:rPr>
              <w:t>分</w:t>
            </w:r>
          </w:p>
        </w:tc>
      </w:tr>
      <w:tr w14:paraId="1A03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5EFCC9F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3</w:t>
            </w:r>
          </w:p>
        </w:tc>
        <w:tc>
          <w:tcPr>
            <w:tcW w:w="1499" w:type="dxa"/>
            <w:tcBorders>
              <w:top w:val="single" w:color="auto" w:sz="4" w:space="0"/>
              <w:left w:val="nil"/>
              <w:bottom w:val="single" w:color="auto" w:sz="4" w:space="0"/>
              <w:right w:val="single" w:color="auto" w:sz="4" w:space="0"/>
            </w:tcBorders>
            <w:shd w:val="clear" w:color="auto" w:fill="auto"/>
            <w:vAlign w:val="center"/>
          </w:tcPr>
          <w:p w14:paraId="5B0AC00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kern w:val="0"/>
                <w:szCs w:val="21"/>
                <w:highlight w:val="none"/>
                <w:lang w:val="en-US" w:eastAsia="zh-CN"/>
              </w:rPr>
              <w:t>供货、</w:t>
            </w:r>
            <w:r>
              <w:rPr>
                <w:rFonts w:hint="eastAsia" w:ascii="宋体" w:hAnsi="宋体" w:eastAsia="宋体" w:cs="宋体"/>
                <w:color w:val="auto"/>
                <w:kern w:val="0"/>
                <w:szCs w:val="21"/>
                <w:highlight w:val="none"/>
              </w:rPr>
              <w:t>安装及调试完成时间承诺</w:t>
            </w:r>
          </w:p>
        </w:tc>
        <w:tc>
          <w:tcPr>
            <w:tcW w:w="6934" w:type="dxa"/>
            <w:tcBorders>
              <w:top w:val="single" w:color="auto" w:sz="4" w:space="0"/>
              <w:left w:val="nil"/>
              <w:bottom w:val="single" w:color="auto" w:sz="4" w:space="0"/>
              <w:right w:val="single" w:color="auto" w:sz="4" w:space="0"/>
            </w:tcBorders>
            <w:shd w:val="clear" w:color="auto" w:fill="auto"/>
            <w:vAlign w:val="center"/>
          </w:tcPr>
          <w:p w14:paraId="54616AD6">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根据投标人承诺完成所供货物的现场到货、安装及调试</w:t>
            </w:r>
            <w:r>
              <w:rPr>
                <w:rFonts w:hint="eastAsia" w:ascii="宋体" w:hAnsi="宋体" w:eastAsia="宋体" w:cs="宋体"/>
                <w:b/>
                <w:bCs/>
                <w:color w:val="auto"/>
                <w:kern w:val="0"/>
                <w:szCs w:val="21"/>
                <w:highlight w:val="none"/>
                <w:lang w:eastAsia="zh-CN"/>
              </w:rPr>
              <w:t>的时间进行评审，本项满分</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分。</w:t>
            </w:r>
          </w:p>
          <w:p w14:paraId="0A77251B">
            <w:pPr>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1）投标人承诺自</w:t>
            </w:r>
            <w:r>
              <w:rPr>
                <w:rFonts w:hint="eastAsia" w:ascii="宋体" w:hAnsi="宋体" w:eastAsia="宋体" w:cs="宋体"/>
                <w:color w:val="auto"/>
                <w:kern w:val="0"/>
                <w:szCs w:val="21"/>
                <w:highlight w:val="none"/>
                <w:lang w:val="en-US" w:eastAsia="zh-CN"/>
              </w:rPr>
              <w:t>合同签订之日</w:t>
            </w:r>
            <w:r>
              <w:rPr>
                <w:rFonts w:hint="eastAsia" w:ascii="宋体" w:hAnsi="宋体" w:eastAsia="宋体" w:cs="宋体"/>
                <w:color w:val="auto"/>
                <w:sz w:val="21"/>
                <w:szCs w:val="21"/>
                <w:highlight w:val="none"/>
              </w:rPr>
              <w:t>起</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日内完成货物安装前期准备工作及交接验收，交接验收后</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日内完成最终验收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得3分；</w:t>
            </w:r>
          </w:p>
          <w:p w14:paraId="5272C071">
            <w:pPr>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投标人承诺自</w:t>
            </w:r>
            <w:r>
              <w:rPr>
                <w:rFonts w:hint="eastAsia" w:ascii="宋体" w:hAnsi="宋体" w:eastAsia="宋体" w:cs="宋体"/>
                <w:color w:val="auto"/>
                <w:kern w:val="0"/>
                <w:szCs w:val="21"/>
                <w:highlight w:val="none"/>
                <w:lang w:val="en-US" w:eastAsia="zh-CN"/>
              </w:rPr>
              <w:t>合同签订之日</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Cs w:val="21"/>
                <w:highlight w:val="none"/>
              </w:rPr>
              <w:t>日内完成货物安装前期准备工作及交接验收，交接验收后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日内完成最终验收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得2分；</w:t>
            </w:r>
          </w:p>
          <w:p w14:paraId="5EA173E7">
            <w:pPr>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）投标人承诺自</w:t>
            </w:r>
            <w:r>
              <w:rPr>
                <w:rFonts w:hint="eastAsia" w:ascii="宋体" w:hAnsi="宋体" w:eastAsia="宋体" w:cs="宋体"/>
                <w:color w:val="auto"/>
                <w:kern w:val="0"/>
                <w:szCs w:val="21"/>
                <w:highlight w:val="none"/>
                <w:lang w:val="en-US" w:eastAsia="zh-CN"/>
              </w:rPr>
              <w:t>合同签订之日</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Cs w:val="21"/>
                <w:highlight w:val="none"/>
              </w:rPr>
              <w:t>日内完成货物安装前期准备工作及交接验收，交接验收后</w:t>
            </w: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rPr>
              <w:t>日内完成最终验收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得1分；</w:t>
            </w:r>
          </w:p>
          <w:p w14:paraId="3B547117">
            <w:pPr>
              <w:keepNext w:val="0"/>
              <w:keepLines w:val="0"/>
              <w:widowControl/>
              <w:suppressLineNumbers w:val="0"/>
              <w:spacing w:before="0" w:beforeAutospacing="0" w:after="0" w:afterAutospacing="0" w:line="360" w:lineRule="auto"/>
              <w:ind w:right="0"/>
              <w:jc w:val="left"/>
              <w:rPr>
                <w:rFonts w:hint="default" w:ascii="宋体" w:hAnsi="宋体" w:cs="宋体"/>
                <w:color w:val="auto"/>
                <w:szCs w:val="21"/>
                <w:highlight w:val="none"/>
              </w:rPr>
            </w:pPr>
            <w:r>
              <w:rPr>
                <w:rFonts w:hint="eastAsia" w:ascii="宋体" w:hAnsi="宋体" w:eastAsia="宋体" w:cs="宋体"/>
                <w:b/>
                <w:bCs/>
                <w:color w:val="auto"/>
                <w:kern w:val="0"/>
                <w:szCs w:val="21"/>
                <w:highlight w:val="none"/>
              </w:rPr>
              <w:t>备注：根据《质保期、维修响应时间承诺表》进行评审。</w:t>
            </w:r>
          </w:p>
        </w:tc>
        <w:tc>
          <w:tcPr>
            <w:tcW w:w="943" w:type="dxa"/>
            <w:tcBorders>
              <w:top w:val="single" w:color="auto" w:sz="4" w:space="0"/>
              <w:left w:val="nil"/>
              <w:bottom w:val="single" w:color="auto" w:sz="4" w:space="0"/>
              <w:right w:val="single" w:color="auto" w:sz="4" w:space="0"/>
            </w:tcBorders>
            <w:shd w:val="clear" w:color="auto" w:fill="auto"/>
            <w:vAlign w:val="center"/>
          </w:tcPr>
          <w:p w14:paraId="3E28239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3分</w:t>
            </w:r>
          </w:p>
        </w:tc>
      </w:tr>
      <w:tr w14:paraId="0CE9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90" w:type="dxa"/>
            <w:vMerge w:val="restart"/>
            <w:tcBorders>
              <w:top w:val="single" w:color="auto" w:sz="4" w:space="0"/>
              <w:left w:val="single" w:color="auto" w:sz="4" w:space="0"/>
              <w:right w:val="single" w:color="auto" w:sz="4" w:space="0"/>
            </w:tcBorders>
            <w:shd w:val="clear" w:color="auto" w:fill="auto"/>
            <w:vAlign w:val="center"/>
          </w:tcPr>
          <w:p w14:paraId="0155F4C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4</w:t>
            </w:r>
          </w:p>
        </w:tc>
        <w:tc>
          <w:tcPr>
            <w:tcW w:w="1499" w:type="dxa"/>
            <w:vMerge w:val="restart"/>
            <w:tcBorders>
              <w:top w:val="single" w:color="auto" w:sz="4" w:space="0"/>
              <w:left w:val="nil"/>
              <w:right w:val="single" w:color="auto" w:sz="4" w:space="0"/>
            </w:tcBorders>
            <w:shd w:val="clear" w:color="auto" w:fill="auto"/>
            <w:vAlign w:val="center"/>
          </w:tcPr>
          <w:p w14:paraId="71B2A3C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kern w:val="0"/>
                <w:szCs w:val="21"/>
                <w:highlight w:val="none"/>
              </w:rPr>
              <w:t>质保期、维修响应时间承诺</w:t>
            </w:r>
          </w:p>
        </w:tc>
        <w:tc>
          <w:tcPr>
            <w:tcW w:w="6934" w:type="dxa"/>
            <w:tcBorders>
              <w:top w:val="single" w:color="auto" w:sz="4" w:space="0"/>
              <w:left w:val="nil"/>
              <w:bottom w:val="single" w:color="auto" w:sz="4" w:space="0"/>
              <w:right w:val="single" w:color="auto" w:sz="4" w:space="0"/>
            </w:tcBorders>
            <w:shd w:val="clear" w:color="auto" w:fill="auto"/>
            <w:vAlign w:val="center"/>
          </w:tcPr>
          <w:p w14:paraId="1D1D004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根据投标人承诺的所投设备质保期时间进行评审</w:t>
            </w:r>
            <w:r>
              <w:rPr>
                <w:rFonts w:hint="eastAsia" w:ascii="宋体" w:hAnsi="宋体" w:eastAsia="宋体" w:cs="宋体"/>
                <w:b/>
                <w:bCs/>
                <w:color w:val="auto"/>
                <w:kern w:val="0"/>
                <w:szCs w:val="21"/>
                <w:highlight w:val="none"/>
                <w:lang w:eastAsia="zh-CN"/>
              </w:rPr>
              <w:t>，本项满分</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分</w:t>
            </w:r>
            <w:r>
              <w:rPr>
                <w:rFonts w:hint="eastAsia" w:ascii="宋体" w:hAnsi="宋体" w:eastAsia="宋体" w:cs="宋体"/>
                <w:b/>
                <w:bCs/>
                <w:color w:val="auto"/>
                <w:kern w:val="0"/>
                <w:szCs w:val="21"/>
                <w:highlight w:val="none"/>
              </w:rPr>
              <w:t>：</w:t>
            </w:r>
          </w:p>
          <w:p w14:paraId="349DE6F9">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1）承诺</w:t>
            </w:r>
            <w:r>
              <w:rPr>
                <w:rFonts w:hint="eastAsia" w:ascii="宋体" w:hAnsi="宋体" w:eastAsia="宋体" w:cs="宋体"/>
                <w:color w:val="auto"/>
                <w:kern w:val="0"/>
                <w:szCs w:val="21"/>
                <w:highlight w:val="none"/>
                <w:lang w:val="en-US" w:eastAsia="zh-CN"/>
              </w:rPr>
              <w:t>对</w:t>
            </w:r>
            <w:r>
              <w:rPr>
                <w:rFonts w:hint="eastAsia" w:ascii="宋体" w:hAnsi="宋体" w:eastAsia="宋体" w:cs="宋体"/>
                <w:color w:val="auto"/>
                <w:kern w:val="0"/>
                <w:szCs w:val="21"/>
                <w:highlight w:val="none"/>
              </w:rPr>
              <w:t>所投设备质保期</w:t>
            </w:r>
            <w:r>
              <w:rPr>
                <w:rFonts w:hint="eastAsia" w:ascii="宋体" w:hAnsi="宋体" w:eastAsia="宋体" w:cs="宋体"/>
                <w:color w:val="auto"/>
                <w:kern w:val="0"/>
                <w:szCs w:val="21"/>
                <w:highlight w:val="none"/>
                <w:lang w:val="en-US" w:eastAsia="zh-CN"/>
              </w:rPr>
              <w:t>≥60个月</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5807E112">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szCs w:val="21"/>
                <w:highlight w:val="none"/>
                <w:lang w:val="en-US" w:eastAsia="zh-CN" w:bidi="ar"/>
              </w:rPr>
              <w:t>48个月≤</w:t>
            </w:r>
            <w:r>
              <w:rPr>
                <w:rFonts w:hint="eastAsia" w:ascii="宋体" w:hAnsi="宋体" w:eastAsia="宋体" w:cs="宋体"/>
                <w:color w:val="auto"/>
                <w:kern w:val="0"/>
                <w:szCs w:val="21"/>
                <w:highlight w:val="none"/>
              </w:rPr>
              <w:t>承诺</w:t>
            </w:r>
            <w:r>
              <w:rPr>
                <w:rFonts w:hint="eastAsia" w:ascii="宋体" w:hAnsi="宋体" w:eastAsia="宋体" w:cs="宋体"/>
                <w:color w:val="auto"/>
                <w:kern w:val="0"/>
                <w:szCs w:val="21"/>
                <w:highlight w:val="none"/>
                <w:lang w:val="en-US" w:eastAsia="zh-CN"/>
              </w:rPr>
              <w:t>对</w:t>
            </w:r>
            <w:r>
              <w:rPr>
                <w:rFonts w:hint="eastAsia" w:ascii="宋体" w:hAnsi="宋体" w:eastAsia="宋体" w:cs="宋体"/>
                <w:color w:val="auto"/>
                <w:kern w:val="0"/>
                <w:szCs w:val="21"/>
                <w:highlight w:val="none"/>
              </w:rPr>
              <w:t>所投设备质保期</w:t>
            </w:r>
            <w:r>
              <w:rPr>
                <w:rFonts w:hint="eastAsia" w:ascii="宋体" w:hAnsi="宋体" w:eastAsia="宋体" w:cs="宋体"/>
                <w:color w:val="auto"/>
                <w:szCs w:val="21"/>
                <w:highlight w:val="none"/>
                <w:lang w:val="en-US" w:eastAsia="zh-CN" w:bidi="ar"/>
              </w:rPr>
              <w:t>＜60个月</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p w14:paraId="59DC0CBA">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bidi="ar"/>
              </w:rPr>
              <w:t>36个月≤</w:t>
            </w:r>
            <w:r>
              <w:rPr>
                <w:rFonts w:hint="eastAsia" w:ascii="宋体" w:hAnsi="宋体" w:eastAsia="宋体" w:cs="宋体"/>
                <w:color w:val="auto"/>
                <w:kern w:val="0"/>
                <w:szCs w:val="21"/>
                <w:highlight w:val="none"/>
              </w:rPr>
              <w:t>承诺</w:t>
            </w:r>
            <w:r>
              <w:rPr>
                <w:rFonts w:hint="eastAsia" w:ascii="宋体" w:hAnsi="宋体" w:eastAsia="宋体" w:cs="宋体"/>
                <w:color w:val="auto"/>
                <w:kern w:val="0"/>
                <w:szCs w:val="21"/>
                <w:highlight w:val="none"/>
                <w:lang w:val="en-US" w:eastAsia="zh-CN"/>
              </w:rPr>
              <w:t>对</w:t>
            </w:r>
            <w:r>
              <w:rPr>
                <w:rFonts w:hint="eastAsia" w:ascii="宋体" w:hAnsi="宋体" w:eastAsia="宋体" w:cs="宋体"/>
                <w:color w:val="auto"/>
                <w:kern w:val="0"/>
                <w:szCs w:val="21"/>
                <w:highlight w:val="none"/>
              </w:rPr>
              <w:t>所投设备质保期</w:t>
            </w:r>
            <w:r>
              <w:rPr>
                <w:rFonts w:hint="eastAsia" w:ascii="宋体" w:hAnsi="宋体" w:eastAsia="宋体" w:cs="宋体"/>
                <w:color w:val="auto"/>
                <w:szCs w:val="21"/>
                <w:highlight w:val="none"/>
                <w:lang w:val="en-US" w:eastAsia="zh-CN" w:bidi="ar"/>
              </w:rPr>
              <w:t>＜48个月</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2DE76B28">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bidi="ar"/>
              </w:rPr>
              <w:t>24个月≤</w:t>
            </w:r>
            <w:r>
              <w:rPr>
                <w:rFonts w:hint="eastAsia" w:ascii="宋体" w:hAnsi="宋体" w:eastAsia="宋体" w:cs="宋体"/>
                <w:color w:val="auto"/>
                <w:kern w:val="0"/>
                <w:szCs w:val="21"/>
                <w:highlight w:val="none"/>
              </w:rPr>
              <w:t>承诺</w:t>
            </w:r>
            <w:r>
              <w:rPr>
                <w:rFonts w:hint="eastAsia" w:ascii="宋体" w:hAnsi="宋体" w:eastAsia="宋体" w:cs="宋体"/>
                <w:color w:val="auto"/>
                <w:kern w:val="0"/>
                <w:szCs w:val="21"/>
                <w:highlight w:val="none"/>
                <w:lang w:val="en-US" w:eastAsia="zh-CN"/>
              </w:rPr>
              <w:t>对</w:t>
            </w:r>
            <w:r>
              <w:rPr>
                <w:rFonts w:hint="eastAsia" w:ascii="宋体" w:hAnsi="宋体" w:eastAsia="宋体" w:cs="宋体"/>
                <w:color w:val="auto"/>
                <w:kern w:val="0"/>
                <w:szCs w:val="21"/>
                <w:highlight w:val="none"/>
              </w:rPr>
              <w:t>所投设备质保期</w:t>
            </w:r>
            <w:r>
              <w:rPr>
                <w:rFonts w:hint="eastAsia" w:ascii="宋体" w:hAnsi="宋体" w:eastAsia="宋体" w:cs="宋体"/>
                <w:color w:val="auto"/>
                <w:szCs w:val="21"/>
                <w:highlight w:val="none"/>
                <w:lang w:val="en-US" w:eastAsia="zh-CN" w:bidi="ar"/>
              </w:rPr>
              <w:t>＜36个月</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14:paraId="3F39EE30">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其他情况不得分。</w:t>
            </w:r>
          </w:p>
          <w:p w14:paraId="60D29A14">
            <w:pPr>
              <w:keepNext w:val="0"/>
              <w:keepLines w:val="0"/>
              <w:suppressLineNumbers w:val="0"/>
              <w:autoSpaceDE w:val="0"/>
              <w:autoSpaceDN w:val="0"/>
              <w:adjustRightInd w:val="0"/>
              <w:spacing w:before="0" w:beforeAutospacing="0" w:after="0" w:afterAutospacing="0" w:line="400" w:lineRule="exact"/>
              <w:ind w:left="0" w:leftChars="0" w:right="0" w:rightChars="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Cs w:val="21"/>
                <w:highlight w:val="none"/>
              </w:rPr>
              <w:t>备注：根据《质保期、维修响应时间承诺表》进行评审。</w:t>
            </w:r>
          </w:p>
        </w:tc>
        <w:tc>
          <w:tcPr>
            <w:tcW w:w="943" w:type="dxa"/>
            <w:tcBorders>
              <w:top w:val="single" w:color="auto" w:sz="4" w:space="0"/>
              <w:left w:val="nil"/>
              <w:bottom w:val="single" w:color="auto" w:sz="4" w:space="0"/>
              <w:right w:val="single" w:color="auto" w:sz="4" w:space="0"/>
            </w:tcBorders>
            <w:shd w:val="clear" w:color="auto" w:fill="auto"/>
            <w:vAlign w:val="center"/>
          </w:tcPr>
          <w:p w14:paraId="182E369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4分</w:t>
            </w:r>
          </w:p>
        </w:tc>
      </w:tr>
      <w:tr w14:paraId="5AB5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90" w:type="dxa"/>
            <w:vMerge w:val="continue"/>
            <w:tcBorders>
              <w:left w:val="single" w:color="auto" w:sz="4" w:space="0"/>
              <w:bottom w:val="single" w:color="auto" w:sz="4" w:space="0"/>
              <w:right w:val="single" w:color="auto" w:sz="4" w:space="0"/>
            </w:tcBorders>
            <w:shd w:val="clear" w:color="auto" w:fill="auto"/>
            <w:vAlign w:val="center"/>
          </w:tcPr>
          <w:p w14:paraId="17532BE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bidi="ar"/>
              </w:rPr>
            </w:pPr>
          </w:p>
        </w:tc>
        <w:tc>
          <w:tcPr>
            <w:tcW w:w="1499" w:type="dxa"/>
            <w:vMerge w:val="continue"/>
            <w:tcBorders>
              <w:left w:val="nil"/>
              <w:bottom w:val="single" w:color="auto" w:sz="4" w:space="0"/>
              <w:right w:val="single" w:color="auto" w:sz="4" w:space="0"/>
            </w:tcBorders>
            <w:shd w:val="clear" w:color="auto" w:fill="auto"/>
            <w:vAlign w:val="center"/>
          </w:tcPr>
          <w:p w14:paraId="2735310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bidi="ar"/>
              </w:rPr>
            </w:pPr>
          </w:p>
        </w:tc>
        <w:tc>
          <w:tcPr>
            <w:tcW w:w="6934" w:type="dxa"/>
            <w:tcBorders>
              <w:top w:val="single" w:color="auto" w:sz="4" w:space="0"/>
              <w:left w:val="nil"/>
              <w:bottom w:val="single" w:color="auto" w:sz="4" w:space="0"/>
              <w:right w:val="single" w:color="auto" w:sz="4" w:space="0"/>
            </w:tcBorders>
            <w:shd w:val="clear" w:color="auto" w:fill="auto"/>
            <w:vAlign w:val="center"/>
          </w:tcPr>
          <w:p w14:paraId="2EC29DA8">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根据投标人承诺的维修响应时间进行评审：</w:t>
            </w:r>
          </w:p>
          <w:p w14:paraId="179A45D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1）在合同规定的质保期内，投标人承诺在接到招标人的故障通知</w:t>
            </w:r>
            <w:r>
              <w:rPr>
                <w:rFonts w:hint="eastAsia" w:ascii="宋体" w:hAnsi="宋体" w:eastAsia="宋体" w:cs="宋体"/>
                <w:color w:val="auto"/>
                <w:sz w:val="21"/>
                <w:szCs w:val="21"/>
                <w:highlight w:val="none"/>
              </w:rPr>
              <w:t>后</w:t>
            </w:r>
            <w:r>
              <w:rPr>
                <w:rFonts w:hint="eastAsia" w:ascii="宋体" w:hAnsi="宋体" w:eastAsia="宋体" w:cs="宋体"/>
                <w:color w:val="auto"/>
                <w:kern w:val="0"/>
                <w:szCs w:val="21"/>
                <w:highlight w:val="none"/>
              </w:rPr>
              <w:t>的响应时间，本子项满分</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7DD013A4">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①响应时间≤2小时，得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32EDA8EA">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②2小时＜响应时间≤3小时，得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14:paraId="7AD13D48">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③其他情况不得分。</w:t>
            </w:r>
          </w:p>
          <w:p w14:paraId="13EEDD26">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2）在合同规定的质保期内，投标人承诺在接到招标人的故障通知</w:t>
            </w:r>
            <w:r>
              <w:rPr>
                <w:rFonts w:hint="eastAsia" w:ascii="宋体" w:hAnsi="宋体" w:eastAsia="宋体" w:cs="宋体"/>
                <w:color w:val="auto"/>
                <w:sz w:val="21"/>
                <w:szCs w:val="21"/>
                <w:highlight w:val="none"/>
              </w:rPr>
              <w:t>后</w:t>
            </w:r>
            <w:r>
              <w:rPr>
                <w:rFonts w:hint="eastAsia" w:ascii="宋体" w:hAnsi="宋体" w:eastAsia="宋体" w:cs="宋体"/>
                <w:color w:val="auto"/>
                <w:kern w:val="0"/>
                <w:szCs w:val="21"/>
                <w:highlight w:val="none"/>
              </w:rPr>
              <w:t>到达项目现场进行维修等服务的时间，本子项满分</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5F6C1718">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①到达项目现场进行维修等服务的时间≤12小时，得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3C5424E1">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②12小时＜到达项目现场进行维修等服务的时间≤18小时，得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14:paraId="4D274462">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③其他情况不得分。</w:t>
            </w:r>
          </w:p>
          <w:p w14:paraId="22A95F74">
            <w:pPr>
              <w:keepNext w:val="0"/>
              <w:keepLines w:val="0"/>
              <w:suppressLineNumbers w:val="0"/>
              <w:autoSpaceDE w:val="0"/>
              <w:autoSpaceDN w:val="0"/>
              <w:adjustRightInd w:val="0"/>
              <w:spacing w:before="0" w:beforeAutospacing="0" w:after="0" w:afterAutospacing="0" w:line="400" w:lineRule="exact"/>
              <w:ind w:left="0" w:leftChars="0" w:right="0" w:rightChars="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Cs w:val="21"/>
                <w:highlight w:val="none"/>
              </w:rPr>
              <w:t>备注：根据《质保期、维修响应时间承诺表》进行评审。</w:t>
            </w:r>
          </w:p>
        </w:tc>
        <w:tc>
          <w:tcPr>
            <w:tcW w:w="943" w:type="dxa"/>
            <w:tcBorders>
              <w:top w:val="single" w:color="auto" w:sz="4" w:space="0"/>
              <w:left w:val="nil"/>
              <w:bottom w:val="single" w:color="auto" w:sz="4" w:space="0"/>
              <w:right w:val="single" w:color="auto" w:sz="4" w:space="0"/>
            </w:tcBorders>
            <w:shd w:val="clear" w:color="auto" w:fill="auto"/>
            <w:vAlign w:val="center"/>
          </w:tcPr>
          <w:p w14:paraId="2D70881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4分</w:t>
            </w:r>
          </w:p>
        </w:tc>
      </w:tr>
    </w:tbl>
    <w:p w14:paraId="7F2B04B7">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EA8FC81">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6941E529">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09BEECFE">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34F8256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47603A0">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27C203DC">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FAAA03F">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E8C889E">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D575162">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393533CD">
      <w:pPr>
        <w:spacing w:line="360" w:lineRule="auto"/>
        <w:ind w:left="420" w:leftChars="200" w:firstLine="420" w:firstLineChars="200"/>
        <w:rPr>
          <w:rFonts w:hint="eastAsia" w:ascii="宋体" w:hAnsi="宋体" w:eastAsia="宋体" w:cs="宋体"/>
          <w:color w:val="auto"/>
          <w:kern w:val="0"/>
          <w:szCs w:val="21"/>
          <w:highlight w:val="none"/>
          <w:lang w:val="zh-CN"/>
        </w:rPr>
      </w:pPr>
    </w:p>
    <w:p w14:paraId="7BC9A4C5">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02D3BEC6">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1B65BD4E">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A38BF5E">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744C4EAC">
      <w:pPr>
        <w:spacing w:line="400" w:lineRule="exact"/>
        <w:ind w:firstLine="848" w:firstLineChars="404"/>
        <w:rPr>
          <w:rFonts w:hint="eastAsia" w:ascii="宋体" w:hAnsi="宋体" w:eastAsia="宋体" w:cs="宋体"/>
          <w:color w:val="auto"/>
          <w:kern w:val="0"/>
          <w:szCs w:val="28"/>
          <w:highlight w:val="none"/>
          <w:lang w:val="zh-CN"/>
        </w:rPr>
      </w:pPr>
      <w:bookmarkStart w:id="632" w:name="_Toc31624_WPSOffice_Level2"/>
      <w:r>
        <w:rPr>
          <w:rFonts w:hint="eastAsia" w:ascii="宋体" w:hAnsi="宋体" w:eastAsia="宋体" w:cs="宋体"/>
          <w:color w:val="auto"/>
          <w:kern w:val="0"/>
          <w:szCs w:val="28"/>
          <w:highlight w:val="none"/>
          <w:lang w:val="zh-CN"/>
        </w:rPr>
        <w:t>评标总得分=F1＋F2＋……+Fn</w:t>
      </w:r>
      <w:bookmarkEnd w:id="632"/>
    </w:p>
    <w:p w14:paraId="3A991500">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633" w:name="_Toc13236_WPSOffice_Level2"/>
      <w:r>
        <w:rPr>
          <w:rFonts w:hint="eastAsia" w:ascii="宋体" w:hAnsi="宋体" w:eastAsia="宋体" w:cs="宋体"/>
          <w:color w:val="auto"/>
          <w:kern w:val="0"/>
          <w:szCs w:val="21"/>
          <w:highlight w:val="none"/>
        </w:rPr>
        <w:t>F1、F2、……Fn分别为各项评分因素的得分</w:t>
      </w:r>
      <w:bookmarkEnd w:id="633"/>
      <w:r>
        <w:rPr>
          <w:rFonts w:hint="eastAsia" w:ascii="宋体" w:hAnsi="宋体" w:eastAsia="宋体" w:cs="宋体"/>
          <w:color w:val="auto"/>
          <w:kern w:val="0"/>
          <w:szCs w:val="21"/>
          <w:highlight w:val="none"/>
        </w:rPr>
        <w:t>。</w:t>
      </w:r>
    </w:p>
    <w:p w14:paraId="7F3ADB76">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35837CF2">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634" w:name="_Toc518_WPSOffice_Level1"/>
      <w:r>
        <w:rPr>
          <w:rFonts w:hint="eastAsia" w:ascii="宋体" w:hAnsi="宋体" w:eastAsia="宋体" w:cs="宋体"/>
          <w:b/>
          <w:bCs/>
          <w:color w:val="auto"/>
          <w:sz w:val="28"/>
          <w:szCs w:val="28"/>
          <w:highlight w:val="none"/>
          <w:lang w:val="zh-CN"/>
        </w:rPr>
        <w:t>五、推荐中标人</w:t>
      </w:r>
      <w:bookmarkEnd w:id="634"/>
    </w:p>
    <w:p w14:paraId="7A25444B">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D4331DA">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3CC3BC9">
      <w:pPr>
        <w:widowControl/>
        <w:spacing w:line="360" w:lineRule="auto"/>
        <w:jc w:val="left"/>
        <w:rPr>
          <w:rFonts w:hint="eastAsia" w:ascii="宋体" w:hAnsi="宋体" w:eastAsia="宋体" w:cs="宋体"/>
          <w:color w:val="auto"/>
          <w:kern w:val="0"/>
          <w:szCs w:val="21"/>
          <w:highlight w:val="none"/>
        </w:rPr>
      </w:pPr>
    </w:p>
    <w:p w14:paraId="45D2E789">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635" w:name="_Toc22724_WPSOffice_Level1"/>
      <w:r>
        <w:rPr>
          <w:rFonts w:hint="eastAsia" w:ascii="宋体" w:hAnsi="宋体" w:eastAsia="宋体" w:cs="宋体"/>
          <w:b/>
          <w:bCs/>
          <w:color w:val="auto"/>
          <w:sz w:val="28"/>
          <w:szCs w:val="28"/>
          <w:highlight w:val="none"/>
          <w:lang w:val="zh-CN"/>
        </w:rPr>
        <w:t>六、编写评标报告</w:t>
      </w:r>
      <w:bookmarkEnd w:id="635"/>
    </w:p>
    <w:p w14:paraId="196E640D">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096C00B6">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163B8A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638CEF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5869208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528A237">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D25E3BE">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7B3C0BA">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6F7ECCE6">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36" w:name="_Toc23773_WPSOffice_Level1"/>
      <w:r>
        <w:rPr>
          <w:rFonts w:hint="eastAsia" w:ascii="宋体" w:hAnsi="宋体" w:eastAsia="宋体" w:cs="宋体"/>
          <w:b/>
          <w:bCs/>
          <w:color w:val="auto"/>
          <w:sz w:val="28"/>
          <w:szCs w:val="28"/>
          <w:highlight w:val="none"/>
          <w:lang w:val="zh-CN"/>
        </w:rPr>
        <w:t>七、注意事项</w:t>
      </w:r>
      <w:bookmarkEnd w:id="636"/>
    </w:p>
    <w:p w14:paraId="0AAEE9B3">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5985AFCA">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F99F386">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5D5DE34">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B1D1B7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10A316F">
      <w:pPr>
        <w:widowControl/>
        <w:jc w:val="left"/>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09"/>
    <w:bookmarkEnd w:id="613"/>
    <w:bookmarkEnd w:id="614"/>
    <w:bookmarkEnd w:id="615"/>
    <w:p w14:paraId="4D97B3C7">
      <w:pPr>
        <w:pageBreakBefore/>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en-US" w:eastAsia="zh-CN"/>
        </w:rPr>
      </w:pPr>
      <w:bookmarkStart w:id="637" w:name="_Toc21370"/>
      <w:r>
        <w:rPr>
          <w:rFonts w:hint="eastAsia" w:ascii="宋体" w:hAnsi="宋体" w:eastAsia="宋体" w:cs="宋体"/>
          <w:b/>
          <w:bCs/>
          <w:color w:val="auto"/>
          <w:kern w:val="44"/>
          <w:sz w:val="32"/>
          <w:szCs w:val="32"/>
          <w:highlight w:val="none"/>
          <w:lang w:val="zh-CN"/>
        </w:rPr>
        <w:t>附件</w:t>
      </w:r>
      <w:r>
        <w:rPr>
          <w:rFonts w:hint="eastAsia" w:ascii="宋体" w:hAnsi="宋体" w:eastAsia="宋体" w:cs="宋体"/>
          <w:b/>
          <w:bCs/>
          <w:color w:val="auto"/>
          <w:kern w:val="44"/>
          <w:sz w:val="32"/>
          <w:szCs w:val="32"/>
          <w:highlight w:val="none"/>
          <w:lang w:val="en-US" w:eastAsia="zh-CN"/>
        </w:rPr>
        <w:t>二</w:t>
      </w:r>
      <w:r>
        <w:rPr>
          <w:rFonts w:hint="eastAsia" w:ascii="宋体" w:hAnsi="宋体" w:eastAsia="宋体" w:cs="宋体"/>
          <w:b/>
          <w:bCs/>
          <w:color w:val="auto"/>
          <w:kern w:val="44"/>
          <w:sz w:val="32"/>
          <w:szCs w:val="32"/>
          <w:highlight w:val="none"/>
          <w:lang w:val="zh-CN"/>
        </w:rPr>
        <w:t>：</w:t>
      </w:r>
      <w:r>
        <w:rPr>
          <w:rFonts w:hint="eastAsia" w:ascii="宋体" w:hAnsi="宋体" w:eastAsia="宋体" w:cs="宋体"/>
          <w:b/>
          <w:bCs/>
          <w:color w:val="auto"/>
          <w:kern w:val="44"/>
          <w:sz w:val="32"/>
          <w:szCs w:val="32"/>
          <w:highlight w:val="none"/>
          <w:lang w:val="en-US" w:eastAsia="zh-CN"/>
        </w:rPr>
        <w:t>图纸目录</w:t>
      </w:r>
      <w:bookmarkEnd w:id="637"/>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101"/>
        <w:gridCol w:w="3395"/>
        <w:gridCol w:w="1197"/>
        <w:gridCol w:w="1147"/>
        <w:gridCol w:w="1790"/>
      </w:tblGrid>
      <w:tr w14:paraId="1FDD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14080390">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1013" w:type="pct"/>
            <w:shd w:val="clear" w:color="auto" w:fill="auto"/>
            <w:vAlign w:val="center"/>
          </w:tcPr>
          <w:p w14:paraId="564C9257">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图号</w:t>
            </w:r>
          </w:p>
        </w:tc>
        <w:tc>
          <w:tcPr>
            <w:tcW w:w="1637" w:type="pct"/>
            <w:vAlign w:val="center"/>
          </w:tcPr>
          <w:p w14:paraId="705072A0">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图纸名称</w:t>
            </w:r>
          </w:p>
        </w:tc>
        <w:tc>
          <w:tcPr>
            <w:tcW w:w="577" w:type="pct"/>
            <w:vAlign w:val="center"/>
          </w:tcPr>
          <w:p w14:paraId="6CFFCB2C">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页数</w:t>
            </w:r>
          </w:p>
        </w:tc>
        <w:tc>
          <w:tcPr>
            <w:tcW w:w="553" w:type="pct"/>
            <w:vAlign w:val="center"/>
          </w:tcPr>
          <w:p w14:paraId="40E222E5">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版本</w:t>
            </w:r>
          </w:p>
        </w:tc>
        <w:tc>
          <w:tcPr>
            <w:tcW w:w="863" w:type="pct"/>
            <w:vAlign w:val="center"/>
          </w:tcPr>
          <w:p w14:paraId="1FADE0DF">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出图日期</w:t>
            </w:r>
          </w:p>
        </w:tc>
      </w:tr>
      <w:tr w14:paraId="4063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57CC1481">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1</w:t>
            </w:r>
          </w:p>
        </w:tc>
        <w:tc>
          <w:tcPr>
            <w:tcW w:w="1013" w:type="pct"/>
            <w:shd w:val="clear" w:color="auto" w:fill="auto"/>
            <w:vAlign w:val="center"/>
          </w:tcPr>
          <w:p w14:paraId="046A228B">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DC00E-09</w:t>
            </w:r>
          </w:p>
        </w:tc>
        <w:tc>
          <w:tcPr>
            <w:tcW w:w="1637" w:type="pct"/>
            <w:vAlign w:val="center"/>
          </w:tcPr>
          <w:p w14:paraId="63A922E0">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低压系统主接线图（三）</w:t>
            </w:r>
          </w:p>
        </w:tc>
        <w:tc>
          <w:tcPr>
            <w:tcW w:w="577" w:type="pct"/>
            <w:vAlign w:val="center"/>
          </w:tcPr>
          <w:p w14:paraId="296A8B6C">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1</w:t>
            </w:r>
          </w:p>
        </w:tc>
        <w:tc>
          <w:tcPr>
            <w:tcW w:w="553" w:type="pct"/>
            <w:vAlign w:val="center"/>
          </w:tcPr>
          <w:p w14:paraId="20FDFAED">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w:t>
            </w:r>
          </w:p>
        </w:tc>
        <w:tc>
          <w:tcPr>
            <w:tcW w:w="863" w:type="pct"/>
            <w:vAlign w:val="center"/>
          </w:tcPr>
          <w:p w14:paraId="63C8FE8F">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2025.06.04</w:t>
            </w:r>
          </w:p>
        </w:tc>
      </w:tr>
      <w:tr w14:paraId="29D1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3E2139AC">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2</w:t>
            </w:r>
          </w:p>
        </w:tc>
        <w:tc>
          <w:tcPr>
            <w:tcW w:w="1013" w:type="pct"/>
            <w:shd w:val="clear" w:color="auto" w:fill="auto"/>
            <w:vAlign w:val="center"/>
          </w:tcPr>
          <w:p w14:paraId="5D3ADC5F">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DC00E-15</w:t>
            </w:r>
          </w:p>
        </w:tc>
        <w:tc>
          <w:tcPr>
            <w:tcW w:w="1637" w:type="pct"/>
            <w:vAlign w:val="center"/>
          </w:tcPr>
          <w:p w14:paraId="662E55E8">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箱式柴油发电机组平面设计图</w:t>
            </w:r>
          </w:p>
        </w:tc>
        <w:tc>
          <w:tcPr>
            <w:tcW w:w="577" w:type="pct"/>
            <w:vAlign w:val="center"/>
          </w:tcPr>
          <w:p w14:paraId="71117EB1">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2D119FC1">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6F8BFF3F">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2025.06.04</w:t>
            </w:r>
          </w:p>
        </w:tc>
      </w:tr>
      <w:tr w14:paraId="06F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2965C5A5">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3</w:t>
            </w:r>
          </w:p>
        </w:tc>
        <w:tc>
          <w:tcPr>
            <w:tcW w:w="1013" w:type="pct"/>
            <w:shd w:val="clear" w:color="auto" w:fill="auto"/>
            <w:vAlign w:val="center"/>
          </w:tcPr>
          <w:p w14:paraId="6DF103E3">
            <w:pPr>
              <w:jc w:val="center"/>
              <w:rPr>
                <w:rFonts w:hint="eastAsia" w:ascii="宋体" w:hAnsi="宋体" w:eastAsia="宋体" w:cs="宋体"/>
                <w:color w:val="auto"/>
                <w:kern w:val="2"/>
                <w:sz w:val="21"/>
                <w:szCs w:val="22"/>
                <w:highlight w:val="none"/>
                <w:vertAlign w:val="baseline"/>
                <w:lang w:val="zh-CN" w:eastAsia="zh-CN" w:bidi="ar-SA"/>
              </w:rPr>
            </w:pPr>
            <w:r>
              <w:rPr>
                <w:rFonts w:hint="eastAsia" w:ascii="宋体" w:hAnsi="宋体" w:eastAsia="宋体" w:cs="宋体"/>
                <w:color w:val="auto"/>
                <w:kern w:val="2"/>
                <w:sz w:val="21"/>
                <w:szCs w:val="22"/>
                <w:highlight w:val="none"/>
                <w:vertAlign w:val="baseline"/>
                <w:lang w:val="zh-CN" w:eastAsia="zh-CN" w:bidi="ar-SA"/>
              </w:rPr>
              <w:t>DC00E-16</w:t>
            </w:r>
          </w:p>
        </w:tc>
        <w:tc>
          <w:tcPr>
            <w:tcW w:w="1637" w:type="pct"/>
            <w:vAlign w:val="center"/>
          </w:tcPr>
          <w:p w14:paraId="2C5111F5">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箱式柴油发电机组总平面图</w:t>
            </w:r>
          </w:p>
        </w:tc>
        <w:tc>
          <w:tcPr>
            <w:tcW w:w="577" w:type="pct"/>
            <w:vAlign w:val="center"/>
          </w:tcPr>
          <w:p w14:paraId="28FA34B3">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695B09F8">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4EA7E180">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highlight w:val="none"/>
                <w:vertAlign w:val="baseline"/>
                <w:lang w:val="zh-CN"/>
              </w:rPr>
              <w:t>2025.06.04</w:t>
            </w:r>
          </w:p>
        </w:tc>
      </w:tr>
      <w:tr w14:paraId="3C19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01E594AE">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4</w:t>
            </w:r>
          </w:p>
        </w:tc>
        <w:tc>
          <w:tcPr>
            <w:tcW w:w="1013" w:type="pct"/>
            <w:shd w:val="clear" w:color="auto" w:fill="auto"/>
            <w:vAlign w:val="center"/>
          </w:tcPr>
          <w:p w14:paraId="249599FB">
            <w:pPr>
              <w:jc w:val="center"/>
              <w:rPr>
                <w:rFonts w:hint="eastAsia" w:ascii="宋体" w:hAnsi="宋体" w:eastAsia="宋体" w:cs="宋体"/>
                <w:color w:val="auto"/>
                <w:kern w:val="2"/>
                <w:sz w:val="21"/>
                <w:szCs w:val="22"/>
                <w:highlight w:val="none"/>
                <w:vertAlign w:val="baseline"/>
                <w:lang w:val="zh-CN" w:eastAsia="zh-CN" w:bidi="ar-SA"/>
              </w:rPr>
            </w:pPr>
            <w:r>
              <w:rPr>
                <w:rFonts w:hint="eastAsia" w:ascii="宋体" w:hAnsi="宋体" w:eastAsia="宋体" w:cs="宋体"/>
                <w:color w:val="auto"/>
                <w:kern w:val="2"/>
                <w:sz w:val="21"/>
                <w:szCs w:val="22"/>
                <w:highlight w:val="none"/>
                <w:vertAlign w:val="baseline"/>
                <w:lang w:val="zh-CN" w:eastAsia="zh-CN" w:bidi="ar-SA"/>
              </w:rPr>
              <w:t>DC200C-30</w:t>
            </w:r>
          </w:p>
        </w:tc>
        <w:tc>
          <w:tcPr>
            <w:tcW w:w="1637" w:type="pct"/>
            <w:vAlign w:val="center"/>
          </w:tcPr>
          <w:p w14:paraId="7555C27F">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箱式柴油发电机基础做法</w:t>
            </w:r>
          </w:p>
        </w:tc>
        <w:tc>
          <w:tcPr>
            <w:tcW w:w="577" w:type="pct"/>
            <w:vAlign w:val="center"/>
          </w:tcPr>
          <w:p w14:paraId="25100AAB">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0D17E9EA">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4BB876BC">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highlight w:val="none"/>
                <w:vertAlign w:val="baseline"/>
                <w:lang w:val="zh-CN"/>
              </w:rPr>
              <w:t>2024.03.29</w:t>
            </w:r>
          </w:p>
        </w:tc>
      </w:tr>
      <w:tr w14:paraId="3E40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131805DC">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5</w:t>
            </w:r>
          </w:p>
        </w:tc>
        <w:tc>
          <w:tcPr>
            <w:tcW w:w="1013" w:type="pct"/>
            <w:shd w:val="clear" w:color="auto" w:fill="auto"/>
            <w:vAlign w:val="center"/>
          </w:tcPr>
          <w:p w14:paraId="2C8DC2DC">
            <w:pPr>
              <w:jc w:val="center"/>
              <w:rPr>
                <w:rFonts w:hint="eastAsia" w:ascii="宋体" w:hAnsi="宋体" w:eastAsia="宋体" w:cs="宋体"/>
                <w:color w:val="auto"/>
                <w:kern w:val="2"/>
                <w:sz w:val="21"/>
                <w:szCs w:val="22"/>
                <w:highlight w:val="none"/>
                <w:vertAlign w:val="baseline"/>
                <w:lang w:val="zh-CN" w:eastAsia="zh-CN" w:bidi="ar-SA"/>
              </w:rPr>
            </w:pPr>
            <w:r>
              <w:rPr>
                <w:rFonts w:hint="eastAsia" w:ascii="宋体" w:hAnsi="宋体" w:eastAsia="宋体" w:cs="宋体"/>
                <w:color w:val="auto"/>
                <w:kern w:val="2"/>
                <w:sz w:val="21"/>
                <w:szCs w:val="22"/>
                <w:highlight w:val="none"/>
                <w:vertAlign w:val="baseline"/>
                <w:lang w:val="zh-CN" w:eastAsia="zh-CN" w:bidi="ar-SA"/>
              </w:rPr>
              <w:t>DC200C-31</w:t>
            </w:r>
          </w:p>
        </w:tc>
        <w:tc>
          <w:tcPr>
            <w:tcW w:w="1637" w:type="pct"/>
            <w:vAlign w:val="center"/>
          </w:tcPr>
          <w:p w14:paraId="6BDCA4D2">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柴发基础阳光棚做法</w:t>
            </w:r>
          </w:p>
        </w:tc>
        <w:tc>
          <w:tcPr>
            <w:tcW w:w="577" w:type="pct"/>
            <w:vAlign w:val="center"/>
          </w:tcPr>
          <w:p w14:paraId="3240BEA3">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1D1D028E">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61FD26A8">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highlight w:val="none"/>
                <w:vertAlign w:val="baseline"/>
                <w:lang w:val="zh-CN"/>
              </w:rPr>
              <w:t>2024.03.29</w:t>
            </w:r>
          </w:p>
        </w:tc>
      </w:tr>
    </w:tbl>
    <w:p w14:paraId="4033B2C9">
      <w:pPr>
        <w:widowControl/>
        <w:jc w:val="left"/>
        <w:rPr>
          <w:rFonts w:hint="eastAsia" w:ascii="宋体" w:hAnsi="宋体" w:eastAsia="宋体" w:cs="宋体"/>
          <w:color w:val="auto"/>
          <w:szCs w:val="24"/>
          <w:highlight w:val="none"/>
          <w:lang w:val="zh-CN"/>
        </w:rPr>
      </w:pPr>
    </w:p>
    <w:p w14:paraId="77EAA409">
      <w:pPr>
        <w:widowControl/>
        <w:jc w:val="left"/>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A30E7">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68D9B">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98BD">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18FC2">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25AA">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0DDC">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0738">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D5E1A38">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449CB"/>
    <w:multiLevelType w:val="multilevel"/>
    <w:tmpl w:val="A8A449CB"/>
    <w:lvl w:ilvl="0" w:tentative="0">
      <w:start w:val="1"/>
      <w:numFmt w:val="decimal"/>
      <w:lvlText w:val="(%1)."/>
      <w:lvlJc w:val="left"/>
      <w:pPr>
        <w:tabs>
          <w:tab w:val="left" w:pos="900"/>
        </w:tabs>
        <w:ind w:left="180" w:firstLine="0"/>
      </w:pPr>
      <w:rPr>
        <w:rFonts w:hint="eastAsia" w:ascii="宋体" w:hAnsi="宋体" w:eastAsia="宋体" w:cs="宋体"/>
      </w:rPr>
    </w:lvl>
    <w:lvl w:ilvl="1" w:tentative="0">
      <w:start w:val="1"/>
      <w:numFmt w:val="decimal"/>
      <w:lvlText w:val="%2、"/>
      <w:lvlJc w:val="left"/>
      <w:pPr>
        <w:tabs>
          <w:tab w:val="left" w:pos="1140"/>
        </w:tabs>
        <w:ind w:left="1140" w:hanging="720"/>
      </w:pPr>
      <w:rPr>
        <w:rFonts w:hint="eastAsia" w:ascii="宋体" w:hAnsi="宋体" w:eastAsia="宋体" w:cs="宋体"/>
      </w:rPr>
    </w:lvl>
    <w:lvl w:ilvl="2" w:tentative="0">
      <w:start w:val="1"/>
      <w:numFmt w:val="decimal"/>
      <w:lvlText w:val="(%3)"/>
      <w:lvlJc w:val="left"/>
      <w:pPr>
        <w:tabs>
          <w:tab w:val="left" w:pos="1800"/>
        </w:tabs>
        <w:ind w:left="1800" w:hanging="960"/>
      </w:pPr>
      <w:rPr>
        <w:rFonts w:hint="eastAsia" w:ascii="宋体" w:hAnsi="宋体" w:eastAsia="宋体" w:cs="宋体"/>
      </w:rPr>
    </w:lvl>
    <w:lvl w:ilvl="3" w:tentative="0">
      <w:start w:val="1"/>
      <w:numFmt w:val="decimalEnclosedCircle"/>
      <w:lvlText w:val="%4"/>
      <w:lvlJc w:val="left"/>
      <w:pPr>
        <w:ind w:left="1620" w:hanging="360"/>
      </w:pPr>
      <w:rPr>
        <w:rFonts w:hint="default" w:ascii="Times New Roman" w:hAnsi="Times New Roman" w:cs="Times New Roman"/>
      </w:rPr>
    </w:lvl>
    <w:lvl w:ilvl="4" w:tentative="0">
      <w:start w:val="1"/>
      <w:numFmt w:val="decimalEnclosedCircle"/>
      <w:lvlText w:val="%5"/>
      <w:lvlJc w:val="left"/>
      <w:pPr>
        <w:ind w:left="2040" w:hanging="36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56EC48"/>
    <w:multiLevelType w:val="multilevel"/>
    <w:tmpl w:val="5256EC48"/>
    <w:lvl w:ilvl="0" w:tentative="0">
      <w:start w:val="1"/>
      <w:numFmt w:val="decimal"/>
      <w:lvlText w:val="%1、"/>
      <w:lvlJc w:val="left"/>
      <w:pPr>
        <w:tabs>
          <w:tab w:val="left" w:pos="720"/>
        </w:tabs>
        <w:ind w:left="720" w:hanging="72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3D27"/>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FE5AC7"/>
    <w:rsid w:val="04336E48"/>
    <w:rsid w:val="04B75CB2"/>
    <w:rsid w:val="058F7720"/>
    <w:rsid w:val="06447858"/>
    <w:rsid w:val="06A75D00"/>
    <w:rsid w:val="075D117B"/>
    <w:rsid w:val="08451EB2"/>
    <w:rsid w:val="08774259"/>
    <w:rsid w:val="09640AD0"/>
    <w:rsid w:val="0A5847B8"/>
    <w:rsid w:val="0BF45DCC"/>
    <w:rsid w:val="0BFE0AB4"/>
    <w:rsid w:val="0C1027A5"/>
    <w:rsid w:val="0C7E5B95"/>
    <w:rsid w:val="0C992AD3"/>
    <w:rsid w:val="0CF103CF"/>
    <w:rsid w:val="0D8A20F3"/>
    <w:rsid w:val="0F241091"/>
    <w:rsid w:val="0F7B70AD"/>
    <w:rsid w:val="101E663C"/>
    <w:rsid w:val="107E56EB"/>
    <w:rsid w:val="11E42DD6"/>
    <w:rsid w:val="123412F3"/>
    <w:rsid w:val="12F42880"/>
    <w:rsid w:val="130F4A87"/>
    <w:rsid w:val="13735432"/>
    <w:rsid w:val="146B495C"/>
    <w:rsid w:val="14B928D6"/>
    <w:rsid w:val="14C05F5E"/>
    <w:rsid w:val="1500097C"/>
    <w:rsid w:val="153F7762"/>
    <w:rsid w:val="15791A87"/>
    <w:rsid w:val="157F78DA"/>
    <w:rsid w:val="15CA354C"/>
    <w:rsid w:val="15FD6382"/>
    <w:rsid w:val="17596AFB"/>
    <w:rsid w:val="1B0940FF"/>
    <w:rsid w:val="1CA643DD"/>
    <w:rsid w:val="1DAB0EA5"/>
    <w:rsid w:val="1DF02042"/>
    <w:rsid w:val="1E2471AC"/>
    <w:rsid w:val="1EDA3596"/>
    <w:rsid w:val="1F0625DD"/>
    <w:rsid w:val="200B3342"/>
    <w:rsid w:val="207A1985"/>
    <w:rsid w:val="20E15262"/>
    <w:rsid w:val="226A4B8C"/>
    <w:rsid w:val="2287123F"/>
    <w:rsid w:val="239164E3"/>
    <w:rsid w:val="23B529E0"/>
    <w:rsid w:val="24681133"/>
    <w:rsid w:val="24F45147"/>
    <w:rsid w:val="28184AE9"/>
    <w:rsid w:val="286E02B3"/>
    <w:rsid w:val="28CD7B64"/>
    <w:rsid w:val="28DA73F5"/>
    <w:rsid w:val="299062DB"/>
    <w:rsid w:val="29CE7125"/>
    <w:rsid w:val="2AB46F86"/>
    <w:rsid w:val="2AE632C3"/>
    <w:rsid w:val="2BBB097F"/>
    <w:rsid w:val="2C362090"/>
    <w:rsid w:val="2C6F395B"/>
    <w:rsid w:val="2C85114F"/>
    <w:rsid w:val="2CFC2BFE"/>
    <w:rsid w:val="2DB11966"/>
    <w:rsid w:val="2E67471B"/>
    <w:rsid w:val="2FEC0A83"/>
    <w:rsid w:val="2FEF68F5"/>
    <w:rsid w:val="30315DDC"/>
    <w:rsid w:val="304533F7"/>
    <w:rsid w:val="30D9783E"/>
    <w:rsid w:val="314D028A"/>
    <w:rsid w:val="318F3162"/>
    <w:rsid w:val="32927883"/>
    <w:rsid w:val="334119DE"/>
    <w:rsid w:val="33667069"/>
    <w:rsid w:val="3428494C"/>
    <w:rsid w:val="355530AA"/>
    <w:rsid w:val="358F19F1"/>
    <w:rsid w:val="35C97A69"/>
    <w:rsid w:val="36071E2D"/>
    <w:rsid w:val="364631D7"/>
    <w:rsid w:val="368928C2"/>
    <w:rsid w:val="37286429"/>
    <w:rsid w:val="37E232DE"/>
    <w:rsid w:val="38E43446"/>
    <w:rsid w:val="397A6507"/>
    <w:rsid w:val="3B1F29B6"/>
    <w:rsid w:val="3B410E79"/>
    <w:rsid w:val="3B8E088C"/>
    <w:rsid w:val="3B9971A7"/>
    <w:rsid w:val="3E021D6A"/>
    <w:rsid w:val="3F5B255F"/>
    <w:rsid w:val="42451E9A"/>
    <w:rsid w:val="43B50E83"/>
    <w:rsid w:val="44A02DC8"/>
    <w:rsid w:val="45156571"/>
    <w:rsid w:val="45CC7A18"/>
    <w:rsid w:val="46B42ABA"/>
    <w:rsid w:val="471A14B7"/>
    <w:rsid w:val="475E44B5"/>
    <w:rsid w:val="485D476D"/>
    <w:rsid w:val="4AC347BE"/>
    <w:rsid w:val="4BB86E3D"/>
    <w:rsid w:val="4F0A4599"/>
    <w:rsid w:val="4F6C798B"/>
    <w:rsid w:val="4FCD1AFA"/>
    <w:rsid w:val="51377BE6"/>
    <w:rsid w:val="513C273B"/>
    <w:rsid w:val="51CE66DB"/>
    <w:rsid w:val="51DA6E2E"/>
    <w:rsid w:val="52632D2E"/>
    <w:rsid w:val="52F80915"/>
    <w:rsid w:val="54C47921"/>
    <w:rsid w:val="54E54F38"/>
    <w:rsid w:val="55790567"/>
    <w:rsid w:val="568802DB"/>
    <w:rsid w:val="56B37004"/>
    <w:rsid w:val="59633BAD"/>
    <w:rsid w:val="59B1212E"/>
    <w:rsid w:val="59E92304"/>
    <w:rsid w:val="5A1522A3"/>
    <w:rsid w:val="5AFF0B98"/>
    <w:rsid w:val="5BA97BF4"/>
    <w:rsid w:val="5BC52665"/>
    <w:rsid w:val="5BE12FA3"/>
    <w:rsid w:val="5D8866EC"/>
    <w:rsid w:val="5E370FE9"/>
    <w:rsid w:val="5EBF421E"/>
    <w:rsid w:val="5F344CB8"/>
    <w:rsid w:val="5FC7599D"/>
    <w:rsid w:val="60A305BA"/>
    <w:rsid w:val="621E65C9"/>
    <w:rsid w:val="62B13874"/>
    <w:rsid w:val="6326781B"/>
    <w:rsid w:val="63672753"/>
    <w:rsid w:val="645779AB"/>
    <w:rsid w:val="655A3A7B"/>
    <w:rsid w:val="656F43DE"/>
    <w:rsid w:val="65E62E7A"/>
    <w:rsid w:val="67092D92"/>
    <w:rsid w:val="676650FA"/>
    <w:rsid w:val="67BB5990"/>
    <w:rsid w:val="68150768"/>
    <w:rsid w:val="68822DC9"/>
    <w:rsid w:val="689E103D"/>
    <w:rsid w:val="6A151E8D"/>
    <w:rsid w:val="6AAD178D"/>
    <w:rsid w:val="6AE606B8"/>
    <w:rsid w:val="6CC649E7"/>
    <w:rsid w:val="6E5D4C17"/>
    <w:rsid w:val="6E7206C2"/>
    <w:rsid w:val="6F5F71DE"/>
    <w:rsid w:val="6F6F261D"/>
    <w:rsid w:val="72A03F09"/>
    <w:rsid w:val="72B36ED9"/>
    <w:rsid w:val="743D7CF2"/>
    <w:rsid w:val="74714F78"/>
    <w:rsid w:val="7503531D"/>
    <w:rsid w:val="75425809"/>
    <w:rsid w:val="75FE230E"/>
    <w:rsid w:val="760F2C9B"/>
    <w:rsid w:val="765C40DD"/>
    <w:rsid w:val="77DA4C7D"/>
    <w:rsid w:val="77F913DE"/>
    <w:rsid w:val="7BAA4DDA"/>
    <w:rsid w:val="7C1A576D"/>
    <w:rsid w:val="7C5F65C0"/>
    <w:rsid w:val="7D6457E7"/>
    <w:rsid w:val="7E5001AA"/>
    <w:rsid w:val="7F8E16D8"/>
    <w:rsid w:val="7F961320"/>
    <w:rsid w:val="7FBD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next w:val="20"/>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First Indent 2"/>
    <w:basedOn w:val="21"/>
    <w:next w:val="13"/>
    <w:qFormat/>
    <w:uiPriority w:val="99"/>
    <w:pPr>
      <w:spacing w:after="120"/>
      <w:ind w:left="420" w:leftChars="200" w:firstLine="420"/>
    </w:pPr>
    <w:rPr>
      <w:szCs w:val="24"/>
    </w:rPr>
  </w:style>
  <w:style w:type="paragraph" w:styleId="21">
    <w:name w:val="Body Text Indent"/>
    <w:basedOn w:val="1"/>
    <w:next w:val="20"/>
    <w:link w:val="91"/>
    <w:autoRedefine/>
    <w:qFormat/>
    <w:uiPriority w:val="0"/>
    <w:pPr>
      <w:ind w:left="567" w:leftChars="270"/>
    </w:pPr>
    <w:rPr>
      <w:rFonts w:ascii="Times New Roman" w:hAnsi="Times New Roman" w:eastAsia="宋体" w:cs="Times New Roman"/>
      <w:szCs w:val="20"/>
    </w:r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99"/>
    <w:autoRedefine/>
    <w:qFormat/>
    <w:uiPriority w:val="0"/>
    <w:rPr>
      <w:rFonts w:ascii="宋体" w:hAnsi="Courier New" w:eastAsia="宋体"/>
    </w:rPr>
  </w:style>
  <w:style w:type="paragraph" w:styleId="24">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6">
    <w:name w:val="Balloon Text"/>
    <w:basedOn w:val="1"/>
    <w:link w:val="73"/>
    <w:autoRedefine/>
    <w:qFormat/>
    <w:uiPriority w:val="0"/>
    <w:rPr>
      <w:rFonts w:ascii="Times New Roman" w:hAnsi="Times New Roman" w:eastAsia="宋体" w:cs="Times New Roman"/>
      <w:sz w:val="18"/>
      <w:szCs w:val="18"/>
    </w:rPr>
  </w:style>
  <w:style w:type="paragraph" w:styleId="27">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autoRedefine/>
    <w:unhideWhenUsed/>
    <w:qFormat/>
    <w:uiPriority w:val="39"/>
  </w:style>
  <w:style w:type="paragraph" w:styleId="30">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6"/>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0"/>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5"/>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6"/>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7"/>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4"/>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3"/>
    <w:autoRedefine/>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21"/>
    <w:autoRedefine/>
    <w:qFormat/>
    <w:uiPriority w:val="0"/>
    <w:rPr>
      <w:rFonts w:ascii="Times New Roman" w:hAnsi="Times New Roman" w:eastAsia="宋体" w:cs="Times New Roman"/>
      <w:szCs w:val="20"/>
    </w:rPr>
  </w:style>
  <w:style w:type="character" w:customStyle="1" w:styleId="92">
    <w:name w:val="普通(网站) Char1"/>
    <w:link w:val="34"/>
    <w:autoRedefine/>
    <w:qFormat/>
    <w:locked/>
    <w:uiPriority w:val="0"/>
    <w:rPr>
      <w:rFonts w:ascii="宋体" w:hAnsi="宋体"/>
      <w:sz w:val="15"/>
      <w:szCs w:val="15"/>
    </w:rPr>
  </w:style>
  <w:style w:type="character" w:customStyle="1" w:styleId="93">
    <w:name w:val="模板正文 Char"/>
    <w:link w:val="9"/>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3"/>
    <w:autoRedefine/>
    <w:qFormat/>
    <w:uiPriority w:val="0"/>
    <w:rPr>
      <w:rFonts w:ascii="宋体" w:hAnsi="Courier New" w:eastAsia="宋体"/>
    </w:rPr>
  </w:style>
  <w:style w:type="character" w:customStyle="1" w:styleId="100">
    <w:name w:val="正文文本缩进 2 Char"/>
    <w:link w:val="25"/>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4"/>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6"/>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8"/>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7"/>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8"/>
    <w:autoRedefine/>
    <w:qFormat/>
    <w:uiPriority w:val="9"/>
    <w:rPr>
      <w:rFonts w:ascii="Times New Roman" w:hAnsi="Calibri" w:eastAsia="黑体" w:cs="Times New Roman"/>
      <w:b/>
      <w:bCs/>
      <w:kern w:val="0"/>
      <w:sz w:val="28"/>
      <w:szCs w:val="24"/>
    </w:rPr>
  </w:style>
  <w:style w:type="character" w:customStyle="1" w:styleId="142">
    <w:name w:val="正文文本 2 Char"/>
    <w:link w:val="32"/>
    <w:autoRedefine/>
    <w:qFormat/>
    <w:uiPriority w:val="0"/>
    <w:rPr>
      <w:rFonts w:ascii="Arial" w:hAnsi="Arial" w:eastAsia="宋体" w:cs="Times New Roman"/>
      <w:color w:val="000000"/>
      <w:szCs w:val="24"/>
    </w:rPr>
  </w:style>
  <w:style w:type="character" w:customStyle="1" w:styleId="143">
    <w:name w:val="标题 3 Char"/>
    <w:link w:val="5"/>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31"/>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19"/>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12册标题"/>
    <w:basedOn w:val="1"/>
    <w:next w:val="1"/>
    <w:qFormat/>
    <w:uiPriority w:val="0"/>
    <w:pPr>
      <w:spacing w:beforeLines="50" w:afterLines="50"/>
      <w:jc w:val="center"/>
      <w:outlineLvl w:val="0"/>
    </w:pPr>
    <w:rPr>
      <w:rFonts w:ascii="Arial" w:hAnsi="Arial" w:eastAsia="黑体"/>
      <w:sz w:val="44"/>
      <w:szCs w:val="20"/>
    </w:rPr>
  </w:style>
  <w:style w:type="character" w:customStyle="1" w:styleId="203">
    <w:name w:val="font01"/>
    <w:basedOn w:val="39"/>
    <w:qFormat/>
    <w:uiPriority w:val="0"/>
    <w:rPr>
      <w:rFonts w:hint="eastAsia" w:ascii="等线" w:hAnsi="等线" w:eastAsia="等线" w:cs="等线"/>
      <w:color w:val="000000"/>
      <w:sz w:val="22"/>
      <w:szCs w:val="22"/>
      <w:u w:val="none"/>
    </w:rPr>
  </w:style>
  <w:style w:type="paragraph" w:customStyle="1" w:styleId="204">
    <w:name w:val="文档正文"/>
    <w:basedOn w:val="1"/>
    <w:qFormat/>
    <w:uiPriority w:val="0"/>
    <w:pPr>
      <w:spacing w:line="360" w:lineRule="auto"/>
    </w:pPr>
    <w:rPr>
      <w:rFonts w:ascii="宋体" w:cs="Arial"/>
      <w:bC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18857</Words>
  <Characters>19773</Characters>
  <Lines>1</Lines>
  <Paragraphs>1</Paragraphs>
  <TotalTime>28</TotalTime>
  <ScaleCrop>false</ScaleCrop>
  <LinksUpToDate>false</LinksUpToDate>
  <CharactersWithSpaces>20183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LZX</cp:lastModifiedBy>
  <cp:lastPrinted>2026-03-31T07:40:00Z</cp:lastPrinted>
  <dcterms:modified xsi:type="dcterms:W3CDTF">2026-04-01T02:49:46Z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15D727719CAD4B608386DEB64D610D09_13</vt:lpwstr>
  </property>
  <property fmtid="{D5CDD505-2E9C-101B-9397-08002B2CF9AE}" pid="4" name="KSOTemplateDocerSaveRecord">
    <vt:lpwstr>eyJoZGlkIjoiYjM3MDlmZjc5NjhlNzcxODhhNDYyMDVhNmE1MTU0NzgiLCJ1c2VySWQiOiIzNTk1MjA2ODMifQ==</vt:lpwstr>
  </property>
</Properties>
</file>