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60"/>
          <w:szCs w:val="60"/>
          <w:highlight w:val="none"/>
          <w:lang w:val="zh-CN"/>
        </w:rPr>
      </w:pPr>
      <w:r>
        <w:rPr>
          <w:rFonts w:hint="eastAsia" w:hAnsi="宋体" w:cs="宋体"/>
          <w:b/>
          <w:bCs/>
          <w:color w:val="auto"/>
          <w:w w:val="80"/>
          <w:kern w:val="2"/>
          <w:sz w:val="60"/>
          <w:szCs w:val="60"/>
          <w:highlight w:val="none"/>
          <w:lang w:val="en-US" w:eastAsia="zh-CN"/>
        </w:rPr>
        <w:t>东莞市污泥处理集中处理处置项目安保服务采购项目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headerReference r:id="rId3" w:type="first"/>
          <w:footerReference r:id="rId5" w:type="first"/>
          <w:footerReference r:id="rId4"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3</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31</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1"/>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49ED744D">
          <w:pPr>
            <w:pStyle w:val="16"/>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lang w:val="zh-CN"/>
            </w:rPr>
            <w:fldChar w:fldCharType="begin"/>
          </w:r>
          <w:r>
            <w:rPr>
              <w:rFonts w:ascii="Times New Roman"/>
              <w:szCs w:val="40"/>
              <w:highlight w:val="none"/>
              <w:lang w:val="zh-CN"/>
            </w:rPr>
            <w:instrText xml:space="preserve"> HYPERLINK \l _Toc17926 </w:instrText>
          </w:r>
          <w:r>
            <w:rPr>
              <w:rFonts w:ascii="Times New Roman"/>
              <w:szCs w:val="40"/>
              <w:highlight w:val="none"/>
              <w:lang w:val="zh-CN"/>
            </w:rPr>
            <w:fldChar w:fldCharType="separate"/>
          </w:r>
          <w:r>
            <w:rPr>
              <w:rFonts w:hint="eastAsia" w:hAnsi="宋体" w:cs="宋体"/>
              <w:szCs w:val="32"/>
              <w:highlight w:val="none"/>
            </w:rPr>
            <w:t xml:space="preserve">第一章 </w:t>
          </w:r>
          <w:r>
            <w:rPr>
              <w:rFonts w:hint="eastAsia" w:hAnsi="宋体" w:cs="宋体"/>
              <w:szCs w:val="32"/>
              <w:highlight w:val="none"/>
              <w:lang w:eastAsia="zh-CN"/>
            </w:rPr>
            <w:t>竞价公告</w:t>
          </w:r>
          <w:r>
            <w:tab/>
          </w:r>
          <w:r>
            <w:fldChar w:fldCharType="begin"/>
          </w:r>
          <w:r>
            <w:instrText xml:space="preserve"> PAGEREF _Toc17926 \h </w:instrText>
          </w:r>
          <w:r>
            <w:fldChar w:fldCharType="separate"/>
          </w:r>
          <w:r>
            <w:t>3</w:t>
          </w:r>
          <w:r>
            <w:fldChar w:fldCharType="end"/>
          </w:r>
          <w:r>
            <w:rPr>
              <w:rFonts w:ascii="Times New Roman"/>
              <w:color w:val="auto"/>
              <w:szCs w:val="40"/>
              <w:highlight w:val="none"/>
              <w:lang w:val="zh-CN"/>
            </w:rPr>
            <w:fldChar w:fldCharType="end"/>
          </w:r>
        </w:p>
        <w:p w14:paraId="675D5746">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_Toc19461 </w:instrText>
          </w:r>
          <w:r>
            <w:rPr>
              <w:rFonts w:ascii="Times New Roman"/>
              <w:szCs w:val="40"/>
              <w:highlight w:val="none"/>
              <w:lang w:val="zh-CN"/>
            </w:rPr>
            <w:fldChar w:fldCharType="separate"/>
          </w:r>
          <w:r>
            <w:rPr>
              <w:rFonts w:hint="eastAsia" w:hAnsi="宋体" w:cs="宋体"/>
              <w:szCs w:val="32"/>
              <w:highlight w:val="none"/>
            </w:rPr>
            <w:t>第二章 用户需求</w:t>
          </w:r>
          <w:r>
            <w:tab/>
          </w:r>
          <w:bookmarkStart w:id="84" w:name="_GoBack"/>
          <w:bookmarkEnd w:id="84"/>
          <w:r>
            <w:fldChar w:fldCharType="begin"/>
          </w:r>
          <w:r>
            <w:instrText xml:space="preserve"> PAGEREF _Toc19461 \h </w:instrText>
          </w:r>
          <w:r>
            <w:fldChar w:fldCharType="separate"/>
          </w:r>
          <w:r>
            <w:t>6</w:t>
          </w:r>
          <w:r>
            <w:fldChar w:fldCharType="end"/>
          </w:r>
          <w:r>
            <w:rPr>
              <w:rFonts w:ascii="Times New Roman"/>
              <w:color w:val="auto"/>
              <w:szCs w:val="40"/>
              <w:highlight w:val="none"/>
              <w:lang w:val="zh-CN"/>
            </w:rPr>
            <w:fldChar w:fldCharType="end"/>
          </w:r>
        </w:p>
        <w:p w14:paraId="1EE3CAE7">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_Toc233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_Toc233 \h </w:instrText>
          </w:r>
          <w:r>
            <w:fldChar w:fldCharType="separate"/>
          </w:r>
          <w:r>
            <w:t>19</w:t>
          </w:r>
          <w:r>
            <w:fldChar w:fldCharType="end"/>
          </w:r>
          <w:r>
            <w:rPr>
              <w:rFonts w:ascii="Times New Roman"/>
              <w:color w:val="auto"/>
              <w:szCs w:val="40"/>
              <w:highlight w:val="none"/>
              <w:lang w:val="zh-CN"/>
            </w:rPr>
            <w:fldChar w:fldCharType="end"/>
          </w:r>
        </w:p>
        <w:p w14:paraId="6A9E6EEB">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_Toc3364 </w:instrText>
          </w:r>
          <w:r>
            <w:rPr>
              <w:rFonts w:ascii="Times New Roman"/>
              <w:szCs w:val="40"/>
              <w:highlight w:val="none"/>
              <w:lang w:val="zh-CN"/>
            </w:rPr>
            <w:fldChar w:fldCharType="separate"/>
          </w:r>
          <w:r>
            <w:rPr>
              <w:rFonts w:hint="eastAsia" w:ascii="宋体" w:hAnsi="宋体" w:eastAsia="宋体" w:cs="宋体"/>
              <w:szCs w:val="32"/>
              <w:highlight w:val="none"/>
            </w:rPr>
            <w:t>第四章 报价须知</w:t>
          </w:r>
          <w:r>
            <w:tab/>
          </w:r>
          <w:r>
            <w:fldChar w:fldCharType="begin"/>
          </w:r>
          <w:r>
            <w:instrText xml:space="preserve"> PAGEREF _Toc3364 \h </w:instrText>
          </w:r>
          <w:r>
            <w:fldChar w:fldCharType="separate"/>
          </w:r>
          <w:r>
            <w:t>47</w:t>
          </w:r>
          <w:r>
            <w:fldChar w:fldCharType="end"/>
          </w:r>
          <w:r>
            <w:rPr>
              <w:rFonts w:ascii="Times New Roman"/>
              <w:color w:val="auto"/>
              <w:szCs w:val="40"/>
              <w:highlight w:val="none"/>
              <w:lang w:val="zh-CN"/>
            </w:rPr>
            <w:fldChar w:fldCharType="end"/>
          </w:r>
        </w:p>
        <w:p w14:paraId="49C32E3D">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_Toc16003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_Toc16003 \h </w:instrText>
          </w:r>
          <w:r>
            <w:fldChar w:fldCharType="separate"/>
          </w:r>
          <w:r>
            <w:t>50</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9761"/>
      <w:bookmarkStart w:id="2" w:name="_Toc17926"/>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bookmarkEnd w:id="2"/>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东莞市污泥处理集中处理处置项目安保服务采购项目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JS-2026-02</w:t>
      </w:r>
      <w:r>
        <w:rPr>
          <w:rFonts w:hint="eastAsia" w:hAnsi="宋体" w:cs="宋体"/>
          <w:color w:val="auto"/>
          <w:highlight w:val="none"/>
          <w:lang w:val="en-US" w:eastAsia="zh-CN"/>
        </w:rPr>
        <w:t>8</w:t>
      </w:r>
      <w:r>
        <w:rPr>
          <w:rFonts w:hint="eastAsia" w:hAnsi="宋体" w:cs="宋体"/>
          <w:color w:val="auto"/>
          <w:highlight w:val="none"/>
          <w:lang w:eastAsia="zh-CN"/>
        </w:rPr>
        <w:t xml:space="preserve">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东莞市污泥处理集中处理处置项目安保服务采购项目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default" w:ascii="Times New Roman" w:cs="宋体"/>
          <w:color w:val="auto"/>
          <w:highlight w:val="none"/>
          <w:lang w:val="en-US"/>
        </w:rPr>
        <w:t>预算</w:t>
      </w:r>
      <w:r>
        <w:rPr>
          <w:rFonts w:hint="eastAsia" w:ascii="Times New Roman" w:cs="宋体"/>
          <w:color w:val="auto"/>
          <w:highlight w:val="none"/>
        </w:rPr>
        <w:t>：</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eastAsia" w:ascii="Times New Roman" w:hAnsi="Times New Roman" w:eastAsia="宋体" w:cs="宋体"/>
          <w:i w:val="0"/>
          <w:iCs w:val="0"/>
          <w:color w:val="auto"/>
          <w:kern w:val="0"/>
          <w:sz w:val="24"/>
          <w:szCs w:val="24"/>
          <w:highlight w:val="none"/>
          <w:u w:val="single"/>
          <w:lang w:val="en-US" w:eastAsia="zh-CN" w:bidi="ar"/>
        </w:rPr>
        <w:t>455,300.00</w:t>
      </w:r>
      <w:r>
        <w:rPr>
          <w:rFonts w:hint="eastAsia" w:ascii="Times New Roman" w:hAnsi="Times New Roman" w:eastAsia="宋体" w:cs="宋体"/>
          <w:color w:val="auto"/>
          <w:sz w:val="24"/>
          <w:szCs w:val="24"/>
          <w:highlight w:val="none"/>
          <w:u w:val="single"/>
          <w:lang w:val="en-US" w:eastAsia="zh-CN"/>
        </w:rPr>
        <w:t>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宋体" w:hAnsi="宋体" w:eastAsia="宋体" w:cs="宋体"/>
          <w:color w:val="auto"/>
          <w:sz w:val="24"/>
          <w:highlight w:val="none"/>
          <w:u w:val="single"/>
        </w:rPr>
        <w:t>保安服务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3" w:name="_Hlk27138410"/>
      <w:r>
        <w:rPr>
          <w:rFonts w:hint="eastAsia" w:hAnsi="宋体" w:cs="宋体"/>
          <w:color w:val="auto"/>
          <w:highlight w:val="none"/>
        </w:rPr>
        <w:t>五、资质要求：</w:t>
      </w:r>
    </w:p>
    <w:p w14:paraId="40432CFB">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报价人需具有公安机关核发且有效期内的《保安服务许可证》</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非广东省内注册的报价人在东莞市从事保安服务的还应提供东莞市公安局出具的保安从业单位备案回执单[未在东莞市公安局备案的</w:t>
      </w:r>
      <w:r>
        <w:rPr>
          <w:rFonts w:hint="eastAsia" w:hAnsi="宋体" w:cs="宋体"/>
          <w:color w:val="auto"/>
          <w:highlight w:val="none"/>
          <w:lang w:val="en-US" w:eastAsia="zh-CN"/>
        </w:rPr>
        <w:t>报价</w:t>
      </w:r>
      <w:r>
        <w:rPr>
          <w:rFonts w:hint="eastAsia" w:ascii="宋体" w:hAnsi="宋体" w:eastAsia="宋体" w:cs="宋体"/>
          <w:color w:val="auto"/>
          <w:highlight w:val="none"/>
          <w:lang w:val="en-US" w:eastAsia="zh-CN"/>
        </w:rPr>
        <w:t>人，须承诺成交后一个月内到东莞市公安局完成备案并报价时附承诺函(格式自拟)</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未附承诺函时视为无效报价]。</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hAnsi="宋体" w:cs="宋体"/>
          <w:color w:val="auto"/>
          <w:highlight w:val="none"/>
          <w:lang w:val="en-US" w:eastAsia="zh-CN"/>
        </w:rPr>
        <w:t>2</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default" w:ascii="宋体" w:hAnsi="宋体" w:eastAsia="宋体" w:cs="宋体"/>
          <w:color w:val="auto"/>
          <w:sz w:val="24"/>
          <w:highlight w:val="none"/>
          <w:u w:val="single"/>
        </w:rPr>
        <w:t>保安服务</w:t>
      </w:r>
      <w:r>
        <w:rPr>
          <w:rFonts w:hint="eastAsia" w:ascii="宋体" w:hAnsi="宋体" w:eastAsia="宋体" w:cs="宋体"/>
          <w:color w:val="auto"/>
          <w:highlight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w:t>
      </w:r>
      <w:r>
        <w:rPr>
          <w:rFonts w:hint="eastAsia" w:ascii="宋体" w:hAnsi="宋体" w:eastAsia="宋体" w:cs="宋体"/>
          <w:b/>
          <w:bCs/>
          <w:i w:val="0"/>
          <w:iCs w:val="0"/>
          <w:caps w:val="0"/>
          <w:color w:val="auto"/>
          <w:spacing w:val="0"/>
          <w:sz w:val="24"/>
          <w:szCs w:val="24"/>
          <w:highlight w:val="none"/>
          <w:shd w:val="clear"/>
        </w:rPr>
        <w:t>按折扣系数报价最低成交原则确定成交供应商</w:t>
      </w:r>
      <w:r>
        <w:rPr>
          <w:rFonts w:hint="eastAsia" w:hAnsi="宋体" w:cs="宋体"/>
          <w:b/>
          <w:bCs/>
          <w:color w:val="auto"/>
          <w:highlight w:val="none"/>
          <w:lang w:eastAsia="zh-CN"/>
        </w:rPr>
        <w:t>。</w:t>
      </w:r>
    </w:p>
    <w:p w14:paraId="1888791A">
      <w:pPr>
        <w:snapToGrid w:val="0"/>
        <w:spacing w:line="360" w:lineRule="auto"/>
        <w:ind w:firstLine="424" w:firstLineChars="177"/>
        <w:outlineLvl w:val="1"/>
        <w:rPr>
          <w:rFonts w:hint="eastAsia" w:hAnsi="宋体" w:cs="宋体"/>
          <w:color w:val="auto"/>
          <w:highlight w:val="none"/>
        </w:rPr>
      </w:pPr>
      <w:bookmarkStart w:id="4" w:name="_Toc19348"/>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5"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5"/>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3</w:t>
      </w:r>
      <w:r>
        <w:rPr>
          <w:rFonts w:ascii="Times New Roman"/>
          <w:color w:val="auto"/>
          <w:highlight w:val="none"/>
        </w:rPr>
        <w:t>日</w:t>
      </w:r>
      <w:r>
        <w:rPr>
          <w:rFonts w:hint="eastAsia" w:ascii="Times New Roman"/>
          <w:color w:val="auto"/>
          <w:highlight w:val="none"/>
          <w:lang w:val="en-US" w:eastAsia="zh-CN"/>
        </w:rPr>
        <w:t>14</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3</w:t>
      </w:r>
      <w:r>
        <w:rPr>
          <w:rFonts w:ascii="Times New Roman"/>
          <w:color w:val="auto"/>
          <w:highlight w:val="none"/>
        </w:rPr>
        <w:t>日</w:t>
      </w:r>
      <w:r>
        <w:rPr>
          <w:rFonts w:hint="eastAsia" w:ascii="Times New Roman"/>
          <w:color w:val="auto"/>
          <w:highlight w:val="none"/>
          <w:lang w:val="en-US" w:eastAsia="zh-CN"/>
        </w:rPr>
        <w:t>14</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由报价人法定代表人 或  报价文件中的授权代表 递交，未按前述要求递交的报价文件视为无效报价</w:t>
      </w:r>
      <w:r>
        <w:rPr>
          <w:rFonts w:hint="eastAsia" w:hAnsi="宋体" w:cs="宋体"/>
          <w:color w:val="auto"/>
          <w:highlight w:val="none"/>
        </w:rPr>
        <w:t>。</w:t>
      </w:r>
      <w:bookmarkEnd w:id="4"/>
      <w:bookmarkStart w:id="6" w:name="_Toc29338"/>
    </w:p>
    <w:bookmarkEnd w:id="6"/>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lang w:val="en-US" w:eastAsia="zh-CN"/>
        </w:rPr>
        <w:t>开标</w:t>
      </w:r>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3</w:t>
      </w:r>
      <w:r>
        <w:rPr>
          <w:rFonts w:ascii="Times New Roman"/>
          <w:color w:val="auto"/>
          <w:highlight w:val="none"/>
        </w:rPr>
        <w:t>日</w:t>
      </w:r>
      <w:r>
        <w:rPr>
          <w:rFonts w:hint="eastAsia" w:ascii="Times New Roman"/>
          <w:color w:val="auto"/>
          <w:highlight w:val="none"/>
          <w:lang w:val="en-US" w:eastAsia="zh-CN"/>
        </w:rPr>
        <w:t>14</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rPr>
        <w:t>东莞市水务环境投资控股集团净水有限公司</w:t>
      </w:r>
      <w:r>
        <w:rPr>
          <w:rFonts w:hAnsi="宋体" w:cs="宋体"/>
        </w:rPr>
        <w:t>10</w:t>
      </w:r>
      <w:r>
        <w:rPr>
          <w:rFonts w:hint="eastAsia" w:hAnsi="宋体" w:cs="宋体"/>
        </w:rPr>
        <w:t>楼开标室</w:t>
      </w:r>
      <w:r>
        <w:rPr>
          <w:rFonts w:hint="eastAsia" w:hAnsi="宋体" w:cs="宋体"/>
          <w:color w:val="auto"/>
          <w:highlight w:val="none"/>
        </w:rPr>
        <w:t>。</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7"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auto"/>
          <w:highlight w:val="none"/>
          <w:lang w:val="en-US" w:eastAsia="zh-CN"/>
        </w:rPr>
      </w:pPr>
      <w:r>
        <w:rPr>
          <w:rFonts w:hint="eastAsia" w:hAnsi="宋体" w:cs="宋体"/>
          <w:color w:val="auto"/>
          <w:highlight w:val="none"/>
        </w:rPr>
        <w:t>联系电话：</w:t>
      </w:r>
      <w:r>
        <w:rPr>
          <w:rFonts w:hint="eastAsia" w:ascii="Times New Roman" w:cs="宋体"/>
          <w:color w:val="auto"/>
          <w:highlight w:val="none"/>
          <w:lang w:val="en-US" w:eastAsia="zh-CN"/>
        </w:rPr>
        <w:t>13431300465</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w:t>
      </w:r>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bookmarkEnd w:id="7"/>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3</w:t>
      </w:r>
      <w:r>
        <w:rPr>
          <w:rFonts w:hint="eastAsia" w:ascii="Times New Roman"/>
          <w:color w:val="auto"/>
          <w:highlight w:val="none"/>
          <w:lang w:eastAsia="zh-CN"/>
        </w:rPr>
        <w:t>月</w:t>
      </w:r>
      <w:r>
        <w:rPr>
          <w:rFonts w:hint="eastAsia" w:ascii="Times New Roman"/>
          <w:color w:val="auto"/>
          <w:highlight w:val="none"/>
          <w:lang w:val="en-US" w:eastAsia="zh-CN"/>
        </w:rPr>
        <w:t>31</w:t>
      </w:r>
      <w:r>
        <w:rPr>
          <w:rFonts w:hint="eastAsia" w:ascii="Times New Roman"/>
          <w:color w:val="auto"/>
          <w:highlight w:val="none"/>
          <w:lang w:eastAsia="zh-CN"/>
        </w:rPr>
        <w:t>日</w:t>
      </w:r>
      <w:r>
        <w:rPr>
          <w:rFonts w:hint="eastAsia" w:ascii="Times New Roman"/>
          <w:color w:val="auto"/>
          <w:highlight w:val="none"/>
        </w:rPr>
        <w:t xml:space="preserve">       </w:t>
      </w:r>
      <w:bookmarkEnd w:id="3"/>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color w:val="auto"/>
          <w:szCs w:val="32"/>
          <w:highlight w:val="none"/>
        </w:rPr>
      </w:pPr>
      <w:bookmarkStart w:id="8" w:name="_Toc19461"/>
      <w:bookmarkStart w:id="9" w:name="_Toc26865"/>
      <w:r>
        <w:rPr>
          <w:rFonts w:hint="eastAsia" w:hAnsi="宋体" w:cs="宋体"/>
          <w:color w:val="auto"/>
          <w:szCs w:val="32"/>
          <w:highlight w:val="none"/>
        </w:rPr>
        <w:t>第二章 用户需求</w:t>
      </w:r>
      <w:bookmarkEnd w:id="8"/>
      <w:bookmarkEnd w:id="9"/>
    </w:p>
    <w:p w14:paraId="4A2F5CE2">
      <w:p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10" w:name="heading_0"/>
      <w:bookmarkStart w:id="11" w:name="_Toc7888"/>
      <w:bookmarkStart w:id="12" w:name="_Toc6474_WPSOffice_Level2"/>
      <w:bookmarkStart w:id="13" w:name="_Toc447045087"/>
      <w:bookmarkStart w:id="14" w:name="_Toc23768_WPSOffice_Level2"/>
      <w:bookmarkStart w:id="15" w:name="_Toc447044476"/>
      <w:bookmarkStart w:id="16" w:name="_Toc447044600"/>
      <w:r>
        <w:rPr>
          <w:rFonts w:hint="eastAsia" w:ascii="宋体" w:hAnsi="宋体" w:eastAsia="宋体" w:cs="宋体"/>
          <w:b/>
          <w:color w:val="auto"/>
          <w:kern w:val="2"/>
          <w:sz w:val="21"/>
          <w:szCs w:val="21"/>
          <w:lang w:val="en-US" w:eastAsia="zh-CN" w:bidi="ar-SA"/>
        </w:rPr>
        <w:t>一、公司概况</w:t>
      </w:r>
      <w:bookmarkEnd w:id="10"/>
      <w:bookmarkEnd w:id="11"/>
    </w:p>
    <w:p w14:paraId="6E97308E">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加强东莞市污泥处理集中处理处置项目安保管理工作，现采购一家正规的保安服务公司，承接采购人运营项目的安全保卫工作，保安服务范围包括：运营项目范围内的防火、防盗、防破坏、防治安灾害事故、消防、应急抢险工作及演练。</w:t>
      </w:r>
    </w:p>
    <w:p w14:paraId="4A5AEB28">
      <w:p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17" w:name="heading_1"/>
      <w:bookmarkStart w:id="18" w:name="_Toc21444"/>
      <w:r>
        <w:rPr>
          <w:rFonts w:hint="eastAsia" w:ascii="宋体" w:hAnsi="宋体" w:eastAsia="宋体" w:cs="宋体"/>
          <w:b/>
          <w:color w:val="auto"/>
          <w:kern w:val="2"/>
          <w:sz w:val="21"/>
          <w:szCs w:val="21"/>
          <w:lang w:val="en-US" w:eastAsia="zh-CN" w:bidi="ar-SA"/>
        </w:rPr>
        <w:t>二、采购内容</w:t>
      </w:r>
      <w:bookmarkEnd w:id="17"/>
      <w:bookmarkEnd w:id="18"/>
    </w:p>
    <w:p w14:paraId="697D4370">
      <w:pPr>
        <w:spacing w:beforeLines="0" w:afterLines="0" w:line="432" w:lineRule="auto"/>
        <w:ind w:firstLine="422" w:firstLineChars="200"/>
        <w:outlineLvl w:val="2"/>
        <w:rPr>
          <w:rFonts w:hint="eastAsia" w:ascii="宋体" w:hAnsi="宋体" w:eastAsia="宋体" w:cs="宋体"/>
          <w:b/>
          <w:color w:val="auto"/>
          <w:kern w:val="2"/>
          <w:sz w:val="21"/>
          <w:szCs w:val="21"/>
          <w:lang w:val="en-US" w:eastAsia="zh-CN" w:bidi="ar-SA"/>
        </w:rPr>
      </w:pPr>
      <w:bookmarkStart w:id="19" w:name="_Toc28638"/>
      <w:bookmarkStart w:id="20" w:name="heading_2"/>
      <w:r>
        <w:rPr>
          <w:rFonts w:hint="eastAsia" w:ascii="宋体" w:hAnsi="宋体" w:eastAsia="宋体" w:cs="宋体"/>
          <w:b/>
          <w:color w:val="auto"/>
          <w:kern w:val="2"/>
          <w:sz w:val="21"/>
          <w:szCs w:val="21"/>
          <w:lang w:val="en-US" w:eastAsia="zh-CN" w:bidi="ar-SA"/>
        </w:rPr>
        <w:t>（一）采购内容</w:t>
      </w:r>
      <w:bookmarkEnd w:id="19"/>
      <w:bookmarkEnd w:id="20"/>
    </w:p>
    <w:p w14:paraId="5EE7BFCC">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东莞市污泥处理集中处理处置项目采购保安服务。服务单位需按照采购人要求，派驻保安队长、保安员等人员到服务点负责日常安保工作，确保人员数量和服务质量满足项目实际需求。</w:t>
      </w:r>
    </w:p>
    <w:p w14:paraId="1D2C0FA4">
      <w:pPr>
        <w:spacing w:beforeLines="0" w:afterLines="0" w:line="432" w:lineRule="auto"/>
        <w:ind w:firstLine="422" w:firstLineChars="200"/>
        <w:outlineLvl w:val="2"/>
        <w:rPr>
          <w:rFonts w:hint="eastAsia" w:ascii="宋体" w:hAnsi="宋体" w:eastAsia="宋体" w:cs="宋体"/>
          <w:b/>
          <w:color w:val="auto"/>
          <w:kern w:val="2"/>
          <w:sz w:val="21"/>
          <w:szCs w:val="21"/>
          <w:lang w:val="en-US" w:eastAsia="zh-CN" w:bidi="ar-SA"/>
        </w:rPr>
      </w:pPr>
      <w:bookmarkStart w:id="21" w:name="heading_3"/>
      <w:bookmarkStart w:id="22" w:name="_Toc25059"/>
      <w:r>
        <w:rPr>
          <w:rFonts w:hint="eastAsia" w:ascii="宋体" w:hAnsi="宋体" w:eastAsia="宋体" w:cs="宋体"/>
          <w:b/>
          <w:color w:val="auto"/>
          <w:kern w:val="2"/>
          <w:sz w:val="21"/>
          <w:szCs w:val="21"/>
          <w:lang w:val="en-US" w:eastAsia="zh-CN" w:bidi="ar-SA"/>
        </w:rPr>
        <w:t>（二）服务合同期</w:t>
      </w:r>
      <w:bookmarkEnd w:id="21"/>
      <w:bookmarkEnd w:id="22"/>
    </w:p>
    <w:p w14:paraId="0B9259FC">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服务期为13个月，暂定服务起始时间为</w:t>
      </w:r>
      <w:r>
        <w:rPr>
          <w:rFonts w:hint="eastAsia" w:ascii="宋体" w:hAnsi="宋体" w:eastAsia="宋体" w:cs="宋体"/>
          <w:sz w:val="21"/>
          <w:szCs w:val="21"/>
        </w:rPr>
        <w:t>2026年6月1日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实际</w:t>
      </w:r>
      <w:r>
        <w:rPr>
          <w:rFonts w:hint="eastAsia" w:ascii="宋体" w:hAnsi="宋体" w:eastAsia="宋体" w:cs="宋体"/>
          <w:sz w:val="21"/>
          <w:szCs w:val="21"/>
        </w:rPr>
        <w:t>起始</w:t>
      </w:r>
      <w:r>
        <w:rPr>
          <w:rFonts w:hint="eastAsia" w:ascii="宋体" w:hAnsi="宋体" w:eastAsia="宋体" w:cs="宋体"/>
          <w:sz w:val="21"/>
          <w:szCs w:val="21"/>
          <w:lang w:val="en-US" w:eastAsia="zh-CN"/>
        </w:rPr>
        <w:t>服务</w:t>
      </w:r>
      <w:r>
        <w:rPr>
          <w:rFonts w:hint="eastAsia" w:ascii="宋体" w:hAnsi="宋体" w:eastAsia="宋体" w:cs="宋体"/>
          <w:sz w:val="21"/>
          <w:szCs w:val="21"/>
        </w:rPr>
        <w:t>时间以采购人书面通知为准。</w:t>
      </w:r>
    </w:p>
    <w:p w14:paraId="2D14930B">
      <w:pPr>
        <w:widowControl/>
        <w:spacing w:beforeLines="0" w:afterLines="0" w:line="432" w:lineRule="auto"/>
        <w:ind w:firstLine="422" w:firstLineChars="200"/>
        <w:jc w:val="left"/>
        <w:outlineLvl w:val="2"/>
        <w:rPr>
          <w:rFonts w:hint="eastAsia" w:ascii="宋体" w:hAnsi="宋体" w:eastAsia="宋体" w:cs="宋体"/>
          <w:sz w:val="21"/>
          <w:szCs w:val="21"/>
        </w:rPr>
      </w:pPr>
      <w:bookmarkStart w:id="23" w:name="_Toc4937"/>
      <w:bookmarkStart w:id="24" w:name="heading_4"/>
      <w:r>
        <w:rPr>
          <w:rFonts w:hint="eastAsia" w:ascii="宋体" w:hAnsi="宋体" w:eastAsia="宋体" w:cs="宋体"/>
          <w:b/>
          <w:color w:val="auto"/>
          <w:kern w:val="2"/>
          <w:sz w:val="21"/>
          <w:szCs w:val="21"/>
          <w:lang w:val="en-US" w:eastAsia="zh-CN" w:bidi="ar-SA"/>
        </w:rPr>
        <w:t>（三）服务地点</w:t>
      </w:r>
      <w:bookmarkEnd w:id="23"/>
      <w:bookmarkEnd w:id="24"/>
    </w:p>
    <w:p w14:paraId="4303AAB0">
      <w:pPr>
        <w:widowControl/>
        <w:spacing w:beforeLines="0" w:afterLines="0" w:line="432" w:lineRule="auto"/>
        <w:ind w:firstLine="420" w:firstLineChars="200"/>
        <w:jc w:val="left"/>
        <w:outlineLvl w:val="2"/>
        <w:rPr>
          <w:rFonts w:hint="eastAsia" w:ascii="宋体" w:hAnsi="宋体" w:eastAsia="宋体" w:cs="宋体"/>
          <w:sz w:val="21"/>
          <w:szCs w:val="21"/>
        </w:rPr>
      </w:pPr>
      <w:bookmarkStart w:id="25" w:name="_Toc6504"/>
      <w:r>
        <w:rPr>
          <w:rFonts w:hint="eastAsia" w:ascii="宋体" w:hAnsi="宋体" w:eastAsia="宋体" w:cs="宋体"/>
          <w:sz w:val="21"/>
          <w:szCs w:val="21"/>
        </w:rPr>
        <w:t>广东省东莞市沙田镇立沙中路东莞市污泥集中处理处置项目。</w:t>
      </w:r>
      <w:bookmarkEnd w:id="25"/>
    </w:p>
    <w:p w14:paraId="6A432730">
      <w:pPr>
        <w:spacing w:beforeLines="0" w:afterLines="0" w:line="432" w:lineRule="auto"/>
        <w:ind w:firstLine="422" w:firstLineChars="200"/>
        <w:outlineLvl w:val="2"/>
        <w:rPr>
          <w:rFonts w:hint="eastAsia" w:ascii="宋体" w:hAnsi="宋体" w:eastAsia="宋体" w:cs="宋体"/>
          <w:b/>
          <w:color w:val="auto"/>
          <w:kern w:val="2"/>
          <w:sz w:val="21"/>
          <w:szCs w:val="21"/>
          <w:lang w:val="en-US" w:eastAsia="zh-CN" w:bidi="ar-SA"/>
        </w:rPr>
      </w:pPr>
      <w:bookmarkStart w:id="26" w:name="heading_5"/>
      <w:bookmarkStart w:id="27" w:name="_Toc26115"/>
      <w:r>
        <w:rPr>
          <w:rFonts w:hint="eastAsia" w:ascii="宋体" w:hAnsi="宋体" w:eastAsia="宋体" w:cs="宋体"/>
          <w:b/>
          <w:color w:val="auto"/>
          <w:kern w:val="2"/>
          <w:sz w:val="21"/>
          <w:szCs w:val="21"/>
          <w:lang w:val="en-US" w:eastAsia="zh-CN" w:bidi="ar-SA"/>
        </w:rPr>
        <w:t>（四）岗位工作时间</w:t>
      </w:r>
      <w:bookmarkEnd w:id="26"/>
      <w:bookmarkEnd w:id="27"/>
    </w:p>
    <w:p w14:paraId="2220E13D">
      <w:pPr>
        <w:numPr>
          <w:ilvl w:val="0"/>
          <w:numId w:val="1"/>
        </w:numPr>
        <w:spacing w:beforeLines="0" w:afterLines="0" w:line="432" w:lineRule="auto"/>
        <w:ind w:firstLine="440"/>
        <w:jc w:val="left"/>
        <w:rPr>
          <w:rFonts w:hint="eastAsia" w:ascii="宋体" w:hAnsi="宋体" w:eastAsia="宋体" w:cs="宋体"/>
          <w:sz w:val="21"/>
          <w:szCs w:val="21"/>
        </w:rPr>
      </w:pPr>
      <w:r>
        <w:rPr>
          <w:rFonts w:hint="eastAsia" w:ascii="宋体" w:hAnsi="宋体" w:eastAsia="宋体" w:cs="宋体"/>
          <w:sz w:val="21"/>
          <w:szCs w:val="21"/>
        </w:rPr>
        <w:t>保安岗：00:00-24:00</w:t>
      </w:r>
    </w:p>
    <w:p w14:paraId="4F3FDCD8">
      <w:pPr>
        <w:numPr>
          <w:ilvl w:val="0"/>
          <w:numId w:val="1"/>
        </w:numPr>
        <w:spacing w:beforeLines="0" w:afterLines="0" w:line="432" w:lineRule="auto"/>
        <w:ind w:firstLine="440"/>
        <w:jc w:val="left"/>
        <w:rPr>
          <w:rFonts w:hint="eastAsia" w:ascii="宋体" w:hAnsi="宋体" w:eastAsia="宋体" w:cs="宋体"/>
          <w:sz w:val="21"/>
          <w:szCs w:val="21"/>
        </w:rPr>
      </w:pPr>
      <w:r>
        <w:rPr>
          <w:rFonts w:hint="eastAsia" w:ascii="宋体" w:hAnsi="宋体" w:eastAsia="宋体" w:cs="宋体"/>
          <w:sz w:val="21"/>
          <w:szCs w:val="21"/>
        </w:rPr>
        <w:t>保安队长岗：7:00-19:00</w:t>
      </w:r>
    </w:p>
    <w:p w14:paraId="1D0AEB7A">
      <w:pPr>
        <w:spacing w:beforeLines="0" w:afterLines="0" w:line="432" w:lineRule="auto"/>
        <w:ind w:firstLine="422" w:firstLineChars="200"/>
        <w:outlineLvl w:val="2"/>
        <w:rPr>
          <w:rFonts w:hint="eastAsia" w:ascii="宋体" w:hAnsi="宋体" w:eastAsia="宋体" w:cs="宋体"/>
          <w:b/>
          <w:color w:val="auto"/>
          <w:kern w:val="2"/>
          <w:sz w:val="21"/>
          <w:szCs w:val="21"/>
          <w:lang w:val="en-US" w:eastAsia="zh-CN" w:bidi="ar-SA"/>
        </w:rPr>
      </w:pPr>
      <w:bookmarkStart w:id="28" w:name="_Toc6522"/>
      <w:bookmarkStart w:id="29" w:name="heading_6"/>
      <w:r>
        <w:rPr>
          <w:rFonts w:hint="eastAsia" w:ascii="宋体" w:hAnsi="宋体" w:eastAsia="宋体" w:cs="宋体"/>
          <w:b/>
          <w:color w:val="auto"/>
          <w:kern w:val="2"/>
          <w:sz w:val="21"/>
          <w:szCs w:val="21"/>
          <w:lang w:val="en-US" w:eastAsia="zh-CN" w:bidi="ar-SA"/>
        </w:rPr>
        <w:t>（五）岗位安排及采购预算一览表</w:t>
      </w:r>
      <w:bookmarkEnd w:id="28"/>
      <w:bookmarkEnd w:id="29"/>
    </w:p>
    <w:tbl>
      <w:tblPr>
        <w:tblStyle w:val="23"/>
        <w:tblW w:w="878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463"/>
        <w:gridCol w:w="1720"/>
        <w:gridCol w:w="1206"/>
        <w:gridCol w:w="1274"/>
        <w:gridCol w:w="1657"/>
      </w:tblGrid>
      <w:tr w14:paraId="6768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146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DB5206">
            <w:pPr>
              <w:widowControl/>
              <w:spacing w:beforeLines="0" w:afterLines="0"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暂定时间段</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057624">
            <w:pPr>
              <w:widowControl/>
              <w:spacing w:beforeLines="0" w:afterLines="0"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岗位类型</w:t>
            </w:r>
          </w:p>
        </w:tc>
        <w:tc>
          <w:tcPr>
            <w:tcW w:w="17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C24202">
            <w:pPr>
              <w:widowControl/>
              <w:spacing w:beforeLines="0" w:afterLines="0"/>
              <w:jc w:val="center"/>
              <w:textAlignment w:val="center"/>
              <w:rPr>
                <w:rFonts w:hint="eastAsia" w:ascii="宋体" w:hAnsi="宋体" w:eastAsia="宋体" w:cs="宋体"/>
                <w:b/>
                <w:color w:val="000000"/>
                <w:sz w:val="21"/>
                <w:szCs w:val="21"/>
                <w:lang w:val="en-US" w:eastAsia="zh-CN" w:bidi="ar"/>
              </w:rPr>
            </w:pPr>
            <w:r>
              <w:rPr>
                <w:rFonts w:hint="eastAsia" w:ascii="宋体" w:hAnsi="宋体" w:eastAsia="宋体" w:cs="宋体"/>
                <w:b/>
                <w:color w:val="000000"/>
                <w:sz w:val="21"/>
                <w:szCs w:val="21"/>
                <w:lang w:val="en-US" w:eastAsia="zh-CN" w:bidi="ar"/>
              </w:rPr>
              <w:t xml:space="preserve"> 不含税预算</w:t>
            </w:r>
          </w:p>
          <w:p w14:paraId="245D10BC">
            <w:pPr>
              <w:widowControl/>
              <w:spacing w:beforeLines="0" w:afterLines="0"/>
              <w:jc w:val="center"/>
              <w:textAlignment w:val="center"/>
              <w:rPr>
                <w:rFonts w:hint="eastAsia" w:ascii="宋体" w:hAnsi="宋体" w:eastAsia="宋体" w:cs="宋体"/>
                <w:b/>
                <w:color w:val="000000"/>
                <w:sz w:val="21"/>
                <w:szCs w:val="21"/>
                <w:lang w:val="en-US" w:eastAsia="zh-CN" w:bidi="ar"/>
              </w:rPr>
            </w:pPr>
            <w:r>
              <w:rPr>
                <w:rFonts w:hint="eastAsia" w:ascii="宋体" w:hAnsi="宋体" w:eastAsia="宋体" w:cs="宋体"/>
                <w:b/>
                <w:color w:val="000000"/>
                <w:sz w:val="21"/>
                <w:szCs w:val="21"/>
                <w:lang w:val="en-US" w:eastAsia="zh-CN" w:bidi="ar"/>
              </w:rPr>
              <w:t>综合单价</w:t>
            </w:r>
          </w:p>
          <w:p w14:paraId="23A8B91E">
            <w:pPr>
              <w:widowControl/>
              <w:spacing w:beforeLines="0" w:afterLines="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（元/岗/月）</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858857">
            <w:pPr>
              <w:widowControl/>
              <w:spacing w:beforeLines="0" w:afterLines="0"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岗位数量</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4C9300">
            <w:pPr>
              <w:widowControl/>
              <w:spacing w:beforeLines="0" w:afterLines="0"/>
              <w:jc w:val="center"/>
              <w:textAlignment w:val="center"/>
              <w:rPr>
                <w:rFonts w:hint="eastAsia" w:ascii="宋体" w:hAnsi="宋体" w:eastAsia="宋体" w:cs="宋体"/>
                <w:b/>
                <w:color w:val="000000"/>
                <w:sz w:val="21"/>
                <w:szCs w:val="21"/>
                <w:lang w:val="en-US" w:eastAsia="zh-CN" w:bidi="ar"/>
              </w:rPr>
            </w:pPr>
            <w:r>
              <w:rPr>
                <w:rFonts w:hint="eastAsia" w:ascii="宋体" w:hAnsi="宋体" w:eastAsia="宋体" w:cs="宋体"/>
                <w:b/>
                <w:color w:val="000000"/>
                <w:sz w:val="21"/>
                <w:szCs w:val="21"/>
                <w:lang w:val="en-US" w:eastAsia="zh-CN" w:bidi="ar"/>
              </w:rPr>
              <w:t>采购月份数量</w:t>
            </w:r>
          </w:p>
          <w:p w14:paraId="7C485E22">
            <w:pPr>
              <w:widowControl/>
              <w:spacing w:beforeLines="0" w:afterLines="0"/>
              <w:jc w:val="center"/>
              <w:textAlignment w:val="center"/>
              <w:rPr>
                <w:rFonts w:hint="eastAsia"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bidi="ar"/>
              </w:rPr>
              <w:t>（月）</w:t>
            </w:r>
          </w:p>
        </w:tc>
        <w:tc>
          <w:tcPr>
            <w:tcW w:w="165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15672D">
            <w:pPr>
              <w:widowControl/>
              <w:spacing w:beforeLines="0" w:afterLines="0"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合计（元）</w:t>
            </w:r>
          </w:p>
        </w:tc>
      </w:tr>
      <w:tr w14:paraId="1D11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D0F7D">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2026.6 - 2027.1 </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7F0D8">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保安岗（24小时） </w:t>
            </w:r>
          </w:p>
        </w:tc>
        <w:tc>
          <w:tcPr>
            <w:tcW w:w="1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5F84B">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13,800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14ABE">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2</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2044B">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8</w:t>
            </w:r>
          </w:p>
        </w:tc>
        <w:tc>
          <w:tcPr>
            <w:tcW w:w="1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F3FE2">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220800</w:t>
            </w:r>
          </w:p>
        </w:tc>
      </w:tr>
    </w:tbl>
    <w:p w14:paraId="66615EF5">
      <w:pPr>
        <w:sectPr>
          <w:footerReference r:id="rId6" w:type="default"/>
          <w:pgSz w:w="12240" w:h="15840"/>
          <w:pgMar w:top="1440" w:right="1800" w:bottom="1440" w:left="1800" w:header="720" w:footer="720" w:gutter="0"/>
          <w:lnNumType w:countBy="0" w:distance="360"/>
          <w:pgNumType w:fmt="decimal" w:start="6"/>
          <w:cols w:space="720" w:num="1"/>
          <w:docGrid w:type="lines" w:linePitch="312" w:charSpace="0"/>
        </w:sectPr>
      </w:pPr>
    </w:p>
    <w:tbl>
      <w:tblPr>
        <w:tblStyle w:val="23"/>
        <w:tblW w:w="878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463"/>
        <w:gridCol w:w="1720"/>
        <w:gridCol w:w="1206"/>
        <w:gridCol w:w="1274"/>
        <w:gridCol w:w="1657"/>
      </w:tblGrid>
      <w:tr w14:paraId="0959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3455F">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2027.2 - 2027.6 </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413A3">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保安岗（24小时） </w:t>
            </w:r>
          </w:p>
        </w:tc>
        <w:tc>
          <w:tcPr>
            <w:tcW w:w="1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11EB0">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13,800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8F8AA">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3</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6104C">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5</w:t>
            </w:r>
          </w:p>
        </w:tc>
        <w:tc>
          <w:tcPr>
            <w:tcW w:w="1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4E01A">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207000</w:t>
            </w:r>
          </w:p>
        </w:tc>
      </w:tr>
      <w:tr w14:paraId="1564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55BA0">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2027.2 - 2027.6 </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3687D">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保安队长岗</w:t>
            </w:r>
          </w:p>
        </w:tc>
        <w:tc>
          <w:tcPr>
            <w:tcW w:w="1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17F6D">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5,500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16C85">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4DFDD">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5</w:t>
            </w:r>
          </w:p>
        </w:tc>
        <w:tc>
          <w:tcPr>
            <w:tcW w:w="1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D3974">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27500</w:t>
            </w:r>
          </w:p>
        </w:tc>
      </w:tr>
      <w:tr w14:paraId="5887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2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68A2DF6">
            <w:pPr>
              <w:widowControl/>
              <w:spacing w:beforeLines="0" w:afterLines="0"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 xml:space="preserve">总计预估金额 </w:t>
            </w:r>
          </w:p>
        </w:tc>
        <w:tc>
          <w:tcPr>
            <w:tcW w:w="165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745A0A">
            <w:pPr>
              <w:widowControl/>
              <w:spacing w:beforeLines="0" w:afterLines="0"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455300</w:t>
            </w:r>
          </w:p>
        </w:tc>
      </w:tr>
    </w:tbl>
    <w:p w14:paraId="1F313141">
      <w:pPr>
        <w:spacing w:beforeLines="0" w:afterLines="0" w:line="432" w:lineRule="auto"/>
        <w:jc w:val="left"/>
        <w:rPr>
          <w:rFonts w:hint="eastAsia" w:ascii="宋体" w:hAnsi="宋体" w:eastAsia="宋体" w:cs="宋体"/>
          <w:sz w:val="21"/>
          <w:szCs w:val="21"/>
        </w:rPr>
      </w:pPr>
      <w:r>
        <w:rPr>
          <w:rFonts w:hint="eastAsia" w:ascii="宋体" w:hAnsi="宋体" w:eastAsia="宋体" w:cs="宋体"/>
          <w:b/>
          <w:sz w:val="21"/>
          <w:szCs w:val="21"/>
        </w:rPr>
        <w:t>备注</w:t>
      </w:r>
      <w:r>
        <w:rPr>
          <w:rFonts w:hint="eastAsia" w:ascii="宋体" w:hAnsi="宋体" w:eastAsia="宋体" w:cs="宋体"/>
          <w:sz w:val="21"/>
          <w:szCs w:val="21"/>
        </w:rPr>
        <w:t>：</w:t>
      </w:r>
    </w:p>
    <w:p w14:paraId="3E513A9F">
      <w:pPr>
        <w:spacing w:beforeLines="0" w:afterLines="0" w:line="432" w:lineRule="auto"/>
        <w:ind w:firstLine="420" w:firstLineChars="200"/>
        <w:jc w:val="left"/>
        <w:rPr>
          <w:rFonts w:hint="eastAsia" w:ascii="宋体" w:hAnsi="宋体" w:eastAsia="宋体" w:cs="宋体"/>
          <w:sz w:val="21"/>
          <w:szCs w:val="21"/>
        </w:rPr>
      </w:pPr>
      <w:bookmarkStart w:id="30" w:name="heading_7"/>
      <w:r>
        <w:rPr>
          <w:rFonts w:hint="eastAsia" w:ascii="宋体" w:hAnsi="宋体" w:eastAsia="宋体" w:cs="宋体"/>
          <w:sz w:val="21"/>
          <w:szCs w:val="21"/>
        </w:rPr>
        <w:t>上述岗位数量及采购月份，均为暂定，具体以运营项目需求为准。</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有权根据实际经营情况对服务地点、岗位数量及采购月份进行调整，并不承担</w:t>
      </w:r>
      <w:r>
        <w:rPr>
          <w:rFonts w:hint="eastAsia" w:ascii="宋体" w:hAnsi="宋体" w:eastAsia="宋体" w:cs="宋体"/>
          <w:sz w:val="21"/>
          <w:szCs w:val="21"/>
          <w:lang w:eastAsia="zh-CN"/>
        </w:rPr>
        <w:t>服务单位</w:t>
      </w:r>
      <w:r>
        <w:rPr>
          <w:rFonts w:hint="eastAsia" w:ascii="宋体" w:hAnsi="宋体" w:eastAsia="宋体" w:cs="宋体"/>
          <w:sz w:val="21"/>
          <w:szCs w:val="21"/>
        </w:rPr>
        <w:t>的任何损失，请各</w:t>
      </w:r>
      <w:r>
        <w:rPr>
          <w:rFonts w:hint="eastAsia" w:ascii="宋体" w:hAnsi="宋体" w:eastAsia="宋体" w:cs="宋体"/>
          <w:sz w:val="21"/>
          <w:szCs w:val="21"/>
          <w:lang w:val="en-US" w:eastAsia="zh-CN"/>
        </w:rPr>
        <w:t>服务单位</w:t>
      </w:r>
      <w:r>
        <w:rPr>
          <w:rFonts w:hint="eastAsia" w:ascii="宋体" w:hAnsi="宋体" w:eastAsia="宋体" w:cs="宋体"/>
          <w:sz w:val="21"/>
          <w:szCs w:val="21"/>
        </w:rPr>
        <w:t>在报价时充分考虑。</w:t>
      </w:r>
    </w:p>
    <w:p w14:paraId="0885B156">
      <w:p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31" w:name="_Toc20651"/>
      <w:r>
        <w:rPr>
          <w:rFonts w:hint="eastAsia" w:ascii="宋体" w:hAnsi="宋体" w:eastAsia="宋体" w:cs="宋体"/>
          <w:b/>
          <w:color w:val="auto"/>
          <w:kern w:val="2"/>
          <w:sz w:val="21"/>
          <w:szCs w:val="21"/>
          <w:lang w:val="en-US" w:eastAsia="zh-CN" w:bidi="ar-SA"/>
        </w:rPr>
        <w:t>三、保安服务质量要求</w:t>
      </w:r>
      <w:bookmarkEnd w:id="30"/>
      <w:bookmarkEnd w:id="31"/>
    </w:p>
    <w:p w14:paraId="05D50A22">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2" w:name="heading_8"/>
      <w:r>
        <w:rPr>
          <w:rFonts w:hint="eastAsia" w:ascii="宋体" w:hAnsi="宋体" w:eastAsia="宋体" w:cs="宋体"/>
          <w:b/>
          <w:color w:val="auto"/>
          <w:kern w:val="2"/>
          <w:sz w:val="21"/>
          <w:szCs w:val="21"/>
          <w:lang w:val="en-US" w:eastAsia="zh-CN" w:bidi="ar-SA"/>
        </w:rPr>
        <w:t>（一）项目采购服务范围</w:t>
      </w:r>
      <w:bookmarkEnd w:id="32"/>
    </w:p>
    <w:p w14:paraId="4E159BE4">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本次项目采购一家正规的保安服务专业公司，承担采购人</w:t>
      </w:r>
      <w:r>
        <w:rPr>
          <w:rFonts w:hint="eastAsia" w:ascii="宋体" w:hAnsi="宋体" w:eastAsia="宋体" w:cs="宋体"/>
          <w:sz w:val="21"/>
          <w:szCs w:val="21"/>
          <w:lang w:eastAsia="zh-CN"/>
        </w:rPr>
        <w:t>运营项目</w:t>
      </w:r>
      <w:r>
        <w:rPr>
          <w:rFonts w:hint="eastAsia" w:ascii="宋体" w:hAnsi="宋体" w:eastAsia="宋体" w:cs="宋体"/>
          <w:sz w:val="21"/>
          <w:szCs w:val="21"/>
        </w:rPr>
        <w:t>的安全保卫工作，保安服务范围包括：采购人</w:t>
      </w:r>
      <w:r>
        <w:rPr>
          <w:rFonts w:hint="eastAsia" w:ascii="宋体" w:hAnsi="宋体" w:eastAsia="宋体" w:cs="宋体"/>
          <w:sz w:val="21"/>
          <w:szCs w:val="21"/>
          <w:lang w:eastAsia="zh-CN"/>
        </w:rPr>
        <w:t>运营项目</w:t>
      </w:r>
      <w:r>
        <w:rPr>
          <w:rFonts w:hint="eastAsia" w:ascii="宋体" w:hAnsi="宋体" w:eastAsia="宋体" w:cs="宋体"/>
          <w:sz w:val="21"/>
          <w:szCs w:val="21"/>
        </w:rPr>
        <w:t>范围内的防火、防盗、防破坏、防治安灾害事故、消防、应急抢险工作，并配合属地公安部门的反恐工作及突发事件演练。</w:t>
      </w:r>
    </w:p>
    <w:p w14:paraId="3DF2B37F">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3" w:name="heading_9"/>
      <w:r>
        <w:rPr>
          <w:rFonts w:hint="eastAsia" w:ascii="宋体" w:hAnsi="宋体" w:eastAsia="宋体" w:cs="宋体"/>
          <w:b/>
          <w:color w:val="auto"/>
          <w:kern w:val="2"/>
          <w:sz w:val="21"/>
          <w:szCs w:val="21"/>
          <w:lang w:val="en-US" w:eastAsia="zh-CN" w:bidi="ar-SA"/>
        </w:rPr>
        <w:t>（二）保安服务工作内容</w:t>
      </w:r>
      <w:bookmarkEnd w:id="33"/>
    </w:p>
    <w:p w14:paraId="1532C3FB">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保安员值勤时，必须穿着公司规定的制服，佩带工作证，凡离开保安室时必须戴保安帽，仪态端正、精神充沛、和蔼可亲，形象严肃威武，领导进门时要敬礼；</w:t>
      </w:r>
    </w:p>
    <w:p w14:paraId="7FEC6C34">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接待来宾、客户、送货人员时须礼貌热情，不得粗暴待人；</w:t>
      </w:r>
    </w:p>
    <w:p w14:paraId="3EE24D48">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值勤时不得乱打电话，乱用对讲机，影响勤务；</w:t>
      </w:r>
    </w:p>
    <w:p w14:paraId="501A87E6">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值勤时提前10—15分钟交接班，并详细交接未完成事项，做好书面交接记录；</w:t>
      </w:r>
    </w:p>
    <w:p w14:paraId="430F33F4">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未经队长同意不得擅自调班、换岗、休假；</w:t>
      </w:r>
    </w:p>
    <w:p w14:paraId="2A7F9F27">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值勤保安严格控制闲杂人员进入各自值勤辖区；</w:t>
      </w:r>
    </w:p>
    <w:p w14:paraId="7B422277">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值勤时不得出现吸烟、喝酒、吃零食、聚众聊天、听音乐、站坐姿不端正、离岗、打瞌睡、玩手机或打游戏等不良行为；</w:t>
      </w:r>
    </w:p>
    <w:p w14:paraId="73A36F23">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值勤保安接待来访人员，应进行证件检查与登记，无证</w:t>
      </w:r>
      <w:r>
        <w:rPr>
          <w:rFonts w:hint="eastAsia" w:ascii="宋体" w:hAnsi="宋体" w:eastAsia="宋体" w:cs="宋体"/>
          <w:sz w:val="21"/>
          <w:szCs w:val="21"/>
          <w:lang w:val="en-US" w:eastAsia="zh-CN"/>
        </w:rPr>
        <w:t>且</w:t>
      </w:r>
      <w:r>
        <w:rPr>
          <w:rFonts w:hint="eastAsia" w:ascii="宋体" w:hAnsi="宋体" w:eastAsia="宋体" w:cs="宋体"/>
          <w:sz w:val="21"/>
          <w:szCs w:val="21"/>
        </w:rPr>
        <w:t>无被访人接应的，一律拒绝来访；</w:t>
      </w:r>
    </w:p>
    <w:p w14:paraId="38450BD5">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严禁对员工、来宾、送货者、应聘者索取好处，贪小便宜；</w:t>
      </w:r>
    </w:p>
    <w:p w14:paraId="4390F4EA">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值勤保安如遇突发事件，要及时灵活处理，并速报队长或采购人相关人员，需要备勤保安支援的立即通知，不得拖延时间或误报；</w:t>
      </w:r>
    </w:p>
    <w:p w14:paraId="0AC15291">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夜班值勤保安要注意电话来访，不能及时交办的要详细记录以便次日及时转告；</w:t>
      </w:r>
    </w:p>
    <w:p w14:paraId="1FA720A2">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值勤保安不得监守自盗、营私舞弊、假公济私，若有违法之情节，将依法追究法律责任；</w:t>
      </w:r>
    </w:p>
    <w:p w14:paraId="3846B69C">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文明执勤，严禁秽言污语，粗野暴蛮和其它有损采购人形象之行为；</w:t>
      </w:r>
    </w:p>
    <w:p w14:paraId="03981F5A">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保安员务必服从命令，听从指挥，严禁暴行犯上；</w:t>
      </w:r>
    </w:p>
    <w:p w14:paraId="10B580F6">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派驻保安员值班，保障服务范围内工作人员的人身安全和财产安全，维护正常治安秩序，以预防为主，做好防火、防盗、防破坏、防治安灾害事故工作，提高警惕，尽力避免事故的发生，文明、规范，安全、高效地履行工作职责；</w:t>
      </w:r>
    </w:p>
    <w:p w14:paraId="0D915701">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熟悉安保设备、设施的安置地点，实行定时定点巡逻检查，如视频监控、110联网防盗报警系统、电子围栏（红外对射）设备检测及巡查，发现问题及时上报相关维修人员并做好记录；</w:t>
      </w:r>
    </w:p>
    <w:p w14:paraId="48975975">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熟悉服务场地环境及服务场地内外的巡查（固定或不固定）路线，每天巡查不少于12次，每2个小时巡查一次，包括但不限于按采购人要求完成巡逻定点打卡，如厂区外墙巡查及厂区内安保巡查；</w:t>
      </w:r>
    </w:p>
    <w:p w14:paraId="1036A1B0">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负责服务场地信件、报刊杂志的按时派送工作，做好派送记录；</w:t>
      </w:r>
    </w:p>
    <w:p w14:paraId="29F95F03">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对服务范围安全隐患进行检查、排查，制止人员破坏行为，清理无关人员逗留采购人物业场所；制止流氓滋事，打架斗殴、敲诈勒索等各类违法违规案件；</w:t>
      </w:r>
    </w:p>
    <w:p w14:paraId="33376BF5">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承担采购人提供的保安业务使用的办公及安保设施、设备（如桌椅、凳、对讲机、电话等）的日常维护保养工作，因故意或过失破坏上述设施、设备的，由</w:t>
      </w:r>
      <w:r>
        <w:rPr>
          <w:rFonts w:hint="eastAsia" w:ascii="宋体" w:hAnsi="宋体" w:eastAsia="宋体" w:cs="宋体"/>
          <w:sz w:val="21"/>
          <w:szCs w:val="21"/>
          <w:lang w:eastAsia="zh-CN"/>
        </w:rPr>
        <w:t>服务单位</w:t>
      </w:r>
      <w:r>
        <w:rPr>
          <w:rFonts w:hint="eastAsia" w:ascii="宋体" w:hAnsi="宋体" w:eastAsia="宋体" w:cs="宋体"/>
          <w:sz w:val="21"/>
          <w:szCs w:val="21"/>
        </w:rPr>
        <w:t>照价赔偿；</w:t>
      </w:r>
    </w:p>
    <w:p w14:paraId="346080E5">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配合属地公安部门的巡检、应急响应、反恐等工作及各类突发事件演练，做好演练记录；</w:t>
      </w:r>
    </w:p>
    <w:p w14:paraId="7EBB6DB4">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按采购人要求做好外来人员（车辆）的出入检查、登记、停放引导等工作，相关登记表格填写完整、规范；</w:t>
      </w:r>
    </w:p>
    <w:p w14:paraId="5388F7E6">
      <w:pPr>
        <w:numPr>
          <w:ilvl w:val="0"/>
          <w:numId w:val="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完成其它属于保安服务范围内的采购人临时交办任务，做好任务执行记录。</w:t>
      </w:r>
    </w:p>
    <w:p w14:paraId="3ABEEC7D">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4" w:name="heading_10"/>
      <w:r>
        <w:rPr>
          <w:rFonts w:hint="eastAsia" w:ascii="宋体" w:hAnsi="宋体" w:eastAsia="宋体" w:cs="宋体"/>
          <w:b/>
          <w:color w:val="auto"/>
          <w:kern w:val="2"/>
          <w:sz w:val="21"/>
          <w:szCs w:val="21"/>
          <w:lang w:val="en-US" w:eastAsia="zh-CN" w:bidi="ar-SA"/>
        </w:rPr>
        <w:t>（三）工作质量要求</w:t>
      </w:r>
      <w:bookmarkEnd w:id="34"/>
    </w:p>
    <w:p w14:paraId="060DE5CA">
      <w:pPr>
        <w:numPr>
          <w:ilvl w:val="0"/>
          <w:numId w:val="3"/>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安全保卫工作和维持办公秩序的整体设施和应急器械完备、实用，定期进行检查维护；</w:t>
      </w:r>
    </w:p>
    <w:p w14:paraId="0D24059E">
      <w:pPr>
        <w:numPr>
          <w:ilvl w:val="0"/>
          <w:numId w:val="3"/>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管理服务中突击性工作与长效管理相结合，制定明确的年度、月度工作计划并严格执行；</w:t>
      </w:r>
    </w:p>
    <w:p w14:paraId="01C2FCA0">
      <w:pPr>
        <w:numPr>
          <w:ilvl w:val="0"/>
          <w:numId w:val="3"/>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管理服务质量目标需满足本用户需求规定的标准，并且能够在管理中随时接受行业主管部门的质量审核，配合提供相关资料；</w:t>
      </w:r>
    </w:p>
    <w:p w14:paraId="0C816696">
      <w:pPr>
        <w:numPr>
          <w:ilvl w:val="0"/>
          <w:numId w:val="3"/>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须对其派驻的保安人员自身在服务期内，因工作原因或非因采购人原因发生的人身安全和交通事故负责，采购人不承担任何责任。</w:t>
      </w:r>
    </w:p>
    <w:p w14:paraId="768AF4EB">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5" w:name="heading_11"/>
      <w:r>
        <w:rPr>
          <w:rFonts w:hint="eastAsia" w:ascii="宋体" w:hAnsi="宋体" w:eastAsia="宋体" w:cs="宋体"/>
          <w:b/>
          <w:color w:val="auto"/>
          <w:kern w:val="2"/>
          <w:sz w:val="21"/>
          <w:szCs w:val="21"/>
          <w:lang w:val="en-US" w:eastAsia="zh-CN" w:bidi="ar-SA"/>
        </w:rPr>
        <w:t>（四）服务成果要求</w:t>
      </w:r>
      <w:bookmarkEnd w:id="35"/>
    </w:p>
    <w:p w14:paraId="4D597957">
      <w:pPr>
        <w:numPr>
          <w:ilvl w:val="0"/>
          <w:numId w:val="4"/>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服务期内无</w:t>
      </w:r>
      <w:r>
        <w:rPr>
          <w:rFonts w:hint="eastAsia" w:ascii="宋体" w:hAnsi="宋体" w:eastAsia="宋体" w:cs="宋体"/>
          <w:b/>
          <w:sz w:val="21"/>
          <w:szCs w:val="21"/>
        </w:rPr>
        <w:t>因</w:t>
      </w:r>
      <w:r>
        <w:rPr>
          <w:rFonts w:hint="eastAsia" w:ascii="宋体" w:hAnsi="宋体" w:eastAsia="宋体" w:cs="宋体"/>
          <w:b/>
          <w:sz w:val="21"/>
          <w:szCs w:val="21"/>
          <w:lang w:eastAsia="zh-CN"/>
        </w:rPr>
        <w:t>服务单位</w:t>
      </w:r>
      <w:r>
        <w:rPr>
          <w:rFonts w:hint="eastAsia" w:ascii="宋体" w:hAnsi="宋体" w:eastAsia="宋体" w:cs="宋体"/>
          <w:b/>
          <w:sz w:val="21"/>
          <w:szCs w:val="21"/>
        </w:rPr>
        <w:t>失职、未履行本需求书约定岗位职责</w:t>
      </w:r>
      <w:r>
        <w:rPr>
          <w:rFonts w:hint="eastAsia" w:ascii="宋体" w:hAnsi="宋体" w:eastAsia="宋体" w:cs="宋体"/>
          <w:sz w:val="21"/>
          <w:szCs w:val="21"/>
        </w:rPr>
        <w:t>造成的重大安全事故发生，且</w:t>
      </w:r>
      <w:r>
        <w:rPr>
          <w:rFonts w:hint="eastAsia" w:ascii="宋体" w:hAnsi="宋体" w:eastAsia="宋体" w:cs="宋体"/>
          <w:sz w:val="21"/>
          <w:szCs w:val="21"/>
          <w:lang w:eastAsia="zh-CN"/>
        </w:rPr>
        <w:t>服务单位</w:t>
      </w:r>
      <w:r>
        <w:rPr>
          <w:rFonts w:hint="eastAsia" w:ascii="宋体" w:hAnsi="宋体" w:eastAsia="宋体" w:cs="宋体"/>
          <w:sz w:val="21"/>
          <w:szCs w:val="21"/>
        </w:rPr>
        <w:t>派驻的保安人员无重大安全事故发生。</w:t>
      </w:r>
    </w:p>
    <w:p w14:paraId="372A486E">
      <w:pPr>
        <w:numPr>
          <w:ilvl w:val="0"/>
          <w:numId w:val="4"/>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【重大安全事故定义】：造成重大人身伤亡或者重大经济损失的事故，具体包括：①一次死亡1人；②一次重伤3人或以上；③重大火灾事故（着火面积达到300㎡以上）；④一次造成直接经济损失5万元以上的事故。</w:t>
      </w:r>
    </w:p>
    <w:p w14:paraId="595F706B">
      <w:pPr>
        <w:numPr>
          <w:ilvl w:val="0"/>
          <w:numId w:val="4"/>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需制定完善的保安管理相关管理制度并严格实施，采购人对服务的满意率达90%以上（即月度考核取得90分或以上）。</w:t>
      </w:r>
    </w:p>
    <w:p w14:paraId="264A27EE">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6" w:name="heading_12"/>
      <w:r>
        <w:rPr>
          <w:rFonts w:hint="eastAsia" w:ascii="宋体" w:hAnsi="宋体" w:eastAsia="宋体" w:cs="宋体"/>
          <w:b/>
          <w:color w:val="auto"/>
          <w:kern w:val="2"/>
          <w:sz w:val="21"/>
          <w:szCs w:val="21"/>
          <w:lang w:val="en-US" w:eastAsia="zh-CN" w:bidi="ar-SA"/>
        </w:rPr>
        <w:t>（五）项目参考标准</w:t>
      </w:r>
      <w:bookmarkEnd w:id="36"/>
    </w:p>
    <w:p w14:paraId="08A14A67">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《保安服务管理条例》《中华人民共和国治安管理处罚法》《消防设施操作员国家职业技能标准》等国家、省、市相关法律法规及行业标准。</w:t>
      </w:r>
    </w:p>
    <w:p w14:paraId="4E8341F0">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7" w:name="heading_13"/>
      <w:r>
        <w:rPr>
          <w:rFonts w:hint="eastAsia" w:ascii="宋体" w:hAnsi="宋体" w:eastAsia="宋体" w:cs="宋体"/>
          <w:b/>
          <w:color w:val="auto"/>
          <w:kern w:val="2"/>
          <w:sz w:val="21"/>
          <w:szCs w:val="21"/>
          <w:lang w:val="en-US" w:eastAsia="zh-CN" w:bidi="ar-SA"/>
        </w:rPr>
        <w:t>（六）保安服务岗位配置说明</w:t>
      </w:r>
      <w:bookmarkEnd w:id="37"/>
    </w:p>
    <w:p w14:paraId="64B0F1BF">
      <w:pPr>
        <w:numPr>
          <w:ilvl w:val="0"/>
          <w:numId w:val="5"/>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保安岗实行24小时值班，按本需求书的人员配置分配到每班中，或根据采购人运营地的工作要求合理安排每班次安保岗位的人数，确保每班在岗人数满足岗位需求；</w:t>
      </w:r>
    </w:p>
    <w:p w14:paraId="613D9817">
      <w:pPr>
        <w:numPr>
          <w:ilvl w:val="0"/>
          <w:numId w:val="5"/>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每班次至少1名持有中级</w:t>
      </w:r>
      <w:r>
        <w:rPr>
          <w:rFonts w:hint="eastAsia" w:ascii="宋体" w:hAnsi="宋体" w:eastAsia="宋体" w:cs="宋体"/>
          <w:sz w:val="21"/>
          <w:szCs w:val="21"/>
          <w:lang w:val="en-US" w:eastAsia="zh-CN"/>
        </w:rPr>
        <w:t>或</w:t>
      </w:r>
      <w:r>
        <w:rPr>
          <w:rFonts w:hint="eastAsia" w:ascii="宋体" w:hAnsi="宋体" w:eastAsia="宋体" w:cs="宋体"/>
          <w:sz w:val="21"/>
          <w:szCs w:val="21"/>
        </w:rPr>
        <w:t>以上消防设施操作员（原建（构）筑物消防员）职业资格证书的队员在岗，且每班持证人员不得重复；服务单位需配备</w:t>
      </w:r>
      <w:r>
        <w:rPr>
          <w:rFonts w:hint="eastAsia" w:ascii="宋体" w:hAnsi="宋体" w:eastAsia="宋体" w:cs="宋体"/>
          <w:b/>
          <w:sz w:val="21"/>
          <w:szCs w:val="21"/>
        </w:rPr>
        <w:t>备用持证人员</w:t>
      </w:r>
      <w:r>
        <w:rPr>
          <w:rFonts w:hint="eastAsia" w:ascii="宋体" w:hAnsi="宋体" w:eastAsia="宋体" w:cs="宋体"/>
          <w:sz w:val="21"/>
          <w:szCs w:val="21"/>
        </w:rPr>
        <w:t>（不少于2名），当在岗持证人员请假、调岗时，备用人员需及时顶岗，确保岗位资质要求持续满足；</w:t>
      </w:r>
    </w:p>
    <w:p w14:paraId="30125EA6">
      <w:pPr>
        <w:numPr>
          <w:ilvl w:val="0"/>
          <w:numId w:val="5"/>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严格按配置人数上岗，不得缺岗、漏岗，因人员休假、离职等原因出现岗位空缺的，服务单位应在24小时内安排符合要求的人员顶岗</w:t>
      </w:r>
      <w:r>
        <w:rPr>
          <w:rFonts w:hint="eastAsia" w:ascii="宋体" w:hAnsi="宋体" w:eastAsia="宋体" w:cs="宋体"/>
          <w:sz w:val="21"/>
          <w:szCs w:val="21"/>
          <w:lang w:eastAsia="zh-CN"/>
        </w:rPr>
        <w:t>；</w:t>
      </w:r>
      <w:r>
        <w:rPr>
          <w:rFonts w:hint="eastAsia" w:ascii="宋体" w:hAnsi="宋体" w:eastAsia="宋体" w:cs="宋体"/>
          <w:sz w:val="21"/>
          <w:szCs w:val="21"/>
        </w:rPr>
        <w:t>若因前述原因出现岗位空缺的情况，</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有权扣除岗位空缺期间的保安服务费。</w:t>
      </w:r>
    </w:p>
    <w:p w14:paraId="05E153CC">
      <w:pPr>
        <w:numPr>
          <w:ilvl w:val="0"/>
          <w:numId w:val="5"/>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时</w:t>
      </w:r>
      <w:r>
        <w:rPr>
          <w:rFonts w:hint="eastAsia" w:ascii="宋体" w:hAnsi="宋体" w:eastAsia="宋体" w:cs="宋体"/>
          <w:sz w:val="21"/>
          <w:szCs w:val="21"/>
          <w:lang w:eastAsia="zh-CN"/>
        </w:rPr>
        <w:t>需提交</w:t>
      </w:r>
      <w:r>
        <w:rPr>
          <w:rFonts w:hint="eastAsia" w:ascii="宋体" w:hAnsi="宋体" w:eastAsia="宋体" w:cs="宋体"/>
          <w:sz w:val="21"/>
          <w:szCs w:val="21"/>
        </w:rPr>
        <w:t>项目人员配置清单，并加盖单位公章</w:t>
      </w:r>
      <w:r>
        <w:rPr>
          <w:rFonts w:hint="eastAsia" w:ascii="宋体" w:hAnsi="宋体" w:eastAsia="宋体" w:cs="宋体"/>
          <w:sz w:val="21"/>
          <w:szCs w:val="21"/>
          <w:lang w:eastAsia="zh-CN"/>
        </w:rPr>
        <w:t>。</w:t>
      </w:r>
    </w:p>
    <w:p w14:paraId="2CBEBA08">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8" w:name="heading_14"/>
      <w:r>
        <w:rPr>
          <w:rFonts w:hint="eastAsia" w:ascii="宋体" w:hAnsi="宋体" w:eastAsia="宋体" w:cs="宋体"/>
          <w:b/>
          <w:color w:val="auto"/>
          <w:kern w:val="2"/>
          <w:sz w:val="21"/>
          <w:szCs w:val="21"/>
          <w:lang w:val="en-US" w:eastAsia="zh-CN" w:bidi="ar-SA"/>
        </w:rPr>
        <w:t>（七）服务单位提供的保安员素质要求</w:t>
      </w:r>
      <w:bookmarkEnd w:id="38"/>
    </w:p>
    <w:p w14:paraId="38C23645">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身高1</w:t>
      </w:r>
      <w:r>
        <w:rPr>
          <w:rFonts w:hint="eastAsia" w:ascii="宋体" w:hAnsi="宋体" w:eastAsia="宋体" w:cs="宋体"/>
          <w:sz w:val="21"/>
          <w:szCs w:val="21"/>
          <w:lang w:val="en-US" w:eastAsia="zh-CN"/>
        </w:rPr>
        <w:t>72</w:t>
      </w:r>
      <w:r>
        <w:rPr>
          <w:rFonts w:hint="eastAsia" w:ascii="宋体" w:hAnsi="宋体" w:eastAsia="宋体" w:cs="宋体"/>
          <w:sz w:val="21"/>
          <w:szCs w:val="21"/>
        </w:rPr>
        <w:t>cm以上，年龄在18-</w:t>
      </w:r>
      <w:r>
        <w:rPr>
          <w:rFonts w:hint="eastAsia" w:ascii="宋体" w:hAnsi="宋体" w:eastAsia="宋体" w:cs="宋体"/>
          <w:sz w:val="21"/>
          <w:szCs w:val="21"/>
          <w:lang w:val="en-US" w:eastAsia="zh-CN"/>
        </w:rPr>
        <w:t>40</w:t>
      </w:r>
      <w:r>
        <w:rPr>
          <w:rFonts w:hint="eastAsia" w:ascii="宋体" w:hAnsi="宋体" w:eastAsia="宋体" w:cs="宋体"/>
          <w:sz w:val="21"/>
          <w:szCs w:val="21"/>
        </w:rPr>
        <w:t>岁之间，五官端正，身体健康无残疾，无色盲、色弱，双眼裸视0.8以上，入职前需提供县级及以上医院出具的体检合格证明；</w:t>
      </w:r>
    </w:p>
    <w:p w14:paraId="23F2DA7C">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无纹身，男性不得留长发、长胡须、不染发，女性妆容整洁、不得留夸张发型，整体仪容符合保安职业规范；</w:t>
      </w:r>
    </w:p>
    <w:p w14:paraId="6516EAD7">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具备基本的语言和文字表达能力，能清晰沟通、规范填写各类登记及工作记录表格；</w:t>
      </w:r>
    </w:p>
    <w:p w14:paraId="5670787B">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注重仪容仪表，文明执勤，礼貌服务，遵守采购人的仪容仪表管理规定；</w:t>
      </w:r>
    </w:p>
    <w:p w14:paraId="69D8491B">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所有人员经培训合格并</w:t>
      </w:r>
      <w:r>
        <w:rPr>
          <w:rFonts w:hint="eastAsia" w:ascii="宋体" w:hAnsi="宋体" w:eastAsia="宋体" w:cs="宋体"/>
          <w:b/>
          <w:sz w:val="21"/>
          <w:szCs w:val="21"/>
        </w:rPr>
        <w:t>持证上岗</w:t>
      </w:r>
      <w:r>
        <w:rPr>
          <w:rFonts w:hint="eastAsia" w:ascii="宋体" w:hAnsi="宋体" w:eastAsia="宋体" w:cs="宋体"/>
          <w:sz w:val="21"/>
          <w:szCs w:val="21"/>
        </w:rPr>
        <w:t>（需持有公安部门认可的保安员证）；其中，</w:t>
      </w:r>
      <w:r>
        <w:rPr>
          <w:rFonts w:hint="eastAsia" w:ascii="宋体" w:hAnsi="宋体" w:eastAsia="宋体" w:cs="宋体"/>
          <w:b/>
          <w:sz w:val="21"/>
          <w:szCs w:val="21"/>
        </w:rPr>
        <w:t>退伍军人比例不得低于30%</w:t>
      </w:r>
      <w:r>
        <w:rPr>
          <w:rFonts w:hint="eastAsia" w:ascii="宋体" w:hAnsi="宋体" w:eastAsia="宋体" w:cs="宋体"/>
          <w:sz w:val="21"/>
          <w:szCs w:val="21"/>
        </w:rPr>
        <w:t>（计算基数：派驻本项目的全部保安人员，含保安岗及保安队长岗）；</w:t>
      </w:r>
    </w:p>
    <w:p w14:paraId="424B4346">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每班次至少1名队员持有中级及以上消防设施操作员（原建（构）筑物消防员）职业资格证书，并确保证书真实有效、在有效期内</w:t>
      </w:r>
      <w:r>
        <w:rPr>
          <w:rFonts w:hint="eastAsia" w:ascii="宋体" w:hAnsi="宋体" w:eastAsia="宋体" w:cs="宋体"/>
          <w:sz w:val="21"/>
          <w:szCs w:val="21"/>
          <w:lang w:eastAsia="zh-CN"/>
        </w:rPr>
        <w:t>；</w:t>
      </w:r>
    </w:p>
    <w:p w14:paraId="3A4C1D84">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热爱保安工作，具有较强的工作责任心，并具有敏锐的洞察力，具备与岗位职责相应的观察、发现、处置问题能力；</w:t>
      </w:r>
    </w:p>
    <w:p w14:paraId="2DDB923E">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遵纪守法，无违法犯罪前科，入职前需提供无犯罪记录证明；</w:t>
      </w:r>
    </w:p>
    <w:p w14:paraId="15A7FED9">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掌握基本法律知识及保安专业相关政策，严格遵守采购人规章制度和内部管理规定；</w:t>
      </w:r>
    </w:p>
    <w:p w14:paraId="1DE2DBC0">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具备使用基本消防设备、通讯器材、技术防范设施设备和相关防卫器械的技能，入职前需完成相关操作培训并考核合格；</w:t>
      </w:r>
    </w:p>
    <w:p w14:paraId="736A4F41">
      <w:pPr>
        <w:numPr>
          <w:ilvl w:val="0"/>
          <w:numId w:val="6"/>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掌握一定的防卫和擒敌基本技能，能应对常见的突发安全事件。</w:t>
      </w:r>
    </w:p>
    <w:p w14:paraId="79DF2399">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39" w:name="heading_15"/>
      <w:r>
        <w:rPr>
          <w:rFonts w:hint="eastAsia" w:ascii="宋体" w:hAnsi="宋体" w:eastAsia="宋体" w:cs="宋体"/>
          <w:b/>
          <w:color w:val="auto"/>
          <w:kern w:val="2"/>
          <w:sz w:val="21"/>
          <w:szCs w:val="21"/>
          <w:lang w:val="en-US" w:eastAsia="zh-CN" w:bidi="ar-SA"/>
        </w:rPr>
        <w:t>（八）服务单位派驻服务范围内保安员的保障要求</w:t>
      </w:r>
      <w:bookmarkEnd w:id="39"/>
    </w:p>
    <w:p w14:paraId="79F842EA">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统一配发带公司及项目标识的保安制服（含四季服装）、工作用皮鞋，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按在岗人数足额配备雨伞、雨衣、雨鞋、探照灯等防护及作业工具，且工具需保持完好可用；</w:t>
      </w:r>
    </w:p>
    <w:p w14:paraId="7C882810">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配备能适应服务范围内安保工作需要的保安器械（如橡胶棍、防刺背心、催泪喷射器等），器械需符合国家相关标准，定期检查维护；</w:t>
      </w:r>
    </w:p>
    <w:p w14:paraId="19126C8B">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派驻人员的工资、福利、加班费、社保等待遇，不得低于东莞市现行用工法定标准，</w:t>
      </w:r>
      <w:r>
        <w:rPr>
          <w:rFonts w:hint="eastAsia" w:ascii="宋体" w:hAnsi="宋体" w:eastAsia="宋体" w:cs="宋体"/>
          <w:sz w:val="21"/>
          <w:szCs w:val="21"/>
          <w:lang w:eastAsia="zh-CN"/>
        </w:rPr>
        <w:t>服务单位</w:t>
      </w:r>
      <w:r>
        <w:rPr>
          <w:rFonts w:hint="eastAsia" w:ascii="宋体" w:hAnsi="宋体" w:eastAsia="宋体" w:cs="宋体"/>
          <w:sz w:val="21"/>
          <w:szCs w:val="21"/>
        </w:rPr>
        <w:t>在报价时需充分测算，相关薪酬标准需向采购人备案；</w:t>
      </w:r>
    </w:p>
    <w:p w14:paraId="67FED5F0">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须与派驻人员签订书面劳动合同，为其购买</w:t>
      </w:r>
      <w:r>
        <w:rPr>
          <w:rFonts w:hint="eastAsia" w:ascii="宋体" w:hAnsi="宋体" w:eastAsia="宋体" w:cs="宋体"/>
          <w:color w:val="000000"/>
          <w:sz w:val="21"/>
          <w:szCs w:val="21"/>
          <w:lang w:val="en-US" w:eastAsia="zh-CN"/>
        </w:rPr>
        <w:t>按时</w:t>
      </w:r>
      <w:r>
        <w:rPr>
          <w:rFonts w:hint="eastAsia" w:ascii="宋体" w:hAnsi="宋体" w:eastAsia="宋体" w:cs="宋体"/>
          <w:sz w:val="21"/>
          <w:szCs w:val="21"/>
        </w:rPr>
        <w:t>足额的人身意外伤害保险</w:t>
      </w:r>
      <w:r>
        <w:rPr>
          <w:rFonts w:hint="eastAsia" w:ascii="宋体" w:hAnsi="宋体" w:eastAsia="宋体" w:cs="宋体"/>
          <w:sz w:val="21"/>
          <w:szCs w:val="21"/>
          <w:lang w:val="en-US" w:eastAsia="zh-CN"/>
        </w:rPr>
        <w:t>及</w:t>
      </w:r>
      <w:r>
        <w:rPr>
          <w:rFonts w:hint="eastAsia" w:ascii="宋体" w:hAnsi="宋体" w:eastAsia="宋体" w:cs="宋体"/>
          <w:sz w:val="21"/>
          <w:szCs w:val="21"/>
        </w:rPr>
        <w:t>社会保险，保险凭证需向采购人备案；</w:t>
      </w:r>
    </w:p>
    <w:p w14:paraId="5F20175A">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不得将本项目分包或转包，需做好元旦、春节等法定节假日及采购人临时工作任务的加班安排，保安员全勤值班，加班费按《中华人民共和国劳动法》规定标准计发，所有加班费由</w:t>
      </w:r>
      <w:r>
        <w:rPr>
          <w:rFonts w:hint="eastAsia" w:ascii="宋体" w:hAnsi="宋体" w:eastAsia="宋体" w:cs="宋体"/>
          <w:sz w:val="21"/>
          <w:szCs w:val="21"/>
          <w:lang w:eastAsia="zh-CN"/>
        </w:rPr>
        <w:t>服务单位</w:t>
      </w:r>
      <w:r>
        <w:rPr>
          <w:rFonts w:hint="eastAsia" w:ascii="宋体" w:hAnsi="宋体" w:eastAsia="宋体" w:cs="宋体"/>
          <w:sz w:val="21"/>
          <w:szCs w:val="21"/>
        </w:rPr>
        <w:t>承担；</w:t>
      </w:r>
    </w:p>
    <w:p w14:paraId="02EF0018">
      <w:pPr>
        <w:numPr>
          <w:ilvl w:val="0"/>
          <w:numId w:val="7"/>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为派驻人员提供符合安全、卫生标准的食宿条件，或发放足额的食宿补贴，确保人员正常开展工作。</w:t>
      </w:r>
    </w:p>
    <w:p w14:paraId="2A7F6CFE">
      <w:pPr>
        <w:numPr>
          <w:ilvl w:val="0"/>
          <w:numId w:val="0"/>
        </w:num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40" w:name="_Toc7687"/>
      <w:bookmarkStart w:id="41" w:name="heading_16"/>
      <w:r>
        <w:rPr>
          <w:rFonts w:hint="eastAsia" w:ascii="宋体" w:hAnsi="宋体" w:eastAsia="宋体" w:cs="宋体"/>
          <w:b/>
          <w:color w:val="auto"/>
          <w:kern w:val="2"/>
          <w:sz w:val="21"/>
          <w:szCs w:val="21"/>
          <w:lang w:val="en-US" w:eastAsia="zh-CN" w:bidi="ar-SA"/>
        </w:rPr>
        <w:t>四、服务单位资质要求</w:t>
      </w:r>
      <w:bookmarkEnd w:id="40"/>
    </w:p>
    <w:p w14:paraId="69FE7F89">
      <w:pPr>
        <w:spacing w:beforeLines="0" w:afterLines="0" w:line="432"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单位需具有公安机关核发且有效期内的《保安服务许可证》；非广东省内注册的服务单位在东莞市从事保安服务的还应提供东莞市公安局出具的保安从业单位备案回执单[未在东莞市公安局备案的服务单位，须承诺成交后一个月内到东莞市公安局完成备案并报价时附承诺函（格式自拟），</w:t>
      </w:r>
      <w:r>
        <w:rPr>
          <w:rFonts w:hint="eastAsia" w:ascii="宋体" w:hAnsi="宋体" w:eastAsia="宋体" w:cs="宋体"/>
          <w:b/>
          <w:sz w:val="21"/>
          <w:szCs w:val="21"/>
          <w:lang w:val="en-US" w:eastAsia="zh-CN"/>
        </w:rPr>
        <w:t>未附承诺函时视为无效报价</w:t>
      </w:r>
      <w:r>
        <w:rPr>
          <w:rFonts w:hint="eastAsia" w:ascii="宋体" w:hAnsi="宋体" w:eastAsia="宋体" w:cs="宋体"/>
          <w:sz w:val="21"/>
          <w:szCs w:val="21"/>
          <w:lang w:val="en-US" w:eastAsia="zh-CN"/>
        </w:rPr>
        <w:t>]。</w:t>
      </w:r>
    </w:p>
    <w:p w14:paraId="296FD091">
      <w:p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42" w:name="_Toc26139"/>
      <w:r>
        <w:rPr>
          <w:rFonts w:hint="eastAsia" w:ascii="宋体" w:hAnsi="宋体" w:eastAsia="宋体" w:cs="宋体"/>
          <w:b/>
          <w:color w:val="auto"/>
          <w:kern w:val="2"/>
          <w:sz w:val="21"/>
          <w:szCs w:val="21"/>
          <w:lang w:val="en-US" w:eastAsia="zh-CN" w:bidi="ar-SA"/>
        </w:rPr>
        <w:t>五、服务具体要求</w:t>
      </w:r>
      <w:bookmarkEnd w:id="41"/>
      <w:bookmarkEnd w:id="42"/>
    </w:p>
    <w:p w14:paraId="6D9108CC">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3" w:name="heading_17"/>
      <w:r>
        <w:rPr>
          <w:rFonts w:hint="eastAsia" w:ascii="宋体" w:hAnsi="宋体" w:eastAsia="宋体" w:cs="宋体"/>
          <w:b/>
          <w:color w:val="auto"/>
          <w:kern w:val="2"/>
          <w:sz w:val="21"/>
          <w:szCs w:val="21"/>
          <w:lang w:val="en-US" w:eastAsia="zh-CN" w:bidi="ar-SA"/>
        </w:rPr>
        <w:t>（一）人员上岗要求</w:t>
      </w:r>
      <w:bookmarkEnd w:id="43"/>
    </w:p>
    <w:p w14:paraId="7DBA84B6">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应对项目服务人员进行岗前专项培训（含项目概况、岗位职责、操作规范、应急处理等内容），培训完成后组织考核，待培训考核合格并经采购人书面认可后的保安员，方可上岗作业；所有上岗人员必须持有公安部门认可的保安员证，</w:t>
      </w:r>
      <w:r>
        <w:rPr>
          <w:rFonts w:hint="eastAsia" w:ascii="宋体" w:hAnsi="宋体" w:eastAsia="宋体" w:cs="宋体"/>
          <w:color w:val="000000"/>
          <w:sz w:val="21"/>
          <w:szCs w:val="21"/>
          <w:lang w:val="en-US" w:eastAsia="zh-CN"/>
        </w:rPr>
        <w:t>并保证始终有效，</w:t>
      </w:r>
      <w:r>
        <w:rPr>
          <w:rFonts w:hint="eastAsia" w:ascii="宋体" w:hAnsi="宋体" w:eastAsia="宋体" w:cs="宋体"/>
          <w:sz w:val="21"/>
          <w:szCs w:val="21"/>
        </w:rPr>
        <w:t>证书原件需在服务点备查。</w:t>
      </w:r>
    </w:p>
    <w:p w14:paraId="7937367B">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4" w:name="heading_18"/>
      <w:r>
        <w:rPr>
          <w:rFonts w:hint="eastAsia" w:ascii="宋体" w:hAnsi="宋体" w:eastAsia="宋体" w:cs="宋体"/>
          <w:b/>
          <w:color w:val="auto"/>
          <w:kern w:val="2"/>
          <w:sz w:val="21"/>
          <w:szCs w:val="21"/>
          <w:lang w:val="en-US" w:eastAsia="zh-CN" w:bidi="ar-SA"/>
        </w:rPr>
        <w:t>（二）人员在岗管理</w:t>
      </w:r>
      <w:bookmarkEnd w:id="44"/>
    </w:p>
    <w:p w14:paraId="71B5629C">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应加强对保安员的在岗培训、监督和管理，每月组织不少于1次的在岗业务培训（含消防、应急、礼仪等），确保保安服务的优质高效；负责保安员的思想教育、业务培训等日常管理工作，及保安员违纪问题的调查、处理，并将处理结果书面告知采购人。</w:t>
      </w:r>
    </w:p>
    <w:p w14:paraId="21969AFE">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5" w:name="heading_19"/>
      <w:r>
        <w:rPr>
          <w:rFonts w:hint="eastAsia" w:ascii="宋体" w:hAnsi="宋体" w:eastAsia="宋体" w:cs="宋体"/>
          <w:b/>
          <w:color w:val="auto"/>
          <w:kern w:val="2"/>
          <w:sz w:val="21"/>
          <w:szCs w:val="21"/>
          <w:lang w:val="en-US" w:eastAsia="zh-CN" w:bidi="ar-SA"/>
        </w:rPr>
        <w:t>（三）日常管理要求</w:t>
      </w:r>
      <w:bookmarkEnd w:id="45"/>
    </w:p>
    <w:p w14:paraId="3526579C">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应切实做好派驻的保安员的日常管理工作，建立完善的人员档案（含身份证、体检证明、无犯罪记录证明、各类证书、劳动合同、保险凭证等），档案需做到一人一档，采购人有权随时查阅。</w:t>
      </w:r>
    </w:p>
    <w:p w14:paraId="3E346321">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6" w:name="heading_20"/>
      <w:r>
        <w:rPr>
          <w:rFonts w:hint="eastAsia" w:ascii="宋体" w:hAnsi="宋体" w:eastAsia="宋体" w:cs="宋体"/>
          <w:b/>
          <w:color w:val="auto"/>
          <w:kern w:val="2"/>
          <w:sz w:val="21"/>
          <w:szCs w:val="21"/>
          <w:lang w:val="en-US" w:eastAsia="zh-CN" w:bidi="ar-SA"/>
        </w:rPr>
        <w:t>（四）突发事件处理</w:t>
      </w:r>
      <w:bookmarkEnd w:id="46"/>
    </w:p>
    <w:p w14:paraId="0A5BD115">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发生在执勤范围内的刑事案件、治安案件和治安灾害事故，</w:t>
      </w:r>
      <w:r>
        <w:rPr>
          <w:rFonts w:hint="eastAsia" w:ascii="宋体" w:hAnsi="宋体" w:eastAsia="宋体" w:cs="宋体"/>
          <w:sz w:val="21"/>
          <w:szCs w:val="21"/>
          <w:lang w:eastAsia="zh-CN"/>
        </w:rPr>
        <w:t>服务单位</w:t>
      </w:r>
      <w:r>
        <w:rPr>
          <w:rFonts w:hint="eastAsia" w:ascii="宋体" w:hAnsi="宋体" w:eastAsia="宋体" w:cs="宋体"/>
          <w:sz w:val="21"/>
          <w:szCs w:val="21"/>
        </w:rPr>
        <w:t>应第一时间采取有效措施控制事态，及时处理并报告采购人相关负责人和当地公安机关，采取措施保护案发现场，协助公安机关侦查各类治安刑事案件，依法妥善处理在责任范围内的其它突发事件，并做好全程书面记录。</w:t>
      </w:r>
    </w:p>
    <w:p w14:paraId="13146407">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7" w:name="heading_21"/>
      <w:r>
        <w:rPr>
          <w:rFonts w:hint="eastAsia" w:ascii="宋体" w:hAnsi="宋体" w:eastAsia="宋体" w:cs="宋体"/>
          <w:b/>
          <w:color w:val="auto"/>
          <w:kern w:val="2"/>
          <w:sz w:val="21"/>
          <w:szCs w:val="21"/>
          <w:lang w:val="en-US" w:eastAsia="zh-CN" w:bidi="ar-SA"/>
        </w:rPr>
        <w:t>（五）安全隐患排查</w:t>
      </w:r>
      <w:bookmarkEnd w:id="47"/>
    </w:p>
    <w:p w14:paraId="59F870A3">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应落实防火、防盗、防破坏等安全防范措施，每日对服务范围进行安全隐患排查，发现安全隐患，应立即采取临时防范措施，并在1小时内书面报告采购人相关负责人，同时协助采购人予以整改，整改完成后做好验收记录。</w:t>
      </w:r>
    </w:p>
    <w:p w14:paraId="595A1410">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8" w:name="heading_22"/>
      <w:r>
        <w:rPr>
          <w:rFonts w:hint="eastAsia" w:ascii="宋体" w:hAnsi="宋体" w:eastAsia="宋体" w:cs="宋体"/>
          <w:b/>
          <w:color w:val="auto"/>
          <w:kern w:val="2"/>
          <w:sz w:val="21"/>
          <w:szCs w:val="21"/>
          <w:lang w:val="en-US" w:eastAsia="zh-CN" w:bidi="ar-SA"/>
        </w:rPr>
        <w:t>（六）人员更换要求</w:t>
      </w:r>
      <w:bookmarkEnd w:id="48"/>
    </w:p>
    <w:p w14:paraId="29D77A82">
      <w:pPr>
        <w:numPr>
          <w:ilvl w:val="0"/>
          <w:numId w:val="8"/>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服务单位</w:t>
      </w:r>
      <w:r>
        <w:rPr>
          <w:rFonts w:hint="eastAsia" w:ascii="宋体" w:hAnsi="宋体" w:eastAsia="宋体" w:cs="宋体"/>
          <w:sz w:val="21"/>
          <w:szCs w:val="21"/>
        </w:rPr>
        <w:t>不得随意更换本项目保安员，如确需更换（如人员离职、身体原因</w:t>
      </w:r>
      <w:r>
        <w:rPr>
          <w:rFonts w:hint="eastAsia" w:ascii="宋体" w:hAnsi="宋体" w:eastAsia="宋体" w:cs="宋体"/>
          <w:color w:val="000000"/>
          <w:sz w:val="21"/>
          <w:szCs w:val="21"/>
          <w:lang w:val="en-US" w:eastAsia="zh-CN"/>
        </w:rPr>
        <w:t>不能胜任工作</w:t>
      </w:r>
      <w:r>
        <w:rPr>
          <w:rFonts w:hint="eastAsia" w:ascii="宋体" w:hAnsi="宋体" w:eastAsia="宋体" w:cs="宋体"/>
          <w:sz w:val="21"/>
          <w:szCs w:val="21"/>
        </w:rPr>
        <w:t>等</w:t>
      </w:r>
      <w:r>
        <w:rPr>
          <w:rFonts w:hint="eastAsia" w:ascii="宋体" w:hAnsi="宋体" w:eastAsia="宋体" w:cs="宋体"/>
          <w:color w:val="000000"/>
          <w:sz w:val="21"/>
          <w:szCs w:val="21"/>
          <w:lang w:val="en-US" w:eastAsia="zh-CN"/>
        </w:rPr>
        <w:t>原因</w:t>
      </w:r>
      <w:r>
        <w:rPr>
          <w:rFonts w:hint="eastAsia" w:ascii="宋体" w:hAnsi="宋体" w:eastAsia="宋体" w:cs="宋体"/>
          <w:sz w:val="21"/>
          <w:szCs w:val="21"/>
        </w:rPr>
        <w:t>），服务单位应提前7个工作日向采购人提交书面申请，说明更换原因及新人员的资质资料，经采购人书面同意后方可更换；</w:t>
      </w:r>
    </w:p>
    <w:p w14:paraId="19FA0A29">
      <w:pPr>
        <w:numPr>
          <w:ilvl w:val="0"/>
          <w:numId w:val="8"/>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采购人提出的</w:t>
      </w:r>
      <w:r>
        <w:rPr>
          <w:rFonts w:hint="eastAsia" w:ascii="宋体" w:hAnsi="宋体" w:eastAsia="宋体" w:cs="宋体"/>
          <w:b/>
          <w:sz w:val="21"/>
          <w:szCs w:val="21"/>
        </w:rPr>
        <w:t>不称职保安员</w:t>
      </w:r>
      <w:r>
        <w:rPr>
          <w:rFonts w:hint="eastAsia" w:ascii="宋体" w:hAnsi="宋体" w:eastAsia="宋体" w:cs="宋体"/>
          <w:sz w:val="21"/>
          <w:szCs w:val="21"/>
        </w:rPr>
        <w:t>（判定标准：连续2次月度考核评分低于60分、</w:t>
      </w:r>
      <w:r>
        <w:rPr>
          <w:rFonts w:hint="eastAsia" w:ascii="宋体" w:hAnsi="宋体" w:eastAsia="宋体" w:cs="宋体"/>
          <w:color w:val="000000"/>
          <w:sz w:val="21"/>
          <w:szCs w:val="21"/>
          <w:lang w:val="en-US" w:eastAsia="zh-CN"/>
        </w:rPr>
        <w:t>或</w:t>
      </w:r>
      <w:r>
        <w:rPr>
          <w:rFonts w:hint="eastAsia" w:ascii="宋体" w:hAnsi="宋体" w:eastAsia="宋体" w:cs="宋体"/>
          <w:sz w:val="21"/>
          <w:szCs w:val="21"/>
        </w:rPr>
        <w:t>严重违反本需求书约定岗位职责、</w:t>
      </w:r>
      <w:r>
        <w:rPr>
          <w:rFonts w:hint="eastAsia" w:ascii="宋体" w:hAnsi="宋体" w:eastAsia="宋体" w:cs="宋体"/>
          <w:color w:val="000000"/>
          <w:sz w:val="21"/>
          <w:szCs w:val="21"/>
          <w:lang w:val="en-US" w:eastAsia="zh-CN"/>
        </w:rPr>
        <w:t>或</w:t>
      </w:r>
      <w:r>
        <w:rPr>
          <w:rFonts w:hint="eastAsia" w:ascii="宋体" w:hAnsi="宋体" w:eastAsia="宋体" w:cs="宋体"/>
          <w:sz w:val="21"/>
          <w:szCs w:val="21"/>
        </w:rPr>
        <w:t>造成安全事故或采购人财产损失、</w:t>
      </w:r>
      <w:r>
        <w:rPr>
          <w:rFonts w:hint="eastAsia" w:ascii="宋体" w:hAnsi="宋体" w:eastAsia="宋体" w:cs="宋体"/>
          <w:color w:val="000000"/>
          <w:sz w:val="21"/>
          <w:szCs w:val="21"/>
          <w:lang w:val="en-US" w:eastAsia="zh-CN"/>
        </w:rPr>
        <w:t>或</w:t>
      </w:r>
      <w:r>
        <w:rPr>
          <w:rFonts w:hint="eastAsia" w:ascii="宋体" w:hAnsi="宋体" w:eastAsia="宋体" w:cs="宋体"/>
          <w:sz w:val="21"/>
          <w:szCs w:val="21"/>
        </w:rPr>
        <w:t>被采购人员工及来访人员有效投诉3次及以上），服务单位应在3日内完成撤换，并及时安排符合要求的新人员顶岗；</w:t>
      </w:r>
    </w:p>
    <w:p w14:paraId="110D3A39">
      <w:pPr>
        <w:numPr>
          <w:ilvl w:val="0"/>
          <w:numId w:val="8"/>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新更换人员的资质需符合本需求书约定，且需完成岗前培训并经采购人认可后上岗，更换期间不得出现岗位空缺。</w:t>
      </w:r>
    </w:p>
    <w:p w14:paraId="63599D0C">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49" w:name="heading_23"/>
      <w:r>
        <w:rPr>
          <w:rFonts w:hint="eastAsia" w:ascii="宋体" w:hAnsi="宋体" w:eastAsia="宋体" w:cs="宋体"/>
          <w:b/>
          <w:color w:val="auto"/>
          <w:kern w:val="2"/>
          <w:sz w:val="21"/>
          <w:szCs w:val="21"/>
          <w:lang w:val="en-US" w:eastAsia="zh-CN" w:bidi="ar-SA"/>
        </w:rPr>
        <w:t>（七）合规履职要求</w:t>
      </w:r>
      <w:bookmarkEnd w:id="49"/>
    </w:p>
    <w:p w14:paraId="367737A4">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及派驻的保安员必须严格按照《</w:t>
      </w:r>
      <w:r>
        <w:rPr>
          <w:rFonts w:hint="eastAsia" w:ascii="宋体" w:hAnsi="宋体" w:eastAsia="宋体" w:cs="宋体"/>
          <w:sz w:val="21"/>
          <w:szCs w:val="21"/>
          <w:lang w:eastAsia="zh-CN"/>
        </w:rPr>
        <w:t>保安服务管理条例</w:t>
      </w:r>
      <w:r>
        <w:rPr>
          <w:rFonts w:hint="eastAsia" w:ascii="宋体" w:hAnsi="宋体" w:eastAsia="宋体" w:cs="宋体"/>
          <w:sz w:val="21"/>
          <w:szCs w:val="21"/>
        </w:rPr>
        <w:t>》及国家、省、市相关法律法规、政府规章履行职责，同时严格遵守采购人的各项管理规定，自觉维护采购人的企业形象。</w:t>
      </w:r>
    </w:p>
    <w:p w14:paraId="4BC0AB9F">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0" w:name="heading_24"/>
      <w:r>
        <w:rPr>
          <w:rFonts w:hint="eastAsia" w:ascii="宋体" w:hAnsi="宋体" w:eastAsia="宋体" w:cs="宋体"/>
          <w:b/>
          <w:color w:val="auto"/>
          <w:kern w:val="2"/>
          <w:sz w:val="21"/>
          <w:szCs w:val="21"/>
          <w:lang w:val="en-US" w:eastAsia="zh-CN" w:bidi="ar-SA"/>
        </w:rPr>
        <w:t>（八）安全防卫及赔偿责任</w:t>
      </w:r>
      <w:bookmarkEnd w:id="50"/>
    </w:p>
    <w:p w14:paraId="13C86107">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需对采购人运营项目管辖区进行24小时安全防卫，及时发现并制止偷盗、抢劫等各类破坏行为，确保正常的办公秩序、生产秩序和安全秩序；如发生因</w:t>
      </w:r>
      <w:r>
        <w:rPr>
          <w:rFonts w:hint="eastAsia" w:ascii="宋体" w:hAnsi="宋体" w:eastAsia="宋体" w:cs="宋体"/>
          <w:sz w:val="21"/>
          <w:szCs w:val="21"/>
          <w:lang w:eastAsia="zh-CN"/>
        </w:rPr>
        <w:t>服务单位</w:t>
      </w:r>
      <w:r>
        <w:rPr>
          <w:rFonts w:hint="eastAsia" w:ascii="宋体" w:hAnsi="宋体" w:eastAsia="宋体" w:cs="宋体"/>
          <w:sz w:val="21"/>
          <w:szCs w:val="21"/>
        </w:rPr>
        <w:t>疏忽、失职、未履行本需求书约定职责造成采购人及任何第三方设施、设备、其他财产损坏、损失、丢失、被盗等，</w:t>
      </w:r>
      <w:r>
        <w:rPr>
          <w:rFonts w:hint="eastAsia" w:ascii="宋体" w:hAnsi="宋体" w:eastAsia="宋体" w:cs="宋体"/>
          <w:sz w:val="21"/>
          <w:szCs w:val="21"/>
          <w:lang w:eastAsia="zh-CN"/>
        </w:rPr>
        <w:t>服务单位</w:t>
      </w:r>
      <w:r>
        <w:rPr>
          <w:rFonts w:hint="eastAsia" w:ascii="宋体" w:hAnsi="宋体" w:eastAsia="宋体" w:cs="宋体"/>
          <w:sz w:val="21"/>
          <w:szCs w:val="21"/>
        </w:rPr>
        <w:t>应照价赔偿</w:t>
      </w:r>
      <w:r>
        <w:rPr>
          <w:rFonts w:hint="eastAsia" w:ascii="宋体" w:hAnsi="宋体" w:eastAsia="宋体" w:cs="宋体"/>
          <w:color w:val="000000"/>
          <w:sz w:val="21"/>
          <w:szCs w:val="21"/>
          <w:lang w:val="en-US" w:eastAsia="zh-CN"/>
        </w:rPr>
        <w:t>并承担全部责任</w:t>
      </w:r>
      <w:r>
        <w:rPr>
          <w:rFonts w:hint="eastAsia" w:ascii="宋体" w:hAnsi="宋体" w:eastAsia="宋体" w:cs="宋体"/>
          <w:sz w:val="21"/>
          <w:szCs w:val="21"/>
        </w:rPr>
        <w:t>。</w:t>
      </w:r>
    </w:p>
    <w:p w14:paraId="2C3EDB28">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1" w:name="heading_25"/>
      <w:r>
        <w:rPr>
          <w:rFonts w:hint="eastAsia" w:ascii="宋体" w:hAnsi="宋体" w:eastAsia="宋体" w:cs="宋体"/>
          <w:b/>
          <w:color w:val="auto"/>
          <w:kern w:val="2"/>
          <w:sz w:val="21"/>
          <w:szCs w:val="21"/>
          <w:lang w:val="en-US" w:eastAsia="zh-CN" w:bidi="ar-SA"/>
        </w:rPr>
        <w:t>（九）重点区域防范</w:t>
      </w:r>
      <w:bookmarkEnd w:id="51"/>
    </w:p>
    <w:p w14:paraId="7C777643">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需对采购人运营项目管辖区域的人员及设备设施进行24小时安全护卫，严厉打击偷盗、破坏设施的行为；对办公楼、生产区、生活区、设备机房等重点区域，实行重点巡查，每小时至少巡查1次，并做好巡查记录。</w:t>
      </w:r>
    </w:p>
    <w:p w14:paraId="34E949E9">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2" w:name="heading_26"/>
      <w:r>
        <w:rPr>
          <w:rFonts w:hint="eastAsia" w:ascii="宋体" w:hAnsi="宋体" w:eastAsia="宋体" w:cs="宋体"/>
          <w:b/>
          <w:color w:val="auto"/>
          <w:kern w:val="2"/>
          <w:sz w:val="21"/>
          <w:szCs w:val="21"/>
          <w:lang w:val="en-US" w:eastAsia="zh-CN" w:bidi="ar-SA"/>
        </w:rPr>
        <w:t>（十）人员及车辆管理</w:t>
      </w:r>
      <w:bookmarkEnd w:id="52"/>
    </w:p>
    <w:p w14:paraId="10BD2BC1">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加强对采购人运营项目管辖区内重要设备的安全防范工作，严禁无关人员进入办公楼、生产区和生活区等区域；发现无关人员或可疑人员，应及时劝阻、清理并上报；严格按采购人工作制度的要求对来访人员进行登记、引导，对来访车辆进行登记、停放指挥等工作，确保人员及车辆进出有序。</w:t>
      </w:r>
    </w:p>
    <w:p w14:paraId="40432329">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3" w:name="heading_27"/>
      <w:r>
        <w:rPr>
          <w:rFonts w:hint="eastAsia" w:ascii="宋体" w:hAnsi="宋体" w:eastAsia="宋体" w:cs="宋体"/>
          <w:b/>
          <w:color w:val="auto"/>
          <w:kern w:val="2"/>
          <w:sz w:val="21"/>
          <w:szCs w:val="21"/>
          <w:lang w:val="en-US" w:eastAsia="zh-CN" w:bidi="ar-SA"/>
        </w:rPr>
        <w:t>（十一）突发事件处理流程</w:t>
      </w:r>
      <w:bookmarkEnd w:id="53"/>
    </w:p>
    <w:p w14:paraId="1423AECC">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对突发事件的处理严格遵循以下流程：1. 立即向队长及采购人相关负责人口头汇报，重大事件同步报警；2. 采取有效措施防止事态扩大，保护现场及人员财产安全；3. 严格听从采购人指挥，参加对突发事件的处理，具体按采购人突发事件应急预案执行；4. 事件处理完成后，24小时内提交书面处理报告。</w:t>
      </w:r>
    </w:p>
    <w:p w14:paraId="677BC2A0">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4" w:name="heading_28"/>
      <w:r>
        <w:rPr>
          <w:rFonts w:hint="eastAsia" w:ascii="宋体" w:hAnsi="宋体" w:eastAsia="宋体" w:cs="宋体"/>
          <w:b/>
          <w:color w:val="auto"/>
          <w:kern w:val="2"/>
          <w:sz w:val="21"/>
          <w:szCs w:val="21"/>
          <w:lang w:val="en-US" w:eastAsia="zh-CN" w:bidi="ar-SA"/>
        </w:rPr>
        <w:t>（十二）岗位值守要求</w:t>
      </w:r>
      <w:bookmarkEnd w:id="54"/>
    </w:p>
    <w:p w14:paraId="2736D98A">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照岗位安排，保安岗实行24小时安全保卫，采取轮班交接的方式进行，交接时需做好书面交接记录，注明设备状态、未完成事项、异常情况等；确保无漏岗、脱岗、睡岗、酒后上岗等失职现象，保证防卫工作时刻到位，所有工作记录完整、规范、可追溯。</w:t>
      </w:r>
    </w:p>
    <w:p w14:paraId="75839297">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5" w:name="heading_29"/>
      <w:r>
        <w:rPr>
          <w:rFonts w:hint="eastAsia" w:ascii="宋体" w:hAnsi="宋体" w:eastAsia="宋体" w:cs="宋体"/>
          <w:b/>
          <w:color w:val="auto"/>
          <w:kern w:val="2"/>
          <w:sz w:val="21"/>
          <w:szCs w:val="21"/>
          <w:lang w:val="en-US" w:eastAsia="zh-CN" w:bidi="ar-SA"/>
        </w:rPr>
        <w:t>（十三）人员资料备案</w:t>
      </w:r>
      <w:bookmarkEnd w:id="55"/>
    </w:p>
    <w:p w14:paraId="59C7A45A">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安人员入职时须提供身份证原件（现场核验后返还）及复印件、体检合格证明、无犯罪记录证明、各类资质证书复印件等资料，由采购人运营项目统一存档；如身份证到期、信息变更或资质证书更新，需在更新后3日内提交更新材料，确保备案资料准确、有效。</w:t>
      </w:r>
    </w:p>
    <w:p w14:paraId="78BEDC7D">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6" w:name="heading_30"/>
      <w:r>
        <w:rPr>
          <w:rFonts w:hint="eastAsia" w:ascii="宋体" w:hAnsi="宋体" w:eastAsia="宋体" w:cs="宋体"/>
          <w:b/>
          <w:color w:val="auto"/>
          <w:kern w:val="2"/>
          <w:sz w:val="21"/>
          <w:szCs w:val="21"/>
          <w:lang w:val="en-US" w:eastAsia="zh-CN" w:bidi="ar-SA"/>
        </w:rPr>
        <w:t>（十四）其他工作要求</w:t>
      </w:r>
      <w:bookmarkEnd w:id="56"/>
    </w:p>
    <w:p w14:paraId="530D34C3">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服从采购人运营项目的其他安全保卫服务工作安排，积极配合采购人开展的各类安全检查、演练及其他相关工作，确保工作顺利完成。</w:t>
      </w:r>
    </w:p>
    <w:p w14:paraId="34858602">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57" w:name="heading_31"/>
      <w:r>
        <w:rPr>
          <w:rFonts w:hint="eastAsia" w:ascii="宋体" w:hAnsi="宋体" w:eastAsia="宋体" w:cs="宋体"/>
          <w:b/>
          <w:color w:val="auto"/>
          <w:kern w:val="2"/>
          <w:sz w:val="21"/>
          <w:szCs w:val="21"/>
          <w:lang w:val="en-US" w:eastAsia="zh-CN" w:bidi="ar-SA"/>
        </w:rPr>
        <w:t>（十五）项目管理人员要求</w:t>
      </w:r>
      <w:bookmarkEnd w:id="57"/>
    </w:p>
    <w:p w14:paraId="574462B2">
      <w:pPr>
        <w:numPr>
          <w:ilvl w:val="0"/>
          <w:numId w:val="9"/>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服务单位</w:t>
      </w:r>
      <w:r>
        <w:rPr>
          <w:rFonts w:hint="eastAsia" w:ascii="宋体" w:hAnsi="宋体" w:eastAsia="宋体" w:cs="宋体"/>
          <w:sz w:val="21"/>
          <w:szCs w:val="21"/>
        </w:rPr>
        <w:t>需指定1名专职项目管理人员（具备3年及以上安保项目管理经验），负责本项目的整体管理工作，开展问题排查、协调人员、提出解决方案并组织实施，确保项目问题得到及时有效处理；</w:t>
      </w:r>
    </w:p>
    <w:p w14:paraId="3CCD4EB6">
      <w:pPr>
        <w:numPr>
          <w:ilvl w:val="0"/>
          <w:numId w:val="9"/>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本项目管理人员在接到采购人通知后，</w:t>
      </w:r>
      <w:r>
        <w:rPr>
          <w:rFonts w:hint="eastAsia" w:ascii="宋体" w:hAnsi="宋体" w:eastAsia="宋体" w:cs="宋体"/>
          <w:b/>
          <w:sz w:val="21"/>
          <w:szCs w:val="21"/>
        </w:rPr>
        <w:t>4小时内以书面/电话形式响应</w:t>
      </w:r>
      <w:r>
        <w:rPr>
          <w:rFonts w:hint="eastAsia" w:ascii="宋体" w:hAnsi="宋体" w:eastAsia="宋体" w:cs="宋体"/>
          <w:sz w:val="21"/>
          <w:szCs w:val="21"/>
        </w:rPr>
        <w:t>（重大问题需书面响应），12小时内到达采购人指定地点处理问题，并在</w:t>
      </w:r>
      <w:r>
        <w:rPr>
          <w:rFonts w:hint="eastAsia" w:ascii="宋体" w:hAnsi="宋体" w:eastAsia="宋体" w:cs="宋体"/>
          <w:sz w:val="21"/>
          <w:szCs w:val="21"/>
          <w:lang w:val="en-US" w:eastAsia="zh-CN"/>
        </w:rPr>
        <w:t>采购人</w:t>
      </w:r>
      <w:r>
        <w:rPr>
          <w:rFonts w:hint="eastAsia" w:ascii="宋体" w:hAnsi="宋体" w:eastAsia="宋体" w:cs="宋体"/>
          <w:sz w:val="21"/>
          <w:szCs w:val="21"/>
        </w:rPr>
        <w:t>要求的期限内解决完毕；</w:t>
      </w:r>
    </w:p>
    <w:p w14:paraId="10D6E511">
      <w:pPr>
        <w:numPr>
          <w:ilvl w:val="0"/>
          <w:numId w:val="9"/>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本项目管理人员不得随意更换，如确需更换，应提前3日以书面形式通知采购人，说明更换原因及新管理人员的资质资料，且须经采购人书面同意；未经采购人同意，</w:t>
      </w:r>
      <w:r>
        <w:rPr>
          <w:rFonts w:hint="eastAsia" w:ascii="宋体" w:hAnsi="宋体" w:eastAsia="宋体" w:cs="宋体"/>
          <w:sz w:val="21"/>
          <w:szCs w:val="21"/>
          <w:lang w:eastAsia="zh-CN"/>
        </w:rPr>
        <w:t>服务单位</w:t>
      </w:r>
      <w:r>
        <w:rPr>
          <w:rFonts w:hint="eastAsia" w:ascii="宋体" w:hAnsi="宋体" w:eastAsia="宋体" w:cs="宋体"/>
          <w:sz w:val="21"/>
          <w:szCs w:val="21"/>
        </w:rPr>
        <w:t>不得调换项目管理人员。</w:t>
      </w:r>
    </w:p>
    <w:p w14:paraId="7F1D3901">
      <w:pPr>
        <w:spacing w:beforeLines="0" w:afterLines="0" w:line="432" w:lineRule="auto"/>
        <w:ind w:firstLine="422" w:firstLineChars="200"/>
        <w:outlineLvl w:val="1"/>
        <w:rPr>
          <w:rFonts w:hint="eastAsia" w:ascii="宋体" w:hAnsi="宋体" w:eastAsia="宋体" w:cs="宋体"/>
          <w:b/>
          <w:color w:val="auto"/>
          <w:kern w:val="2"/>
          <w:sz w:val="21"/>
          <w:szCs w:val="21"/>
          <w:lang w:val="en-US" w:eastAsia="zh-CN" w:bidi="ar-SA"/>
        </w:rPr>
      </w:pPr>
      <w:bookmarkStart w:id="58" w:name="_Toc8857"/>
      <w:bookmarkStart w:id="59" w:name="heading_32"/>
      <w:r>
        <w:rPr>
          <w:rFonts w:hint="eastAsia" w:ascii="宋体" w:hAnsi="宋体" w:eastAsia="宋体" w:cs="宋体"/>
          <w:b/>
          <w:color w:val="auto"/>
          <w:kern w:val="2"/>
          <w:sz w:val="21"/>
          <w:szCs w:val="21"/>
          <w:lang w:val="en-US" w:eastAsia="zh-CN" w:bidi="ar-SA"/>
        </w:rPr>
        <w:t>六、服务费支付</w:t>
      </w:r>
      <w:bookmarkEnd w:id="58"/>
      <w:bookmarkEnd w:id="59"/>
    </w:p>
    <w:p w14:paraId="486B8D45">
      <w:pPr>
        <w:spacing w:beforeLines="0" w:afterLines="0" w:line="432" w:lineRule="auto"/>
        <w:ind w:firstLine="420" w:firstLineChars="200"/>
        <w:jc w:val="left"/>
        <w:rPr>
          <w:rFonts w:hint="eastAsia" w:ascii="宋体" w:hAnsi="宋体" w:eastAsia="宋体" w:cs="宋体"/>
          <w:sz w:val="21"/>
          <w:szCs w:val="21"/>
        </w:rPr>
      </w:pPr>
      <w:bookmarkStart w:id="60" w:name="heading_39"/>
      <w:r>
        <w:rPr>
          <w:rFonts w:hint="eastAsia" w:ascii="宋体" w:hAnsi="宋体" w:eastAsia="宋体" w:cs="宋体"/>
          <w:sz w:val="21"/>
          <w:szCs w:val="21"/>
        </w:rPr>
        <w:t>（一）采取按以下岗位类型进行</w:t>
      </w:r>
      <w:r>
        <w:rPr>
          <w:rFonts w:hint="eastAsia" w:ascii="宋体" w:hAnsi="宋体" w:eastAsia="宋体" w:cs="宋体"/>
          <w:sz w:val="21"/>
          <w:szCs w:val="21"/>
          <w:lang w:val="en-US" w:eastAsia="zh-CN"/>
        </w:rPr>
        <w:t>统一折扣系数</w:t>
      </w:r>
      <w:r>
        <w:rPr>
          <w:rFonts w:hint="eastAsia" w:ascii="宋体" w:hAnsi="宋体" w:eastAsia="宋体" w:cs="宋体"/>
          <w:sz w:val="21"/>
          <w:szCs w:val="21"/>
        </w:rPr>
        <w:t>报价的形式：</w:t>
      </w:r>
      <w:r>
        <w:rPr>
          <w:rFonts w:hint="eastAsia" w:ascii="宋体" w:hAnsi="宋体" w:eastAsia="宋体" w:cs="宋体"/>
          <w:sz w:val="21"/>
          <w:szCs w:val="21"/>
          <w:lang w:val="en-US" w:eastAsia="zh-CN"/>
        </w:rPr>
        <w:t>保安岗</w:t>
      </w:r>
      <w:r>
        <w:rPr>
          <w:rFonts w:hint="eastAsia" w:ascii="宋体" w:hAnsi="宋体" w:eastAsia="宋体" w:cs="宋体"/>
          <w:sz w:val="21"/>
          <w:szCs w:val="21"/>
        </w:rPr>
        <w:t>（24小时）</w:t>
      </w:r>
      <w:r>
        <w:rPr>
          <w:rFonts w:hint="eastAsia" w:ascii="宋体" w:hAnsi="宋体" w:eastAsia="宋体" w:cs="宋体"/>
          <w:sz w:val="21"/>
          <w:szCs w:val="21"/>
          <w:lang w:eastAsia="zh-CN"/>
        </w:rPr>
        <w:t>，</w:t>
      </w:r>
      <w:r>
        <w:rPr>
          <w:rFonts w:hint="eastAsia" w:ascii="宋体" w:hAnsi="宋体" w:eastAsia="宋体" w:cs="宋体"/>
          <w:sz w:val="21"/>
          <w:szCs w:val="21"/>
        </w:rPr>
        <w:t>保安队长岗（12小时）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服务单位成交</w:t>
      </w:r>
      <w:r>
        <w:rPr>
          <w:rFonts w:hint="eastAsia" w:ascii="宋体" w:hAnsi="宋体" w:eastAsia="宋体" w:cs="宋体"/>
          <w:sz w:val="21"/>
          <w:szCs w:val="21"/>
        </w:rPr>
        <w:t>后，由</w:t>
      </w:r>
      <w:r>
        <w:rPr>
          <w:rFonts w:hint="eastAsia" w:ascii="宋体" w:hAnsi="宋体" w:eastAsia="宋体" w:cs="宋体"/>
          <w:sz w:val="21"/>
          <w:szCs w:val="21"/>
          <w:lang w:val="en-US" w:eastAsia="zh-CN"/>
        </w:rPr>
        <w:t>采购</w:t>
      </w:r>
      <w:r>
        <w:rPr>
          <w:rFonts w:hint="eastAsia" w:ascii="宋体" w:hAnsi="宋体" w:eastAsia="宋体" w:cs="宋体"/>
          <w:sz w:val="21"/>
          <w:szCs w:val="21"/>
        </w:rPr>
        <w:t>人与</w:t>
      </w:r>
      <w:r>
        <w:rPr>
          <w:rFonts w:hint="eastAsia" w:ascii="宋体" w:hAnsi="宋体" w:eastAsia="宋体" w:cs="宋体"/>
          <w:sz w:val="21"/>
          <w:szCs w:val="21"/>
          <w:lang w:val="en-US" w:eastAsia="zh-CN"/>
        </w:rPr>
        <w:t>成交</w:t>
      </w:r>
      <w:r>
        <w:rPr>
          <w:rFonts w:hint="eastAsia" w:ascii="宋体" w:hAnsi="宋体" w:eastAsia="宋体" w:cs="宋体"/>
          <w:sz w:val="21"/>
          <w:szCs w:val="21"/>
        </w:rPr>
        <w:t>的</w:t>
      </w:r>
      <w:r>
        <w:rPr>
          <w:rFonts w:hint="eastAsia" w:ascii="宋体" w:hAnsi="宋体" w:eastAsia="宋体" w:cs="宋体"/>
          <w:sz w:val="21"/>
          <w:szCs w:val="21"/>
          <w:lang w:eastAsia="zh-CN"/>
        </w:rPr>
        <w:t>服务单位</w:t>
      </w:r>
      <w:r>
        <w:rPr>
          <w:rFonts w:hint="eastAsia" w:ascii="宋体" w:hAnsi="宋体" w:eastAsia="宋体" w:cs="宋体"/>
          <w:sz w:val="21"/>
          <w:szCs w:val="21"/>
        </w:rPr>
        <w:t>签订服务采购合同，</w:t>
      </w:r>
      <w:r>
        <w:rPr>
          <w:rFonts w:hint="eastAsia" w:ascii="宋体" w:hAnsi="宋体" w:eastAsia="宋体" w:cs="宋体"/>
          <w:sz w:val="21"/>
          <w:szCs w:val="21"/>
          <w:lang w:val="en-US" w:eastAsia="zh-CN"/>
        </w:rPr>
        <w:t>并按成交折扣系数</w:t>
      </w:r>
      <w:r>
        <w:rPr>
          <w:rFonts w:hint="eastAsia" w:ascii="宋体" w:hAnsi="宋体" w:eastAsia="宋体" w:cs="宋体"/>
          <w:sz w:val="21"/>
          <w:szCs w:val="21"/>
        </w:rPr>
        <w:t>确定各岗位的</w:t>
      </w:r>
      <w:r>
        <w:rPr>
          <w:rFonts w:hint="eastAsia" w:ascii="宋体" w:hAnsi="宋体" w:eastAsia="宋体" w:cs="宋体"/>
          <w:sz w:val="21"/>
          <w:szCs w:val="21"/>
          <w:lang w:val="en-US" w:eastAsia="zh-CN"/>
        </w:rPr>
        <w:t>不含税成交</w:t>
      </w:r>
      <w:r>
        <w:rPr>
          <w:rFonts w:hint="eastAsia" w:ascii="宋体" w:hAnsi="宋体" w:eastAsia="宋体" w:cs="宋体"/>
          <w:sz w:val="21"/>
          <w:szCs w:val="21"/>
        </w:rPr>
        <w:t>综合单价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即：岗位不含税成交综合单价（元/岗/月）=岗位不含税预算综合单价（元/岗/月）×成交折扣系数</w:t>
      </w:r>
      <w:r>
        <w:rPr>
          <w:rFonts w:hint="eastAsia" w:ascii="宋体" w:hAnsi="宋体" w:eastAsia="宋体" w:cs="宋体"/>
          <w:sz w:val="21"/>
          <w:szCs w:val="21"/>
        </w:rPr>
        <w:t>。</w:t>
      </w:r>
    </w:p>
    <w:p w14:paraId="1C386845">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（二）服务费（即销售额，不含销项税额，下同）应包括</w:t>
      </w:r>
      <w:r>
        <w:rPr>
          <w:rFonts w:hint="eastAsia" w:ascii="宋体" w:hAnsi="宋体" w:eastAsia="宋体" w:cs="宋体"/>
          <w:sz w:val="21"/>
          <w:szCs w:val="21"/>
          <w:lang w:eastAsia="zh-CN"/>
        </w:rPr>
        <w:t>服务单位</w:t>
      </w:r>
      <w:r>
        <w:rPr>
          <w:rFonts w:hint="eastAsia" w:ascii="宋体" w:hAnsi="宋体" w:eastAsia="宋体" w:cs="宋体"/>
          <w:sz w:val="21"/>
          <w:szCs w:val="21"/>
        </w:rPr>
        <w:t>完成本合同服务所需的全部费用，包括但不限于人工费（工资及加班工资、福利、社保、劳保、服装、膳食、住宿、意外伤害保险等）、办公费、交通费、管理费用、对讲机、防卫器械、手电筒雨衣水鞋等装备购置费</w:t>
      </w:r>
      <w:r>
        <w:rPr>
          <w:rFonts w:hint="eastAsia" w:ascii="宋体" w:hAnsi="宋体" w:eastAsia="宋体" w:cs="宋体"/>
          <w:sz w:val="21"/>
          <w:szCs w:val="21"/>
          <w:lang w:val="en-US" w:eastAsia="zh-CN"/>
        </w:rPr>
        <w:t>；合理</w:t>
      </w:r>
      <w:r>
        <w:rPr>
          <w:rFonts w:hint="eastAsia" w:ascii="宋体" w:hAnsi="宋体" w:eastAsia="宋体" w:cs="宋体"/>
          <w:sz w:val="21"/>
          <w:szCs w:val="21"/>
        </w:rPr>
        <w:t>利润</w:t>
      </w:r>
      <w:r>
        <w:rPr>
          <w:rFonts w:hint="eastAsia" w:ascii="宋体" w:hAnsi="宋体" w:eastAsia="宋体" w:cs="宋体"/>
          <w:sz w:val="21"/>
          <w:szCs w:val="21"/>
          <w:lang w:eastAsia="zh-CN"/>
        </w:rPr>
        <w:t>、服务单位</w:t>
      </w:r>
      <w:r>
        <w:rPr>
          <w:rFonts w:hint="eastAsia" w:ascii="宋体" w:hAnsi="宋体" w:eastAsia="宋体" w:cs="宋体"/>
          <w:sz w:val="21"/>
          <w:szCs w:val="21"/>
          <w:lang w:val="zh-CN"/>
        </w:rPr>
        <w:t>销项税额以外的税费</w:t>
      </w:r>
      <w:r>
        <w:rPr>
          <w:rFonts w:hint="eastAsia" w:ascii="宋体" w:hAnsi="宋体" w:eastAsia="宋体" w:cs="宋体"/>
          <w:sz w:val="21"/>
          <w:szCs w:val="21"/>
        </w:rPr>
        <w:t>等。服务费在服务期内不因最低工资标准上调，劳务成本、物价成本等的变动或其他任何原因而做调整。</w:t>
      </w:r>
    </w:p>
    <w:p w14:paraId="77292920">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（三）服务费按以下方式</w:t>
      </w:r>
      <w:r>
        <w:rPr>
          <w:rFonts w:hint="eastAsia" w:ascii="宋体" w:hAnsi="宋体" w:eastAsia="宋体" w:cs="宋体"/>
          <w:sz w:val="21"/>
          <w:szCs w:val="21"/>
          <w:lang w:val="en-US" w:eastAsia="zh-CN"/>
        </w:rPr>
        <w:t>计</w:t>
      </w:r>
      <w:r>
        <w:rPr>
          <w:rFonts w:hint="eastAsia" w:ascii="宋体" w:hAnsi="宋体" w:eastAsia="宋体" w:cs="宋体"/>
          <w:sz w:val="21"/>
          <w:szCs w:val="21"/>
        </w:rPr>
        <w:t>算：1</w:t>
      </w:r>
      <w:r>
        <w:rPr>
          <w:rFonts w:hint="eastAsia" w:ascii="宋体" w:hAnsi="宋体" w:eastAsia="宋体" w:cs="宋体"/>
          <w:sz w:val="21"/>
          <w:szCs w:val="21"/>
          <w:lang w:eastAsia="zh-CN"/>
        </w:rPr>
        <w:t>、</w:t>
      </w:r>
      <w:r>
        <w:rPr>
          <w:rFonts w:hint="eastAsia" w:ascii="宋体" w:hAnsi="宋体" w:eastAsia="宋体" w:cs="宋体"/>
          <w:sz w:val="21"/>
          <w:szCs w:val="21"/>
        </w:rPr>
        <w:t>若当月实际到岗足一个月的，按每月进行支付</w:t>
      </w:r>
      <w:r>
        <w:rPr>
          <w:rFonts w:hint="eastAsia" w:ascii="宋体" w:hAnsi="宋体" w:eastAsia="宋体" w:cs="宋体"/>
          <w:sz w:val="21"/>
          <w:szCs w:val="21"/>
          <w:lang w:eastAsia="zh-CN"/>
        </w:rPr>
        <w:t>，</w:t>
      </w:r>
      <w:r>
        <w:rPr>
          <w:rFonts w:hint="eastAsia" w:ascii="宋体" w:hAnsi="宋体" w:eastAsia="宋体" w:cs="宋体"/>
          <w:sz w:val="21"/>
          <w:szCs w:val="21"/>
        </w:rPr>
        <w:t>即当月服务费=岗位不含税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w:t>
      </w:r>
      <w:r>
        <w:rPr>
          <w:rFonts w:hint="eastAsia" w:ascii="宋体" w:hAnsi="宋体" w:eastAsia="宋体" w:cs="宋体"/>
          <w:sz w:val="21"/>
          <w:szCs w:val="21"/>
          <w:lang w:eastAsia="zh-CN"/>
        </w:rPr>
        <w:t>元/岗/月</w:t>
      </w:r>
      <w:r>
        <w:rPr>
          <w:rFonts w:hint="eastAsia" w:ascii="宋体" w:hAnsi="宋体" w:eastAsia="宋体" w:cs="宋体"/>
          <w:sz w:val="21"/>
          <w:szCs w:val="21"/>
        </w:rPr>
        <w:t>）×实际岗</w:t>
      </w:r>
      <w:r>
        <w:rPr>
          <w:rFonts w:hint="eastAsia" w:ascii="宋体" w:hAnsi="宋体" w:eastAsia="宋体" w:cs="宋体"/>
          <w:sz w:val="21"/>
          <w:szCs w:val="21"/>
          <w:lang w:val="en-US" w:eastAsia="zh-CN"/>
        </w:rPr>
        <w:t>位数量</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若当月实际到岗不足一个月的，按各岗位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保安岗</w:t>
      </w:r>
      <w:r>
        <w:rPr>
          <w:rFonts w:hint="eastAsia" w:ascii="宋体" w:hAnsi="宋体" w:eastAsia="宋体" w:cs="宋体"/>
          <w:sz w:val="21"/>
          <w:szCs w:val="21"/>
        </w:rPr>
        <w:t>（24小时）、保安队长岗（12小时）</w:t>
      </w:r>
      <w:r>
        <w:rPr>
          <w:rFonts w:hint="eastAsia" w:ascii="宋体" w:hAnsi="宋体" w:eastAsia="宋体" w:cs="宋体"/>
          <w:sz w:val="21"/>
          <w:szCs w:val="21"/>
          <w:lang w:eastAsia="zh-CN"/>
        </w:rPr>
        <w:t>】</w:t>
      </w:r>
      <w:r>
        <w:rPr>
          <w:rFonts w:hint="eastAsia" w:ascii="宋体" w:hAnsi="宋体" w:eastAsia="宋体" w:cs="宋体"/>
          <w:sz w:val="21"/>
          <w:szCs w:val="21"/>
        </w:rPr>
        <w:t>实际到岗天数支付，即单个岗位当月服务费=岗位不含税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w:t>
      </w:r>
      <w:r>
        <w:rPr>
          <w:rFonts w:hint="eastAsia" w:ascii="宋体" w:hAnsi="宋体" w:eastAsia="宋体" w:cs="宋体"/>
          <w:sz w:val="21"/>
          <w:szCs w:val="21"/>
          <w:lang w:eastAsia="zh-CN"/>
        </w:rPr>
        <w:t>元/岗/月</w:t>
      </w:r>
      <w:r>
        <w:rPr>
          <w:rFonts w:hint="eastAsia" w:ascii="宋体" w:hAnsi="宋体" w:eastAsia="宋体" w:cs="宋体"/>
          <w:sz w:val="21"/>
          <w:szCs w:val="21"/>
        </w:rPr>
        <w:t>）÷当月天数×实际到岗天数。服务费出现小数点的，保留小数点后两位，从小数点后第3位四舍五入。</w:t>
      </w:r>
      <w:r>
        <w:rPr>
          <w:rFonts w:hint="eastAsia" w:ascii="宋体" w:hAnsi="宋体" w:eastAsia="宋体" w:cs="宋体"/>
          <w:sz w:val="21"/>
          <w:szCs w:val="21"/>
          <w:lang w:val="en-US" w:eastAsia="zh-CN"/>
        </w:rPr>
        <w:t>采购人</w:t>
      </w:r>
      <w:r>
        <w:rPr>
          <w:rFonts w:hint="eastAsia" w:ascii="宋体" w:hAnsi="宋体" w:eastAsia="宋体" w:cs="宋体"/>
          <w:sz w:val="21"/>
          <w:szCs w:val="21"/>
        </w:rPr>
        <w:t>每月按《月度保安服务考核评分表》对</w:t>
      </w:r>
      <w:r>
        <w:rPr>
          <w:rFonts w:hint="eastAsia" w:ascii="宋体" w:hAnsi="宋体" w:eastAsia="宋体" w:cs="宋体"/>
          <w:sz w:val="21"/>
          <w:szCs w:val="21"/>
          <w:lang w:val="en-US" w:eastAsia="zh-CN"/>
        </w:rPr>
        <w:t>服务单位</w:t>
      </w:r>
      <w:r>
        <w:rPr>
          <w:rFonts w:hint="eastAsia" w:ascii="宋体" w:hAnsi="宋体" w:eastAsia="宋体" w:cs="宋体"/>
          <w:sz w:val="21"/>
          <w:szCs w:val="21"/>
        </w:rPr>
        <w:t>上月的服务进行检查和验收并经双方确认无误后，</w:t>
      </w:r>
      <w:r>
        <w:rPr>
          <w:rFonts w:hint="eastAsia" w:ascii="宋体" w:hAnsi="宋体" w:eastAsia="宋体" w:cs="宋体"/>
          <w:sz w:val="21"/>
          <w:szCs w:val="21"/>
          <w:lang w:val="en-US" w:eastAsia="zh-CN"/>
        </w:rPr>
        <w:t>服务单位</w:t>
      </w:r>
      <w:r>
        <w:rPr>
          <w:rFonts w:hint="eastAsia" w:ascii="宋体" w:hAnsi="宋体" w:eastAsia="宋体" w:cs="宋体"/>
          <w:sz w:val="21"/>
          <w:szCs w:val="21"/>
        </w:rPr>
        <w:t>根据各岗位考评结果及到岗实际情况按</w:t>
      </w:r>
      <w:r>
        <w:rPr>
          <w:rFonts w:hint="eastAsia" w:ascii="宋体" w:hAnsi="宋体" w:eastAsia="宋体" w:cs="宋体"/>
          <w:sz w:val="21"/>
          <w:szCs w:val="21"/>
          <w:lang w:val="en-US" w:eastAsia="zh-CN"/>
        </w:rPr>
        <w:t>采购人</w:t>
      </w:r>
      <w:r>
        <w:rPr>
          <w:rFonts w:hint="eastAsia" w:ascii="宋体" w:hAnsi="宋体" w:eastAsia="宋体" w:cs="宋体"/>
          <w:sz w:val="21"/>
          <w:szCs w:val="21"/>
        </w:rPr>
        <w:t>要求提交请款报告及请款金额等额、合法、有效的增值税专用发票，</w:t>
      </w:r>
      <w:r>
        <w:rPr>
          <w:rFonts w:hint="eastAsia" w:ascii="宋体" w:hAnsi="宋体" w:eastAsia="宋体" w:cs="宋体"/>
          <w:sz w:val="21"/>
          <w:szCs w:val="21"/>
          <w:lang w:val="en-US" w:eastAsia="zh-CN"/>
        </w:rPr>
        <w:t>采购人</w:t>
      </w:r>
      <w:r>
        <w:rPr>
          <w:rFonts w:hint="eastAsia" w:ascii="宋体" w:hAnsi="宋体" w:eastAsia="宋体" w:cs="宋体"/>
          <w:sz w:val="21"/>
          <w:szCs w:val="21"/>
        </w:rPr>
        <w:t>在收到前述材料并确认无误后30个工作日内采用转账或银行承兑汇票（汇票期限不超过三个月,每期款项支付方式由</w:t>
      </w:r>
      <w:r>
        <w:rPr>
          <w:rFonts w:hint="eastAsia" w:ascii="宋体" w:hAnsi="宋体" w:eastAsia="宋体" w:cs="宋体"/>
          <w:sz w:val="21"/>
          <w:szCs w:val="21"/>
          <w:lang w:val="en-US" w:eastAsia="zh-CN"/>
        </w:rPr>
        <w:t>采购人</w:t>
      </w:r>
      <w:r>
        <w:rPr>
          <w:rFonts w:hint="eastAsia" w:ascii="宋体" w:hAnsi="宋体" w:eastAsia="宋体" w:cs="宋体"/>
          <w:sz w:val="21"/>
          <w:szCs w:val="21"/>
        </w:rPr>
        <w:t>决定）向</w:t>
      </w:r>
      <w:r>
        <w:rPr>
          <w:rFonts w:hint="eastAsia" w:ascii="宋体" w:hAnsi="宋体" w:eastAsia="宋体" w:cs="宋体"/>
          <w:sz w:val="21"/>
          <w:szCs w:val="21"/>
          <w:lang w:val="en-US" w:eastAsia="zh-CN"/>
        </w:rPr>
        <w:t>服务单位</w:t>
      </w:r>
      <w:r>
        <w:rPr>
          <w:rFonts w:hint="eastAsia" w:ascii="宋体" w:hAnsi="宋体" w:eastAsia="宋体" w:cs="宋体"/>
          <w:sz w:val="21"/>
          <w:szCs w:val="21"/>
        </w:rPr>
        <w:t>支付上月实际应付的保安服务费用。</w:t>
      </w:r>
      <w:r>
        <w:rPr>
          <w:rFonts w:hint="eastAsia" w:ascii="宋体" w:hAnsi="宋体" w:eastAsia="宋体" w:cs="宋体"/>
          <w:sz w:val="21"/>
          <w:szCs w:val="21"/>
          <w:lang w:val="en-US" w:eastAsia="zh-CN"/>
        </w:rPr>
        <w:t>服务单位</w:t>
      </w:r>
      <w:r>
        <w:rPr>
          <w:rFonts w:hint="eastAsia" w:ascii="宋体" w:hAnsi="宋体" w:eastAsia="宋体" w:cs="宋体"/>
          <w:sz w:val="21"/>
          <w:szCs w:val="21"/>
        </w:rPr>
        <w:t>迟延提供发票、请款报告或提供的发票、请款报告不合格，</w:t>
      </w:r>
      <w:r>
        <w:rPr>
          <w:rFonts w:hint="eastAsia" w:ascii="宋体" w:hAnsi="宋体" w:eastAsia="宋体" w:cs="宋体"/>
          <w:sz w:val="21"/>
          <w:szCs w:val="21"/>
          <w:lang w:val="en-US" w:eastAsia="zh-CN"/>
        </w:rPr>
        <w:t>采购人</w:t>
      </w:r>
      <w:r>
        <w:rPr>
          <w:rFonts w:hint="eastAsia" w:ascii="宋体" w:hAnsi="宋体" w:eastAsia="宋体" w:cs="宋体"/>
          <w:sz w:val="21"/>
          <w:szCs w:val="21"/>
        </w:rPr>
        <w:t>的付款时间可相应顺延，且不视为违约，</w:t>
      </w:r>
      <w:r>
        <w:rPr>
          <w:rFonts w:hint="eastAsia" w:ascii="宋体" w:hAnsi="宋体" w:eastAsia="宋体" w:cs="宋体"/>
          <w:sz w:val="21"/>
          <w:szCs w:val="21"/>
          <w:lang w:val="en-US" w:eastAsia="zh-CN"/>
        </w:rPr>
        <w:t>服务单位</w:t>
      </w:r>
      <w:r>
        <w:rPr>
          <w:rFonts w:hint="eastAsia" w:ascii="宋体" w:hAnsi="宋体" w:eastAsia="宋体" w:cs="宋体"/>
          <w:sz w:val="21"/>
          <w:szCs w:val="21"/>
        </w:rPr>
        <w:t>不得以此为由拒绝或迟延履行合同义务。</w:t>
      </w:r>
    </w:p>
    <w:p w14:paraId="7287EAB7">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（四）合同履约过程中，如</w:t>
      </w:r>
      <w:r>
        <w:rPr>
          <w:rFonts w:hint="eastAsia" w:ascii="宋体" w:hAnsi="宋体" w:eastAsia="宋体" w:cs="宋体"/>
          <w:sz w:val="21"/>
          <w:szCs w:val="21"/>
          <w:lang w:val="en-US" w:eastAsia="zh-CN"/>
        </w:rPr>
        <w:t>采购人</w:t>
      </w:r>
      <w:r>
        <w:rPr>
          <w:rFonts w:hint="eastAsia" w:ascii="宋体" w:hAnsi="宋体" w:eastAsia="宋体" w:cs="宋体"/>
          <w:sz w:val="21"/>
          <w:szCs w:val="21"/>
        </w:rPr>
        <w:t>有需要或有新增的服务场地需要保安服务，可按各岗位的岗位不含税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综合单价与</w:t>
      </w:r>
      <w:r>
        <w:rPr>
          <w:rFonts w:hint="eastAsia" w:ascii="宋体" w:hAnsi="宋体" w:eastAsia="宋体" w:cs="宋体"/>
          <w:sz w:val="21"/>
          <w:szCs w:val="21"/>
          <w:lang w:eastAsia="zh-CN"/>
        </w:rPr>
        <w:t>服务单位</w:t>
      </w:r>
      <w:r>
        <w:rPr>
          <w:rFonts w:hint="eastAsia" w:ascii="宋体" w:hAnsi="宋体" w:eastAsia="宋体" w:cs="宋体"/>
          <w:sz w:val="21"/>
          <w:szCs w:val="21"/>
        </w:rPr>
        <w:t>签订补充协议。</w:t>
      </w:r>
    </w:p>
    <w:p w14:paraId="2C9B5F90">
      <w:pPr>
        <w:spacing w:beforeLines="0" w:afterLines="0" w:line="432" w:lineRule="auto"/>
        <w:outlineLvl w:val="1"/>
        <w:rPr>
          <w:rFonts w:hint="eastAsia" w:ascii="宋体" w:hAnsi="宋体" w:eastAsia="宋体" w:cs="宋体"/>
          <w:b/>
          <w:color w:val="auto"/>
          <w:kern w:val="2"/>
          <w:sz w:val="21"/>
          <w:szCs w:val="21"/>
          <w:lang w:val="en-US" w:eastAsia="zh-CN" w:bidi="ar-SA"/>
        </w:rPr>
      </w:pPr>
      <w:bookmarkStart w:id="61" w:name="_Toc32611"/>
      <w:r>
        <w:rPr>
          <w:rFonts w:hint="eastAsia" w:ascii="宋体" w:hAnsi="宋体" w:eastAsia="宋体" w:cs="宋体"/>
          <w:b/>
          <w:color w:val="auto"/>
          <w:kern w:val="2"/>
          <w:sz w:val="21"/>
          <w:szCs w:val="21"/>
          <w:lang w:val="en-US" w:eastAsia="zh-CN" w:bidi="ar-SA"/>
        </w:rPr>
        <w:t>七、考核办法</w:t>
      </w:r>
      <w:bookmarkEnd w:id="60"/>
      <w:bookmarkEnd w:id="61"/>
    </w:p>
    <w:p w14:paraId="6F8F518C">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62" w:name="heading_40"/>
      <w:r>
        <w:rPr>
          <w:rFonts w:hint="eastAsia" w:ascii="宋体" w:hAnsi="宋体" w:eastAsia="宋体" w:cs="宋体"/>
          <w:b/>
          <w:color w:val="auto"/>
          <w:kern w:val="2"/>
          <w:sz w:val="21"/>
          <w:szCs w:val="21"/>
          <w:lang w:val="en-US" w:eastAsia="zh-CN" w:bidi="ar-SA"/>
        </w:rPr>
        <w:t>（一）考核周期及流程</w:t>
      </w:r>
      <w:bookmarkEnd w:id="62"/>
    </w:p>
    <w:p w14:paraId="41309010">
      <w:pPr>
        <w:numPr>
          <w:ilvl w:val="0"/>
          <w:numId w:val="10"/>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考核周期：每月一次，考核对象为</w:t>
      </w:r>
      <w:r>
        <w:rPr>
          <w:rFonts w:hint="eastAsia" w:ascii="宋体" w:hAnsi="宋体" w:eastAsia="宋体" w:cs="宋体"/>
          <w:sz w:val="21"/>
          <w:szCs w:val="21"/>
          <w:lang w:eastAsia="zh-CN"/>
        </w:rPr>
        <w:t>服务单位</w:t>
      </w:r>
      <w:r>
        <w:rPr>
          <w:rFonts w:hint="eastAsia" w:ascii="宋体" w:hAnsi="宋体" w:eastAsia="宋体" w:cs="宋体"/>
          <w:sz w:val="21"/>
          <w:szCs w:val="21"/>
        </w:rPr>
        <w:t>当月的整体服务质量；</w:t>
      </w:r>
    </w:p>
    <w:p w14:paraId="555AF505">
      <w:pPr>
        <w:numPr>
          <w:ilvl w:val="0"/>
          <w:numId w:val="10"/>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考核流程：每月10日前，由采购人</w:t>
      </w:r>
      <w:r>
        <w:rPr>
          <w:rFonts w:hint="eastAsia" w:ascii="宋体" w:hAnsi="宋体" w:eastAsia="宋体" w:cs="宋体"/>
          <w:sz w:val="21"/>
          <w:szCs w:val="21"/>
          <w:lang w:eastAsia="zh-CN"/>
        </w:rPr>
        <w:t>运营项目</w:t>
      </w:r>
      <w:r>
        <w:rPr>
          <w:rFonts w:hint="eastAsia" w:ascii="宋体" w:hAnsi="宋体" w:eastAsia="宋体" w:cs="宋体"/>
          <w:sz w:val="21"/>
          <w:szCs w:val="21"/>
        </w:rPr>
        <w:t>按照本办法对</w:t>
      </w:r>
      <w:r>
        <w:rPr>
          <w:rFonts w:hint="eastAsia" w:ascii="宋体" w:hAnsi="宋体" w:eastAsia="宋体" w:cs="宋体"/>
          <w:sz w:val="21"/>
          <w:szCs w:val="21"/>
          <w:lang w:eastAsia="zh-CN"/>
        </w:rPr>
        <w:t>服务单位</w:t>
      </w:r>
      <w:r>
        <w:rPr>
          <w:rFonts w:hint="eastAsia" w:ascii="宋体" w:hAnsi="宋体" w:eastAsia="宋体" w:cs="宋体"/>
          <w:sz w:val="21"/>
          <w:szCs w:val="21"/>
        </w:rPr>
        <w:t>上月的保安服务进行考核打分，形成《月度保安服务考核评分表》；考核结果需经</w:t>
      </w:r>
      <w:r>
        <w:rPr>
          <w:rFonts w:hint="eastAsia" w:ascii="宋体" w:hAnsi="宋体" w:eastAsia="宋体" w:cs="宋体"/>
          <w:sz w:val="21"/>
          <w:szCs w:val="21"/>
          <w:lang w:val="en-US" w:eastAsia="zh-CN"/>
        </w:rPr>
        <w:t>采购人、服务单位</w:t>
      </w:r>
      <w:r>
        <w:rPr>
          <w:rFonts w:hint="eastAsia" w:ascii="宋体" w:hAnsi="宋体" w:eastAsia="宋体" w:cs="宋体"/>
          <w:sz w:val="21"/>
          <w:szCs w:val="21"/>
        </w:rPr>
        <w:t>双方签字盖章确认，若服务单位对考核结果有异议，应在收到考核结果后3个工作日内提出书面复核申请，采购人在收到申请后5个工作日内完成复核并出具复核结果，复核结果为最终考核结果；若</w:t>
      </w:r>
      <w:r>
        <w:rPr>
          <w:rFonts w:hint="eastAsia" w:ascii="宋体" w:hAnsi="宋体" w:eastAsia="宋体" w:cs="宋体"/>
          <w:sz w:val="21"/>
          <w:szCs w:val="21"/>
          <w:lang w:val="en-US" w:eastAsia="zh-CN"/>
        </w:rPr>
        <w:t>服务单位</w:t>
      </w:r>
      <w:r>
        <w:rPr>
          <w:rFonts w:hint="eastAsia" w:ascii="宋体" w:hAnsi="宋体" w:eastAsia="宋体" w:cs="宋体"/>
          <w:sz w:val="21"/>
          <w:szCs w:val="21"/>
        </w:rPr>
        <w:t>未在前述期限内提出书面复核申请或提出的复核申请无充分证据予以证明的，视为</w:t>
      </w:r>
      <w:r>
        <w:rPr>
          <w:rFonts w:hint="eastAsia" w:ascii="宋体" w:hAnsi="宋体" w:eastAsia="宋体" w:cs="宋体"/>
          <w:sz w:val="21"/>
          <w:szCs w:val="21"/>
          <w:lang w:val="en-US" w:eastAsia="zh-CN"/>
        </w:rPr>
        <w:t>服务单位</w:t>
      </w:r>
      <w:r>
        <w:rPr>
          <w:rFonts w:hint="eastAsia" w:ascii="宋体" w:hAnsi="宋体" w:eastAsia="宋体" w:cs="宋体"/>
          <w:sz w:val="21"/>
          <w:szCs w:val="21"/>
        </w:rPr>
        <w:t>无异议。</w:t>
      </w:r>
    </w:p>
    <w:p w14:paraId="3AE987EE">
      <w:pPr>
        <w:numPr>
          <w:ilvl w:val="0"/>
          <w:numId w:val="10"/>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考核结果作为当月服务费支付、人员管理及合同履约的重要依据。</w:t>
      </w:r>
    </w:p>
    <w:p w14:paraId="2B96D374">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63" w:name="heading_41"/>
      <w:r>
        <w:rPr>
          <w:rFonts w:hint="eastAsia" w:ascii="宋体" w:hAnsi="宋体" w:eastAsia="宋体" w:cs="宋体"/>
          <w:b/>
          <w:color w:val="auto"/>
          <w:kern w:val="2"/>
          <w:sz w:val="21"/>
          <w:szCs w:val="21"/>
          <w:lang w:val="en-US" w:eastAsia="zh-CN" w:bidi="ar-SA"/>
        </w:rPr>
        <w:t>（二）</w:t>
      </w:r>
      <w:bookmarkEnd w:id="63"/>
      <w:r>
        <w:rPr>
          <w:rFonts w:hint="eastAsia" w:ascii="宋体" w:hAnsi="宋体" w:eastAsia="宋体" w:cs="宋体"/>
          <w:b/>
          <w:color w:val="auto"/>
          <w:kern w:val="2"/>
          <w:sz w:val="21"/>
          <w:szCs w:val="21"/>
          <w:lang w:val="en-US" w:eastAsia="zh-CN" w:bidi="ar-SA"/>
        </w:rPr>
        <w:t>月度保安服务考核评分表</w:t>
      </w:r>
    </w:p>
    <w:tbl>
      <w:tblPr>
        <w:tblStyle w:val="23"/>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5130"/>
        <w:gridCol w:w="2283"/>
        <w:gridCol w:w="586"/>
        <w:gridCol w:w="999"/>
      </w:tblGrid>
      <w:tr w14:paraId="787A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30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EEA496C">
            <w:pPr>
              <w:tabs>
                <w:tab w:val="left" w:pos="540"/>
                <w:tab w:val="left" w:pos="780"/>
              </w:tabs>
              <w:spacing w:beforeLines="0" w:afterLines="0"/>
              <w:jc w:val="center"/>
              <w:rPr>
                <w:rFonts w:hint="eastAsia" w:ascii="宋体" w:hAnsi="宋体" w:eastAsia="宋体" w:cs="宋体"/>
                <w:b/>
                <w:color w:val="000000"/>
                <w:sz w:val="21"/>
                <w:szCs w:val="21"/>
              </w:rPr>
            </w:pPr>
            <w:bookmarkStart w:id="64" w:name="heading_42"/>
            <w:r>
              <w:rPr>
                <w:rFonts w:hint="eastAsia" w:ascii="宋体" w:hAnsi="宋体" w:eastAsia="宋体" w:cs="宋体"/>
                <w:b/>
                <w:color w:val="auto"/>
                <w:kern w:val="2"/>
                <w:sz w:val="21"/>
                <w:szCs w:val="21"/>
                <w:lang w:val="en-US" w:eastAsia="zh-CN" w:bidi="ar-SA"/>
              </w:rPr>
              <w:t>月度保安服务考核评分表</w:t>
            </w:r>
          </w:p>
        </w:tc>
      </w:tr>
      <w:tr w14:paraId="7329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1EABE">
            <w:pPr>
              <w:tabs>
                <w:tab w:val="left" w:pos="540"/>
                <w:tab w:val="left" w:pos="780"/>
              </w:tabs>
              <w:spacing w:beforeLines="0" w:afterLines="0"/>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考评项目</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F06DC">
            <w:pPr>
              <w:tabs>
                <w:tab w:val="left" w:pos="540"/>
                <w:tab w:val="left" w:pos="780"/>
              </w:tabs>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检查方法及评价依据</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53D69">
            <w:pPr>
              <w:tabs>
                <w:tab w:val="left" w:pos="540"/>
                <w:tab w:val="left" w:pos="780"/>
              </w:tabs>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扣分办法</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F0264">
            <w:pPr>
              <w:tabs>
                <w:tab w:val="left" w:pos="540"/>
                <w:tab w:val="left" w:pos="780"/>
              </w:tabs>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总分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C6B6">
            <w:pPr>
              <w:tabs>
                <w:tab w:val="left" w:pos="540"/>
                <w:tab w:val="left" w:pos="780"/>
              </w:tabs>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核评得分</w:t>
            </w:r>
          </w:p>
        </w:tc>
      </w:tr>
      <w:tr w14:paraId="7B38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970">
            <w:pPr>
              <w:widowControl/>
              <w:spacing w:beforeLines="0" w:afterLine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bidi="ar"/>
              </w:rPr>
              <w:t>管理制度的制定与实施</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B68B3">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《日常管理制度》《人员配置制度》《岗位责任制度》《勤务制度》《档案制度》《人员培训》《节假日管理制度》《突发事件防范预案》《防火预案》《防盗预案》</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F3F55">
            <w:pPr>
              <w:widowControl/>
              <w:spacing w:beforeLines="0" w:afterLine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每项制度 1 分，未建立扣 1 分，制度不完善或实施不力酌情扣分，扣完为止。</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60F2">
            <w:pPr>
              <w:spacing w:beforeLines="0" w:afterLine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5分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A4B66">
            <w:pPr>
              <w:tabs>
                <w:tab w:val="left" w:pos="540"/>
                <w:tab w:val="left" w:pos="780"/>
              </w:tabs>
              <w:spacing w:beforeLines="0" w:afterLines="0"/>
              <w:jc w:val="center"/>
              <w:rPr>
                <w:rFonts w:hint="eastAsia" w:ascii="宋体" w:hAnsi="宋体" w:eastAsia="宋体" w:cs="宋体"/>
                <w:color w:val="000000"/>
                <w:sz w:val="21"/>
                <w:szCs w:val="21"/>
              </w:rPr>
            </w:pPr>
          </w:p>
        </w:tc>
      </w:tr>
      <w:tr w14:paraId="6FC0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D1364">
            <w:pPr>
              <w:widowControl/>
              <w:spacing w:beforeLines="0" w:afterLine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重大安全事故</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14AED">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1、一次死亡 1 人；</w:t>
            </w:r>
          </w:p>
          <w:p w14:paraId="34014E66">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2、一次重伤 3 人以上；</w:t>
            </w:r>
          </w:p>
          <w:p w14:paraId="5143F02F">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3、重大火灾事故（着火面积达到 300㎡以上）；</w:t>
            </w:r>
          </w:p>
          <w:p w14:paraId="758FD911">
            <w:pPr>
              <w:widowControl/>
              <w:spacing w:beforeLines="0" w:afterLine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4、一次造成重大直接经济损失的（5 万元以上）。</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3F22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违反每项扣10分,扣完为止。</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8BC7F">
            <w:pPr>
              <w:spacing w:beforeLines="0" w:afterLine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2E4C4">
            <w:pPr>
              <w:tabs>
                <w:tab w:val="left" w:pos="540"/>
                <w:tab w:val="left" w:pos="780"/>
              </w:tabs>
              <w:spacing w:beforeLines="0" w:afterLines="0"/>
              <w:jc w:val="center"/>
              <w:rPr>
                <w:rFonts w:hint="eastAsia" w:ascii="宋体" w:hAnsi="宋体" w:eastAsia="宋体" w:cs="宋体"/>
                <w:color w:val="000000"/>
                <w:sz w:val="21"/>
                <w:szCs w:val="21"/>
              </w:rPr>
            </w:pPr>
          </w:p>
        </w:tc>
      </w:tr>
      <w:tr w14:paraId="072C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D6F9C">
            <w:pPr>
              <w:widowControl/>
              <w:spacing w:beforeLines="0" w:afterLine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bidi="ar"/>
              </w:rPr>
              <w:t>提供防范性安全服务</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0D183">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 对正在发生的不法侵害行为，应采取相应措施，不予以制止者；</w:t>
            </w:r>
          </w:p>
          <w:p w14:paraId="4B11B7CE">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2、对已经发生的不法侵害案件或灾害事故，不及时报告公安机关或有关部门者；</w:t>
            </w:r>
          </w:p>
          <w:p w14:paraId="5BE83B1B">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3、在</w:t>
            </w:r>
            <w:r>
              <w:rPr>
                <w:rFonts w:hint="eastAsia" w:ascii="宋体" w:hAnsi="宋体" w:eastAsia="宋体" w:cs="宋体"/>
                <w:color w:val="000000"/>
                <w:sz w:val="21"/>
                <w:szCs w:val="21"/>
                <w:lang w:eastAsia="zh-CN" w:bidi="ar"/>
              </w:rPr>
              <w:t>采购人</w:t>
            </w:r>
            <w:r>
              <w:rPr>
                <w:rFonts w:hint="eastAsia" w:ascii="宋体" w:hAnsi="宋体" w:eastAsia="宋体" w:cs="宋体"/>
                <w:color w:val="000000"/>
                <w:sz w:val="21"/>
                <w:szCs w:val="21"/>
                <w:lang w:bidi="ar"/>
              </w:rPr>
              <w:t>提出的安全隐患没按要求及时整改反馈的；</w:t>
            </w:r>
          </w:p>
          <w:p w14:paraId="45BA82C8">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76262006">
            <w:pPr>
              <w:widowControl/>
              <w:spacing w:beforeLines="0" w:afterLines="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5、保持高度警惕，加强夜间巡逻，按规定开启报警系统，做好夜巡登记；</w:t>
            </w:r>
          </w:p>
          <w:p w14:paraId="3D8EB269">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6、发生盗窃事件后，要迅速向公安机关报警，并保护好现场，协助公安机关破案，并向相关部门报告。</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BE8F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违反每项扣5分，扣完为止。</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59E1B">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C59E0">
            <w:pPr>
              <w:tabs>
                <w:tab w:val="left" w:pos="540"/>
                <w:tab w:val="left" w:pos="780"/>
              </w:tabs>
              <w:spacing w:beforeLines="0" w:afterLines="0"/>
              <w:jc w:val="center"/>
              <w:rPr>
                <w:rFonts w:hint="eastAsia" w:ascii="宋体" w:hAnsi="宋体" w:eastAsia="宋体" w:cs="宋体"/>
                <w:color w:val="000000"/>
                <w:sz w:val="21"/>
                <w:szCs w:val="21"/>
              </w:rPr>
            </w:pPr>
          </w:p>
        </w:tc>
      </w:tr>
      <w:tr w14:paraId="03E9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8AC62">
            <w:pPr>
              <w:widowControl/>
              <w:spacing w:beforeLines="0" w:afterLine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bidi="ar"/>
              </w:rPr>
              <w:t>服务标准</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5B907">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1、仪容仪表整洁、待人有礼；</w:t>
            </w:r>
          </w:p>
          <w:p w14:paraId="57E20EF5">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2、工作时间不做与工作无关的其它事情，包括但不限于上班玩手机、上班睡觉等。</w:t>
            </w:r>
          </w:p>
          <w:p w14:paraId="3E497676">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3、每岗都严格按保安工作内容执行任务（注：保安工作内容共23项，每违反一项须扣分，详见用户需求书第三条保安服务质量要求（二）保安服务工作内容）；</w:t>
            </w:r>
          </w:p>
          <w:p w14:paraId="29948FE7">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4、保安员务必服从命令，听从指挥严禁暴行犯上。</w:t>
            </w:r>
          </w:p>
          <w:p w14:paraId="73C3557E">
            <w:pPr>
              <w:widowControl/>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5、按规定登记《外来人员登记表》、</w:t>
            </w:r>
            <w:r>
              <w:rPr>
                <w:rFonts w:hint="eastAsia" w:ascii="宋体" w:hAnsi="宋体" w:eastAsia="宋体" w:cs="宋体"/>
                <w:sz w:val="21"/>
                <w:szCs w:val="21"/>
              </w:rPr>
              <w:t>《安保人员进出厂区登记表》</w:t>
            </w:r>
            <w:r>
              <w:rPr>
                <w:rFonts w:hint="eastAsia" w:ascii="宋体" w:hAnsi="宋体" w:eastAsia="宋体" w:cs="宋体"/>
                <w:color w:val="000000"/>
                <w:sz w:val="21"/>
                <w:szCs w:val="21"/>
              </w:rPr>
              <w:t>等相关表格。</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454F6">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违反每项中的任何一项扣5分，扣完为止。</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50CD3">
            <w:pPr>
              <w:spacing w:beforeLines="0" w:afterLine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BE9B4">
            <w:pPr>
              <w:tabs>
                <w:tab w:val="left" w:pos="540"/>
                <w:tab w:val="left" w:pos="780"/>
              </w:tabs>
              <w:spacing w:beforeLines="0" w:afterLines="0"/>
              <w:jc w:val="center"/>
              <w:rPr>
                <w:rFonts w:hint="eastAsia" w:ascii="宋体" w:hAnsi="宋体" w:eastAsia="宋体" w:cs="宋体"/>
                <w:color w:val="000000"/>
                <w:sz w:val="21"/>
                <w:szCs w:val="21"/>
              </w:rPr>
            </w:pPr>
          </w:p>
        </w:tc>
      </w:tr>
      <w:tr w14:paraId="1DFD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3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9C2E8">
            <w:pPr>
              <w:widowControl/>
              <w:spacing w:beforeLines="0" w:afterLine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bidi="ar"/>
              </w:rPr>
              <w:t>巡逻管理</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A2343">
            <w:pPr>
              <w:widowControl/>
              <w:numPr>
                <w:ilvl w:val="0"/>
                <w:numId w:val="11"/>
              </w:numPr>
              <w:spacing w:beforeLines="0" w:afterLine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不熟悉服务场地环境，服务场地内外的巡查路线，每天巡查不少于12次，每2个小时巡查一次，按要求定期巡逻定点打卡。</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7C62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每缺少巡逻一次扣1分，扣完为止。</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50C38">
            <w:pPr>
              <w:spacing w:beforeLines="0" w:afterLine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25分</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4D8B5">
            <w:pPr>
              <w:tabs>
                <w:tab w:val="left" w:pos="540"/>
                <w:tab w:val="left" w:pos="780"/>
              </w:tabs>
              <w:spacing w:beforeLines="0" w:afterLines="0"/>
              <w:jc w:val="center"/>
              <w:rPr>
                <w:rFonts w:hint="eastAsia" w:ascii="宋体" w:hAnsi="宋体" w:eastAsia="宋体" w:cs="宋体"/>
                <w:color w:val="000000"/>
                <w:sz w:val="21"/>
                <w:szCs w:val="21"/>
              </w:rPr>
            </w:pPr>
          </w:p>
        </w:tc>
      </w:tr>
      <w:tr w14:paraId="3B3E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7C2F934">
            <w:pPr>
              <w:tabs>
                <w:tab w:val="left" w:pos="540"/>
                <w:tab w:val="left" w:pos="780"/>
              </w:tabs>
              <w:spacing w:beforeLines="0" w:afterLines="0" w:line="432"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本月</w:t>
            </w:r>
            <w:r>
              <w:rPr>
                <w:rFonts w:hint="eastAsia" w:ascii="宋体" w:hAnsi="宋体" w:eastAsia="宋体" w:cs="宋体"/>
                <w:b/>
                <w:color w:val="000000"/>
                <w:sz w:val="21"/>
                <w:szCs w:val="21"/>
                <w:lang w:val="en-US" w:eastAsia="zh-CN"/>
              </w:rPr>
              <w:t>保安</w:t>
            </w:r>
            <w:r>
              <w:rPr>
                <w:rFonts w:hint="eastAsia" w:ascii="宋体" w:hAnsi="宋体" w:eastAsia="宋体" w:cs="宋体"/>
                <w:b/>
                <w:color w:val="000000"/>
                <w:sz w:val="21"/>
                <w:szCs w:val="21"/>
              </w:rPr>
              <w:t>服务核评得分合计：</w:t>
            </w:r>
          </w:p>
        </w:tc>
        <w:tc>
          <w:tcPr>
            <w:tcW w:w="15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E080E8">
            <w:pPr>
              <w:tabs>
                <w:tab w:val="left" w:pos="540"/>
                <w:tab w:val="left" w:pos="780"/>
              </w:tabs>
              <w:spacing w:beforeLines="0" w:afterLines="0" w:line="432" w:lineRule="auto"/>
              <w:jc w:val="center"/>
              <w:rPr>
                <w:rFonts w:hint="eastAsia" w:ascii="宋体" w:hAnsi="宋体" w:eastAsia="宋体" w:cs="宋体"/>
                <w:color w:val="000000"/>
                <w:sz w:val="21"/>
                <w:szCs w:val="21"/>
              </w:rPr>
            </w:pPr>
          </w:p>
        </w:tc>
      </w:tr>
    </w:tbl>
    <w:p w14:paraId="26ADEA17">
      <w:pPr>
        <w:spacing w:beforeLines="0" w:afterLines="0" w:line="432"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（三）考核结果与服务费支付挂钩标准</w:t>
      </w:r>
      <w:bookmarkEnd w:id="64"/>
    </w:p>
    <w:p w14:paraId="4D593CD3">
      <w:pPr>
        <w:spacing w:beforeLines="0" w:afterLines="0" w:line="432" w:lineRule="auto"/>
        <w:jc w:val="left"/>
        <w:rPr>
          <w:rFonts w:hint="eastAsia" w:ascii="宋体" w:hAnsi="宋体" w:eastAsia="宋体" w:cs="宋体"/>
          <w:sz w:val="21"/>
          <w:szCs w:val="21"/>
        </w:rPr>
      </w:pPr>
      <w:r>
        <w:rPr>
          <w:rFonts w:hint="eastAsia" w:ascii="宋体" w:hAnsi="宋体" w:eastAsia="宋体" w:cs="宋体"/>
          <w:sz w:val="21"/>
          <w:szCs w:val="21"/>
        </w:rPr>
        <w:t>采购人每月根据考核结果及到岗实际情况支付实际服务费，具体标准如下：</w:t>
      </w:r>
    </w:p>
    <w:p w14:paraId="6AD3D9C1">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考核得分为90分（含）以上：支付当月全额服务费；</w:t>
      </w:r>
    </w:p>
    <w:p w14:paraId="580D1BD9">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考核得分为80分（不含）-90分（不含）：按当月服务费的90%支付；</w:t>
      </w:r>
    </w:p>
    <w:p w14:paraId="3A7C7C3F">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考核得分为70分（不含）-80分（含）：按当月服务费的80%支付；</w:t>
      </w:r>
    </w:p>
    <w:p w14:paraId="1AB63E46">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考核得分为70分（含）以下：按当月服务费的70%支付；</w:t>
      </w:r>
    </w:p>
    <w:p w14:paraId="625D8DBC">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考核得分低于60分的，视为严重不合格，服务单位需在收到考核结果后3日内提交书面整改方案，采购人跟踪整改落实情况；</w:t>
      </w:r>
    </w:p>
    <w:p w14:paraId="562CD35B">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如发现累计两个月考核得分未达到60分时，采购人有权单方解除本合同，且不承担任何违约责任，服务单位需承担由此造成的采购人损失。</w:t>
      </w:r>
    </w:p>
    <w:p w14:paraId="39D03264">
      <w:pPr>
        <w:numPr>
          <w:ilvl w:val="0"/>
          <w:numId w:val="12"/>
        </w:num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双方应妥善留存月度考核的相关资料（如考核评分表、巡查记录、违规证据、整改方案等），留存期限不少于合同结束后1年，以备行业主管部门检查及争议处理</w:t>
      </w:r>
      <w:r>
        <w:rPr>
          <w:rFonts w:hint="eastAsia" w:ascii="宋体" w:hAnsi="宋体" w:eastAsia="宋体" w:cs="宋体"/>
          <w:sz w:val="21"/>
          <w:szCs w:val="21"/>
          <w:lang w:eastAsia="zh-CN"/>
        </w:rPr>
        <w:t>。</w:t>
      </w:r>
    </w:p>
    <w:p w14:paraId="741EF782">
      <w:pPr>
        <w:spacing w:beforeLines="0" w:afterLines="0" w:line="432" w:lineRule="auto"/>
        <w:ind w:firstLine="422" w:firstLineChars="200"/>
        <w:rPr>
          <w:rFonts w:hint="eastAsia" w:ascii="宋体" w:hAnsi="宋体" w:eastAsia="宋体" w:cs="宋体"/>
          <w:b/>
          <w:color w:val="auto"/>
          <w:kern w:val="2"/>
          <w:sz w:val="21"/>
          <w:szCs w:val="21"/>
          <w:lang w:val="en-US" w:eastAsia="zh-CN" w:bidi="ar-SA"/>
        </w:rPr>
      </w:pPr>
      <w:bookmarkStart w:id="65" w:name="heading_43"/>
      <w:r>
        <w:rPr>
          <w:rFonts w:hint="eastAsia" w:ascii="宋体" w:hAnsi="宋体" w:eastAsia="宋体" w:cs="宋体"/>
          <w:b/>
          <w:color w:val="auto"/>
          <w:kern w:val="2"/>
          <w:sz w:val="21"/>
          <w:szCs w:val="21"/>
          <w:lang w:val="en-US" w:eastAsia="zh-CN" w:bidi="ar-SA"/>
        </w:rPr>
        <w:t>（四）考核资料留存</w:t>
      </w:r>
      <w:bookmarkEnd w:id="65"/>
    </w:p>
    <w:p w14:paraId="60AA57FF">
      <w:pPr>
        <w:spacing w:beforeLines="0" w:afterLines="0" w:line="43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双方应妥善留存月度考核的相关资料（如考核评分表、巡查记录、违规证据、整改方案等），留存期限不少于合同结束后1年，以备行业主管部门检查及争议处理。</w:t>
      </w:r>
    </w:p>
    <w:bookmarkEnd w:id="12"/>
    <w:bookmarkEnd w:id="13"/>
    <w:bookmarkEnd w:id="14"/>
    <w:bookmarkEnd w:id="15"/>
    <w:bookmarkEnd w:id="16"/>
    <w:p w14:paraId="32A89517">
      <w:pPr>
        <w:rPr>
          <w:rFonts w:hint="eastAsia" w:ascii="宋体" w:hAnsi="宋体" w:eastAsia="宋体" w:cs="宋体"/>
          <w:color w:val="auto"/>
          <w:sz w:val="21"/>
          <w:szCs w:val="21"/>
          <w:highlight w:val="none"/>
        </w:rPr>
      </w:pPr>
      <w:bookmarkStart w:id="66" w:name="_Toc27990830"/>
      <w:r>
        <w:rPr>
          <w:rFonts w:hint="eastAsia" w:ascii="宋体" w:hAnsi="宋体" w:eastAsia="宋体" w:cs="宋体"/>
          <w:color w:val="auto"/>
          <w:sz w:val="21"/>
          <w:szCs w:val="21"/>
          <w:highlight w:val="none"/>
        </w:rPr>
        <w:br w:type="page"/>
      </w:r>
    </w:p>
    <w:p w14:paraId="17C457CD">
      <w:pPr>
        <w:pStyle w:val="3"/>
        <w:spacing w:before="0" w:after="0"/>
        <w:jc w:val="center"/>
        <w:rPr>
          <w:rFonts w:hAnsi="宋体" w:cs="宋体"/>
          <w:color w:val="auto"/>
          <w:szCs w:val="32"/>
          <w:highlight w:val="none"/>
        </w:rPr>
      </w:pPr>
      <w:bookmarkStart w:id="67" w:name="_Toc233"/>
      <w:bookmarkStart w:id="68" w:name="_Toc22543"/>
      <w:r>
        <w:rPr>
          <w:rFonts w:hint="eastAsia" w:hAnsi="宋体" w:cs="宋体"/>
          <w:color w:val="auto"/>
          <w:szCs w:val="32"/>
          <w:highlight w:val="none"/>
        </w:rPr>
        <w:t>第三章 合同条款</w:t>
      </w:r>
      <w:bookmarkEnd w:id="66"/>
      <w:bookmarkEnd w:id="67"/>
      <w:bookmarkEnd w:id="68"/>
    </w:p>
    <w:p w14:paraId="56764E63">
      <w:pPr>
        <w:spacing w:line="360" w:lineRule="auto"/>
        <w:jc w:val="center"/>
        <w:rPr>
          <w:rFonts w:hint="eastAsia" w:ascii="宋体" w:hAnsi="宋体" w:eastAsia="宋体" w:cs="宋体"/>
          <w:b/>
          <w:bCs/>
          <w:color w:val="auto"/>
          <w:sz w:val="44"/>
          <w:szCs w:val="44"/>
          <w:highlight w:val="none"/>
        </w:rPr>
      </w:pPr>
    </w:p>
    <w:p w14:paraId="53D7AC30">
      <w:pPr>
        <w:spacing w:beforeLines="0" w:afterLines="0" w:line="360" w:lineRule="auto"/>
        <w:jc w:val="right"/>
        <w:rPr>
          <w:rFonts w:hint="eastAsia" w:ascii="宋体" w:hAnsi="宋体" w:eastAsia="宋体" w:cs="宋体"/>
          <w:b/>
          <w:color w:val="auto"/>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 xml:space="preserve">       合同编号：   </w:t>
      </w:r>
    </w:p>
    <w:p w14:paraId="14604A6C">
      <w:pPr>
        <w:spacing w:beforeLines="0" w:after="60" w:afterLines="0" w:line="360" w:lineRule="auto"/>
        <w:jc w:val="center"/>
        <w:rPr>
          <w:rFonts w:hint="eastAsia" w:ascii="宋体" w:hAnsi="宋体" w:eastAsia="宋体" w:cs="宋体"/>
          <w:b/>
          <w:sz w:val="52"/>
          <w:szCs w:val="52"/>
        </w:rPr>
      </w:pPr>
    </w:p>
    <w:p w14:paraId="187D9D47">
      <w:pPr>
        <w:spacing w:beforeLines="0" w:after="60" w:afterLines="0" w:line="360" w:lineRule="auto"/>
        <w:jc w:val="center"/>
        <w:rPr>
          <w:rFonts w:hint="eastAsia" w:ascii="宋体" w:hAnsi="宋体" w:eastAsia="宋体" w:cs="宋体"/>
          <w:b/>
          <w:sz w:val="48"/>
          <w:szCs w:val="48"/>
          <w:u w:val="single"/>
        </w:rPr>
      </w:pPr>
      <w:r>
        <w:rPr>
          <w:rFonts w:hint="eastAsia" w:ascii="宋体" w:hAnsi="宋体" w:eastAsia="宋体" w:cs="宋体"/>
          <w:b/>
          <w:sz w:val="48"/>
          <w:szCs w:val="48"/>
          <w:u w:val="single"/>
        </w:rPr>
        <w:t>东莞市污泥处理集中处理处置项目安保服务采购项目</w:t>
      </w:r>
    </w:p>
    <w:p w14:paraId="50CF51BE">
      <w:pPr>
        <w:spacing w:beforeLines="0" w:after="60" w:afterLines="0" w:line="360" w:lineRule="auto"/>
        <w:jc w:val="center"/>
        <w:rPr>
          <w:rFonts w:hint="eastAsia" w:ascii="宋体" w:hAnsi="宋体" w:eastAsia="宋体" w:cs="宋体"/>
          <w:b/>
          <w:sz w:val="48"/>
          <w:szCs w:val="48"/>
        </w:rPr>
      </w:pPr>
    </w:p>
    <w:p w14:paraId="38B1C373">
      <w:pPr>
        <w:spacing w:beforeLines="0" w:afterLines="0" w:line="360" w:lineRule="auto"/>
        <w:jc w:val="center"/>
        <w:rPr>
          <w:rFonts w:hint="eastAsia" w:ascii="宋体" w:hAnsi="宋体" w:eastAsia="宋体" w:cs="宋体"/>
          <w:b/>
          <w:color w:val="auto"/>
          <w:spacing w:val="60"/>
          <w:sz w:val="48"/>
          <w:szCs w:val="48"/>
        </w:rPr>
      </w:pPr>
    </w:p>
    <w:p w14:paraId="5B4022E0">
      <w:pPr>
        <w:spacing w:beforeLines="0" w:afterLines="0" w:line="360" w:lineRule="auto"/>
        <w:jc w:val="center"/>
        <w:rPr>
          <w:rFonts w:hint="eastAsia" w:ascii="宋体" w:hAnsi="宋体" w:eastAsia="宋体" w:cs="宋体"/>
          <w:b/>
          <w:color w:val="auto"/>
          <w:spacing w:val="60"/>
          <w:sz w:val="48"/>
          <w:szCs w:val="48"/>
        </w:rPr>
      </w:pPr>
    </w:p>
    <w:p w14:paraId="7EB4999D">
      <w:pPr>
        <w:spacing w:beforeLines="0" w:afterLines="0" w:line="360" w:lineRule="auto"/>
        <w:jc w:val="center"/>
        <w:rPr>
          <w:rFonts w:hint="eastAsia" w:ascii="宋体" w:hAnsi="宋体" w:eastAsia="宋体" w:cs="宋体"/>
          <w:b/>
          <w:color w:val="auto"/>
          <w:spacing w:val="60"/>
          <w:sz w:val="48"/>
          <w:szCs w:val="48"/>
        </w:rPr>
      </w:pPr>
      <w:r>
        <w:rPr>
          <w:rFonts w:hint="eastAsia" w:ascii="宋体" w:hAnsi="宋体" w:eastAsia="宋体" w:cs="宋体"/>
          <w:b/>
          <w:color w:val="auto"/>
          <w:spacing w:val="60"/>
          <w:sz w:val="48"/>
          <w:szCs w:val="48"/>
        </w:rPr>
        <w:t>采购合同</w:t>
      </w:r>
    </w:p>
    <w:p w14:paraId="6F6649C8">
      <w:pPr>
        <w:pStyle w:val="9"/>
        <w:spacing w:beforeLines="0" w:afterLines="0"/>
        <w:jc w:val="both"/>
        <w:rPr>
          <w:rFonts w:hint="eastAsia" w:ascii="宋体" w:hAnsi="宋体" w:eastAsia="宋体" w:cs="宋体"/>
          <w:b w:val="0"/>
          <w:sz w:val="32"/>
          <w:szCs w:val="24"/>
        </w:rPr>
      </w:pPr>
    </w:p>
    <w:p w14:paraId="11F7E97A">
      <w:pPr>
        <w:spacing w:beforeLines="0" w:afterLines="0" w:line="360" w:lineRule="auto"/>
        <w:ind w:firstLine="1280" w:firstLineChars="400"/>
        <w:jc w:val="both"/>
        <w:rPr>
          <w:rFonts w:hint="eastAsia" w:ascii="宋体" w:hAnsi="宋体" w:eastAsia="宋体" w:cs="宋体"/>
          <w:sz w:val="32"/>
          <w:szCs w:val="24"/>
        </w:rPr>
      </w:pPr>
    </w:p>
    <w:p w14:paraId="223185BE">
      <w:pPr>
        <w:spacing w:beforeLines="0" w:afterLines="0" w:line="360" w:lineRule="auto"/>
        <w:ind w:firstLine="1280" w:firstLineChars="400"/>
        <w:jc w:val="both"/>
        <w:rPr>
          <w:rFonts w:hint="eastAsia" w:ascii="宋体" w:hAnsi="宋体" w:eastAsia="宋体" w:cs="宋体"/>
          <w:sz w:val="32"/>
          <w:szCs w:val="24"/>
        </w:rPr>
      </w:pPr>
    </w:p>
    <w:p w14:paraId="3C58048B">
      <w:pPr>
        <w:pStyle w:val="30"/>
        <w:spacing w:beforeLines="0" w:afterLines="0"/>
        <w:rPr>
          <w:rFonts w:hint="eastAsia" w:ascii="宋体" w:hAnsi="宋体" w:eastAsia="宋体" w:cs="宋体"/>
          <w:sz w:val="32"/>
          <w:szCs w:val="24"/>
        </w:rPr>
      </w:pPr>
    </w:p>
    <w:p w14:paraId="2F21A865">
      <w:pPr>
        <w:pStyle w:val="30"/>
        <w:spacing w:beforeLines="0" w:afterLines="0"/>
        <w:rPr>
          <w:rFonts w:hint="eastAsia" w:ascii="宋体" w:hAnsi="宋体" w:eastAsia="宋体" w:cs="宋体"/>
          <w:sz w:val="32"/>
          <w:szCs w:val="24"/>
        </w:rPr>
      </w:pPr>
    </w:p>
    <w:p w14:paraId="786E539C">
      <w:pPr>
        <w:spacing w:beforeLines="0" w:afterLines="0" w:line="360" w:lineRule="auto"/>
        <w:ind w:firstLine="1280" w:firstLineChars="400"/>
        <w:jc w:val="both"/>
        <w:rPr>
          <w:rFonts w:hint="eastAsia" w:ascii="宋体" w:hAnsi="宋体" w:eastAsia="宋体" w:cs="宋体"/>
          <w:sz w:val="32"/>
          <w:szCs w:val="24"/>
        </w:rPr>
      </w:pPr>
    </w:p>
    <w:p w14:paraId="7171E3E8">
      <w:pPr>
        <w:spacing w:beforeLines="0" w:afterLines="0" w:line="720" w:lineRule="auto"/>
        <w:jc w:val="center"/>
        <w:rPr>
          <w:rFonts w:hint="eastAsia" w:ascii="宋体" w:hAnsi="宋体" w:eastAsia="宋体" w:cs="宋体"/>
          <w:color w:val="000000"/>
          <w:sz w:val="30"/>
          <w:szCs w:val="30"/>
          <w:u w:val="single"/>
        </w:rPr>
      </w:pPr>
      <w:r>
        <w:rPr>
          <w:rFonts w:hint="eastAsia" w:ascii="宋体" w:hAnsi="宋体" w:eastAsia="宋体" w:cs="宋体"/>
          <w:sz w:val="30"/>
          <w:szCs w:val="30"/>
        </w:rPr>
        <w:t>甲方：</w:t>
      </w:r>
      <w:r>
        <w:rPr>
          <w:rFonts w:hint="eastAsia" w:ascii="宋体" w:hAnsi="宋体" w:eastAsia="宋体" w:cs="宋体"/>
          <w:color w:val="000000"/>
          <w:sz w:val="30"/>
          <w:szCs w:val="30"/>
          <w:u w:val="single"/>
        </w:rPr>
        <w:t>东莞市尚源环能科技有限公司</w:t>
      </w:r>
    </w:p>
    <w:p w14:paraId="26CE9B37">
      <w:pPr>
        <w:spacing w:beforeLines="0" w:afterLines="0" w:line="720" w:lineRule="auto"/>
        <w:ind w:left="0" w:leftChars="0" w:firstLine="1899" w:firstLineChars="633"/>
        <w:jc w:val="both"/>
        <w:rPr>
          <w:rFonts w:hint="eastAsia" w:ascii="宋体" w:hAnsi="宋体" w:eastAsia="宋体" w:cs="宋体"/>
          <w:sz w:val="30"/>
          <w:szCs w:val="30"/>
          <w:u w:val="single"/>
        </w:rPr>
      </w:pPr>
      <w:r>
        <w:rPr>
          <w:rFonts w:hint="eastAsia" w:ascii="宋体" w:hAnsi="宋体" w:eastAsia="宋体" w:cs="宋体"/>
          <w:sz w:val="30"/>
          <w:szCs w:val="30"/>
        </w:rPr>
        <w:t>乙方：</w:t>
      </w:r>
      <w:r>
        <w:rPr>
          <w:rFonts w:hint="eastAsia" w:ascii="宋体" w:hAnsi="宋体" w:eastAsia="宋体" w:cs="宋体"/>
          <w:sz w:val="30"/>
          <w:szCs w:val="30"/>
          <w:u w:val="single"/>
        </w:rPr>
        <w:t xml:space="preserve">                          </w:t>
      </w:r>
    </w:p>
    <w:p w14:paraId="38262E52">
      <w:pPr>
        <w:spacing w:beforeLines="0" w:afterLines="0" w:line="360" w:lineRule="auto"/>
        <w:jc w:val="center"/>
        <w:rPr>
          <w:rFonts w:hint="eastAsia" w:ascii="宋体" w:hAnsi="宋体" w:eastAsia="宋体" w:cs="宋体"/>
          <w:b/>
          <w:sz w:val="32"/>
          <w:szCs w:val="24"/>
        </w:rPr>
      </w:pPr>
    </w:p>
    <w:p w14:paraId="45AFDCAF">
      <w:pPr>
        <w:spacing w:beforeLines="0" w:afterLines="0"/>
        <w:rPr>
          <w:rFonts w:hint="eastAsia" w:ascii="宋体" w:hAnsi="宋体" w:eastAsia="宋体" w:cs="宋体"/>
          <w:b/>
          <w:sz w:val="21"/>
          <w:szCs w:val="21"/>
        </w:rPr>
        <w:sectPr>
          <w:footerReference r:id="rId7" w:type="default"/>
          <w:pgSz w:w="12240" w:h="15840"/>
          <w:pgMar w:top="1440" w:right="1800" w:bottom="1440" w:left="1800" w:header="720" w:footer="720" w:gutter="0"/>
          <w:lnNumType w:countBy="0" w:distance="360"/>
          <w:pgNumType w:fmt="decimal"/>
          <w:cols w:space="720" w:num="1"/>
          <w:docGrid w:type="lines" w:linePitch="312" w:charSpace="0"/>
        </w:sectPr>
      </w:pPr>
    </w:p>
    <w:p w14:paraId="5CDA1483">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东莞市尚源环能科技有限公司</w:t>
      </w:r>
    </w:p>
    <w:p w14:paraId="61F39D1A">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广东省东莞市沙田镇立沙中路</w:t>
      </w:r>
    </w:p>
    <w:p w14:paraId="0B2265EB">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283DF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4A56328">
      <w:pPr>
        <w:spacing w:line="360" w:lineRule="auto"/>
        <w:ind w:firstLine="420" w:firstLineChars="200"/>
        <w:rPr>
          <w:rFonts w:hint="eastAsia" w:ascii="宋体" w:hAnsi="宋体" w:eastAsia="宋体" w:cs="宋体"/>
          <w:color w:val="auto"/>
          <w:sz w:val="21"/>
          <w:szCs w:val="21"/>
          <w:highlight w:val="none"/>
        </w:rPr>
      </w:pPr>
    </w:p>
    <w:p w14:paraId="5CDFC69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保安服务管理条例》及《中华人民共和国治安管理处罚法》等有关法律法规，甲乙双方本着诚实守信、合作共赢的原则，结合本项目的具体情况，在自愿、平等、协商一致的基础上签订本合同。</w:t>
      </w:r>
    </w:p>
    <w:p w14:paraId="7265F409">
      <w:pPr>
        <w:spacing w:line="360" w:lineRule="auto"/>
        <w:ind w:firstLine="422" w:firstLineChars="200"/>
        <w:rPr>
          <w:rFonts w:hint="eastAsia" w:ascii="宋体" w:hAnsi="宋体" w:eastAsia="宋体" w:cs="宋体"/>
          <w:b/>
          <w:sz w:val="21"/>
          <w:szCs w:val="21"/>
        </w:rPr>
      </w:pPr>
    </w:p>
    <w:p w14:paraId="28D1966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sz w:val="21"/>
          <w:szCs w:val="21"/>
        </w:rPr>
        <w:t xml:space="preserve">第一条 </w:t>
      </w:r>
      <w:r>
        <w:rPr>
          <w:rFonts w:hint="eastAsia" w:ascii="宋体" w:hAnsi="宋体" w:eastAsia="宋体" w:cs="宋体"/>
          <w:b/>
          <w:bCs/>
          <w:color w:val="000000"/>
          <w:sz w:val="21"/>
          <w:szCs w:val="21"/>
        </w:rPr>
        <w:t>服务内容</w:t>
      </w:r>
    </w:p>
    <w:p w14:paraId="568EB6B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1、乙方向甲方提供保安服务。</w:t>
      </w:r>
    </w:p>
    <w:p w14:paraId="3A7ED5F5">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2、合同服务期限：</w:t>
      </w:r>
      <w:r>
        <w:rPr>
          <w:rFonts w:hint="eastAsia" w:ascii="宋体" w:hAnsi="宋体" w:eastAsia="宋体" w:cs="宋体"/>
          <w:sz w:val="21"/>
          <w:szCs w:val="21"/>
          <w:lang w:val="en-US" w:eastAsia="zh-CN"/>
        </w:rPr>
        <w:t>服务期为</w:t>
      </w:r>
      <w:r>
        <w:rPr>
          <w:rFonts w:hint="eastAsia" w:ascii="宋体" w:hAnsi="宋体" w:eastAsia="宋体" w:cs="宋体"/>
          <w:color w:val="000000"/>
          <w:sz w:val="21"/>
          <w:szCs w:val="21"/>
        </w:rPr>
        <w:t>13个月，暂定服务起始时间为2026年6月1日，实际起始服务时间以</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书面通知为准。</w:t>
      </w:r>
    </w:p>
    <w:p w14:paraId="5B9B2E6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甲方因政策原因导致需变更合同主体，则届时由甲方、变更后的合同主体及乙方共同协商，并根据协商结果决定签订合同补充协议或终止本合同，乙方应无条件予以配合。乙方清楚知悉并同意前述事项，并不得以该事项主张甲方违约或要求甲方提供任何形式的补偿或赔偿。</w:t>
      </w:r>
    </w:p>
    <w:p w14:paraId="2CDACA23">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3、服务地点：</w:t>
      </w:r>
      <w:r>
        <w:rPr>
          <w:rFonts w:hint="eastAsia" w:ascii="宋体" w:hAnsi="宋体" w:eastAsia="宋体" w:cs="宋体"/>
          <w:sz w:val="21"/>
          <w:szCs w:val="21"/>
        </w:rPr>
        <w:t>广东省东莞市沙田镇立沙中路</w:t>
      </w:r>
      <w:r>
        <w:rPr>
          <w:rFonts w:hint="eastAsia" w:ascii="宋体" w:hAnsi="宋体" w:eastAsia="宋体" w:cs="宋体"/>
          <w:sz w:val="21"/>
          <w:szCs w:val="21"/>
          <w:highlight w:val="none"/>
        </w:rPr>
        <w:t>东莞市污泥集中处理处置项目</w:t>
      </w:r>
      <w:r>
        <w:rPr>
          <w:rFonts w:hint="eastAsia" w:ascii="宋体" w:hAnsi="宋体" w:eastAsia="宋体" w:cs="宋体"/>
          <w:sz w:val="21"/>
          <w:szCs w:val="21"/>
          <w:u w:val="single"/>
        </w:rPr>
        <w:t>。</w:t>
      </w:r>
    </w:p>
    <w:p w14:paraId="1BF8F243">
      <w:pPr>
        <w:spacing w:line="360" w:lineRule="auto"/>
        <w:ind w:firstLine="422" w:firstLineChars="200"/>
        <w:rPr>
          <w:rFonts w:hint="eastAsia" w:ascii="宋体" w:hAnsi="宋体" w:eastAsia="宋体" w:cs="宋体"/>
          <w:b/>
          <w:sz w:val="21"/>
          <w:szCs w:val="21"/>
        </w:rPr>
      </w:pPr>
    </w:p>
    <w:p w14:paraId="21DC6BE2">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sz w:val="21"/>
          <w:szCs w:val="21"/>
        </w:rPr>
        <w:t xml:space="preserve">第二条 </w:t>
      </w:r>
      <w:r>
        <w:rPr>
          <w:rFonts w:hint="eastAsia" w:ascii="宋体" w:hAnsi="宋体" w:eastAsia="宋体" w:cs="宋体"/>
          <w:b/>
          <w:color w:val="000000"/>
          <w:sz w:val="21"/>
          <w:szCs w:val="21"/>
        </w:rPr>
        <w:t>服务质量</w:t>
      </w:r>
    </w:p>
    <w:p w14:paraId="2C017C4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1、服务范围</w:t>
      </w:r>
    </w:p>
    <w:p w14:paraId="04BE749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须为正规的保安服务专业公司，承担甲方的安全保卫工作，保安服务范围包括：甲方管辖范围内的防火、防盗、防破坏、防治安灾害事故、消防、应急抢险工作，并配合属地公安部门的反恐工作及突发事件演练。</w:t>
      </w:r>
    </w:p>
    <w:p w14:paraId="69C6B42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2、资质要求</w:t>
      </w:r>
    </w:p>
    <w:p w14:paraId="776B62A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乙方须具有</w:t>
      </w:r>
      <w:r>
        <w:rPr>
          <w:rFonts w:hint="eastAsia" w:ascii="宋体" w:hAnsi="宋体" w:eastAsia="宋体" w:cs="宋体"/>
          <w:sz w:val="21"/>
          <w:szCs w:val="21"/>
          <w:lang w:val="en-US" w:eastAsia="zh-CN"/>
        </w:rPr>
        <w:t>公安机关核发</w:t>
      </w:r>
      <w:r>
        <w:rPr>
          <w:rFonts w:hint="eastAsia" w:ascii="宋体" w:hAnsi="宋体" w:eastAsia="宋体" w:cs="宋体"/>
          <w:i w:val="0"/>
          <w:iCs w:val="0"/>
          <w:caps w:val="0"/>
          <w:spacing w:val="0"/>
          <w:sz w:val="21"/>
          <w:szCs w:val="21"/>
          <w:shd w:val="clear"/>
          <w:lang w:val="en-US" w:eastAsia="zh-CN"/>
        </w:rPr>
        <w:t>且有效期内</w:t>
      </w:r>
      <w:r>
        <w:rPr>
          <w:rFonts w:hint="eastAsia" w:ascii="宋体" w:hAnsi="宋体" w:eastAsia="宋体" w:cs="宋体"/>
          <w:sz w:val="21"/>
          <w:szCs w:val="21"/>
          <w:lang w:val="en-US" w:eastAsia="zh-CN"/>
        </w:rPr>
        <w:t>的</w:t>
      </w:r>
      <w:r>
        <w:rPr>
          <w:rFonts w:hint="eastAsia" w:ascii="宋体" w:hAnsi="宋体" w:eastAsia="宋体" w:cs="宋体"/>
          <w:color w:val="000000"/>
          <w:sz w:val="21"/>
          <w:szCs w:val="21"/>
        </w:rPr>
        <w:t>《保安服务许可证》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若乙方为非广东省内注册且在东莞市从事保安服务的单位，还应向甲方提供东莞市公安局出具的保安从业单位备案回执单，否则甲方有权单方解除本合同</w:t>
      </w:r>
      <w:r>
        <w:rPr>
          <w:rFonts w:hint="eastAsia" w:ascii="宋体" w:hAnsi="宋体" w:eastAsia="宋体" w:cs="宋体"/>
          <w:color w:val="000000"/>
          <w:sz w:val="21"/>
          <w:szCs w:val="21"/>
        </w:rPr>
        <w:t>。</w:t>
      </w:r>
    </w:p>
    <w:p w14:paraId="09049B3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3、保安服务工作内容</w:t>
      </w:r>
    </w:p>
    <w:p w14:paraId="3918F0CE">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（1）保安员值勤时，必须穿着乙方公司规定的制服，佩带工作证，凡离开保安室时必须戴保安帽，仪态端正、精神充沛、和蔼可亲，形象严肃威武，领导进门时要敬礼；</w:t>
      </w:r>
    </w:p>
    <w:p w14:paraId="4D229181">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（2）接待来宾、客户、送货人员时一定礼貌热情，不得粗暴待人；</w:t>
      </w:r>
    </w:p>
    <w:p w14:paraId="0A9BC3A7">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（3）值勤时不得乱打电话，乱用对讲机，影响勤务；</w:t>
      </w:r>
    </w:p>
    <w:p w14:paraId="0A037AA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（4）值勤时提前10—15分钟交接班，并详细交接未完成事项，做好书面交接记录；</w:t>
      </w:r>
    </w:p>
    <w:p w14:paraId="6D766364">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（5）未经队长同意不得擅自调班、换岗、休假；</w:t>
      </w:r>
    </w:p>
    <w:p w14:paraId="3B7D97B8">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（6）值勤保安严格控制闲杂人员进入值勤辖区；</w:t>
      </w:r>
    </w:p>
    <w:p w14:paraId="15D9D00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（7）值勤时不得出现吸烟、喝酒、吃零食、聚众聊天、听音乐、站坐姿不端正、离岗、打磕睡、玩手机或打游戏等不良行为；</w:t>
      </w:r>
    </w:p>
    <w:p w14:paraId="730C6866">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（8）值勤保安接待来访人员，应进行证件检查与登记，无证</w:t>
      </w:r>
      <w:r>
        <w:rPr>
          <w:rFonts w:hint="eastAsia" w:ascii="宋体" w:hAnsi="宋体" w:eastAsia="宋体" w:cs="宋体"/>
          <w:color w:val="000000"/>
          <w:sz w:val="21"/>
          <w:szCs w:val="21"/>
          <w:lang w:val="en-US" w:eastAsia="zh-CN"/>
        </w:rPr>
        <w:t>且无被访人接应的，</w:t>
      </w:r>
      <w:r>
        <w:rPr>
          <w:rFonts w:hint="eastAsia" w:ascii="宋体" w:hAnsi="宋体" w:eastAsia="宋体" w:cs="宋体"/>
          <w:sz w:val="21"/>
          <w:szCs w:val="21"/>
        </w:rPr>
        <w:t>一律拒绝来访</w:t>
      </w:r>
      <w:r>
        <w:rPr>
          <w:rFonts w:hint="eastAsia" w:ascii="宋体" w:hAnsi="宋体" w:eastAsia="宋体" w:cs="宋体"/>
          <w:color w:val="000000"/>
          <w:sz w:val="21"/>
          <w:szCs w:val="21"/>
        </w:rPr>
        <w:t>；</w:t>
      </w:r>
    </w:p>
    <w:p w14:paraId="2E92C2E1">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（9）严禁对员工、来宾、送货者、应聘者索取好处，贪小便宜；</w:t>
      </w:r>
    </w:p>
    <w:p w14:paraId="7CEB904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（10）值勤保安如遇突发事件，要及时灵活处理，并速报队长或相关人员，需要备勤保安支援的立即通知，不得拖延时间或误报；</w:t>
      </w:r>
    </w:p>
    <w:p w14:paraId="43F76598">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（11）夜班值勤保安要注意电话来访，不能及时交办的要详细记录以便次日及时转告；</w:t>
      </w:r>
    </w:p>
    <w:p w14:paraId="331F1708">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（12）值勤保安不得监守自盗、营私舞弊、假公济私，若有违法之情节，将依法究办；</w:t>
      </w:r>
    </w:p>
    <w:p w14:paraId="00878F8D">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（13）文明执勤，严禁秽言污语，粗野暴蛮和其它有损保安人员形象之行为；</w:t>
      </w:r>
    </w:p>
    <w:p w14:paraId="52C02CE7">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（14）保安员务必服从命令，听从指挥严禁暴行犯上；</w:t>
      </w:r>
    </w:p>
    <w:p w14:paraId="01A2E7C5">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15）派驻保安员值班，保障服务范围内工作人员的人身安全和财产安全，维护正常治安秩序，以预防为主，做好防疫、防火、防盗、防破坏、防治安灾害事故工作，提高警惕，尽力避免事故的发生，文明、规范，安全、高效地履行工作职责； </w:t>
      </w:r>
    </w:p>
    <w:p w14:paraId="31ABEA16">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（16）熟悉安保设备、设施的安置地点，实行定时定点巡逻检查，如视频监控、110联网防盗报警系统、电子围栏（红外对射）设备检测及巡查，发现问题及时上报相关维修人员并做好记录；</w:t>
      </w:r>
    </w:p>
    <w:p w14:paraId="1CE254EB">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（17）熟悉服务场地环境</w:t>
      </w:r>
      <w:r>
        <w:rPr>
          <w:rFonts w:hint="eastAsia" w:ascii="宋体" w:hAnsi="宋体" w:eastAsia="宋体" w:cs="宋体"/>
          <w:color w:val="000000"/>
          <w:sz w:val="21"/>
          <w:szCs w:val="21"/>
          <w:lang w:val="en-US" w:eastAsia="zh-CN"/>
        </w:rPr>
        <w:t>及</w:t>
      </w:r>
      <w:r>
        <w:rPr>
          <w:rFonts w:hint="eastAsia" w:ascii="宋体" w:hAnsi="宋体" w:eastAsia="宋体" w:cs="宋体"/>
          <w:color w:val="000000"/>
          <w:sz w:val="21"/>
          <w:szCs w:val="21"/>
        </w:rPr>
        <w:t>服务场地内外的巡查（固定或不固定）路线，每天巡查不少于12次，每2个小时巡查一次，</w:t>
      </w:r>
      <w:r>
        <w:rPr>
          <w:rFonts w:hint="eastAsia" w:ascii="宋体" w:hAnsi="宋体" w:eastAsia="宋体" w:cs="宋体"/>
          <w:sz w:val="21"/>
          <w:szCs w:val="21"/>
        </w:rPr>
        <w:t>包括但不限于按</w:t>
      </w:r>
      <w:r>
        <w:rPr>
          <w:rFonts w:hint="eastAsia" w:ascii="宋体" w:hAnsi="宋体" w:eastAsia="宋体" w:cs="宋体"/>
          <w:sz w:val="21"/>
          <w:szCs w:val="21"/>
          <w:lang w:val="en-US" w:eastAsia="zh-CN"/>
        </w:rPr>
        <w:t>甲方</w:t>
      </w:r>
      <w:r>
        <w:rPr>
          <w:rFonts w:hint="eastAsia" w:ascii="宋体" w:hAnsi="宋体" w:eastAsia="宋体" w:cs="宋体"/>
          <w:sz w:val="21"/>
          <w:szCs w:val="21"/>
        </w:rPr>
        <w:t>要求完成巡逻定点打卡，如厂区外墙巡查及厂区内安保巡查</w:t>
      </w:r>
      <w:r>
        <w:rPr>
          <w:rFonts w:hint="eastAsia" w:ascii="宋体" w:hAnsi="宋体" w:eastAsia="宋体" w:cs="宋体"/>
          <w:color w:val="000000"/>
          <w:sz w:val="21"/>
          <w:szCs w:val="21"/>
        </w:rPr>
        <w:t>；</w:t>
      </w:r>
    </w:p>
    <w:p w14:paraId="6C12C8F7">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（18）负责服务场地信件、报刊杂志的按时派送工作，做好派送记录；</w:t>
      </w:r>
    </w:p>
    <w:p w14:paraId="176D68B4">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（19）对服务范围安全隐患的检查、排查、制止人员破坏行为，清理无关人员逗留甲方物业场所；制止流氓滋事，打架斗殴、敲诈勒索等各类违法违规案件； </w:t>
      </w:r>
    </w:p>
    <w:p w14:paraId="011D34C2">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（20）承担甲方提供的保安业务使用的办公及安保设施、设备（如桌椅、凳、对讲机、电话等）的日常维护保养工作，因故意或过失破坏上述设施、设备的，由</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 xml:space="preserve">照价赔偿； </w:t>
      </w:r>
    </w:p>
    <w:p w14:paraId="219423A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（21）配合属地公安部门的巡检、应急响应、反恐等工作及各类突发事件演练，做好演练记录；</w:t>
      </w:r>
    </w:p>
    <w:p w14:paraId="5F4D20D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（22）按</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要求做好外来人员（车辆）的出入检查、登记、停放引导等工作，相关登记表格填写完整、规范；</w:t>
      </w:r>
    </w:p>
    <w:p w14:paraId="0B73A90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（23）完成其它属于保安服务范围内的</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临时交办任务，做好任务执行记录。</w:t>
      </w:r>
    </w:p>
    <w:p w14:paraId="55707BC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4、工作质量</w:t>
      </w:r>
    </w:p>
    <w:p w14:paraId="0D76E32B">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（1）安全保卫工作和维持办公秩序的整体设施和应急器械完备、实用，定期进行检查维护； </w:t>
      </w:r>
    </w:p>
    <w:p w14:paraId="301AE39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（2）管理服务中突击性工作与长效管理相结合，制定明确的年度、月度工作计划并严格执行； </w:t>
      </w:r>
    </w:p>
    <w:p w14:paraId="37D5E9BD">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（3）管理服务质量目标需满足本用户需求规定的标准，并且能够在管理中随时接受行业主管部门的质量审核，配合提供相关资料； </w:t>
      </w:r>
    </w:p>
    <w:p w14:paraId="3E595F6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须对其派驻的保安人员自身在服务期内，因工作原因或非因</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原因发生的人身安全和交通事故负责，</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不承担任何责任。</w:t>
      </w:r>
    </w:p>
    <w:p w14:paraId="4F30EB3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5、服务成果要求</w:t>
      </w:r>
    </w:p>
    <w:p w14:paraId="53500C4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服务期内无</w:t>
      </w:r>
      <w:r>
        <w:rPr>
          <w:rFonts w:hint="eastAsia" w:ascii="宋体" w:hAnsi="宋体" w:eastAsia="宋体" w:cs="宋体"/>
          <w:b/>
          <w:sz w:val="21"/>
          <w:szCs w:val="21"/>
        </w:rPr>
        <w:t>因乙方失职、未履行</w:t>
      </w:r>
      <w:r>
        <w:rPr>
          <w:rFonts w:hint="eastAsia" w:ascii="宋体" w:hAnsi="宋体" w:eastAsia="宋体" w:cs="宋体"/>
          <w:b/>
          <w:sz w:val="21"/>
          <w:szCs w:val="21"/>
          <w:lang w:val="en-US" w:eastAsia="zh-CN"/>
        </w:rPr>
        <w:t>用户</w:t>
      </w:r>
      <w:r>
        <w:rPr>
          <w:rFonts w:hint="eastAsia" w:ascii="宋体" w:hAnsi="宋体" w:eastAsia="宋体" w:cs="宋体"/>
          <w:b/>
          <w:sz w:val="21"/>
          <w:szCs w:val="21"/>
        </w:rPr>
        <w:t>需求书约定岗位职责</w:t>
      </w:r>
      <w:r>
        <w:rPr>
          <w:rFonts w:hint="eastAsia" w:ascii="宋体" w:hAnsi="宋体" w:eastAsia="宋体" w:cs="宋体"/>
          <w:sz w:val="21"/>
          <w:szCs w:val="21"/>
        </w:rPr>
        <w:t>造成的重大安全事故发生，且</w:t>
      </w:r>
      <w:r>
        <w:rPr>
          <w:rFonts w:hint="eastAsia" w:ascii="宋体" w:hAnsi="宋体" w:eastAsia="宋体" w:cs="宋体"/>
          <w:sz w:val="21"/>
          <w:szCs w:val="21"/>
          <w:lang w:val="en-US" w:eastAsia="zh-CN"/>
        </w:rPr>
        <w:t>乙方</w:t>
      </w:r>
      <w:r>
        <w:rPr>
          <w:rFonts w:hint="eastAsia" w:ascii="宋体" w:hAnsi="宋体" w:eastAsia="宋体" w:cs="宋体"/>
          <w:sz w:val="21"/>
          <w:szCs w:val="21"/>
        </w:rPr>
        <w:t>派驻的保安人员无重大安全事故发生</w:t>
      </w:r>
      <w:r>
        <w:rPr>
          <w:rFonts w:hint="eastAsia" w:ascii="宋体" w:hAnsi="宋体" w:eastAsia="宋体" w:cs="宋体"/>
          <w:sz w:val="21"/>
          <w:szCs w:val="21"/>
          <w:lang w:eastAsia="zh-CN"/>
        </w:rPr>
        <w:t>（</w:t>
      </w:r>
      <w:r>
        <w:rPr>
          <w:rFonts w:hint="eastAsia" w:ascii="宋体" w:hAnsi="宋体" w:eastAsia="宋体" w:cs="宋体"/>
          <w:sz w:val="21"/>
          <w:szCs w:val="21"/>
        </w:rPr>
        <w:t>重大安全事故定义：造成重大人身伤亡或者重大经济损失的事故，具体包括：①一次死亡1人；②一次重伤3人或以上；③重大火灾事故（着火面积达到300㎡以上）；④一次造成直接经济损失5万元以上的事故</w:t>
      </w:r>
      <w:r>
        <w:rPr>
          <w:rFonts w:hint="eastAsia" w:ascii="宋体" w:hAnsi="宋体" w:eastAsia="宋体" w:cs="宋体"/>
          <w:sz w:val="21"/>
          <w:szCs w:val="21"/>
          <w:lang w:eastAsia="zh-CN"/>
        </w:rPr>
        <w:t>）。</w:t>
      </w:r>
    </w:p>
    <w:p w14:paraId="63AFAC7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（2）乙方需制定完善的保安管理相关管理制度并严格实施，</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对服务的满意率达90%以上（即月度考核取得90分或以上）</w:t>
      </w:r>
      <w:r>
        <w:rPr>
          <w:rFonts w:hint="eastAsia" w:ascii="宋体" w:hAnsi="宋体" w:eastAsia="宋体" w:cs="宋体"/>
          <w:color w:val="000000"/>
          <w:sz w:val="21"/>
          <w:szCs w:val="21"/>
          <w:lang w:eastAsia="zh-CN"/>
        </w:rPr>
        <w:t>。</w:t>
      </w:r>
    </w:p>
    <w:p w14:paraId="0B70C3B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6、参考标准</w:t>
      </w:r>
    </w:p>
    <w:p w14:paraId="34CB500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《保安服务管理条例》《中华人民共和国治安管理处罚法》《消防设施操作员国家职业技能标准》等国家、省、市相关法律法规及行业标准</w:t>
      </w:r>
      <w:r>
        <w:rPr>
          <w:rFonts w:hint="eastAsia" w:ascii="宋体" w:hAnsi="宋体" w:eastAsia="宋体" w:cs="宋体"/>
          <w:color w:val="000000"/>
          <w:sz w:val="21"/>
          <w:szCs w:val="21"/>
        </w:rPr>
        <w:t>。</w:t>
      </w:r>
    </w:p>
    <w:p w14:paraId="4E1B111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7、保安服务岗位配置说明：</w:t>
      </w:r>
    </w:p>
    <w:p w14:paraId="1EC8751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）保安岗实行24小时值班，按</w:t>
      </w:r>
      <w:r>
        <w:rPr>
          <w:rFonts w:hint="eastAsia" w:ascii="宋体" w:hAnsi="宋体" w:eastAsia="宋体" w:cs="宋体"/>
          <w:color w:val="000000"/>
          <w:sz w:val="21"/>
          <w:szCs w:val="21"/>
          <w:lang w:val="en-US" w:eastAsia="zh-CN"/>
        </w:rPr>
        <w:t>用户</w:t>
      </w:r>
      <w:r>
        <w:rPr>
          <w:rFonts w:hint="eastAsia" w:ascii="宋体" w:hAnsi="宋体" w:eastAsia="宋体" w:cs="宋体"/>
          <w:color w:val="000000"/>
          <w:sz w:val="21"/>
          <w:szCs w:val="21"/>
          <w:lang w:eastAsia="zh-CN"/>
        </w:rPr>
        <w:t>需求书的人员配置分配到每班中，或根据</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lang w:eastAsia="zh-CN"/>
        </w:rPr>
        <w:t>运营地的工作要求合理安排每班次安保岗位的人数，确保每班在岗人数满足岗位需求</w:t>
      </w:r>
      <w:r>
        <w:rPr>
          <w:rFonts w:hint="eastAsia" w:ascii="宋体" w:hAnsi="宋体" w:eastAsia="宋体" w:cs="宋体"/>
          <w:color w:val="000000"/>
          <w:sz w:val="21"/>
          <w:szCs w:val="21"/>
        </w:rPr>
        <w:t>。</w:t>
      </w:r>
    </w:p>
    <w:p w14:paraId="3F2439D6">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）每班次至少1名持有中级</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lang w:eastAsia="zh-CN"/>
        </w:rPr>
        <w:t>以上消防设施操作员（原建（构）筑物消防员）职业资格证书的队员在岗，且每班持证人员不得重复；</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lang w:eastAsia="zh-CN"/>
        </w:rPr>
        <w:t>需配备备用持证人员（不少于2名），当在岗持证人员请假、调岗时，备用人员需及时顶岗，确保岗位资质要求持续满足；</w:t>
      </w:r>
    </w:p>
    <w:p w14:paraId="1E44BAF8">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）严格按配置人数上岗，不得缺岗、漏岗，因人员休假、离职等原因出现岗位空缺的，</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lang w:eastAsia="zh-CN"/>
        </w:rPr>
        <w:t>应在24小时内安排符合要求的人员顶岗。</w:t>
      </w:r>
      <w:r>
        <w:rPr>
          <w:rFonts w:hint="eastAsia" w:ascii="宋体" w:hAnsi="宋体" w:eastAsia="宋体" w:cs="宋体"/>
          <w:color w:val="000000"/>
          <w:sz w:val="21"/>
          <w:szCs w:val="21"/>
          <w:lang w:val="en-US" w:eastAsia="zh-CN"/>
        </w:rPr>
        <w:t>若因前述原因出现岗位空缺的情况，甲方有权扣除岗位空缺期间的保安服务费。</w:t>
      </w:r>
    </w:p>
    <w:p w14:paraId="54905B4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8、乙方提供的保安人员素质要求</w:t>
      </w:r>
    </w:p>
    <w:p w14:paraId="438951B4">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（1）身高172cm以上，年龄在18-40岁之间，五官端正，身体健康无残疾，无色盲、色弱，双眼裸视0.8以上，入职前需提供县级及以上医院出具的体检合格证明；</w:t>
      </w:r>
    </w:p>
    <w:p w14:paraId="31A376EE">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（2）无纹身，男性不得留长发、长胡须、不染发，女性妆容整洁、不得留夸张发型，整体仪容符合保安职业规范；</w:t>
      </w:r>
    </w:p>
    <w:p w14:paraId="4725D06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（3）具备基本的语言和文字表达能力，能清晰沟通、规范填写各类登记及工作记录表格； </w:t>
      </w:r>
    </w:p>
    <w:p w14:paraId="1DA8D279">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（4）注重仪容仪表，文明执勤，礼貌服务，遵守</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 xml:space="preserve">的仪容仪表管理规定； </w:t>
      </w:r>
    </w:p>
    <w:p w14:paraId="11F14768">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（5）所有人员经培训合格并持证上岗（需持有公安部门认可的保安员证）；其中，</w:t>
      </w:r>
      <w:r>
        <w:rPr>
          <w:rFonts w:hint="eastAsia" w:ascii="宋体" w:hAnsi="宋体" w:eastAsia="宋体" w:cs="宋体"/>
          <w:b/>
          <w:bCs/>
          <w:color w:val="000000"/>
          <w:sz w:val="21"/>
          <w:szCs w:val="21"/>
        </w:rPr>
        <w:t>退伍军人比例不得低于30%</w:t>
      </w:r>
      <w:r>
        <w:rPr>
          <w:rFonts w:hint="eastAsia" w:ascii="宋体" w:hAnsi="宋体" w:eastAsia="宋体" w:cs="宋体"/>
          <w:color w:val="000000"/>
          <w:sz w:val="21"/>
          <w:szCs w:val="21"/>
        </w:rPr>
        <w:t xml:space="preserve">（计算基数：派驻本项目的全部保安人员，含保安岗及保安队长岗）； </w:t>
      </w:r>
    </w:p>
    <w:p w14:paraId="609BF838">
      <w:pPr>
        <w:widowControl/>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sz w:val="21"/>
          <w:szCs w:val="21"/>
        </w:rPr>
        <w:t>每班次至少1名队员持有中级及以上消防设施操作员（原建（构）筑物消防员）职业资格证书，并确保证书真实有效、在有效期内</w:t>
      </w:r>
      <w:r>
        <w:rPr>
          <w:rFonts w:hint="eastAsia" w:ascii="宋体" w:hAnsi="宋体" w:eastAsia="宋体" w:cs="宋体"/>
          <w:color w:val="000000"/>
          <w:sz w:val="21"/>
          <w:szCs w:val="21"/>
          <w:lang w:eastAsia="zh-CN"/>
        </w:rPr>
        <w:t>；</w:t>
      </w:r>
    </w:p>
    <w:p w14:paraId="12E73B14">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w:t>
      </w:r>
      <w:r>
        <w:rPr>
          <w:rFonts w:hint="eastAsia" w:ascii="宋体" w:hAnsi="宋体" w:eastAsia="宋体" w:cs="宋体"/>
          <w:sz w:val="21"/>
          <w:szCs w:val="21"/>
        </w:rPr>
        <w:t>热爱保安工作，具有较强的工作责任心，并具有敏锐的洞察力，具备与岗位职责相应的观察、发现、处置问题能力</w:t>
      </w:r>
      <w:r>
        <w:rPr>
          <w:rFonts w:hint="eastAsia" w:ascii="宋体" w:hAnsi="宋体" w:eastAsia="宋体" w:cs="宋体"/>
          <w:color w:val="000000"/>
          <w:sz w:val="21"/>
          <w:szCs w:val="21"/>
        </w:rPr>
        <w:t xml:space="preserve">； </w:t>
      </w:r>
    </w:p>
    <w:p w14:paraId="79F57AF4">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 xml:space="preserve">）遵纪守法，无违法犯罪前科，入职前需提供无犯罪记录证明； </w:t>
      </w:r>
    </w:p>
    <w:p w14:paraId="32F180EB">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）掌握基本法律知识及保安专业相关政策，严格遵守</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规章制度和内部管理规定；</w:t>
      </w:r>
    </w:p>
    <w:p w14:paraId="43EB42D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 xml:space="preserve">）具备使用基本消防设备、通讯器材、技术防范设施设备和相关防卫器械的技能，入职前需完成相关操作培训并考核合格； </w:t>
      </w:r>
    </w:p>
    <w:p w14:paraId="17A21FC5">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）掌握一定的防卫和擒敌基本技能，能应对常见的突发安全事件。</w:t>
      </w:r>
    </w:p>
    <w:p w14:paraId="68F4C15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9、乙方派驻服务范围内保安员的保障要求</w:t>
      </w:r>
    </w:p>
    <w:p w14:paraId="61D49F0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 xml:space="preserve">统一配发带公司及项目标识的保安制服（含四季服装）、工作用皮鞋， 按在岗人数足额配备雨伞、雨衣、雨鞋、探照灯等防护及作业工具，且工具需保持完好可用； </w:t>
      </w:r>
    </w:p>
    <w:p w14:paraId="26BCB9D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（2）配备能适应服务范围内安保工作需要的保安器械（如橡胶棍、防刺背心、催泪喷射器等），器械需符合国家相关标准，定期检查维护； </w:t>
      </w:r>
    </w:p>
    <w:p w14:paraId="2D56C72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派驻人员的工资、福利、加班费、社保等待遇，不得低于东莞市现行用工法定标准，均已包含在合同价中；</w:t>
      </w:r>
    </w:p>
    <w:p w14:paraId="207CB78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须与派驻人员签订书面劳动合同，为其购买</w:t>
      </w:r>
      <w:r>
        <w:rPr>
          <w:rFonts w:hint="eastAsia" w:ascii="宋体" w:hAnsi="宋体" w:eastAsia="宋体" w:cs="宋体"/>
          <w:color w:val="000000"/>
          <w:sz w:val="21"/>
          <w:szCs w:val="21"/>
          <w:lang w:val="en-US" w:eastAsia="zh-CN"/>
        </w:rPr>
        <w:t>按时</w:t>
      </w:r>
      <w:r>
        <w:rPr>
          <w:rFonts w:hint="eastAsia" w:ascii="宋体" w:hAnsi="宋体" w:eastAsia="宋体" w:cs="宋体"/>
          <w:color w:val="000000"/>
          <w:sz w:val="21"/>
          <w:szCs w:val="21"/>
        </w:rPr>
        <w:t>足额的人身意外伤害保险</w:t>
      </w:r>
      <w:r>
        <w:rPr>
          <w:rFonts w:hint="eastAsia" w:ascii="宋体" w:hAnsi="宋体" w:eastAsia="宋体" w:cs="宋体"/>
          <w:color w:val="000000"/>
          <w:sz w:val="21"/>
          <w:szCs w:val="21"/>
          <w:lang w:val="en-US" w:eastAsia="zh-CN"/>
        </w:rPr>
        <w:t>及</w:t>
      </w:r>
      <w:r>
        <w:rPr>
          <w:rFonts w:hint="eastAsia" w:ascii="宋体" w:hAnsi="宋体" w:eastAsia="宋体" w:cs="宋体"/>
          <w:color w:val="000000"/>
          <w:sz w:val="21"/>
          <w:szCs w:val="21"/>
        </w:rPr>
        <w:t>社会保险，保险凭证需向</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备案；</w:t>
      </w:r>
    </w:p>
    <w:p w14:paraId="62CF9ACC">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不得将本项目分包或转包，需做好元旦、春节等法定节假日及</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临时工作任务的加班安排，保安员全勤值班，加班费按《中华人民共和国劳动法》规定标准计发，所有加班费由</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eastAsia="zh-CN"/>
        </w:rPr>
        <w:t>；</w:t>
      </w:r>
    </w:p>
    <w:p w14:paraId="5FD0E0F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为派驻人员提供符合安全、卫生标准的食宿条件，或发放足额的食宿补贴，确保人员正常开展工作。</w:t>
      </w:r>
    </w:p>
    <w:p w14:paraId="3103E451">
      <w:pPr>
        <w:spacing w:line="360" w:lineRule="auto"/>
        <w:ind w:firstLine="422" w:firstLineChars="200"/>
        <w:rPr>
          <w:rFonts w:hint="eastAsia" w:ascii="宋体" w:hAnsi="宋体" w:eastAsia="宋体" w:cs="宋体"/>
          <w:b/>
          <w:sz w:val="21"/>
          <w:szCs w:val="21"/>
        </w:rPr>
      </w:pPr>
    </w:p>
    <w:p w14:paraId="6E8A3C3B">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sz w:val="21"/>
          <w:szCs w:val="21"/>
        </w:rPr>
        <w:t xml:space="preserve">第三条 </w:t>
      </w:r>
      <w:r>
        <w:rPr>
          <w:rFonts w:hint="eastAsia" w:ascii="宋体" w:hAnsi="宋体" w:eastAsia="宋体" w:cs="宋体"/>
          <w:b/>
          <w:color w:val="000000"/>
          <w:sz w:val="21"/>
          <w:szCs w:val="21"/>
        </w:rPr>
        <w:t>服务具体要求</w:t>
      </w:r>
    </w:p>
    <w:p w14:paraId="214F4F3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1.乙方应对项目服务人员进行岗前专项培训（含项目概况、岗位职责、操作规范、应急处理等内容），培训完成后组织考核，待培训考核合格并经</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书面认可后的保安员，方可上岗作业；所有上岗人员必须持有公安部门认可的保安员证，</w:t>
      </w:r>
      <w:r>
        <w:rPr>
          <w:rFonts w:hint="eastAsia" w:ascii="宋体" w:hAnsi="宋体" w:eastAsia="宋体" w:cs="宋体"/>
          <w:color w:val="000000"/>
          <w:sz w:val="21"/>
          <w:szCs w:val="21"/>
          <w:lang w:val="en-US" w:eastAsia="zh-CN"/>
        </w:rPr>
        <w:t>并保证始终有效，</w:t>
      </w:r>
      <w:r>
        <w:rPr>
          <w:rFonts w:hint="eastAsia" w:ascii="宋体" w:hAnsi="宋体" w:eastAsia="宋体" w:cs="宋体"/>
          <w:color w:val="000000"/>
          <w:sz w:val="21"/>
          <w:szCs w:val="21"/>
        </w:rPr>
        <w:t>证书原件需在服务点备查</w:t>
      </w:r>
      <w:r>
        <w:rPr>
          <w:rFonts w:hint="eastAsia" w:ascii="宋体" w:hAnsi="宋体" w:eastAsia="宋体" w:cs="宋体"/>
          <w:color w:val="000000"/>
          <w:sz w:val="21"/>
          <w:szCs w:val="21"/>
          <w:lang w:val="zh-CN"/>
        </w:rPr>
        <w:t>；</w:t>
      </w:r>
    </w:p>
    <w:p w14:paraId="27B3629C">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加强对保安员的在岗培训、监督和管理，每月组织不少于1次的在岗业务培训（含消防、应急、礼仪等），确保保安服务的优质高效；负责保安员的思想教育、业务培训等日常管理工作，及保安员违纪问题的调查、处理，并将处理结果书面告知</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w:t>
      </w:r>
    </w:p>
    <w:p w14:paraId="38717129">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w:t>
      </w:r>
      <w:r>
        <w:rPr>
          <w:rFonts w:hint="eastAsia" w:ascii="宋体" w:hAnsi="宋体" w:eastAsia="宋体" w:cs="宋体"/>
          <w:sz w:val="21"/>
          <w:szCs w:val="21"/>
        </w:rPr>
        <w:t>应切实做好派驻的保安员的日常管理工作，建立完善的人员档案（含身份证、体检证明、无犯罪记录证明、各类证书、劳动合同、保险凭证等），档案需做到一人一档，</w:t>
      </w:r>
      <w:r>
        <w:rPr>
          <w:rFonts w:hint="eastAsia" w:ascii="宋体" w:hAnsi="宋体" w:eastAsia="宋体" w:cs="宋体"/>
          <w:sz w:val="21"/>
          <w:szCs w:val="21"/>
          <w:lang w:val="en-US" w:eastAsia="zh-CN"/>
        </w:rPr>
        <w:t>甲方</w:t>
      </w:r>
      <w:r>
        <w:rPr>
          <w:rFonts w:hint="eastAsia" w:ascii="宋体" w:hAnsi="宋体" w:eastAsia="宋体" w:cs="宋体"/>
          <w:sz w:val="21"/>
          <w:szCs w:val="21"/>
        </w:rPr>
        <w:t>有权随时查阅</w:t>
      </w:r>
      <w:r>
        <w:rPr>
          <w:rFonts w:hint="eastAsia" w:ascii="宋体" w:hAnsi="宋体" w:eastAsia="宋体" w:cs="宋体"/>
          <w:color w:val="000000"/>
          <w:sz w:val="21"/>
          <w:szCs w:val="21"/>
        </w:rPr>
        <w:t>；</w:t>
      </w:r>
    </w:p>
    <w:p w14:paraId="02E64AEA">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4.发生在执勤范围内的刑事案件、治安案件和治安灾害事故，</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应第一时间采取有效措施控制事态，及时处理并报告</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相关负责人和当地公安机关，采取措施保护案发现场，协助公安机关侦查各类治安刑事案件，依法妥善处理在责任范围内的其它突发事件，并做好全程书面记录；</w:t>
      </w:r>
    </w:p>
    <w:p w14:paraId="7B697627">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5.乙方应落实防火、防盗、防破坏等安全防范措施，每日对服务范围进行安全隐患排查，发现安全隐患，应立即采取临时防范措施，并在1小时内书面报告</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相关负责人，同时协助</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予以整改，整改完成后做好验收记录；</w:t>
      </w:r>
    </w:p>
    <w:p w14:paraId="0DC2800D">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不得随意更换本项目保安员，如确需更换（如人员离职、身体原因</w:t>
      </w:r>
      <w:r>
        <w:rPr>
          <w:rFonts w:hint="eastAsia" w:ascii="宋体" w:hAnsi="宋体" w:eastAsia="宋体" w:cs="宋体"/>
          <w:color w:val="000000"/>
          <w:sz w:val="21"/>
          <w:szCs w:val="21"/>
          <w:lang w:val="en-US" w:eastAsia="zh-CN"/>
        </w:rPr>
        <w:t>不能胜任工作</w:t>
      </w:r>
      <w:r>
        <w:rPr>
          <w:rFonts w:hint="eastAsia" w:ascii="宋体" w:hAnsi="宋体" w:eastAsia="宋体" w:cs="宋体"/>
          <w:color w:val="000000"/>
          <w:sz w:val="21"/>
          <w:szCs w:val="21"/>
        </w:rPr>
        <w:t>等</w:t>
      </w:r>
      <w:r>
        <w:rPr>
          <w:rFonts w:hint="eastAsia" w:ascii="宋体" w:hAnsi="宋体" w:eastAsia="宋体" w:cs="宋体"/>
          <w:color w:val="000000"/>
          <w:sz w:val="21"/>
          <w:szCs w:val="21"/>
          <w:lang w:val="en-US" w:eastAsia="zh-CN"/>
        </w:rPr>
        <w:t>原因</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应提前7个工作日向</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提交书面申请，说明更换原因及新人员的资质资料，经</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书面同意后方可更换；</w:t>
      </w:r>
    </w:p>
    <w:p w14:paraId="7F4DC274">
      <w:pPr>
        <w:widowControl/>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提出的不称职保安员（判定标准：连续2次月度考核评分低于60分、</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严重违反本需求书约定岗位职责、</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造成安全事故或</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财产损失、</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被</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员工及来访人员有效投诉3次及以上），</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应在3日内完成撤换，并及时安排符合要求的新人员顶岗</w:t>
      </w:r>
      <w:r>
        <w:rPr>
          <w:rFonts w:hint="eastAsia" w:ascii="宋体" w:hAnsi="宋体" w:eastAsia="宋体" w:cs="宋体"/>
          <w:color w:val="000000"/>
          <w:sz w:val="21"/>
          <w:szCs w:val="21"/>
          <w:lang w:eastAsia="zh-CN"/>
        </w:rPr>
        <w:t>；</w:t>
      </w:r>
    </w:p>
    <w:p w14:paraId="492159D5">
      <w:pPr>
        <w:widowControl/>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8.新更换人员的资质需符合用户需求书约定，且需完成岗前培训并经甲方认可后上岗，更换期间不得出现岗位空缺；</w:t>
      </w:r>
    </w:p>
    <w:p w14:paraId="4040DB8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9.乙方</w:t>
      </w:r>
      <w:r>
        <w:rPr>
          <w:rFonts w:hint="eastAsia" w:ascii="宋体" w:hAnsi="宋体" w:eastAsia="宋体" w:cs="宋体"/>
          <w:color w:val="000000"/>
          <w:sz w:val="21"/>
          <w:szCs w:val="21"/>
        </w:rPr>
        <w:t>及派驻的保安员必须严格按照《保安服务管理条例》及国家、省、市相关法律法规、政府规章履行职责，同时严格遵守</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的各项管理规定，自觉维护</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的企业形象；</w:t>
      </w:r>
    </w:p>
    <w:p w14:paraId="20C3F0E2">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需对</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运营项目管辖区进行24小时安全防卫，及时发现并制止偷盗、抢劫等各类破坏行为，确保正常的办公秩序、生产秩序和安全秩序；如发生因</w:t>
      </w:r>
      <w:r>
        <w:rPr>
          <w:rFonts w:hint="eastAsia" w:ascii="宋体" w:hAnsi="宋体" w:eastAsia="宋体" w:cs="宋体"/>
          <w:sz w:val="21"/>
          <w:szCs w:val="21"/>
          <w:lang w:val="en-US" w:eastAsia="zh-CN"/>
        </w:rPr>
        <w:t>乙方</w:t>
      </w:r>
      <w:r>
        <w:rPr>
          <w:rFonts w:hint="eastAsia" w:ascii="宋体" w:hAnsi="宋体" w:eastAsia="宋体" w:cs="宋体"/>
          <w:color w:val="000000"/>
          <w:sz w:val="21"/>
          <w:szCs w:val="21"/>
        </w:rPr>
        <w:t>疏忽、失职、未履行</w:t>
      </w:r>
      <w:r>
        <w:rPr>
          <w:rFonts w:hint="eastAsia" w:ascii="宋体" w:hAnsi="宋体" w:eastAsia="宋体" w:cs="宋体"/>
          <w:color w:val="000000"/>
          <w:sz w:val="21"/>
          <w:szCs w:val="21"/>
          <w:lang w:val="en-US" w:eastAsia="zh-CN"/>
        </w:rPr>
        <w:t>用户</w:t>
      </w:r>
      <w:r>
        <w:rPr>
          <w:rFonts w:hint="eastAsia" w:ascii="宋体" w:hAnsi="宋体" w:eastAsia="宋体" w:cs="宋体"/>
          <w:color w:val="000000"/>
          <w:sz w:val="21"/>
          <w:szCs w:val="21"/>
        </w:rPr>
        <w:t>需求书约定职责造成</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及任何第三方设施、设备、其他财产损坏、损失、丢失、被盗等，</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应照价赔偿</w:t>
      </w:r>
      <w:r>
        <w:rPr>
          <w:rFonts w:hint="eastAsia" w:ascii="宋体" w:hAnsi="宋体" w:eastAsia="宋体" w:cs="宋体"/>
          <w:color w:val="000000"/>
          <w:sz w:val="21"/>
          <w:szCs w:val="21"/>
          <w:lang w:val="en-US" w:eastAsia="zh-CN"/>
        </w:rPr>
        <w:t>并承担全部责任</w:t>
      </w:r>
      <w:r>
        <w:rPr>
          <w:rFonts w:hint="eastAsia" w:ascii="宋体" w:hAnsi="宋体" w:eastAsia="宋体" w:cs="宋体"/>
          <w:color w:val="000000"/>
          <w:sz w:val="21"/>
          <w:szCs w:val="21"/>
        </w:rPr>
        <w:t>；</w:t>
      </w:r>
    </w:p>
    <w:p w14:paraId="1FE2BAD7">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需对</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运营项目管辖区域的人员及设备设施进行24小时安全护卫，严厉打击偷盗、破坏设施的行为；对办公楼、生产区、生活区、设备机房等重点区域，实行重点巡查，每小时至少巡查1次，并做好巡查记录；</w:t>
      </w:r>
    </w:p>
    <w:p w14:paraId="14145A7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.加强对</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运营项目管辖区内重要设备的安全防范工作，严禁无关人员进入办公楼、生产区和生活区等区域；发现无关人员或可疑人员，应及时劝阻、清理并上报；严格按</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工作制度的要求对来访人员进行登记、引导，对来访车辆进行登记、停放指挥等工作，确保人员及车辆进出有序；</w:t>
      </w:r>
    </w:p>
    <w:p w14:paraId="43C26FC8">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.对突发事件的处理严格遵循以下流程：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立即向队长及</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相关负责人口头汇报，重大事件同步报警；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采取有效措施防止事态扩大，保护现场及人员财产安全；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严格听从</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指挥，参加对突发事件的处理，具体按</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突发事件应急预案执行；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事件处理完成后，24小时内提交书面处理报告；</w:t>
      </w:r>
    </w:p>
    <w:p w14:paraId="0FA5068C">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按照岗位安排，保安岗实行24小时安全保卫，采取轮班交接的方式进行，交接时需做好书面交接记录，注明设备状态、未完成事项、异常情况等；确保无漏岗、脱岗、睡岗、酒后上岗等失职现象，保证防卫工作时刻到位，所有工作记录完整、规范、可追溯；</w:t>
      </w:r>
    </w:p>
    <w:p w14:paraId="45C97136">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.保安人员入职时须提供身份证原件（现场核验后返还）及复印件、体检合格证明、无犯罪记录证明、各类资质证书复印件等资料，由</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运营项目统一存档；如身份证到期、信息变更或资质证书更新，需在</w:t>
      </w:r>
      <w:r>
        <w:rPr>
          <w:rFonts w:hint="eastAsia" w:ascii="宋体" w:hAnsi="宋体" w:eastAsia="宋体" w:cs="宋体"/>
          <w:color w:val="000000"/>
          <w:sz w:val="21"/>
          <w:szCs w:val="21"/>
          <w:lang w:val="en-US" w:eastAsia="zh-CN"/>
        </w:rPr>
        <w:t>更新后</w:t>
      </w:r>
      <w:r>
        <w:rPr>
          <w:rFonts w:hint="eastAsia" w:ascii="宋体" w:hAnsi="宋体" w:eastAsia="宋体" w:cs="宋体"/>
          <w:color w:val="000000"/>
          <w:sz w:val="21"/>
          <w:szCs w:val="21"/>
        </w:rPr>
        <w:t>3日内提交更新材料，确保备案资料准确、有效</w:t>
      </w:r>
      <w:r>
        <w:rPr>
          <w:rFonts w:hint="eastAsia" w:ascii="宋体" w:hAnsi="宋体" w:eastAsia="宋体" w:cs="宋体"/>
          <w:color w:val="000000"/>
          <w:sz w:val="21"/>
          <w:szCs w:val="21"/>
          <w:lang w:eastAsia="zh-CN"/>
        </w:rPr>
        <w:t>；</w:t>
      </w:r>
    </w:p>
    <w:p w14:paraId="5FF73415">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服从</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运营项目的其他安全保卫服务工作安排，积极配合</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开展的各类安全检查、演练及其他相关工作，确保工作顺利完成</w:t>
      </w:r>
      <w:r>
        <w:rPr>
          <w:rFonts w:hint="eastAsia" w:ascii="宋体" w:hAnsi="宋体" w:eastAsia="宋体" w:cs="宋体"/>
          <w:color w:val="000000"/>
          <w:sz w:val="21"/>
          <w:szCs w:val="21"/>
          <w:lang w:eastAsia="zh-CN"/>
        </w:rPr>
        <w:t>；</w:t>
      </w:r>
    </w:p>
    <w:p w14:paraId="44D3CBA3">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17.乙方需指定1名专职项目管理人员（具备3年及以上安保项目管理经验），负责本项目的整体管理工作，开展问题排查、协调人员、提出解决方案并组织实施，确保项目问题得到及时有效处理；</w:t>
      </w:r>
    </w:p>
    <w:p w14:paraId="598AEC5D">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18.项目管理人员在接到甲方通知后，</w:t>
      </w:r>
      <w:r>
        <w:rPr>
          <w:rFonts w:hint="eastAsia" w:ascii="宋体" w:hAnsi="宋体" w:eastAsia="宋体" w:cs="宋体"/>
          <w:b/>
          <w:bCs/>
          <w:color w:val="000000"/>
          <w:sz w:val="21"/>
          <w:szCs w:val="21"/>
          <w:lang w:val="en-US" w:eastAsia="zh-CN"/>
        </w:rPr>
        <w:t>4小时内以书面/电话形式响应</w:t>
      </w:r>
      <w:r>
        <w:rPr>
          <w:rFonts w:hint="eastAsia" w:ascii="宋体" w:hAnsi="宋体" w:eastAsia="宋体" w:cs="宋体"/>
          <w:color w:val="000000"/>
          <w:sz w:val="21"/>
          <w:szCs w:val="21"/>
          <w:lang w:val="en-US" w:eastAsia="zh-CN"/>
        </w:rPr>
        <w:t>（重大问题需书面响应），12小时内到达甲方指定地点处理问题，并在甲方要求的期限内解决完毕；</w:t>
      </w:r>
    </w:p>
    <w:p w14:paraId="414B2784">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19.本项目管理人员不得随意更换，如确需更换，应提前3日以书面形式通知甲方，说明更换原因及新管理人员的资质资料，且须经甲方书面同意；未经甲方同意，乙方不得调换项目管理人员。</w:t>
      </w:r>
    </w:p>
    <w:p w14:paraId="0F0D6AAA">
      <w:pPr>
        <w:spacing w:line="360" w:lineRule="auto"/>
        <w:ind w:firstLine="422" w:firstLineChars="200"/>
        <w:rPr>
          <w:rFonts w:hint="eastAsia" w:ascii="宋体" w:hAnsi="宋体" w:eastAsia="宋体" w:cs="宋体"/>
          <w:b/>
          <w:sz w:val="21"/>
          <w:szCs w:val="21"/>
        </w:rPr>
      </w:pPr>
    </w:p>
    <w:p w14:paraId="310259E8">
      <w:pPr>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sz w:val="21"/>
          <w:szCs w:val="21"/>
        </w:rPr>
        <w:t xml:space="preserve">第四条 </w:t>
      </w:r>
      <w:r>
        <w:rPr>
          <w:rFonts w:hint="eastAsia" w:ascii="宋体" w:hAnsi="宋体" w:eastAsia="宋体" w:cs="宋体"/>
          <w:b/>
          <w:bCs/>
          <w:color w:val="000000"/>
          <w:sz w:val="21"/>
          <w:szCs w:val="21"/>
        </w:rPr>
        <w:t>服务费</w:t>
      </w:r>
      <w:r>
        <w:rPr>
          <w:rFonts w:hint="eastAsia" w:ascii="宋体" w:hAnsi="宋体" w:eastAsia="宋体" w:cs="宋体"/>
          <w:b/>
          <w:bCs/>
          <w:color w:val="000000"/>
          <w:sz w:val="21"/>
          <w:szCs w:val="21"/>
          <w:lang w:val="en-US" w:eastAsia="zh-CN"/>
        </w:rPr>
        <w:t>用</w:t>
      </w:r>
    </w:p>
    <w:p w14:paraId="07A9C465">
      <w:pPr>
        <w:spacing w:line="360" w:lineRule="auto"/>
        <w:ind w:firstLine="420" w:firstLineChars="200"/>
        <w:rPr>
          <w:rFonts w:hint="eastAsia" w:ascii="宋体" w:hAnsi="宋体" w:eastAsia="宋体" w:cs="宋体"/>
          <w:sz w:val="21"/>
          <w:szCs w:val="21"/>
          <w:u w:val="single"/>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乙方成交折扣系数为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成交折扣系数对应各岗位成交综合单价如下：</w:t>
      </w:r>
    </w:p>
    <w:p w14:paraId="3DE04E1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保安岗（24小时）成交综合单价</w:t>
      </w:r>
      <w:r>
        <w:rPr>
          <w:rFonts w:hint="eastAsia" w:ascii="宋体" w:hAnsi="宋体" w:eastAsia="宋体" w:cs="宋体"/>
          <w:sz w:val="21"/>
          <w:szCs w:val="21"/>
          <w:highlight w:val="none"/>
        </w:rPr>
        <w:t>（即销售额，不含销项税额）为</w:t>
      </w:r>
      <w:r>
        <w:rPr>
          <w:rFonts w:hint="eastAsia" w:ascii="宋体" w:hAnsi="宋体" w:eastAsia="宋体" w:cs="宋体"/>
          <w:sz w:val="21"/>
          <w:szCs w:val="21"/>
          <w:highlight w:val="none"/>
          <w:u w:val="single"/>
        </w:rPr>
        <w:t>¥       元/</w:t>
      </w:r>
      <w:r>
        <w:rPr>
          <w:rFonts w:hint="eastAsia" w:ascii="宋体" w:hAnsi="宋体" w:eastAsia="宋体" w:cs="宋体"/>
          <w:sz w:val="21"/>
          <w:szCs w:val="21"/>
          <w:highlight w:val="none"/>
          <w:u w:val="single"/>
          <w:lang w:val="en-US" w:eastAsia="zh-CN"/>
        </w:rPr>
        <w:t>岗</w:t>
      </w:r>
      <w:r>
        <w:rPr>
          <w:rFonts w:hint="eastAsia" w:ascii="宋体" w:hAnsi="宋体" w:eastAsia="宋体" w:cs="宋体"/>
          <w:sz w:val="21"/>
          <w:szCs w:val="21"/>
          <w:highlight w:val="none"/>
          <w:u w:val="single"/>
        </w:rPr>
        <w:t>/月（大写人民币            ）</w:t>
      </w:r>
      <w:r>
        <w:rPr>
          <w:rFonts w:hint="eastAsia" w:ascii="宋体" w:hAnsi="宋体" w:eastAsia="宋体" w:cs="宋体"/>
          <w:sz w:val="21"/>
          <w:szCs w:val="21"/>
          <w:highlight w:val="none"/>
        </w:rPr>
        <w:t>。</w:t>
      </w:r>
    </w:p>
    <w:p w14:paraId="4E7749E4">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lang w:val="en-US" w:eastAsia="zh-CN"/>
        </w:rPr>
        <w:t>保安队长岗</w:t>
      </w:r>
      <w:r>
        <w:rPr>
          <w:rFonts w:hint="eastAsia" w:ascii="宋体" w:hAnsi="宋体" w:eastAsia="宋体" w:cs="宋体"/>
          <w:sz w:val="21"/>
          <w:szCs w:val="21"/>
        </w:rPr>
        <w:t>（12小时）</w:t>
      </w:r>
      <w:r>
        <w:rPr>
          <w:rFonts w:hint="eastAsia" w:ascii="宋体" w:hAnsi="宋体" w:eastAsia="宋体" w:cs="宋体"/>
          <w:bCs/>
          <w:sz w:val="21"/>
          <w:szCs w:val="21"/>
          <w:highlight w:val="none"/>
          <w:lang w:val="en-US" w:eastAsia="zh-CN"/>
        </w:rPr>
        <w:t>成交</w:t>
      </w:r>
      <w:r>
        <w:rPr>
          <w:rFonts w:hint="eastAsia" w:ascii="宋体" w:hAnsi="宋体" w:eastAsia="宋体" w:cs="宋体"/>
          <w:sz w:val="21"/>
          <w:szCs w:val="21"/>
          <w:highlight w:val="none"/>
        </w:rPr>
        <w:t>综合单价（即销售额，不含销项税额）为¥</w:t>
      </w:r>
      <w:r>
        <w:rPr>
          <w:rFonts w:hint="eastAsia" w:ascii="宋体" w:hAnsi="宋体" w:eastAsia="宋体" w:cs="宋体"/>
          <w:sz w:val="21"/>
          <w:szCs w:val="21"/>
          <w:highlight w:val="none"/>
          <w:u w:val="single"/>
        </w:rPr>
        <w:t xml:space="preserve">         元/</w:t>
      </w:r>
      <w:r>
        <w:rPr>
          <w:rFonts w:hint="eastAsia" w:ascii="宋体" w:hAnsi="宋体" w:eastAsia="宋体" w:cs="宋体"/>
          <w:sz w:val="21"/>
          <w:szCs w:val="21"/>
          <w:highlight w:val="none"/>
          <w:u w:val="single"/>
          <w:lang w:val="en-US" w:eastAsia="zh-CN"/>
        </w:rPr>
        <w:t>岗</w:t>
      </w:r>
      <w:r>
        <w:rPr>
          <w:rFonts w:hint="eastAsia" w:ascii="宋体" w:hAnsi="宋体" w:eastAsia="宋体" w:cs="宋体"/>
          <w:sz w:val="21"/>
          <w:szCs w:val="21"/>
          <w:highlight w:val="none"/>
          <w:u w:val="single"/>
        </w:rPr>
        <w:t>/月（大写人民币        ）</w:t>
      </w:r>
      <w:r>
        <w:rPr>
          <w:rFonts w:hint="eastAsia" w:ascii="宋体" w:hAnsi="宋体" w:eastAsia="宋体" w:cs="宋体"/>
          <w:sz w:val="21"/>
          <w:szCs w:val="21"/>
          <w:highlight w:val="none"/>
        </w:rPr>
        <w:t>。</w:t>
      </w:r>
    </w:p>
    <w:p w14:paraId="04761E09">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暂定合同价（即销售额，不含销项税额）为</w:t>
      </w:r>
      <w:r>
        <w:rPr>
          <w:rFonts w:hint="eastAsia" w:ascii="宋体" w:hAnsi="宋体" w:eastAsia="宋体" w:cs="宋体"/>
          <w:sz w:val="21"/>
          <w:szCs w:val="21"/>
          <w:highlight w:val="none"/>
          <w:u w:val="single"/>
        </w:rPr>
        <w:t>¥       元 (大写人民币            )。</w:t>
      </w:r>
    </w:p>
    <w:p w14:paraId="71B0F95A">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上述费用应包括完成本合同服务所需的全部费用，包括</w:t>
      </w:r>
      <w:r>
        <w:rPr>
          <w:rFonts w:hint="eastAsia" w:ascii="宋体" w:hAnsi="宋体" w:eastAsia="宋体" w:cs="宋体"/>
          <w:sz w:val="21"/>
          <w:szCs w:val="21"/>
          <w:highlight w:val="none"/>
          <w:lang w:val="en-US" w:eastAsia="zh-CN" w:bidi="ar"/>
        </w:rPr>
        <w:t>乙方</w:t>
      </w:r>
      <w:r>
        <w:rPr>
          <w:rFonts w:hint="eastAsia" w:ascii="宋体" w:hAnsi="宋体" w:eastAsia="宋体" w:cs="宋体"/>
          <w:sz w:val="21"/>
          <w:szCs w:val="21"/>
          <w:highlight w:val="none"/>
          <w:lang w:bidi="ar"/>
        </w:rPr>
        <w:t>完成本合同服务所需的全部费用，包括但不限于人工费（工资及加班工资、福利、社保、劳保、服装、膳食、住宿、意外伤害保险等）、办公费、交通费、管理费用、对讲机、防卫器械、手电筒雨衣水鞋等装备购置费；合理利润、</w:t>
      </w:r>
      <w:r>
        <w:rPr>
          <w:rFonts w:hint="eastAsia" w:ascii="宋体" w:hAnsi="宋体" w:eastAsia="宋体" w:cs="宋体"/>
          <w:sz w:val="21"/>
          <w:szCs w:val="21"/>
          <w:highlight w:val="none"/>
          <w:lang w:val="en-US" w:eastAsia="zh-CN" w:bidi="ar"/>
        </w:rPr>
        <w:t>乙方</w:t>
      </w:r>
      <w:r>
        <w:rPr>
          <w:rFonts w:hint="eastAsia" w:ascii="宋体" w:hAnsi="宋体" w:eastAsia="宋体" w:cs="宋体"/>
          <w:sz w:val="21"/>
          <w:szCs w:val="21"/>
          <w:highlight w:val="none"/>
          <w:lang w:bidi="ar"/>
        </w:rPr>
        <w:t>销项税额以外的税费及其他完成本项目合同下服务相关的直接及间接费用等。服务费在服务期内不因最低工资标准上调，劳务成本、物价成本等的变动或其他任何原因而做调整。</w:t>
      </w:r>
    </w:p>
    <w:p w14:paraId="1DE4A2A3">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在本合同履行过程中，不含税价（即销售额，不含乙方销项税额）不随法律法规政策、物价人工、工期调整而进行调整，未经甲方书面确认，乙方无权增加任何费用。</w:t>
      </w:r>
    </w:p>
    <w:p w14:paraId="0B896CEA">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依法计得并根据本合同约定确定的销项税额由甲方承担。根据《中华人民共和国增值税法实施条例》（国务院令第826号）及当前税务部门的相关规定，本合同项目的增值税税率为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，对应的暂定合同价销项税额为</w:t>
      </w:r>
      <w:r>
        <w:rPr>
          <w:rFonts w:hint="eastAsia" w:ascii="宋体" w:hAnsi="宋体" w:eastAsia="宋体" w:cs="宋体"/>
          <w:sz w:val="21"/>
          <w:szCs w:val="21"/>
          <w:highlight w:val="none"/>
          <w:u w:val="single"/>
        </w:rPr>
        <w:t xml:space="preserve">         元（大写人民币                ）</w:t>
      </w:r>
      <w:r>
        <w:rPr>
          <w:rFonts w:hint="eastAsia" w:ascii="宋体" w:hAnsi="宋体" w:eastAsia="宋体" w:cs="宋体"/>
          <w:sz w:val="21"/>
          <w:szCs w:val="21"/>
          <w:highlight w:val="none"/>
        </w:rPr>
        <w:t>。在本合同履行过程中，税收政策变动导致增值税税率调整，依法应调整销项税额的，依法调整；但因乙方未按合同约定</w:t>
      </w:r>
      <w:r>
        <w:rPr>
          <w:rFonts w:hint="eastAsia" w:ascii="宋体" w:hAnsi="宋体" w:eastAsia="宋体" w:cs="宋体"/>
          <w:sz w:val="21"/>
          <w:szCs w:val="21"/>
          <w:highlight w:val="none"/>
          <w:lang w:val="en-US" w:eastAsia="zh-CN"/>
        </w:rPr>
        <w:t>提供服务</w:t>
      </w:r>
      <w:r>
        <w:rPr>
          <w:rFonts w:hint="eastAsia" w:ascii="宋体" w:hAnsi="宋体" w:eastAsia="宋体" w:cs="宋体"/>
          <w:sz w:val="21"/>
          <w:szCs w:val="21"/>
          <w:highlight w:val="none"/>
        </w:rPr>
        <w:t>、未根据合同约定提供合法、完整的请款资料、</w:t>
      </w:r>
      <w:r>
        <w:rPr>
          <w:rFonts w:hint="eastAsia" w:ascii="宋体" w:hAnsi="宋体" w:eastAsia="宋体" w:cs="宋体"/>
          <w:sz w:val="21"/>
          <w:szCs w:val="21"/>
          <w:highlight w:val="none"/>
          <w:lang w:val="en-US" w:eastAsia="zh-CN"/>
        </w:rPr>
        <w:t>提供服务</w:t>
      </w:r>
      <w:r>
        <w:rPr>
          <w:rFonts w:hint="eastAsia" w:ascii="宋体" w:hAnsi="宋体" w:eastAsia="宋体" w:cs="宋体"/>
          <w:sz w:val="21"/>
          <w:szCs w:val="21"/>
          <w:highlight w:val="none"/>
        </w:rPr>
        <w:t>验收不合格导致的返工或</w:t>
      </w:r>
      <w:r>
        <w:rPr>
          <w:rFonts w:hint="eastAsia" w:ascii="宋体" w:hAnsi="宋体" w:eastAsia="宋体" w:cs="宋体"/>
          <w:sz w:val="21"/>
          <w:szCs w:val="21"/>
          <w:highlight w:val="none"/>
          <w:lang w:val="en-US" w:eastAsia="zh-CN"/>
        </w:rPr>
        <w:t>整改重做</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验收合格前的非正常损耗等原因导致销项税额增加的，相应损失由乙方承担。</w:t>
      </w:r>
    </w:p>
    <w:p w14:paraId="61267F86">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55BC6B0B">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3、本项目</w:t>
      </w:r>
      <w:r>
        <w:rPr>
          <w:rFonts w:hint="eastAsia" w:ascii="宋体" w:hAnsi="宋体" w:eastAsia="宋体" w:cs="宋体"/>
          <w:sz w:val="21"/>
          <w:szCs w:val="21"/>
          <w:highlight w:val="none"/>
        </w:rPr>
        <w:t>暂定</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rPr>
        <w:t>价税合计为</w:t>
      </w:r>
      <w:r>
        <w:rPr>
          <w:rFonts w:hint="eastAsia" w:ascii="宋体" w:hAnsi="宋体" w:eastAsia="宋体" w:cs="宋体"/>
          <w:sz w:val="21"/>
          <w:szCs w:val="21"/>
          <w:highlight w:val="none"/>
          <w:u w:val="single"/>
        </w:rPr>
        <w:t>¥        元(大写</w:t>
      </w:r>
      <w:r>
        <w:rPr>
          <w:rFonts w:hint="eastAsia" w:ascii="宋体" w:hAnsi="宋体" w:eastAsia="宋体" w:cs="宋体"/>
          <w:sz w:val="21"/>
          <w:szCs w:val="21"/>
          <w:highlight w:val="none"/>
          <w:u w:val="single"/>
          <w:lang w:val="en-US" w:eastAsia="zh-CN"/>
        </w:rPr>
        <w:t>人民币</w:t>
      </w:r>
      <w:r>
        <w:rPr>
          <w:rFonts w:hint="eastAsia" w:ascii="宋体" w:hAnsi="宋体" w:eastAsia="宋体" w:cs="宋体"/>
          <w:sz w:val="21"/>
          <w:szCs w:val="21"/>
          <w:highlight w:val="none"/>
          <w:u w:val="single"/>
        </w:rPr>
        <w:t xml:space="preserve">      )，合同履行期间根据本条第2项规定调整销项税额的，服务费用暂定价税合计总价对应调整</w:t>
      </w:r>
      <w:r>
        <w:rPr>
          <w:rFonts w:hint="eastAsia" w:ascii="宋体" w:hAnsi="宋体" w:eastAsia="宋体" w:cs="宋体"/>
          <w:sz w:val="21"/>
          <w:szCs w:val="21"/>
          <w:highlight w:val="none"/>
        </w:rPr>
        <w:t>。</w:t>
      </w:r>
    </w:p>
    <w:p w14:paraId="759CB8F4">
      <w:pPr>
        <w:spacing w:line="360" w:lineRule="auto"/>
        <w:ind w:firstLine="422" w:firstLineChars="200"/>
        <w:rPr>
          <w:rFonts w:hint="eastAsia" w:ascii="宋体" w:hAnsi="宋体" w:eastAsia="宋体" w:cs="宋体"/>
          <w:b/>
          <w:sz w:val="21"/>
          <w:szCs w:val="21"/>
        </w:rPr>
      </w:pPr>
    </w:p>
    <w:p w14:paraId="55E9A457">
      <w:pPr>
        <w:spacing w:line="360" w:lineRule="auto"/>
        <w:ind w:firstLine="422" w:firstLineChars="200"/>
        <w:rPr>
          <w:rFonts w:hint="eastAsia" w:ascii="宋体" w:hAnsi="宋体" w:eastAsia="宋体" w:cs="宋体"/>
          <w:color w:val="000000"/>
          <w:sz w:val="21"/>
          <w:szCs w:val="21"/>
          <w:lang w:val="en-US" w:eastAsia="zh-CN"/>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五</w:t>
      </w:r>
      <w:r>
        <w:rPr>
          <w:rFonts w:hint="eastAsia" w:ascii="宋体" w:hAnsi="宋体" w:eastAsia="宋体" w:cs="宋体"/>
          <w:b/>
          <w:sz w:val="21"/>
          <w:szCs w:val="21"/>
        </w:rPr>
        <w:t xml:space="preserve">条 </w:t>
      </w:r>
      <w:r>
        <w:rPr>
          <w:rFonts w:hint="eastAsia" w:ascii="宋体" w:hAnsi="宋体" w:eastAsia="宋体" w:cs="宋体"/>
          <w:b/>
          <w:bCs/>
          <w:color w:val="000000"/>
          <w:sz w:val="21"/>
          <w:szCs w:val="21"/>
          <w:lang w:val="en-US" w:eastAsia="zh-CN"/>
        </w:rPr>
        <w:t>服务费用支付</w:t>
      </w:r>
    </w:p>
    <w:p w14:paraId="64E6BBB2">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采取按以下岗位类型进行</w:t>
      </w:r>
      <w:r>
        <w:rPr>
          <w:rFonts w:hint="eastAsia" w:ascii="宋体" w:hAnsi="宋体" w:eastAsia="宋体" w:cs="宋体"/>
          <w:sz w:val="21"/>
          <w:szCs w:val="21"/>
          <w:lang w:val="en-US" w:eastAsia="zh-CN"/>
        </w:rPr>
        <w:t>统一折扣系数</w:t>
      </w:r>
      <w:r>
        <w:rPr>
          <w:rFonts w:hint="eastAsia" w:ascii="宋体" w:hAnsi="宋体" w:eastAsia="宋体" w:cs="宋体"/>
          <w:sz w:val="21"/>
          <w:szCs w:val="21"/>
        </w:rPr>
        <w:t>报价的形式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即岗位不含税成交综合单价（元/岗/月）=岗位不含税预算综合单价（元/岗/月）×成交折扣系数</w:t>
      </w:r>
      <w:r>
        <w:rPr>
          <w:rFonts w:hint="eastAsia" w:ascii="宋体" w:hAnsi="宋体" w:eastAsia="宋体" w:cs="宋体"/>
          <w:sz w:val="21"/>
          <w:szCs w:val="21"/>
        </w:rPr>
        <w:t>。</w:t>
      </w:r>
    </w:p>
    <w:p w14:paraId="349E82D6">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服务费按以下方式</w:t>
      </w:r>
      <w:r>
        <w:rPr>
          <w:rFonts w:hint="eastAsia" w:ascii="宋体" w:hAnsi="宋体" w:eastAsia="宋体" w:cs="宋体"/>
          <w:sz w:val="21"/>
          <w:szCs w:val="21"/>
          <w:lang w:val="en-US" w:eastAsia="zh-CN"/>
        </w:rPr>
        <w:t>计</w:t>
      </w:r>
      <w:r>
        <w:rPr>
          <w:rFonts w:hint="eastAsia" w:ascii="宋体" w:hAnsi="宋体" w:eastAsia="宋体" w:cs="宋体"/>
          <w:sz w:val="21"/>
          <w:szCs w:val="21"/>
        </w:rPr>
        <w:t>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若当月实际到岗足一个月的，按每月进行支付</w:t>
      </w:r>
      <w:r>
        <w:rPr>
          <w:rFonts w:hint="eastAsia" w:ascii="宋体" w:hAnsi="宋体" w:eastAsia="宋体" w:cs="宋体"/>
          <w:sz w:val="21"/>
          <w:szCs w:val="21"/>
          <w:lang w:eastAsia="zh-CN"/>
        </w:rPr>
        <w:t>，</w:t>
      </w:r>
      <w:r>
        <w:rPr>
          <w:rFonts w:hint="eastAsia" w:ascii="宋体" w:hAnsi="宋体" w:eastAsia="宋体" w:cs="宋体"/>
          <w:sz w:val="21"/>
          <w:szCs w:val="21"/>
        </w:rPr>
        <w:t>即当月服务费=岗位不含税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w:t>
      </w:r>
      <w:r>
        <w:rPr>
          <w:rFonts w:hint="eastAsia" w:ascii="宋体" w:hAnsi="宋体" w:eastAsia="宋体" w:cs="宋体"/>
          <w:sz w:val="21"/>
          <w:szCs w:val="21"/>
          <w:lang w:eastAsia="zh-CN"/>
        </w:rPr>
        <w:t>元/岗/月</w:t>
      </w:r>
      <w:r>
        <w:rPr>
          <w:rFonts w:hint="eastAsia" w:ascii="宋体" w:hAnsi="宋体" w:eastAsia="宋体" w:cs="宋体"/>
          <w:sz w:val="21"/>
          <w:szCs w:val="21"/>
        </w:rPr>
        <w:t>）×实际岗</w:t>
      </w:r>
      <w:r>
        <w:rPr>
          <w:rFonts w:hint="eastAsia" w:ascii="宋体" w:hAnsi="宋体" w:eastAsia="宋体" w:cs="宋体"/>
          <w:sz w:val="21"/>
          <w:szCs w:val="21"/>
          <w:lang w:val="en-US" w:eastAsia="zh-CN"/>
        </w:rPr>
        <w:t>位数量</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若当月实际到岗不足一个月的，按各岗位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保安岗</w:t>
      </w:r>
      <w:r>
        <w:rPr>
          <w:rFonts w:hint="eastAsia" w:ascii="宋体" w:hAnsi="宋体" w:eastAsia="宋体" w:cs="宋体"/>
          <w:sz w:val="21"/>
          <w:szCs w:val="21"/>
        </w:rPr>
        <w:t>（24小时）、保安队长岗（12小时）</w:t>
      </w:r>
      <w:r>
        <w:rPr>
          <w:rFonts w:hint="eastAsia" w:ascii="宋体" w:hAnsi="宋体" w:eastAsia="宋体" w:cs="宋体"/>
          <w:sz w:val="21"/>
          <w:szCs w:val="21"/>
          <w:lang w:eastAsia="zh-CN"/>
        </w:rPr>
        <w:t>】</w:t>
      </w:r>
      <w:r>
        <w:rPr>
          <w:rFonts w:hint="eastAsia" w:ascii="宋体" w:hAnsi="宋体" w:eastAsia="宋体" w:cs="宋体"/>
          <w:sz w:val="21"/>
          <w:szCs w:val="21"/>
        </w:rPr>
        <w:t>实际到岗天数支付，即单个岗位当月服务费=岗位不含税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w:t>
      </w:r>
      <w:r>
        <w:rPr>
          <w:rFonts w:hint="eastAsia" w:ascii="宋体" w:hAnsi="宋体" w:eastAsia="宋体" w:cs="宋体"/>
          <w:sz w:val="21"/>
          <w:szCs w:val="21"/>
          <w:lang w:eastAsia="zh-CN"/>
        </w:rPr>
        <w:t>元/岗/月</w:t>
      </w:r>
      <w:r>
        <w:rPr>
          <w:rFonts w:hint="eastAsia" w:ascii="宋体" w:hAnsi="宋体" w:eastAsia="宋体" w:cs="宋体"/>
          <w:sz w:val="21"/>
          <w:szCs w:val="21"/>
        </w:rPr>
        <w:t>）÷当月天数×实际到岗天数。服务费出现小数点的，保留小数点后两位，从小数点后第3位四舍五入。</w:t>
      </w:r>
      <w:r>
        <w:rPr>
          <w:rFonts w:hint="eastAsia" w:ascii="宋体" w:hAnsi="宋体" w:eastAsia="宋体" w:cs="宋体"/>
          <w:sz w:val="21"/>
          <w:szCs w:val="21"/>
          <w:lang w:val="en-US" w:eastAsia="zh-CN"/>
        </w:rPr>
        <w:t>甲方</w:t>
      </w:r>
      <w:r>
        <w:rPr>
          <w:rFonts w:hint="eastAsia" w:ascii="宋体" w:hAnsi="宋体" w:eastAsia="宋体" w:cs="宋体"/>
          <w:sz w:val="21"/>
          <w:szCs w:val="21"/>
        </w:rPr>
        <w:t>每月按《月度保安服务考核评分表》对</w:t>
      </w:r>
      <w:r>
        <w:rPr>
          <w:rFonts w:hint="eastAsia" w:ascii="宋体" w:hAnsi="宋体" w:eastAsia="宋体" w:cs="宋体"/>
          <w:sz w:val="21"/>
          <w:szCs w:val="21"/>
          <w:lang w:val="en-US" w:eastAsia="zh-CN"/>
        </w:rPr>
        <w:t>乙方</w:t>
      </w:r>
      <w:r>
        <w:rPr>
          <w:rFonts w:hint="eastAsia" w:ascii="宋体" w:hAnsi="宋体" w:eastAsia="宋体" w:cs="宋体"/>
          <w:sz w:val="21"/>
          <w:szCs w:val="21"/>
        </w:rPr>
        <w:t>上月的服务进行检查和验收并经双方确认无误后，</w:t>
      </w:r>
      <w:r>
        <w:rPr>
          <w:rFonts w:hint="eastAsia" w:ascii="宋体" w:hAnsi="宋体" w:eastAsia="宋体" w:cs="宋体"/>
          <w:sz w:val="21"/>
          <w:szCs w:val="21"/>
          <w:lang w:val="en-US" w:eastAsia="zh-CN"/>
        </w:rPr>
        <w:t>乙方</w:t>
      </w:r>
      <w:r>
        <w:rPr>
          <w:rFonts w:hint="eastAsia" w:ascii="宋体" w:hAnsi="宋体" w:eastAsia="宋体" w:cs="宋体"/>
          <w:sz w:val="21"/>
          <w:szCs w:val="21"/>
        </w:rPr>
        <w:t>根据各岗位考评结果及到岗实际情况按</w:t>
      </w:r>
      <w:r>
        <w:rPr>
          <w:rFonts w:hint="eastAsia" w:ascii="宋体" w:hAnsi="宋体" w:eastAsia="宋体" w:cs="宋体"/>
          <w:sz w:val="21"/>
          <w:szCs w:val="21"/>
          <w:lang w:val="en-US" w:eastAsia="zh-CN"/>
        </w:rPr>
        <w:t>甲方</w:t>
      </w:r>
      <w:r>
        <w:rPr>
          <w:rFonts w:hint="eastAsia" w:ascii="宋体" w:hAnsi="宋体" w:eastAsia="宋体" w:cs="宋体"/>
          <w:sz w:val="21"/>
          <w:szCs w:val="21"/>
        </w:rPr>
        <w:t>要求提交请款报告及请款金额等额、合法、有效的增值税专用发票，</w:t>
      </w:r>
      <w:r>
        <w:rPr>
          <w:rFonts w:hint="eastAsia" w:ascii="宋体" w:hAnsi="宋体" w:eastAsia="宋体" w:cs="宋体"/>
          <w:sz w:val="21"/>
          <w:szCs w:val="21"/>
          <w:lang w:val="en-US" w:eastAsia="zh-CN"/>
        </w:rPr>
        <w:t>甲方</w:t>
      </w:r>
      <w:r>
        <w:rPr>
          <w:rFonts w:hint="eastAsia" w:ascii="宋体" w:hAnsi="宋体" w:eastAsia="宋体" w:cs="宋体"/>
          <w:sz w:val="21"/>
          <w:szCs w:val="21"/>
        </w:rPr>
        <w:t>在收到前述材料并确认无误后30个工作日内采用转账或银行承兑汇票（汇票期限不超过三个月,每期款项支付方式由</w:t>
      </w:r>
      <w:r>
        <w:rPr>
          <w:rFonts w:hint="eastAsia" w:ascii="宋体" w:hAnsi="宋体" w:eastAsia="宋体" w:cs="宋体"/>
          <w:sz w:val="21"/>
          <w:szCs w:val="21"/>
          <w:lang w:val="en-US" w:eastAsia="zh-CN"/>
        </w:rPr>
        <w:t>甲方</w:t>
      </w:r>
      <w:r>
        <w:rPr>
          <w:rFonts w:hint="eastAsia" w:ascii="宋体" w:hAnsi="宋体" w:eastAsia="宋体" w:cs="宋体"/>
          <w:sz w:val="21"/>
          <w:szCs w:val="21"/>
        </w:rPr>
        <w:t>决定）向</w:t>
      </w:r>
      <w:r>
        <w:rPr>
          <w:rFonts w:hint="eastAsia" w:ascii="宋体" w:hAnsi="宋体" w:eastAsia="宋体" w:cs="宋体"/>
          <w:sz w:val="21"/>
          <w:szCs w:val="21"/>
          <w:lang w:val="en-US" w:eastAsia="zh-CN"/>
        </w:rPr>
        <w:t>乙方</w:t>
      </w:r>
      <w:r>
        <w:rPr>
          <w:rFonts w:hint="eastAsia" w:ascii="宋体" w:hAnsi="宋体" w:eastAsia="宋体" w:cs="宋体"/>
          <w:sz w:val="21"/>
          <w:szCs w:val="21"/>
        </w:rPr>
        <w:t>支付上月实际应付的保安服务费用。</w:t>
      </w:r>
      <w:r>
        <w:rPr>
          <w:rFonts w:hint="eastAsia" w:ascii="宋体" w:hAnsi="宋体" w:eastAsia="宋体" w:cs="宋体"/>
          <w:sz w:val="21"/>
          <w:szCs w:val="21"/>
          <w:lang w:val="en-US" w:eastAsia="zh-CN"/>
        </w:rPr>
        <w:t>乙方</w:t>
      </w:r>
      <w:r>
        <w:rPr>
          <w:rFonts w:hint="eastAsia" w:ascii="宋体" w:hAnsi="宋体" w:eastAsia="宋体" w:cs="宋体"/>
          <w:sz w:val="21"/>
          <w:szCs w:val="21"/>
        </w:rPr>
        <w:t>迟延提供发票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请款报告</w:t>
      </w:r>
      <w:r>
        <w:rPr>
          <w:rFonts w:hint="eastAsia" w:ascii="宋体" w:hAnsi="宋体" w:eastAsia="宋体" w:cs="宋体"/>
          <w:sz w:val="21"/>
          <w:szCs w:val="21"/>
        </w:rPr>
        <w:t>或提供的发票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请款报告</w:t>
      </w:r>
      <w:r>
        <w:rPr>
          <w:rFonts w:hint="eastAsia" w:ascii="宋体" w:hAnsi="宋体" w:eastAsia="宋体" w:cs="宋体"/>
          <w:sz w:val="21"/>
          <w:szCs w:val="21"/>
        </w:rPr>
        <w:t>不合格，</w:t>
      </w:r>
      <w:r>
        <w:rPr>
          <w:rFonts w:hint="eastAsia" w:ascii="宋体" w:hAnsi="宋体" w:eastAsia="宋体" w:cs="宋体"/>
          <w:sz w:val="21"/>
          <w:szCs w:val="21"/>
          <w:lang w:val="en-US" w:eastAsia="zh-CN"/>
        </w:rPr>
        <w:t>甲方</w:t>
      </w:r>
      <w:r>
        <w:rPr>
          <w:rFonts w:hint="eastAsia" w:ascii="宋体" w:hAnsi="宋体" w:eastAsia="宋体" w:cs="宋体"/>
          <w:sz w:val="21"/>
          <w:szCs w:val="21"/>
        </w:rPr>
        <w:t>的付款时间可相应顺延，且不视为违约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乙方不得以此为由拒绝或迟延履行合同义务</w:t>
      </w:r>
      <w:r>
        <w:rPr>
          <w:rFonts w:hint="eastAsia" w:ascii="宋体" w:hAnsi="宋体" w:eastAsia="宋体" w:cs="宋体"/>
          <w:sz w:val="21"/>
          <w:szCs w:val="21"/>
        </w:rPr>
        <w:t>。</w:t>
      </w:r>
    </w:p>
    <w:p w14:paraId="55A4711D">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合同履约过程中，如</w:t>
      </w:r>
      <w:r>
        <w:rPr>
          <w:rFonts w:hint="eastAsia" w:ascii="宋体" w:hAnsi="宋体" w:eastAsia="宋体" w:cs="宋体"/>
          <w:sz w:val="21"/>
          <w:szCs w:val="21"/>
          <w:lang w:val="en-US" w:eastAsia="zh-CN"/>
        </w:rPr>
        <w:t>甲方</w:t>
      </w:r>
      <w:r>
        <w:rPr>
          <w:rFonts w:hint="eastAsia" w:ascii="宋体" w:hAnsi="宋体" w:eastAsia="宋体" w:cs="宋体"/>
          <w:sz w:val="21"/>
          <w:szCs w:val="21"/>
        </w:rPr>
        <w:t>有需要或有新增的服务场地需要保安服务，可按各岗位的岗位不含税</w:t>
      </w:r>
      <w:r>
        <w:rPr>
          <w:rFonts w:hint="eastAsia" w:ascii="宋体" w:hAnsi="宋体" w:eastAsia="宋体" w:cs="宋体"/>
          <w:sz w:val="21"/>
          <w:szCs w:val="21"/>
          <w:lang w:val="en-US" w:eastAsia="zh-CN"/>
        </w:rPr>
        <w:t>成交</w:t>
      </w:r>
      <w:r>
        <w:rPr>
          <w:rFonts w:hint="eastAsia" w:ascii="宋体" w:hAnsi="宋体" w:eastAsia="宋体" w:cs="宋体"/>
          <w:sz w:val="21"/>
          <w:szCs w:val="21"/>
        </w:rPr>
        <w:t>综合单价与</w:t>
      </w:r>
      <w:r>
        <w:rPr>
          <w:rFonts w:hint="eastAsia" w:ascii="宋体" w:hAnsi="宋体" w:eastAsia="宋体" w:cs="宋体"/>
          <w:sz w:val="21"/>
          <w:szCs w:val="21"/>
          <w:lang w:eastAsia="zh-CN"/>
        </w:rPr>
        <w:t>乙方</w:t>
      </w:r>
      <w:r>
        <w:rPr>
          <w:rFonts w:hint="eastAsia" w:ascii="宋体" w:hAnsi="宋体" w:eastAsia="宋体" w:cs="宋体"/>
          <w:sz w:val="21"/>
          <w:szCs w:val="21"/>
        </w:rPr>
        <w:t>签订补充协议。</w:t>
      </w:r>
    </w:p>
    <w:p w14:paraId="46A75D01">
      <w:pPr>
        <w:spacing w:line="360" w:lineRule="auto"/>
        <w:ind w:firstLine="422" w:firstLineChars="200"/>
        <w:rPr>
          <w:rFonts w:hint="eastAsia" w:ascii="宋体" w:hAnsi="宋体" w:eastAsia="宋体" w:cs="宋体"/>
          <w:b/>
          <w:color w:val="auto"/>
          <w:kern w:val="2"/>
          <w:sz w:val="21"/>
          <w:szCs w:val="21"/>
          <w:lang w:val="en-US" w:eastAsia="zh-CN" w:bidi="ar-SA"/>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六</w:t>
      </w:r>
      <w:r>
        <w:rPr>
          <w:rFonts w:hint="eastAsia" w:ascii="宋体" w:hAnsi="宋体" w:eastAsia="宋体" w:cs="宋体"/>
          <w:b/>
          <w:sz w:val="21"/>
          <w:szCs w:val="21"/>
        </w:rPr>
        <w:t xml:space="preserve">条 </w:t>
      </w:r>
      <w:r>
        <w:rPr>
          <w:rFonts w:hint="eastAsia" w:ascii="宋体" w:hAnsi="宋体" w:eastAsia="宋体" w:cs="宋体"/>
          <w:b/>
          <w:color w:val="auto"/>
          <w:kern w:val="2"/>
          <w:sz w:val="21"/>
          <w:szCs w:val="21"/>
          <w:lang w:val="en-US" w:eastAsia="zh-CN" w:bidi="ar-SA"/>
        </w:rPr>
        <w:t>考核办法</w:t>
      </w:r>
    </w:p>
    <w:p w14:paraId="64DADF31">
      <w:pPr>
        <w:numPr>
          <w:ilvl w:val="0"/>
          <w:numId w:val="0"/>
        </w:numPr>
        <w:spacing w:beforeLines="0" w:afterLines="0" w:line="360" w:lineRule="auto"/>
        <w:ind w:left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考核周期：每月一次，考核对象为</w:t>
      </w:r>
      <w:r>
        <w:rPr>
          <w:rFonts w:hint="eastAsia" w:ascii="宋体" w:hAnsi="宋体" w:eastAsia="宋体" w:cs="宋体"/>
          <w:sz w:val="21"/>
          <w:szCs w:val="21"/>
          <w:lang w:eastAsia="zh-CN"/>
        </w:rPr>
        <w:t>乙方</w:t>
      </w:r>
      <w:r>
        <w:rPr>
          <w:rFonts w:hint="eastAsia" w:ascii="宋体" w:hAnsi="宋体" w:eastAsia="宋体" w:cs="宋体"/>
          <w:sz w:val="21"/>
          <w:szCs w:val="21"/>
        </w:rPr>
        <w:t>当月的整体服务质量；</w:t>
      </w:r>
    </w:p>
    <w:p w14:paraId="762EF39E">
      <w:pPr>
        <w:numPr>
          <w:ilvl w:val="0"/>
          <w:numId w:val="0"/>
        </w:numPr>
        <w:spacing w:beforeLines="0" w:afterLines="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考核流程：每月10日前，由</w:t>
      </w:r>
      <w:r>
        <w:rPr>
          <w:rFonts w:hint="eastAsia" w:ascii="宋体" w:hAnsi="宋体" w:eastAsia="宋体" w:cs="宋体"/>
          <w:sz w:val="21"/>
          <w:szCs w:val="21"/>
          <w:lang w:val="en-US" w:eastAsia="zh-CN"/>
        </w:rPr>
        <w:t>甲方</w:t>
      </w:r>
      <w:r>
        <w:rPr>
          <w:rFonts w:hint="eastAsia" w:ascii="宋体" w:hAnsi="宋体" w:eastAsia="宋体" w:cs="宋体"/>
          <w:sz w:val="21"/>
          <w:szCs w:val="21"/>
        </w:rPr>
        <w:t>按照本办法对</w:t>
      </w:r>
      <w:r>
        <w:rPr>
          <w:rFonts w:hint="eastAsia" w:ascii="宋体" w:hAnsi="宋体" w:eastAsia="宋体" w:cs="宋体"/>
          <w:sz w:val="21"/>
          <w:szCs w:val="21"/>
          <w:lang w:val="en-US" w:eastAsia="zh-CN"/>
        </w:rPr>
        <w:t>乙方</w:t>
      </w:r>
      <w:r>
        <w:rPr>
          <w:rFonts w:hint="eastAsia" w:ascii="宋体" w:hAnsi="宋体" w:eastAsia="宋体" w:cs="宋体"/>
          <w:sz w:val="21"/>
          <w:szCs w:val="21"/>
        </w:rPr>
        <w:t>上月的保安服务进行考核打分，形成《月度保安服务考核评分表》；考核结果需经</w:t>
      </w:r>
      <w:r>
        <w:rPr>
          <w:rFonts w:hint="eastAsia" w:ascii="宋体" w:hAnsi="宋体" w:eastAsia="宋体" w:cs="宋体"/>
          <w:sz w:val="21"/>
          <w:szCs w:val="21"/>
          <w:lang w:val="en-US" w:eastAsia="zh-CN"/>
        </w:rPr>
        <w:t>甲、乙</w:t>
      </w:r>
      <w:r>
        <w:rPr>
          <w:rFonts w:hint="eastAsia" w:ascii="宋体" w:hAnsi="宋体" w:eastAsia="宋体" w:cs="宋体"/>
          <w:sz w:val="21"/>
          <w:szCs w:val="21"/>
        </w:rPr>
        <w:t>双方签字盖章确认，若</w:t>
      </w:r>
      <w:r>
        <w:rPr>
          <w:rFonts w:hint="eastAsia" w:ascii="宋体" w:hAnsi="宋体" w:eastAsia="宋体" w:cs="宋体"/>
          <w:sz w:val="21"/>
          <w:szCs w:val="21"/>
          <w:lang w:val="en-US" w:eastAsia="zh-CN"/>
        </w:rPr>
        <w:t>乙方</w:t>
      </w:r>
      <w:r>
        <w:rPr>
          <w:rFonts w:hint="eastAsia" w:ascii="宋体" w:hAnsi="宋体" w:eastAsia="宋体" w:cs="宋体"/>
          <w:sz w:val="21"/>
          <w:szCs w:val="21"/>
        </w:rPr>
        <w:t>对考核结果有异议，应在</w:t>
      </w:r>
      <w:r>
        <w:rPr>
          <w:rFonts w:hint="eastAsia" w:ascii="宋体" w:hAnsi="宋体" w:eastAsia="宋体" w:cs="宋体"/>
          <w:sz w:val="21"/>
          <w:szCs w:val="21"/>
          <w:lang w:val="en-US" w:eastAsia="zh-CN"/>
        </w:rPr>
        <w:t>收到考核结果后</w:t>
      </w:r>
      <w:r>
        <w:rPr>
          <w:rFonts w:hint="eastAsia" w:ascii="宋体" w:hAnsi="宋体" w:eastAsia="宋体" w:cs="宋体"/>
          <w:sz w:val="21"/>
          <w:szCs w:val="21"/>
        </w:rPr>
        <w:t>3个工作日内提出书面复核申请，</w:t>
      </w:r>
      <w:r>
        <w:rPr>
          <w:rFonts w:hint="eastAsia" w:ascii="宋体" w:hAnsi="宋体" w:eastAsia="宋体" w:cs="宋体"/>
          <w:sz w:val="21"/>
          <w:szCs w:val="21"/>
          <w:lang w:val="en-US" w:eastAsia="zh-CN"/>
        </w:rPr>
        <w:t>甲方</w:t>
      </w:r>
      <w:r>
        <w:rPr>
          <w:rFonts w:hint="eastAsia" w:ascii="宋体" w:hAnsi="宋体" w:eastAsia="宋体" w:cs="宋体"/>
          <w:sz w:val="21"/>
          <w:szCs w:val="21"/>
        </w:rPr>
        <w:t>在收到申请后5个工作日内完成复核并出具复核结果，复核结果为最终考核结果；</w:t>
      </w:r>
      <w:r>
        <w:rPr>
          <w:rFonts w:hint="eastAsia" w:ascii="宋体" w:hAnsi="宋体" w:eastAsia="宋体" w:cs="宋体"/>
          <w:sz w:val="21"/>
          <w:szCs w:val="21"/>
          <w:lang w:val="en-US" w:eastAsia="zh-CN"/>
        </w:rPr>
        <w:t>若乙方未在前述期限内提出书面复核申请或提出的复核申请无充分证据予以证明的，视为乙方无异议。</w:t>
      </w:r>
    </w:p>
    <w:p w14:paraId="4D16E647">
      <w:pPr>
        <w:numPr>
          <w:ilvl w:val="0"/>
          <w:numId w:val="0"/>
        </w:numPr>
        <w:spacing w:beforeLines="0" w:afterLines="0" w:line="360" w:lineRule="auto"/>
        <w:ind w:left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考核结果作为当月服务费支付、人员管理及合同履约的重要依据。</w:t>
      </w:r>
    </w:p>
    <w:p w14:paraId="2E0C1E9F">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sz w:val="21"/>
          <w:szCs w:val="21"/>
          <w:lang w:val="en-US" w:eastAsia="zh-CN"/>
        </w:rPr>
        <w:t>甲方</w:t>
      </w:r>
      <w:r>
        <w:rPr>
          <w:rFonts w:hint="eastAsia" w:ascii="宋体" w:hAnsi="宋体" w:eastAsia="宋体" w:cs="宋体"/>
          <w:sz w:val="21"/>
          <w:szCs w:val="21"/>
        </w:rPr>
        <w:t>每月根据考核结果及到岗实际情况支付实际服务费，具体标准如下：</w:t>
      </w:r>
    </w:p>
    <w:p w14:paraId="5009FA0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考核得分为90分（含）以上：支付当月全额服务费；</w:t>
      </w:r>
    </w:p>
    <w:p w14:paraId="72D7B30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考核得分为80分（不含）-90分（不含）：按当月服务费的90%支付；</w:t>
      </w:r>
    </w:p>
    <w:p w14:paraId="22AE21C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考核得分为70分（不含）-80分（含）：按当月服务费的80%支付；</w:t>
      </w:r>
    </w:p>
    <w:p w14:paraId="1F2EB16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考核得分为70分（含）以下：按当月服务费的70%支付；</w:t>
      </w:r>
    </w:p>
    <w:p w14:paraId="590D427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399" w:firstLineChars="19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考核得分低于60分的，视为严重不合格，</w:t>
      </w:r>
      <w:r>
        <w:rPr>
          <w:rFonts w:hint="eastAsia" w:ascii="宋体" w:hAnsi="宋体" w:eastAsia="宋体" w:cs="宋体"/>
          <w:sz w:val="21"/>
          <w:szCs w:val="21"/>
          <w:lang w:val="en-US" w:eastAsia="zh-CN"/>
        </w:rPr>
        <w:t>乙方</w:t>
      </w:r>
      <w:r>
        <w:rPr>
          <w:rFonts w:hint="eastAsia" w:ascii="宋体" w:hAnsi="宋体" w:eastAsia="宋体" w:cs="宋体"/>
          <w:sz w:val="21"/>
          <w:szCs w:val="21"/>
        </w:rPr>
        <w:t>需在</w:t>
      </w:r>
      <w:r>
        <w:rPr>
          <w:rFonts w:hint="eastAsia" w:ascii="宋体" w:hAnsi="宋体" w:eastAsia="宋体" w:cs="宋体"/>
          <w:sz w:val="21"/>
          <w:szCs w:val="21"/>
          <w:lang w:val="en-US" w:eastAsia="zh-CN"/>
        </w:rPr>
        <w:t>收到考核结果后</w:t>
      </w:r>
      <w:r>
        <w:rPr>
          <w:rFonts w:hint="eastAsia" w:ascii="宋体" w:hAnsi="宋体" w:eastAsia="宋体" w:cs="宋体"/>
          <w:sz w:val="21"/>
          <w:szCs w:val="21"/>
        </w:rPr>
        <w:t>3日内提交书面整改方案，</w:t>
      </w:r>
      <w:r>
        <w:rPr>
          <w:rFonts w:hint="eastAsia" w:ascii="宋体" w:hAnsi="宋体" w:eastAsia="宋体" w:cs="宋体"/>
          <w:sz w:val="21"/>
          <w:szCs w:val="21"/>
          <w:lang w:val="en-US" w:eastAsia="zh-CN"/>
        </w:rPr>
        <w:t>甲方</w:t>
      </w:r>
      <w:r>
        <w:rPr>
          <w:rFonts w:hint="eastAsia" w:ascii="宋体" w:hAnsi="宋体" w:eastAsia="宋体" w:cs="宋体"/>
          <w:sz w:val="21"/>
          <w:szCs w:val="21"/>
        </w:rPr>
        <w:t>跟踪整改落实情况；</w:t>
      </w:r>
    </w:p>
    <w:p w14:paraId="29DFDC6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399" w:firstLineChars="19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如发现累计两个月考核得分未达到60分时，</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有权单方解除本合同，且不承担任何违约责任，</w:t>
      </w:r>
      <w:r>
        <w:rPr>
          <w:rFonts w:hint="eastAsia" w:ascii="宋体" w:hAnsi="宋体" w:eastAsia="宋体" w:cs="宋体"/>
          <w:sz w:val="21"/>
          <w:szCs w:val="21"/>
          <w:lang w:val="en-US" w:eastAsia="zh-CN"/>
        </w:rPr>
        <w:t>乙方</w:t>
      </w:r>
      <w:r>
        <w:rPr>
          <w:rFonts w:hint="eastAsia" w:ascii="宋体" w:hAnsi="宋体" w:eastAsia="宋体" w:cs="宋体"/>
          <w:sz w:val="21"/>
          <w:szCs w:val="21"/>
        </w:rPr>
        <w:t>需承担由此造成的</w:t>
      </w:r>
      <w:r>
        <w:rPr>
          <w:rFonts w:hint="eastAsia" w:ascii="宋体" w:hAnsi="宋体" w:eastAsia="宋体" w:cs="宋体"/>
          <w:sz w:val="21"/>
          <w:szCs w:val="21"/>
          <w:lang w:val="en-US" w:eastAsia="zh-CN"/>
        </w:rPr>
        <w:t>甲方</w:t>
      </w:r>
      <w:r>
        <w:rPr>
          <w:rFonts w:hint="eastAsia" w:ascii="宋体" w:hAnsi="宋体" w:eastAsia="宋体" w:cs="宋体"/>
          <w:sz w:val="21"/>
          <w:szCs w:val="21"/>
        </w:rPr>
        <w:t>损失。</w:t>
      </w:r>
    </w:p>
    <w:p w14:paraId="098245AE">
      <w:pPr>
        <w:pStyle w:val="69"/>
        <w:ind w:firstLine="420" w:firstLineChars="200"/>
        <w:rPr>
          <w:rFonts w:hint="eastAsia" w:ascii="宋体" w:hAnsi="宋体" w:eastAsia="宋体" w:cs="宋体"/>
          <w:bCs w:val="0"/>
          <w:sz w:val="21"/>
          <w:szCs w:val="21"/>
        </w:rPr>
      </w:pPr>
      <w:r>
        <w:rPr>
          <w:rFonts w:hint="eastAsia" w:ascii="宋体" w:hAnsi="宋体" w:eastAsia="宋体" w:cs="宋体"/>
          <w:bCs w:val="0"/>
          <w:sz w:val="21"/>
          <w:szCs w:val="21"/>
          <w:lang w:val="en-US" w:eastAsia="zh-CN"/>
        </w:rPr>
        <w:t>5</w:t>
      </w:r>
      <w:r>
        <w:rPr>
          <w:rFonts w:hint="eastAsia" w:ascii="宋体" w:hAnsi="宋体" w:eastAsia="宋体" w:cs="宋体"/>
          <w:bCs w:val="0"/>
          <w:sz w:val="21"/>
          <w:szCs w:val="21"/>
        </w:rPr>
        <w:t>、双方应妥善留存月度考核的相关资料（如考核评分表、巡查记录、违规证据、整改方案等），留存期限不少于合同结束后1年，以备行业主管部门检查及争议处理。</w:t>
      </w:r>
    </w:p>
    <w:p w14:paraId="64A1A452">
      <w:pPr>
        <w:pStyle w:val="69"/>
        <w:ind w:firstLine="420" w:firstLineChars="200"/>
        <w:rPr>
          <w:rFonts w:hint="eastAsia" w:ascii="宋体" w:hAnsi="宋体" w:eastAsia="宋体" w:cs="宋体"/>
          <w:bCs w:val="0"/>
          <w:sz w:val="21"/>
          <w:szCs w:val="21"/>
        </w:rPr>
      </w:pPr>
      <w:r>
        <w:rPr>
          <w:rFonts w:hint="eastAsia" w:ascii="宋体" w:hAnsi="宋体" w:eastAsia="宋体" w:cs="宋体"/>
          <w:bCs w:val="0"/>
          <w:sz w:val="21"/>
          <w:szCs w:val="21"/>
          <w:lang w:val="en-US" w:eastAsia="zh-CN"/>
        </w:rPr>
        <w:t>6、</w:t>
      </w:r>
      <w:r>
        <w:rPr>
          <w:rFonts w:hint="eastAsia" w:ascii="宋体" w:hAnsi="宋体" w:eastAsia="宋体" w:cs="宋体"/>
          <w:bCs w:val="0"/>
          <w:sz w:val="21"/>
          <w:szCs w:val="21"/>
        </w:rPr>
        <w:t>乙方收款账户信息</w:t>
      </w:r>
    </w:p>
    <w:p w14:paraId="5A2A458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户名：</w:t>
      </w:r>
    </w:p>
    <w:p w14:paraId="4CD7EB1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账号：</w:t>
      </w:r>
    </w:p>
    <w:p w14:paraId="058E4763">
      <w:pPr>
        <w:spacing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rPr>
        <w:t>开</w:t>
      </w:r>
      <w:r>
        <w:rPr>
          <w:rFonts w:hint="eastAsia" w:ascii="宋体" w:hAnsi="宋体" w:eastAsia="宋体" w:cs="宋体"/>
          <w:color w:val="000000"/>
          <w:sz w:val="21"/>
          <w:szCs w:val="21"/>
          <w:lang w:val="zh-CN"/>
        </w:rPr>
        <w:t>户行：</w:t>
      </w:r>
    </w:p>
    <w:p w14:paraId="43806F17">
      <w:pPr>
        <w:spacing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eastAsia="宋体" w:cs="宋体"/>
          <w:color w:val="000000"/>
          <w:sz w:val="21"/>
          <w:szCs w:val="21"/>
          <w:lang w:val="zh-CN"/>
        </w:rPr>
        <w:t>乙方逾期提供请款资料及发票或前述资料不符合甲方要求的，甲方付款时间顺延，并不承担逾期付款违约责任，</w:t>
      </w:r>
      <w:r>
        <w:rPr>
          <w:rFonts w:hint="eastAsia" w:ascii="宋体" w:hAnsi="宋体" w:eastAsia="宋体" w:cs="宋体"/>
          <w:sz w:val="21"/>
          <w:szCs w:val="21"/>
          <w:lang w:val="en-US" w:eastAsia="zh-CN"/>
        </w:rPr>
        <w:t>乙方不得以此为由拒绝或迟延履行合同义务</w:t>
      </w:r>
      <w:r>
        <w:rPr>
          <w:rFonts w:hint="eastAsia" w:ascii="宋体" w:hAnsi="宋体" w:eastAsia="宋体" w:cs="宋体"/>
          <w:color w:val="000000"/>
          <w:sz w:val="21"/>
          <w:szCs w:val="21"/>
          <w:lang w:val="zh-CN"/>
        </w:rPr>
        <w:t>。由于乙方提供的发票不符合税法规定，给甲方造成的损失由乙方承担赔偿责任。</w:t>
      </w:r>
    </w:p>
    <w:p w14:paraId="383CD72A">
      <w:pPr>
        <w:spacing w:line="360" w:lineRule="auto"/>
        <w:ind w:firstLine="422" w:firstLineChars="200"/>
        <w:rPr>
          <w:rFonts w:hint="eastAsia" w:ascii="宋体" w:hAnsi="宋体" w:eastAsia="宋体" w:cs="宋体"/>
          <w:b/>
          <w:sz w:val="21"/>
          <w:szCs w:val="21"/>
        </w:rPr>
      </w:pPr>
    </w:p>
    <w:p w14:paraId="6B97990C">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七</w:t>
      </w:r>
      <w:r>
        <w:rPr>
          <w:rFonts w:hint="eastAsia" w:ascii="宋体" w:hAnsi="宋体" w:eastAsia="宋体" w:cs="宋体"/>
          <w:b/>
          <w:sz w:val="21"/>
          <w:szCs w:val="21"/>
        </w:rPr>
        <w:t xml:space="preserve">条 </w:t>
      </w:r>
      <w:r>
        <w:rPr>
          <w:rFonts w:hint="eastAsia" w:ascii="宋体" w:hAnsi="宋体" w:eastAsia="宋体" w:cs="宋体"/>
          <w:b/>
          <w:color w:val="000000"/>
          <w:sz w:val="21"/>
          <w:szCs w:val="21"/>
        </w:rPr>
        <w:t>甲方权利和义务</w:t>
      </w:r>
    </w:p>
    <w:p w14:paraId="35AA56C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服务合同期内，如果乙方存在保安服务质量差等问题，或因为其它特殊原因（如政府部门相关的政策、文件精神要求等），以及甲方有对新需要采购保安服务的项目，甲方有另行委托第三方（即在服务合同期内，对新需要采购保安服务的项目不与乙方签订补充协议）的权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甲方无需为此承担违约责任或赔偿责任</w:t>
      </w:r>
      <w:r>
        <w:rPr>
          <w:rFonts w:hint="eastAsia" w:ascii="宋体" w:hAnsi="宋体" w:eastAsia="宋体" w:cs="宋体"/>
          <w:color w:val="000000"/>
          <w:sz w:val="21"/>
          <w:szCs w:val="21"/>
        </w:rPr>
        <w:t>。</w:t>
      </w:r>
    </w:p>
    <w:p w14:paraId="1E7F10B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甲方协同乙方共同做好保安人员的思想教育工作，提高保安人员的工作能力；甲方有权对乙方保安人员的工作情况进行监督检查，随时检查保安人员工作是否称职，甲方可对不称职的保安人员进行教育批评并应通知乙方，要求乙方予以调换。</w:t>
      </w:r>
    </w:p>
    <w:p w14:paraId="7C413DC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3、对执勤时间内发生的安全事故，甲方可提请乙方追究当班保安人员的责任，为确保护卫目标的安全，双方应共同努力，密切合作，经常交换意见，协调做好保安工作。</w:t>
      </w:r>
    </w:p>
    <w:p w14:paraId="46B32BB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4、甲方每月按照附件4《保安服务检查考核评分标准》对乙方的服务进行检查和考核，并根据考核结果按月向乙方支付服务费。</w:t>
      </w:r>
    </w:p>
    <w:p w14:paraId="70ACB27D">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5、甲方发现乙方违反本合同或补充协议的有关规定或承诺，甲方有权追究乙方的违约责任。</w:t>
      </w:r>
    </w:p>
    <w:p w14:paraId="4A3F23A0">
      <w:pPr>
        <w:spacing w:line="360" w:lineRule="auto"/>
        <w:ind w:firstLine="422" w:firstLineChars="200"/>
        <w:rPr>
          <w:rFonts w:hint="eastAsia" w:ascii="宋体" w:hAnsi="宋体" w:eastAsia="宋体" w:cs="宋体"/>
          <w:b/>
          <w:sz w:val="21"/>
          <w:szCs w:val="21"/>
        </w:rPr>
      </w:pPr>
    </w:p>
    <w:p w14:paraId="4DD2CD2B">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八</w:t>
      </w:r>
      <w:r>
        <w:rPr>
          <w:rFonts w:hint="eastAsia" w:ascii="宋体" w:hAnsi="宋体" w:eastAsia="宋体" w:cs="宋体"/>
          <w:b/>
          <w:sz w:val="21"/>
          <w:szCs w:val="21"/>
        </w:rPr>
        <w:t xml:space="preserve">条 </w:t>
      </w:r>
      <w:r>
        <w:rPr>
          <w:rFonts w:hint="eastAsia" w:ascii="宋体" w:hAnsi="宋体" w:eastAsia="宋体" w:cs="宋体"/>
          <w:b/>
          <w:color w:val="000000"/>
          <w:sz w:val="21"/>
          <w:szCs w:val="21"/>
        </w:rPr>
        <w:t>乙方权利和义务</w:t>
      </w:r>
    </w:p>
    <w:p w14:paraId="085EB66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1、乙方保证具有签订本合同的资质，符合相关法律法规规定。并承诺在合同履行期间，乙方的资质保证符合合同要求。</w:t>
      </w:r>
    </w:p>
    <w:p w14:paraId="726C703F">
      <w:pPr>
        <w:spacing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rPr>
        <w:t>2、乙方应保证根据与甲方约定的保安人数、进驻时间安排选派保安。否则，甲方有权单方解除本合同，由此造成的损失由乙方承担。</w:t>
      </w:r>
    </w:p>
    <w:p w14:paraId="2E80184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承诺遵守《劳动合同法》相关规定，与选派的保安人员办理合法的劳动用工手续，与其建立劳动关系并签订劳动合同，负责支付保安人员的工资、培训、服装（装备）、体检和购买社会保险（工伤、养老、医疗、失业保险、意外伤害保险、加班费）等费用以及承担作为用人单位的其他义务，并向甲方提供相关证明资料。如乙方未履行用人单位义务给选派的保安人员造成损失或引发劳动争议的，由乙方</w:t>
      </w:r>
      <w:r>
        <w:rPr>
          <w:rFonts w:hint="eastAsia" w:ascii="宋体" w:hAnsi="宋体" w:eastAsia="宋体" w:cs="宋体"/>
          <w:color w:val="000000"/>
          <w:sz w:val="21"/>
          <w:szCs w:val="21"/>
          <w:lang w:val="en-US" w:eastAsia="zh-CN"/>
        </w:rPr>
        <w:t>自行处理并</w:t>
      </w:r>
      <w:r>
        <w:rPr>
          <w:rFonts w:hint="eastAsia" w:ascii="宋体" w:hAnsi="宋体" w:eastAsia="宋体" w:cs="宋体"/>
          <w:color w:val="000000"/>
          <w:sz w:val="21"/>
          <w:szCs w:val="21"/>
        </w:rPr>
        <w:t>全部负责，并承担由此产生的一切费用及损失。同时，甲方有权单方解除本合同，如造成甲方经济损失的，乙方应当予以赔偿。</w:t>
      </w:r>
    </w:p>
    <w:p w14:paraId="28065C3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4、乙方应当要求选派保安人员严格履行双方约定的职责要求，并遵守甲方的各项规章制度，维护甲方的合法利益。对违反甲方各项规章制度的，根据甲方的调换要求，乙方应在</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日内无条件予以调换</w:t>
      </w:r>
      <w:r>
        <w:rPr>
          <w:rFonts w:hint="eastAsia" w:ascii="宋体" w:hAnsi="宋体" w:eastAsia="宋体" w:cs="宋体"/>
          <w:color w:val="000000"/>
          <w:sz w:val="21"/>
          <w:szCs w:val="21"/>
          <w:lang w:val="en-US" w:eastAsia="zh-CN"/>
        </w:rPr>
        <w:t>，费用由乙方承担</w:t>
      </w:r>
      <w:r>
        <w:rPr>
          <w:rFonts w:hint="eastAsia" w:ascii="宋体" w:hAnsi="宋体" w:eastAsia="宋体" w:cs="宋体"/>
          <w:color w:val="000000"/>
          <w:sz w:val="21"/>
          <w:szCs w:val="21"/>
        </w:rPr>
        <w:t>。因乙方选派的保安人员违反甲方规章制度、工作失职给甲方造成经济损失的，乙方应当承担赔偿责任。</w:t>
      </w:r>
    </w:p>
    <w:p w14:paraId="473CB3B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在工作时间内，乙方选派的保安人员应严格执勤，仪容整洁，举止端庄，热情大方，文明礼貌地处理日常保安护卫事务，在护卫责任范围内，对故意损害甲方利益的行为要机智、勇敢地去维护甲方利益，如属一般性的违纪，保安人员要耐心地做好解释工作，妥善处理，防止矛盾激化，如遇上确实无法处理的事件，应及时将情况上报甲乙双方领导和公安机关，采取措施保护发案现场，依法妥善处理发生在责任范围内的相关突发事件。如选派保安人员有虚报、瞒报或延迟报告等行为的，由乙方依法承担相应责任，因上述行为造成甲方扩大损失的，乙方应对扩大损失部分承担赔偿责任。</w:t>
      </w:r>
    </w:p>
    <w:p w14:paraId="6308FDD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除本合同另有约定外，乙方应为保安人员配备全国统一的保安制服和基本的保安装备等劳动保护用具，并承担费用。保安人员值勤时必须着装整齐，举止端庄，文明礼貌，忠于职守，严格遵守各方的各项规章制度，服从甲方监督安排。</w:t>
      </w:r>
    </w:p>
    <w:p w14:paraId="2133B95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7、乙方应每月定期检查甲方管辖区域内安全情况，若发现异常情况及安全隐患应及时向甲方报告并提出整改措施与建议，并跟踪整改结果。</w:t>
      </w:r>
    </w:p>
    <w:p w14:paraId="23D08CE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8、乙方应负责每月召开一次保安人员会议，加强保安人员的思想教育及日常管理工作，且每天定期与不定期检查保安人员的执勤上岗情况；并于每月定期向甲方上报本月的工作检查情况。</w:t>
      </w:r>
    </w:p>
    <w:p w14:paraId="320A167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9、在本合同期限内，若经甲方认定乙方选派的保安人员存在不适应甲方工作的，甲方有权要求调换，乙方应在收到调换通知后</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日内无条件配合完成人员调换，</w:t>
      </w:r>
      <w:r>
        <w:rPr>
          <w:rFonts w:hint="eastAsia" w:ascii="宋体" w:hAnsi="宋体" w:eastAsia="宋体" w:cs="宋体"/>
          <w:color w:val="000000"/>
          <w:sz w:val="21"/>
          <w:szCs w:val="21"/>
          <w:lang w:val="en-US" w:eastAsia="zh-CN"/>
        </w:rPr>
        <w:t>费用由乙方承担，</w:t>
      </w:r>
      <w:r>
        <w:rPr>
          <w:rFonts w:hint="eastAsia" w:ascii="宋体" w:hAnsi="宋体" w:eastAsia="宋体" w:cs="宋体"/>
          <w:color w:val="000000"/>
          <w:sz w:val="21"/>
          <w:szCs w:val="21"/>
        </w:rPr>
        <w:t>以保证安全防范工作。</w:t>
      </w:r>
    </w:p>
    <w:p w14:paraId="38A6CC3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乙方所派保安人员休息休假等由乙方自行负责，但应保证甲方所有保安岗位的在岗人数、时间和维护选派保安人员的法定休息权利。如因履行本合同义务而需保安人员加班的，由此产生的加班费用由乙方承担，乙方应按有关法律规定予以支付。</w:t>
      </w:r>
    </w:p>
    <w:p w14:paraId="647D7D1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乙方安排选派至甲方工作的保安人员休息休假，或患病需病休的，应当提前3日书面报甲方备案，并由乙方派替代人员到甲方顶班，乙方应保证替代人员符合本合同、补充协议约定及乙方所有保安岗位的正常执勤，如由此导致保安人员加班的，产生的加班费等由乙方承担。</w:t>
      </w:r>
    </w:p>
    <w:p w14:paraId="2BFCD619">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12、乙方选派至甲方工作的保安人员中途离职的，乙方必须在24小时内无条件补充相应数量人员。</w:t>
      </w:r>
      <w:r>
        <w:rPr>
          <w:rFonts w:hint="eastAsia" w:ascii="宋体" w:hAnsi="宋体" w:eastAsia="宋体" w:cs="宋体"/>
          <w:color w:val="000000"/>
          <w:sz w:val="21"/>
          <w:szCs w:val="21"/>
          <w:lang w:val="en-US" w:eastAsia="zh-CN"/>
        </w:rPr>
        <w:t>若造成期间岗位空缺的，甲方有权扣除该空缺期间的保安服务费。</w:t>
      </w:r>
    </w:p>
    <w:p w14:paraId="546A6B9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13、在本合同履行期间，对乙方过错以及其保安人员失职等原因造成甲方及第三方设施设备、其他财产损坏、损失、丢失、被盗等经济损失</w:t>
      </w:r>
      <w:r>
        <w:rPr>
          <w:rFonts w:hint="eastAsia" w:ascii="宋体" w:hAnsi="宋体" w:eastAsia="宋体" w:cs="宋体"/>
          <w:color w:val="000000"/>
          <w:sz w:val="21"/>
          <w:szCs w:val="21"/>
          <w:lang w:val="en-US" w:eastAsia="zh-CN"/>
        </w:rPr>
        <w:t>或造成人身伤害</w:t>
      </w:r>
      <w:r>
        <w:rPr>
          <w:rFonts w:hint="eastAsia" w:ascii="宋体" w:hAnsi="宋体" w:eastAsia="宋体" w:cs="宋体"/>
          <w:color w:val="000000"/>
          <w:sz w:val="21"/>
          <w:szCs w:val="21"/>
        </w:rPr>
        <w:t>的，由乙方承担赔偿责任。乙方可就双方保安服务合同为甲方向相关保险 公司投保，对乙方应当承担的损害赔偿，可由乙方向保险公司按扩展第三者责任保险申请理赔以分散责任承担。对保险理赔后不足以弥补甲方</w:t>
      </w:r>
      <w:r>
        <w:rPr>
          <w:rFonts w:hint="eastAsia" w:ascii="宋体" w:hAnsi="宋体" w:eastAsia="宋体" w:cs="宋体"/>
          <w:color w:val="000000"/>
          <w:sz w:val="21"/>
          <w:szCs w:val="21"/>
          <w:lang w:val="en-US" w:eastAsia="zh-CN"/>
        </w:rPr>
        <w:t>及第三方</w:t>
      </w:r>
      <w:r>
        <w:rPr>
          <w:rFonts w:hint="eastAsia" w:ascii="宋体" w:hAnsi="宋体" w:eastAsia="宋体" w:cs="宋体"/>
          <w:color w:val="000000"/>
          <w:sz w:val="21"/>
          <w:szCs w:val="21"/>
        </w:rPr>
        <w:t>损失的，乙方仍应承担赔偿责任。</w:t>
      </w:r>
    </w:p>
    <w:p w14:paraId="74F7E08D">
      <w:pPr>
        <w:spacing w:line="360" w:lineRule="auto"/>
        <w:ind w:firstLine="422" w:firstLineChars="200"/>
        <w:rPr>
          <w:rFonts w:hint="eastAsia" w:ascii="宋体" w:hAnsi="宋体" w:eastAsia="宋体" w:cs="宋体"/>
          <w:b/>
          <w:sz w:val="21"/>
          <w:szCs w:val="21"/>
        </w:rPr>
      </w:pPr>
    </w:p>
    <w:p w14:paraId="01D0B857">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九</w:t>
      </w:r>
      <w:r>
        <w:rPr>
          <w:rFonts w:hint="eastAsia" w:ascii="宋体" w:hAnsi="宋体" w:eastAsia="宋体" w:cs="宋体"/>
          <w:b/>
          <w:sz w:val="21"/>
          <w:szCs w:val="21"/>
        </w:rPr>
        <w:t xml:space="preserve">条 </w:t>
      </w:r>
      <w:r>
        <w:rPr>
          <w:rFonts w:hint="eastAsia" w:ascii="宋体" w:hAnsi="宋体" w:eastAsia="宋体" w:cs="宋体"/>
          <w:b/>
          <w:bCs/>
          <w:color w:val="000000"/>
          <w:sz w:val="21"/>
          <w:szCs w:val="21"/>
        </w:rPr>
        <w:t>违约责任</w:t>
      </w:r>
    </w:p>
    <w:p w14:paraId="15F786B3">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1、乙方在合同期内有关资质不符合要求，甲方有权委托第三方提供本合同项下服务，乙方应向甲方支付</w:t>
      </w:r>
      <w:r>
        <w:rPr>
          <w:rFonts w:hint="eastAsia" w:ascii="宋体" w:hAnsi="宋体" w:eastAsia="宋体" w:cs="宋体"/>
          <w:sz w:val="21"/>
          <w:szCs w:val="21"/>
          <w:highlight w:val="none"/>
        </w:rPr>
        <w:t>暂定合同价</w:t>
      </w:r>
      <w:r>
        <w:rPr>
          <w:rFonts w:hint="eastAsia" w:ascii="宋体" w:hAnsi="宋体" w:eastAsia="宋体" w:cs="宋体"/>
          <w:color w:val="000000"/>
          <w:sz w:val="21"/>
          <w:szCs w:val="21"/>
        </w:rPr>
        <w:t>10%的违约金。同时，造成甲方经济损失（包括但不限于重新采购、委托第三方的费用）的，由乙方承担全部赔偿。</w:t>
      </w:r>
    </w:p>
    <w:p w14:paraId="0966CF9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实际</w:t>
      </w:r>
      <w:r>
        <w:rPr>
          <w:rFonts w:hint="eastAsia" w:ascii="宋体" w:hAnsi="宋体" w:eastAsia="宋体" w:cs="宋体"/>
          <w:color w:val="000000"/>
          <w:sz w:val="21"/>
          <w:szCs w:val="21"/>
        </w:rPr>
        <w:t>服务时间</w:t>
      </w:r>
      <w:r>
        <w:rPr>
          <w:rFonts w:hint="eastAsia" w:ascii="宋体" w:hAnsi="宋体" w:eastAsia="宋体" w:cs="宋体"/>
          <w:color w:val="000000"/>
          <w:sz w:val="21"/>
          <w:szCs w:val="21"/>
          <w:lang w:val="en-US" w:eastAsia="zh-CN"/>
        </w:rPr>
        <w:t>起始前</w:t>
      </w:r>
      <w:r>
        <w:rPr>
          <w:rFonts w:hint="eastAsia" w:ascii="宋体" w:hAnsi="宋体" w:eastAsia="宋体" w:cs="宋体"/>
          <w:color w:val="000000"/>
          <w:sz w:val="21"/>
          <w:szCs w:val="21"/>
        </w:rPr>
        <w:t>五个工作日内，若乙方未能配齐符合甲方需求的人员，则视为乙方违约，甲方有权单方解除服务合同，同时</w:t>
      </w:r>
      <w:r>
        <w:rPr>
          <w:rFonts w:hint="eastAsia" w:ascii="宋体" w:hAnsi="宋体" w:eastAsia="宋体" w:cs="宋体"/>
          <w:color w:val="000000"/>
          <w:sz w:val="21"/>
          <w:szCs w:val="21"/>
          <w:lang w:val="en-US" w:eastAsia="zh-CN"/>
        </w:rPr>
        <w:t>自服务期开始之日</w:t>
      </w:r>
      <w:r>
        <w:rPr>
          <w:rFonts w:hint="eastAsia" w:ascii="宋体" w:hAnsi="宋体" w:eastAsia="宋体" w:cs="宋体"/>
          <w:color w:val="000000"/>
          <w:sz w:val="21"/>
          <w:szCs w:val="21"/>
        </w:rPr>
        <w:t>按照每缺1人扣发服务费 1000 元/日的标准扣减服务费，如缺席人数达到3人</w:t>
      </w:r>
      <w:r>
        <w:rPr>
          <w:rFonts w:hint="eastAsia" w:ascii="宋体" w:hAnsi="宋体" w:eastAsia="宋体" w:cs="宋体"/>
          <w:color w:val="000000"/>
          <w:sz w:val="21"/>
          <w:szCs w:val="21"/>
          <w:lang w:val="en-US" w:eastAsia="zh-CN"/>
        </w:rPr>
        <w:t>或缺勤时间达到7日</w:t>
      </w:r>
      <w:r>
        <w:rPr>
          <w:rFonts w:hint="eastAsia" w:ascii="宋体" w:hAnsi="宋体" w:eastAsia="宋体" w:cs="宋体"/>
          <w:color w:val="000000"/>
          <w:sz w:val="21"/>
          <w:szCs w:val="21"/>
        </w:rPr>
        <w:t>的，甲方有权不予发放当月保安服务费。</w:t>
      </w:r>
    </w:p>
    <w:p w14:paraId="22743A8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如需在现有的保安人员中作出调整时，如抽人、换人、补充的，需提前通知甲方，经其同意后才予进行，如在对方不知情的情况下，乙方单方操作所带来的后果应由乙方负责。保安人员在工作中接受对方有关人员检查，指导、监督，对于违规、渎职、责任心不强的保安人员，甲方有权提出更换，同时乙方须确保在</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日内予以更换。</w:t>
      </w:r>
    </w:p>
    <w:p w14:paraId="6120C68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4、乙方选派的保安人员不符合本合同中及</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文件约定资格条件或报价文件承诺的，甲方有权要求进行调换。如未按照本合同的约定调换的，甲方有权要求乙方按当月保安服务费的</w:t>
      </w:r>
      <w:r>
        <w:rPr>
          <w:rFonts w:hint="eastAsia" w:ascii="宋体" w:hAnsi="宋体" w:eastAsia="宋体" w:cs="宋体"/>
          <w:color w:val="000000"/>
          <w:sz w:val="21"/>
          <w:szCs w:val="21"/>
          <w:u w:val="single"/>
        </w:rPr>
        <w:t xml:space="preserve"> 20 </w:t>
      </w:r>
      <w:r>
        <w:rPr>
          <w:rFonts w:hint="eastAsia" w:ascii="宋体" w:hAnsi="宋体" w:eastAsia="宋体" w:cs="宋体"/>
          <w:color w:val="000000"/>
          <w:sz w:val="21"/>
          <w:szCs w:val="21"/>
        </w:rPr>
        <w:t>%承担违约金，直到乙方根据合同约定完成调换为止，乙方还应承担本合同约定的其他违约责任。如由此造成甲方经济损失的，由乙方全部承担。</w:t>
      </w:r>
    </w:p>
    <w:p w14:paraId="7A0F03CF">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不得随意更换本项目保安员，如确需更换（如人员离职、身体原因</w:t>
      </w:r>
      <w:r>
        <w:rPr>
          <w:rFonts w:hint="eastAsia" w:ascii="宋体" w:hAnsi="宋体" w:eastAsia="宋体" w:cs="宋体"/>
          <w:color w:val="000000"/>
          <w:sz w:val="21"/>
          <w:szCs w:val="21"/>
          <w:lang w:val="en-US" w:eastAsia="zh-CN"/>
        </w:rPr>
        <w:t>不能胜任工作</w:t>
      </w:r>
      <w:r>
        <w:rPr>
          <w:rFonts w:hint="eastAsia" w:ascii="宋体" w:hAnsi="宋体" w:eastAsia="宋体" w:cs="宋体"/>
          <w:color w:val="000000"/>
          <w:sz w:val="21"/>
          <w:szCs w:val="21"/>
        </w:rPr>
        <w:t>等</w:t>
      </w:r>
      <w:r>
        <w:rPr>
          <w:rFonts w:hint="eastAsia" w:ascii="宋体" w:hAnsi="宋体" w:eastAsia="宋体" w:cs="宋体"/>
          <w:color w:val="000000"/>
          <w:sz w:val="21"/>
          <w:szCs w:val="21"/>
          <w:lang w:val="en-US" w:eastAsia="zh-CN"/>
        </w:rPr>
        <w:t>原因</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应提前7个工作日向</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提交书面申请，说明更换原因及新人员的资质资料，经</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书面同意后方可更换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乙方擅自</w:t>
      </w:r>
      <w:r>
        <w:rPr>
          <w:rFonts w:hint="eastAsia" w:ascii="宋体" w:hAnsi="宋体" w:eastAsia="宋体" w:cs="宋体"/>
          <w:color w:val="000000"/>
          <w:sz w:val="21"/>
          <w:szCs w:val="21"/>
        </w:rPr>
        <w:t>更换保安</w:t>
      </w:r>
      <w:r>
        <w:rPr>
          <w:rFonts w:hint="eastAsia" w:ascii="宋体" w:hAnsi="宋体" w:eastAsia="宋体" w:cs="宋体"/>
          <w:color w:val="000000"/>
          <w:sz w:val="21"/>
          <w:szCs w:val="21"/>
          <w:lang w:val="en-US" w:eastAsia="zh-CN"/>
        </w:rPr>
        <w:t>人</w:t>
      </w:r>
      <w:r>
        <w:rPr>
          <w:rFonts w:hint="eastAsia" w:ascii="宋体" w:hAnsi="宋体" w:eastAsia="宋体" w:cs="宋体"/>
          <w:color w:val="000000"/>
          <w:sz w:val="21"/>
          <w:szCs w:val="21"/>
        </w:rPr>
        <w:t>员</w:t>
      </w:r>
      <w:r>
        <w:rPr>
          <w:rFonts w:hint="eastAsia" w:ascii="宋体" w:hAnsi="宋体" w:eastAsia="宋体" w:cs="宋体"/>
          <w:color w:val="000000"/>
          <w:sz w:val="21"/>
          <w:szCs w:val="21"/>
          <w:lang w:eastAsia="zh-CN"/>
        </w:rPr>
        <w:t>的</w:t>
      </w:r>
      <w:r>
        <w:rPr>
          <w:rFonts w:hint="eastAsia" w:ascii="宋体" w:hAnsi="宋体" w:eastAsia="宋体" w:cs="宋体"/>
          <w:color w:val="000000"/>
          <w:sz w:val="21"/>
          <w:szCs w:val="21"/>
        </w:rPr>
        <w:t>，</w:t>
      </w:r>
      <w:r>
        <w:rPr>
          <w:rFonts w:hint="eastAsia" w:ascii="宋体" w:hAnsi="宋体" w:eastAsia="宋体" w:cs="宋体"/>
          <w:sz w:val="21"/>
          <w:szCs w:val="21"/>
        </w:rPr>
        <w:t>乙方应向甲方支付</w:t>
      </w:r>
      <w:r>
        <w:rPr>
          <w:rFonts w:hint="eastAsia" w:ascii="宋体" w:hAnsi="宋体" w:eastAsia="宋体" w:cs="宋体"/>
          <w:sz w:val="21"/>
          <w:szCs w:val="21"/>
          <w:lang w:val="en-US" w:eastAsia="zh-CN"/>
        </w:rPr>
        <w:t>当月服务费2</w:t>
      </w:r>
      <w:r>
        <w:rPr>
          <w:rFonts w:hint="eastAsia" w:ascii="宋体" w:hAnsi="宋体" w:eastAsia="宋体" w:cs="宋体"/>
          <w:sz w:val="21"/>
          <w:szCs w:val="21"/>
        </w:rPr>
        <w:t>0%的违约金。</w:t>
      </w:r>
    </w:p>
    <w:p w14:paraId="6C99886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、甲方每发现一次乙方未按本合同约定提供甲方保安岗位正常执勤所需保安人员数量的，甲方有权扣减服务费（扣减金额为当月保安服务费的</w:t>
      </w:r>
      <w:r>
        <w:rPr>
          <w:rFonts w:hint="eastAsia" w:ascii="宋体" w:hAnsi="宋体" w:eastAsia="宋体" w:cs="宋体"/>
          <w:color w:val="000000"/>
          <w:sz w:val="21"/>
          <w:szCs w:val="21"/>
          <w:u w:val="single"/>
        </w:rPr>
        <w:t xml:space="preserve"> 20 </w:t>
      </w:r>
      <w:r>
        <w:rPr>
          <w:rFonts w:hint="eastAsia" w:ascii="宋体" w:hAnsi="宋体" w:eastAsia="宋体" w:cs="宋体"/>
          <w:color w:val="000000"/>
          <w:sz w:val="21"/>
          <w:szCs w:val="21"/>
        </w:rPr>
        <w:t>%），并要求乙方</w:t>
      </w:r>
      <w:r>
        <w:rPr>
          <w:rFonts w:hint="eastAsia" w:ascii="宋体" w:hAnsi="宋体" w:eastAsia="宋体" w:cs="宋体"/>
          <w:color w:val="000000"/>
          <w:sz w:val="21"/>
          <w:szCs w:val="21"/>
          <w:lang w:val="en-US" w:eastAsia="zh-CN"/>
        </w:rPr>
        <w:t>在甲方要求的期限内</w:t>
      </w:r>
      <w:r>
        <w:rPr>
          <w:rFonts w:hint="eastAsia" w:ascii="宋体" w:hAnsi="宋体" w:eastAsia="宋体" w:cs="宋体"/>
          <w:color w:val="000000"/>
          <w:sz w:val="21"/>
          <w:szCs w:val="21"/>
        </w:rPr>
        <w:t>立即补足相应保安人员数量。如在本合同期限内，乙方连续或累计3次未按合同约定安排保安人员在岗执勤的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包括未按约定更换保安人员的情形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，甲方有权单方解除合同，乙方应向甲方支付暂定合同价</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并赔偿甲方损失</w:t>
      </w:r>
      <w:r>
        <w:rPr>
          <w:rFonts w:hint="eastAsia" w:ascii="宋体" w:hAnsi="宋体" w:eastAsia="宋体" w:cs="宋体"/>
          <w:color w:val="000000"/>
          <w:sz w:val="21"/>
          <w:szCs w:val="21"/>
        </w:rPr>
        <w:t>。</w:t>
      </w:r>
    </w:p>
    <w:p w14:paraId="5502D3B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、乙方保安人员的装备配置不符合本合同或</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文件约定要求或报价文件承诺的，甲方有权要求乙方三日内进行整改。如乙方拒不整改或未能按期整改达到合同规定的，甲方有权要求乙方向甲方支付1000 元/日的违约金，直到乙方按要求整改完成为止，</w:t>
      </w:r>
      <w:r>
        <w:rPr>
          <w:rFonts w:hint="eastAsia" w:ascii="宋体" w:hAnsi="宋体" w:eastAsia="宋体" w:cs="宋体"/>
          <w:sz w:val="21"/>
          <w:szCs w:val="21"/>
          <w:lang w:val="en-US" w:eastAsia="zh-CN"/>
        </w:rPr>
        <w:t>前述逾期违约金累计总额最高不超过暂定合同价的30%</w:t>
      </w:r>
      <w:r>
        <w:rPr>
          <w:rFonts w:hint="eastAsia" w:ascii="宋体" w:hAnsi="宋体" w:eastAsia="宋体" w:cs="宋体"/>
          <w:color w:val="000000"/>
          <w:sz w:val="21"/>
          <w:szCs w:val="21"/>
        </w:rPr>
        <w:t>除此之外，乙方还应承担本合同约定的其他违约责任。如由此造成甲方经济损失的，由乙方全部承担。</w:t>
      </w:r>
    </w:p>
    <w:p w14:paraId="4BE9BF1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、乙方存在如下任一情形的，甲方有权书面通知乙方单方解除本合同，取消乙方服务资格，乙方应向甲方支付暂定合同价</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w:t>
      </w:r>
    </w:p>
    <w:p w14:paraId="2302A6C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（1）提供虚假信息、误导或欺骗甲方，以谋取非法利益的；</w:t>
      </w:r>
    </w:p>
    <w:p w14:paraId="0EA8900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（2）拒绝接受甲方及相关部门监督、检查的；</w:t>
      </w:r>
    </w:p>
    <w:p w14:paraId="1AA9B6F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（3）资质被降，吊销或出现不具有履约能力情况的；</w:t>
      </w:r>
    </w:p>
    <w:p w14:paraId="1918A10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（4）出现经营危机甚至破产、倒闭，无法继续履行本合同的；</w:t>
      </w:r>
    </w:p>
    <w:p w14:paraId="21EC074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（5）擅自转包或者违法分包本合同保安服务的；</w:t>
      </w:r>
    </w:p>
    <w:p w14:paraId="0A4BB30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（6）违反本合同约定，泄露甲方内部信息的；</w:t>
      </w:r>
    </w:p>
    <w:p w14:paraId="6AC9C59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（7）乙方提供的保安服务未符合合同约定，在甲方限定期限内未整改或整改后仍未符合合同约定的；</w:t>
      </w:r>
    </w:p>
    <w:p w14:paraId="4A8F7D6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（8）因乙方造成重大安全事故发生，或因乙方派驻的保安人员造成重大安全事故发生的；</w:t>
      </w:r>
    </w:p>
    <w:p w14:paraId="7252437F">
      <w:pPr>
        <w:pStyle w:val="9"/>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color w:val="000000"/>
          <w:sz w:val="21"/>
          <w:szCs w:val="21"/>
        </w:rPr>
        <w:t>（9）</w:t>
      </w:r>
      <w:r>
        <w:rPr>
          <w:rFonts w:hint="eastAsia" w:ascii="宋体" w:hAnsi="宋体" w:eastAsia="宋体" w:cs="宋体"/>
          <w:sz w:val="21"/>
          <w:szCs w:val="21"/>
        </w:rPr>
        <w:t>在服务期内累计两个月考核得分低于60分的</w:t>
      </w:r>
      <w:r>
        <w:rPr>
          <w:rFonts w:hint="eastAsia" w:ascii="宋体" w:hAnsi="宋体" w:eastAsia="宋体" w:cs="宋体"/>
          <w:sz w:val="21"/>
          <w:szCs w:val="21"/>
          <w:lang w:eastAsia="zh-CN"/>
        </w:rPr>
        <w:t>；</w:t>
      </w:r>
    </w:p>
    <w:p w14:paraId="626925F3">
      <w:pPr>
        <w:pStyle w:val="9"/>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本合同约定的甲方有权单方解除合同的其他情形</w:t>
      </w:r>
      <w:r>
        <w:rPr>
          <w:rFonts w:hint="eastAsia" w:ascii="宋体" w:hAnsi="宋体" w:eastAsia="宋体" w:cs="宋体"/>
          <w:sz w:val="21"/>
          <w:szCs w:val="21"/>
        </w:rPr>
        <w:t>。</w:t>
      </w:r>
    </w:p>
    <w:p w14:paraId="36A0A37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、合同期内，甲方若有被盗、治安事件或其他突发情况的，甲方有权要求乙方所有人员配合工作。甲方有权统一调动乙方的保安员，乙方必须予以配合。如有违反，甲方有权按当月保安</w:t>
      </w:r>
      <w:r>
        <w:rPr>
          <w:rFonts w:hint="eastAsia" w:ascii="宋体" w:hAnsi="宋体" w:eastAsia="宋体" w:cs="宋体"/>
          <w:color w:val="000000"/>
          <w:sz w:val="21"/>
          <w:szCs w:val="21"/>
          <w:lang w:val="en-US" w:eastAsia="zh-CN"/>
        </w:rPr>
        <w:t>服务</w:t>
      </w:r>
      <w:r>
        <w:rPr>
          <w:rFonts w:hint="eastAsia" w:ascii="宋体" w:hAnsi="宋体" w:eastAsia="宋体" w:cs="宋体"/>
          <w:color w:val="000000"/>
          <w:sz w:val="21"/>
          <w:szCs w:val="21"/>
        </w:rPr>
        <w:t>费的</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%要求乙方承担违约金，由此造成甲方人身财产损失的，由乙方全部承担。</w:t>
      </w:r>
    </w:p>
    <w:p w14:paraId="08220A4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乙方应按时足额向保安人员发放工资待遇以及其他劳动待遇等，不得无故拖欠或克扣，如有违反的，由乙方全部负责。如对甲方工作造成影响的，根据保安人员诉求，甲方有权直接从未付服务费用中直接扣除予以支付，由此导致的法律后果由乙方全部承担，同时乙方应向甲方支付暂定合同价</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w:t>
      </w:r>
    </w:p>
    <w:p w14:paraId="53C14B4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、乙方违反本合同约定下的任意一项约定，应承担甲方为维护自身权益所支付的全部费用（包括但不限于甲方为此支付的律师费、诉讼费、担保费、保全费、鉴定费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调查取证费、公证费、交通费、差旅费</w:t>
      </w:r>
      <w:r>
        <w:rPr>
          <w:rFonts w:hint="eastAsia" w:ascii="宋体" w:hAnsi="宋体" w:eastAsia="宋体" w:cs="宋体"/>
          <w:color w:val="000000"/>
          <w:sz w:val="21"/>
          <w:szCs w:val="21"/>
        </w:rPr>
        <w:t>等）。</w:t>
      </w:r>
    </w:p>
    <w:p w14:paraId="5B7B182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eastAsia="宋体" w:cs="宋体"/>
          <w:sz w:val="21"/>
          <w:szCs w:val="21"/>
          <w:highlight w:val="none"/>
        </w:rPr>
        <w:t>暂定合同价</w:t>
      </w:r>
      <w:r>
        <w:rPr>
          <w:rFonts w:hint="eastAsia" w:ascii="宋体" w:hAnsi="宋体" w:eastAsia="宋体" w:cs="宋体"/>
          <w:color w:val="000000"/>
          <w:sz w:val="21"/>
          <w:szCs w:val="21"/>
        </w:rPr>
        <w:t>【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91080F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乙方违反本合同约定，合同对违约责任有特别约定的，适用该特别约定；无特别约定的，甲方有权要求乙方支付暂定合同价【30】%作为违约金。违约金不足以弥补甲方因此所受损失的，乙方应予以补足</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前述损失包括但不限于甲方聘请第三方提供服务的差价损失</w:t>
      </w:r>
      <w:r>
        <w:rPr>
          <w:rFonts w:hint="eastAsia" w:ascii="宋体" w:hAnsi="宋体" w:eastAsia="宋体" w:cs="宋体"/>
          <w:color w:val="000000"/>
          <w:sz w:val="21"/>
          <w:szCs w:val="21"/>
        </w:rPr>
        <w:t>。乙方应承担的违约金、赔偿、费用等款项，甲方有权直接从服务费中予以扣除，不足部分有权向乙方追偿，但乙方应按扣除前述款项前的合同价（销售额）开具增值税专用发票，保证增值税税额符合法律规定。</w:t>
      </w:r>
    </w:p>
    <w:p w14:paraId="7E5309C0">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rPr>
        <w:t>因乙方及其工作人员导致甲方员工、第三人遭受财产损失或人身损害的（包括但不限于食物中毒、地面湿滑导致的事故、设备损坏造成的伤害等），乙方应承担全部责任；甲方因此遭受损失的（包括但不限于第三方索赔、应诉所支出的费用等），有权向乙方追偿。</w:t>
      </w:r>
    </w:p>
    <w:p w14:paraId="3B405973">
      <w:pPr>
        <w:pStyle w:val="69"/>
        <w:rPr>
          <w:rFonts w:hint="eastAsia" w:ascii="宋体" w:hAnsi="宋体" w:eastAsia="宋体" w:cs="宋体"/>
          <w:b/>
          <w:sz w:val="21"/>
          <w:szCs w:val="21"/>
        </w:rPr>
      </w:pPr>
    </w:p>
    <w:p w14:paraId="74934C19">
      <w:pPr>
        <w:spacing w:line="360" w:lineRule="auto"/>
        <w:ind w:left="525" w:leftChars="175" w:hanging="105" w:hangingChars="50"/>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十</w:t>
      </w:r>
      <w:r>
        <w:rPr>
          <w:rFonts w:hint="eastAsia" w:ascii="宋体" w:hAnsi="宋体" w:eastAsia="宋体" w:cs="宋体"/>
          <w:b/>
          <w:sz w:val="21"/>
          <w:szCs w:val="21"/>
        </w:rPr>
        <w:t>条 不可抗力</w:t>
      </w:r>
    </w:p>
    <w:p w14:paraId="1F593F37">
      <w:pPr>
        <w:spacing w:line="360" w:lineRule="auto"/>
        <w:ind w:firstLine="424" w:firstLineChars="202"/>
        <w:jc w:val="left"/>
        <w:rPr>
          <w:rFonts w:hint="eastAsia" w:ascii="宋体" w:hAnsi="宋体" w:eastAsia="宋体" w:cs="宋体"/>
          <w:b/>
          <w:sz w:val="21"/>
          <w:szCs w:val="21"/>
        </w:rPr>
      </w:pPr>
      <w:r>
        <w:rPr>
          <w:rFonts w:hint="eastAsia" w:ascii="宋体" w:hAnsi="宋体" w:eastAsia="宋体" w:cs="宋体"/>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0D11B2">
      <w:pPr>
        <w:spacing w:line="360" w:lineRule="auto"/>
        <w:ind w:left="525" w:leftChars="175" w:hanging="105" w:hangingChars="50"/>
        <w:rPr>
          <w:rFonts w:hint="eastAsia" w:ascii="宋体" w:hAnsi="宋体" w:eastAsia="宋体" w:cs="宋体"/>
          <w:b/>
          <w:sz w:val="21"/>
          <w:szCs w:val="21"/>
        </w:rPr>
      </w:pPr>
    </w:p>
    <w:p w14:paraId="2FC7A90B">
      <w:pPr>
        <w:spacing w:line="360" w:lineRule="auto"/>
        <w:ind w:left="525" w:leftChars="175" w:hanging="105" w:hangingChars="50"/>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十一</w:t>
      </w:r>
      <w:r>
        <w:rPr>
          <w:rFonts w:hint="eastAsia" w:ascii="宋体" w:hAnsi="宋体" w:eastAsia="宋体" w:cs="宋体"/>
          <w:b/>
          <w:sz w:val="21"/>
          <w:szCs w:val="21"/>
        </w:rPr>
        <w:t>条 争议解决</w:t>
      </w:r>
    </w:p>
    <w:p w14:paraId="4B6B8479">
      <w:pPr>
        <w:widowControl/>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双方因本合同发生争议的，可协商解决。协商不成的，任何一方可向甲方住所地有管辖权的人民法院提起诉讼。</w:t>
      </w:r>
    </w:p>
    <w:p w14:paraId="1E3F6440">
      <w:pPr>
        <w:widowControl/>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1984AB9">
      <w:pPr>
        <w:spacing w:line="360" w:lineRule="auto"/>
        <w:ind w:firstLine="422" w:firstLineChars="200"/>
        <w:rPr>
          <w:rFonts w:hint="eastAsia" w:ascii="宋体" w:hAnsi="宋体" w:eastAsia="宋体" w:cs="宋体"/>
          <w:b/>
          <w:bCs/>
          <w:sz w:val="21"/>
          <w:szCs w:val="21"/>
        </w:rPr>
      </w:pPr>
    </w:p>
    <w:p w14:paraId="68740B36">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条 其他</w:t>
      </w:r>
    </w:p>
    <w:p w14:paraId="7AEB9837">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1、</w:t>
      </w:r>
      <w:r>
        <w:rPr>
          <w:rFonts w:hint="eastAsia" w:ascii="宋体" w:hAnsi="宋体" w:eastAsia="宋体" w:cs="宋体"/>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5BE7730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eastAsia="宋体" w:cs="宋体"/>
          <w:sz w:val="21"/>
          <w:szCs w:val="21"/>
          <w:highlight w:val="none"/>
        </w:rPr>
        <w:t>乙方人员在甲方的安全由乙方自行负责。在进行服务时，</w:t>
      </w:r>
      <w:r>
        <w:rPr>
          <w:rFonts w:hint="eastAsia" w:ascii="宋体" w:hAnsi="宋体" w:eastAsia="宋体" w:cs="宋体"/>
          <w:sz w:val="21"/>
          <w:szCs w:val="21"/>
          <w:highlight w:val="none"/>
          <w:lang w:val="en-US" w:eastAsia="zh-CN"/>
        </w:rPr>
        <w:t>乙方及其人员</w:t>
      </w:r>
      <w:r>
        <w:rPr>
          <w:rFonts w:hint="eastAsia" w:ascii="宋体" w:hAnsi="宋体" w:eastAsia="宋体" w:cs="宋体"/>
          <w:sz w:val="21"/>
          <w:szCs w:val="21"/>
          <w:highlight w:val="none"/>
        </w:rPr>
        <w:t>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C8F52F9">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本合同一式 肆 份，其中甲方执</w:t>
      </w:r>
      <w:r>
        <w:rPr>
          <w:rFonts w:hint="eastAsia" w:ascii="宋体" w:hAnsi="宋体" w:eastAsia="宋体" w:cs="宋体"/>
          <w:b w:val="0"/>
          <w:bCs w:val="0"/>
          <w:sz w:val="21"/>
          <w:szCs w:val="21"/>
          <w:highlight w:val="none"/>
          <w:u w:val="single"/>
        </w:rPr>
        <w:t xml:space="preserve"> 叁 </w:t>
      </w:r>
      <w:r>
        <w:rPr>
          <w:rFonts w:hint="eastAsia" w:ascii="宋体" w:hAnsi="宋体" w:eastAsia="宋体" w:cs="宋体"/>
          <w:b w:val="0"/>
          <w:bCs w:val="0"/>
          <w:sz w:val="21"/>
          <w:szCs w:val="21"/>
          <w:highlight w:val="none"/>
        </w:rPr>
        <w:t>份，乙方执</w:t>
      </w:r>
      <w:r>
        <w:rPr>
          <w:rFonts w:hint="eastAsia" w:ascii="宋体" w:hAnsi="宋体" w:eastAsia="宋体" w:cs="宋体"/>
          <w:b w:val="0"/>
          <w:bCs w:val="0"/>
          <w:sz w:val="21"/>
          <w:szCs w:val="21"/>
          <w:highlight w:val="none"/>
          <w:u w:val="single"/>
        </w:rPr>
        <w:t xml:space="preserve"> 壹 </w:t>
      </w:r>
      <w:r>
        <w:rPr>
          <w:rFonts w:hint="eastAsia" w:ascii="宋体" w:hAnsi="宋体" w:eastAsia="宋体" w:cs="宋体"/>
          <w:b w:val="0"/>
          <w:bCs w:val="0"/>
          <w:sz w:val="21"/>
          <w:szCs w:val="21"/>
          <w:highlight w:val="none"/>
        </w:rPr>
        <w:t>份，每份均具有同等法律效力。</w:t>
      </w:r>
    </w:p>
    <w:p w14:paraId="00DAD2C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本合同经双方盖章、并由双方法定代表人签字后生效。</w:t>
      </w:r>
    </w:p>
    <w:p w14:paraId="7586CA9A">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sz w:val="21"/>
          <w:szCs w:val="21"/>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156099E6">
      <w:pPr>
        <w:snapToGrid w:val="0"/>
        <w:spacing w:line="360" w:lineRule="auto"/>
        <w:ind w:firstLine="420" w:firstLineChars="200"/>
        <w:rPr>
          <w:rFonts w:hint="eastAsia" w:ascii="宋体" w:hAnsi="宋体" w:eastAsia="宋体" w:cs="宋体"/>
          <w:sz w:val="21"/>
          <w:szCs w:val="21"/>
        </w:rPr>
      </w:pPr>
    </w:p>
    <w:p w14:paraId="1446849B">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附件：</w:t>
      </w:r>
      <w:r>
        <w:rPr>
          <w:rFonts w:hint="eastAsia" w:ascii="宋体" w:hAnsi="宋体" w:eastAsia="宋体" w:cs="宋体"/>
          <w:sz w:val="21"/>
          <w:szCs w:val="21"/>
          <w:lang w:val="en-US" w:eastAsia="zh-CN"/>
        </w:rPr>
        <w:t>一、</w:t>
      </w:r>
      <w:r>
        <w:rPr>
          <w:rFonts w:hint="eastAsia" w:ascii="宋体" w:hAnsi="宋体" w:eastAsia="宋体" w:cs="宋体"/>
          <w:sz w:val="21"/>
          <w:szCs w:val="21"/>
        </w:rPr>
        <w:t>用户需求书</w:t>
      </w:r>
      <w:r>
        <w:rPr>
          <w:rFonts w:hint="eastAsia" w:ascii="宋体" w:hAnsi="宋体" w:eastAsia="宋体" w:cs="宋体"/>
          <w:sz w:val="21"/>
          <w:szCs w:val="21"/>
          <w:lang w:eastAsia="zh-CN"/>
        </w:rPr>
        <w:t>；</w:t>
      </w:r>
    </w:p>
    <w:p w14:paraId="0679DFA5">
      <w:pPr>
        <w:snapToGrid w:val="0"/>
        <w:spacing w:line="360" w:lineRule="auto"/>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lang w:val="en-US" w:eastAsia="zh-CN"/>
        </w:rPr>
        <w:t>二、</w:t>
      </w:r>
      <w:r>
        <w:rPr>
          <w:rFonts w:hint="eastAsia" w:ascii="宋体" w:hAnsi="宋体" w:eastAsia="宋体" w:cs="宋体"/>
          <w:color w:val="000000"/>
          <w:sz w:val="21"/>
          <w:szCs w:val="21"/>
        </w:rPr>
        <w:t>安全管理协议</w:t>
      </w:r>
      <w:r>
        <w:rPr>
          <w:rFonts w:hint="eastAsia" w:ascii="宋体" w:hAnsi="宋体" w:eastAsia="宋体" w:cs="宋体"/>
          <w:color w:val="000000"/>
          <w:sz w:val="21"/>
          <w:szCs w:val="21"/>
          <w:lang w:eastAsia="zh-CN"/>
        </w:rPr>
        <w:t>；</w:t>
      </w:r>
    </w:p>
    <w:p w14:paraId="204B5C41">
      <w:pPr>
        <w:snapToGrid w:val="0"/>
        <w:spacing w:line="360" w:lineRule="auto"/>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lang w:val="en-US" w:eastAsia="zh-CN"/>
        </w:rPr>
        <w:t>三、</w:t>
      </w:r>
      <w:r>
        <w:rPr>
          <w:rFonts w:hint="eastAsia" w:ascii="宋体" w:hAnsi="宋体" w:eastAsia="宋体" w:cs="宋体"/>
          <w:sz w:val="21"/>
          <w:szCs w:val="21"/>
        </w:rPr>
        <w:t>阳光合作告知函</w:t>
      </w:r>
      <w:r>
        <w:rPr>
          <w:rFonts w:hint="eastAsia" w:ascii="宋体" w:hAnsi="宋体" w:eastAsia="宋体" w:cs="宋体"/>
          <w:sz w:val="21"/>
          <w:szCs w:val="21"/>
          <w:lang w:eastAsia="zh-CN"/>
        </w:rPr>
        <w:t>。</w:t>
      </w:r>
    </w:p>
    <w:p w14:paraId="33953C4A">
      <w:pPr>
        <w:widowControl/>
        <w:spacing w:line="360" w:lineRule="auto"/>
        <w:jc w:val="left"/>
        <w:rPr>
          <w:rFonts w:hint="eastAsia" w:ascii="宋体" w:hAnsi="宋体" w:eastAsia="宋体" w:cs="宋体"/>
          <w:sz w:val="21"/>
          <w:szCs w:val="21"/>
        </w:rPr>
      </w:pPr>
      <w:bookmarkStart w:id="69" w:name="_Toc26630"/>
      <w:bookmarkStart w:id="70" w:name="_Toc8421"/>
    </w:p>
    <w:bookmarkEnd w:id="69"/>
    <w:bookmarkEnd w:id="70"/>
    <w:p w14:paraId="1D1E483B">
      <w:pPr>
        <w:widowControl/>
        <w:spacing w:line="360" w:lineRule="auto"/>
        <w:jc w:val="left"/>
        <w:rPr>
          <w:rFonts w:hint="eastAsia" w:ascii="宋体" w:hAnsi="宋体" w:eastAsia="宋体" w:cs="宋体"/>
          <w:sz w:val="21"/>
          <w:szCs w:val="21"/>
        </w:rPr>
      </w:pPr>
    </w:p>
    <w:p w14:paraId="5B33E51F">
      <w:pPr>
        <w:pStyle w:val="30"/>
        <w:pageBreakBefore/>
        <w:spacing w:beforeLines="0" w:afterLines="0" w:line="360" w:lineRule="auto"/>
        <w:rPr>
          <w:rFonts w:hint="eastAsia" w:ascii="宋体" w:hAnsi="宋体" w:eastAsia="宋体" w:cs="宋体"/>
          <w:sz w:val="21"/>
          <w:szCs w:val="21"/>
        </w:rPr>
      </w:pP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DE0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4B7909D8">
            <w:pPr>
              <w:spacing w:line="360" w:lineRule="auto"/>
              <w:jc w:val="both"/>
              <w:rPr>
                <w:rFonts w:hint="eastAsia" w:ascii="宋体" w:hAnsi="宋体" w:eastAsia="宋体" w:cs="宋体"/>
                <w:sz w:val="21"/>
                <w:szCs w:val="21"/>
              </w:rPr>
            </w:pPr>
            <w:r>
              <w:rPr>
                <w:rFonts w:hint="eastAsia" w:ascii="宋体" w:hAnsi="宋体" w:eastAsia="宋体" w:cs="宋体"/>
                <w:sz w:val="21"/>
                <w:szCs w:val="21"/>
              </w:rPr>
              <w:t>甲方（盖章）：东莞市尚源环能科技有限公司</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3E877B8">
            <w:pPr>
              <w:spacing w:line="360" w:lineRule="auto"/>
              <w:jc w:val="both"/>
              <w:rPr>
                <w:rFonts w:hint="eastAsia" w:ascii="宋体" w:hAnsi="宋体" w:eastAsia="宋体" w:cs="宋体"/>
                <w:sz w:val="21"/>
                <w:szCs w:val="21"/>
              </w:rPr>
            </w:pPr>
            <w:r>
              <w:rPr>
                <w:rFonts w:hint="eastAsia" w:ascii="宋体" w:hAnsi="宋体" w:eastAsia="宋体" w:cs="宋体"/>
                <w:sz w:val="21"/>
                <w:szCs w:val="21"/>
              </w:rPr>
              <w:t>乙方（盖章）：</w:t>
            </w:r>
          </w:p>
        </w:tc>
      </w:tr>
      <w:tr w14:paraId="3942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498B8124">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6D3A4DEC">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w:t>
            </w:r>
          </w:p>
        </w:tc>
      </w:tr>
      <w:tr w14:paraId="0149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3D2BF83">
            <w:pPr>
              <w:spacing w:line="360" w:lineRule="auto"/>
              <w:jc w:val="both"/>
              <w:rPr>
                <w:rFonts w:hint="eastAsia" w:ascii="宋体" w:hAnsi="宋体" w:eastAsia="宋体" w:cs="宋体"/>
                <w:sz w:val="21"/>
                <w:szCs w:val="21"/>
              </w:rPr>
            </w:pPr>
            <w:r>
              <w:rPr>
                <w:rFonts w:hint="eastAsia" w:ascii="宋体" w:hAnsi="宋体" w:eastAsia="宋体" w:cs="宋体"/>
                <w:sz w:val="21"/>
                <w:szCs w:val="21"/>
              </w:rPr>
              <w:t>地址：广东省东莞市沙田镇立沙中路</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48CA9D7">
            <w:pPr>
              <w:spacing w:line="360" w:lineRule="auto"/>
              <w:ind w:left="720" w:hanging="630" w:hangingChars="300"/>
              <w:jc w:val="both"/>
              <w:rPr>
                <w:rFonts w:hint="eastAsia" w:ascii="宋体" w:hAnsi="宋体" w:eastAsia="宋体" w:cs="宋体"/>
                <w:sz w:val="21"/>
                <w:szCs w:val="21"/>
              </w:rPr>
            </w:pPr>
            <w:r>
              <w:rPr>
                <w:rFonts w:hint="eastAsia" w:ascii="宋体" w:hAnsi="宋体" w:eastAsia="宋体" w:cs="宋体"/>
                <w:sz w:val="21"/>
                <w:szCs w:val="21"/>
              </w:rPr>
              <w:t>地址：</w:t>
            </w:r>
          </w:p>
        </w:tc>
      </w:tr>
      <w:tr w14:paraId="6A49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6E3EC786">
            <w:pPr>
              <w:spacing w:line="360" w:lineRule="auto"/>
              <w:jc w:val="both"/>
              <w:rPr>
                <w:rFonts w:hint="eastAsia" w:ascii="宋体" w:hAnsi="宋体" w:eastAsia="宋体" w:cs="宋体"/>
                <w:sz w:val="21"/>
                <w:szCs w:val="21"/>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008FF42">
            <w:pPr>
              <w:spacing w:line="360" w:lineRule="auto"/>
              <w:jc w:val="both"/>
              <w:rPr>
                <w:rFonts w:hint="eastAsia" w:ascii="宋体" w:hAnsi="宋体" w:eastAsia="宋体" w:cs="宋体"/>
                <w:sz w:val="21"/>
                <w:szCs w:val="21"/>
              </w:rPr>
            </w:pPr>
            <w:r>
              <w:rPr>
                <w:rFonts w:hint="eastAsia" w:ascii="宋体" w:hAnsi="宋体" w:eastAsia="宋体" w:cs="宋体"/>
                <w:sz w:val="21"/>
                <w:szCs w:val="21"/>
              </w:rPr>
              <w:t>电话：</w:t>
            </w:r>
          </w:p>
        </w:tc>
      </w:tr>
      <w:tr w14:paraId="1EC2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9EF05FB">
            <w:pPr>
              <w:spacing w:line="360" w:lineRule="auto"/>
              <w:jc w:val="both"/>
              <w:rPr>
                <w:rFonts w:hint="eastAsia" w:ascii="宋体" w:hAnsi="宋体" w:eastAsia="宋体" w:cs="宋体"/>
                <w:sz w:val="21"/>
                <w:szCs w:val="21"/>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7D61CE2">
            <w:pPr>
              <w:spacing w:line="360" w:lineRule="auto"/>
              <w:jc w:val="both"/>
              <w:rPr>
                <w:rFonts w:hint="eastAsia" w:ascii="宋体" w:hAnsi="宋体" w:eastAsia="宋体" w:cs="宋体"/>
                <w:sz w:val="21"/>
                <w:szCs w:val="21"/>
              </w:rPr>
            </w:pPr>
            <w:r>
              <w:rPr>
                <w:rFonts w:hint="eastAsia" w:ascii="宋体" w:hAnsi="宋体" w:eastAsia="宋体" w:cs="宋体"/>
                <w:sz w:val="21"/>
                <w:szCs w:val="21"/>
              </w:rPr>
              <w:t>名称：</w:t>
            </w:r>
          </w:p>
        </w:tc>
      </w:tr>
      <w:tr w14:paraId="465B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4F7F17D6">
            <w:pPr>
              <w:spacing w:line="360" w:lineRule="auto"/>
              <w:jc w:val="both"/>
              <w:rPr>
                <w:rFonts w:hint="eastAsia" w:ascii="宋体" w:hAnsi="宋体" w:eastAsia="宋体" w:cs="宋体"/>
                <w:sz w:val="21"/>
                <w:szCs w:val="21"/>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421EE6B">
            <w:pPr>
              <w:spacing w:line="360" w:lineRule="auto"/>
              <w:jc w:val="both"/>
              <w:rPr>
                <w:rFonts w:hint="eastAsia" w:ascii="宋体" w:hAnsi="宋体" w:eastAsia="宋体" w:cs="宋体"/>
                <w:sz w:val="21"/>
                <w:szCs w:val="21"/>
              </w:rPr>
            </w:pPr>
            <w:r>
              <w:rPr>
                <w:rFonts w:hint="eastAsia" w:ascii="宋体" w:hAnsi="宋体" w:eastAsia="宋体" w:cs="宋体"/>
                <w:sz w:val="21"/>
                <w:szCs w:val="21"/>
              </w:rPr>
              <w:t>开户银行：</w:t>
            </w:r>
          </w:p>
        </w:tc>
      </w:tr>
      <w:tr w14:paraId="2F3B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1936E8C0">
            <w:pPr>
              <w:spacing w:line="360" w:lineRule="auto"/>
              <w:jc w:val="both"/>
              <w:rPr>
                <w:rFonts w:hint="eastAsia" w:ascii="宋体" w:hAnsi="宋体" w:eastAsia="宋体" w:cs="宋体"/>
                <w:sz w:val="21"/>
                <w:szCs w:val="21"/>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299C456B">
            <w:pPr>
              <w:spacing w:line="360" w:lineRule="auto"/>
              <w:jc w:val="both"/>
              <w:rPr>
                <w:rFonts w:hint="eastAsia" w:ascii="宋体" w:hAnsi="宋体" w:eastAsia="宋体" w:cs="宋体"/>
                <w:sz w:val="21"/>
                <w:szCs w:val="21"/>
              </w:rPr>
            </w:pPr>
            <w:r>
              <w:rPr>
                <w:rFonts w:hint="eastAsia" w:ascii="宋体" w:hAnsi="宋体" w:eastAsia="宋体" w:cs="宋体"/>
                <w:sz w:val="21"/>
                <w:szCs w:val="21"/>
              </w:rPr>
              <w:t>银行账号：</w:t>
            </w:r>
          </w:p>
        </w:tc>
      </w:tr>
      <w:tr w14:paraId="7B13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95AEEF1">
            <w:pPr>
              <w:spacing w:line="360" w:lineRule="auto"/>
              <w:jc w:val="both"/>
              <w:rPr>
                <w:rFonts w:hint="eastAsia" w:ascii="宋体" w:hAnsi="宋体" w:eastAsia="宋体" w:cs="宋体"/>
                <w:sz w:val="21"/>
                <w:szCs w:val="21"/>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2928A568">
            <w:pPr>
              <w:spacing w:line="360" w:lineRule="auto"/>
              <w:jc w:val="both"/>
              <w:rPr>
                <w:rFonts w:hint="eastAsia" w:ascii="宋体" w:hAnsi="宋体" w:eastAsia="宋体" w:cs="宋体"/>
                <w:sz w:val="21"/>
                <w:szCs w:val="21"/>
              </w:rPr>
            </w:pPr>
            <w:r>
              <w:rPr>
                <w:rFonts w:hint="eastAsia" w:ascii="宋体" w:hAnsi="宋体" w:eastAsia="宋体" w:cs="宋体"/>
                <w:sz w:val="21"/>
                <w:szCs w:val="21"/>
              </w:rPr>
              <w:t>税号：</w:t>
            </w:r>
          </w:p>
        </w:tc>
      </w:tr>
    </w:tbl>
    <w:p w14:paraId="79797FAD">
      <w:pPr>
        <w:spacing w:line="360" w:lineRule="auto"/>
        <w:rPr>
          <w:rFonts w:hint="eastAsia" w:ascii="宋体" w:hAnsi="宋体" w:eastAsia="宋体" w:cs="宋体"/>
          <w:sz w:val="21"/>
          <w:szCs w:val="21"/>
        </w:rPr>
      </w:pPr>
    </w:p>
    <w:p w14:paraId="6970C021">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签订日期：   </w:t>
      </w:r>
    </w:p>
    <w:p w14:paraId="0B0A2F92">
      <w:pPr>
        <w:rPr>
          <w:rFonts w:hint="eastAsia" w:ascii="宋体" w:hAnsi="宋体" w:eastAsia="宋体" w:cs="宋体"/>
        </w:rPr>
      </w:pPr>
    </w:p>
    <w:p w14:paraId="2144C600">
      <w:pPr>
        <w:spacing w:beforeLines="0" w:afterLines="0"/>
        <w:rPr>
          <w:rFonts w:hint="eastAsia" w:ascii="宋体" w:hAnsi="宋体" w:eastAsia="宋体" w:cs="宋体"/>
          <w:sz w:val="21"/>
          <w:szCs w:val="22"/>
        </w:rPr>
      </w:pPr>
    </w:p>
    <w:p w14:paraId="32AD8DD6">
      <w:pPr>
        <w:pStyle w:val="9"/>
        <w:rPr>
          <w:rFonts w:hint="eastAsia" w:ascii="宋体" w:hAnsi="宋体" w:eastAsia="宋体" w:cs="宋体"/>
        </w:rPr>
      </w:pPr>
    </w:p>
    <w:p w14:paraId="1E104AA2">
      <w:pPr>
        <w:keepNext w:val="0"/>
        <w:keepLines w:val="0"/>
        <w:pageBreakBefore/>
        <w:widowControl w:val="0"/>
        <w:kinsoku/>
        <w:wordWrap/>
        <w:overflowPunct/>
        <w:topLinePunct w:val="0"/>
        <w:autoSpaceDE/>
        <w:autoSpaceDN/>
        <w:bidi w:val="0"/>
        <w:adjustRightInd/>
        <w:snapToGrid/>
        <w:spacing w:beforeLines="0" w:afterLines="0" w:line="360" w:lineRule="auto"/>
        <w:textAlignment w:val="auto"/>
        <w:outlineLvl w:val="1"/>
        <w:rPr>
          <w:rFonts w:hint="eastAsia" w:ascii="宋体" w:hAnsi="宋体" w:eastAsia="宋体" w:cs="宋体"/>
          <w:b/>
          <w:sz w:val="21"/>
          <w:szCs w:val="21"/>
        </w:rPr>
      </w:pPr>
      <w:bookmarkStart w:id="71" w:name="_Toc2200"/>
      <w:r>
        <w:rPr>
          <w:rFonts w:hint="eastAsia" w:ascii="宋体" w:hAnsi="宋体" w:eastAsia="宋体" w:cs="宋体"/>
          <w:b/>
          <w:sz w:val="21"/>
          <w:szCs w:val="21"/>
        </w:rPr>
        <w:t>附件</w:t>
      </w:r>
      <w:r>
        <w:rPr>
          <w:rFonts w:hint="eastAsia" w:ascii="宋体" w:hAnsi="宋体" w:eastAsia="宋体" w:cs="宋体"/>
          <w:b/>
          <w:sz w:val="21"/>
          <w:szCs w:val="21"/>
          <w:lang w:val="en-US" w:eastAsia="zh-CN"/>
        </w:rPr>
        <w:t>二</w:t>
      </w:r>
      <w:r>
        <w:rPr>
          <w:rFonts w:hint="eastAsia" w:ascii="宋体" w:hAnsi="宋体" w:eastAsia="宋体" w:cs="宋体"/>
          <w:b/>
          <w:sz w:val="21"/>
          <w:szCs w:val="21"/>
        </w:rPr>
        <w:t>：</w:t>
      </w:r>
      <w:bookmarkEnd w:id="71"/>
    </w:p>
    <w:p w14:paraId="3175DEDA">
      <w:pPr>
        <w:spacing w:beforeLines="0" w:afterLines="0"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安全生产管理协议</w:t>
      </w:r>
    </w:p>
    <w:p w14:paraId="4D6A41E1">
      <w:pPr>
        <w:spacing w:beforeLines="0" w:afterLines="0"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东莞市尚源环能科技有限公司</w:t>
      </w:r>
    </w:p>
    <w:p w14:paraId="65D061A4">
      <w:pPr>
        <w:spacing w:beforeLines="0" w:afterLines="0"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地址: </w:t>
      </w:r>
      <w:r>
        <w:rPr>
          <w:rFonts w:hint="eastAsia" w:ascii="宋体" w:hAnsi="宋体" w:eastAsia="宋体" w:cs="宋体"/>
          <w:color w:val="000000"/>
          <w:sz w:val="21"/>
          <w:szCs w:val="21"/>
          <w:u w:val="single"/>
        </w:rPr>
        <w:t>广东省东莞市沙田镇立沙中路</w:t>
      </w:r>
    </w:p>
    <w:p w14:paraId="436C9182">
      <w:pPr>
        <w:spacing w:beforeLines="0" w:afterLines="0"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电话：</w:t>
      </w:r>
      <w:r>
        <w:rPr>
          <w:rFonts w:hint="eastAsia" w:ascii="宋体" w:hAnsi="宋体" w:eastAsia="宋体" w:cs="宋体"/>
          <w:color w:val="000000"/>
          <w:sz w:val="21"/>
          <w:szCs w:val="21"/>
          <w:u w:val="single"/>
        </w:rPr>
        <w:t xml:space="preserve">                                   </w:t>
      </w:r>
    </w:p>
    <w:p w14:paraId="6B3A6BE6">
      <w:pPr>
        <w:spacing w:beforeLines="0" w:afterLines="0" w:line="360" w:lineRule="auto"/>
        <w:rPr>
          <w:rFonts w:hint="eastAsia" w:ascii="宋体" w:hAnsi="宋体" w:eastAsia="宋体" w:cs="宋体"/>
          <w:color w:val="000000"/>
          <w:sz w:val="21"/>
          <w:szCs w:val="21"/>
          <w:u w:val="single"/>
        </w:rPr>
      </w:pPr>
    </w:p>
    <w:p w14:paraId="79BF2D2B">
      <w:pPr>
        <w:spacing w:beforeLines="0" w:afterLines="0"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3C60304B">
      <w:pPr>
        <w:spacing w:beforeLines="0" w:afterLines="0"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14:paraId="3C6EC8C7">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r>
        <w:rPr>
          <w:rFonts w:hint="eastAsia" w:ascii="宋体" w:hAnsi="宋体" w:eastAsia="宋体" w:cs="宋体"/>
          <w:color w:val="000000"/>
          <w:sz w:val="21"/>
          <w:szCs w:val="21"/>
          <w:u w:val="single"/>
        </w:rPr>
        <w:t xml:space="preserve">                                   </w:t>
      </w:r>
    </w:p>
    <w:p w14:paraId="658845A1">
      <w:pPr>
        <w:spacing w:beforeLines="0" w:afterLines="0" w:line="360" w:lineRule="auto"/>
        <w:rPr>
          <w:rFonts w:hint="eastAsia" w:ascii="宋体" w:hAnsi="宋体" w:eastAsia="宋体" w:cs="宋体"/>
          <w:color w:val="000000"/>
          <w:sz w:val="21"/>
          <w:szCs w:val="21"/>
        </w:rPr>
      </w:pPr>
    </w:p>
    <w:p w14:paraId="6C67DB10">
      <w:pPr>
        <w:pStyle w:val="10"/>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根据《中华人民共和国安全生产法》和《建设工程安全生产管理条例》等法规要求，为加强作业现场的安全管理，落实各自</w:t>
      </w:r>
      <w:r>
        <w:rPr>
          <w:rFonts w:hint="eastAsia" w:ascii="宋体" w:hAnsi="宋体" w:eastAsia="宋体" w:cs="宋体"/>
          <w:color w:val="000000"/>
          <w:sz w:val="21"/>
          <w:szCs w:val="21"/>
        </w:rPr>
        <w:t>的安全生产职责，进一步加强作业的安全管理，杜绝作业人员因安全管理不善而引发的各类安全事故，保证甲、乙双方的财产和员工的人身安全不受侵害，经甲乙双方协商一致，签订协议如下：</w:t>
      </w:r>
    </w:p>
    <w:p w14:paraId="47087719">
      <w:pPr>
        <w:autoSpaceDE/>
        <w:autoSpaceDN/>
        <w:adjustRightInd/>
        <w:spacing w:beforeLines="0" w:afterLines="0"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rPr>
        <w:t>东莞市污泥处理集中处理处置项目安保服务采购项目</w:t>
      </w:r>
    </w:p>
    <w:p w14:paraId="349DBC27">
      <w:pPr>
        <w:autoSpaceDE/>
        <w:autoSpaceDN/>
        <w:adjustRightInd/>
        <w:spacing w:beforeLines="0" w:afterLines="0" w:line="360" w:lineRule="auto"/>
        <w:ind w:firstLine="420" w:firstLineChars="200"/>
        <w:jc w:val="both"/>
        <w:rPr>
          <w:rFonts w:hint="eastAsia" w:ascii="宋体" w:hAnsi="宋体" w:eastAsia="宋体" w:cs="宋体"/>
          <w:color w:val="000000"/>
          <w:sz w:val="21"/>
          <w:szCs w:val="21"/>
          <w:u w:val="single"/>
        </w:rPr>
      </w:pPr>
      <w:r>
        <w:rPr>
          <w:rFonts w:hint="eastAsia" w:ascii="宋体" w:hAnsi="宋体" w:eastAsia="宋体" w:cs="宋体"/>
          <w:color w:val="000000"/>
          <w:sz w:val="21"/>
          <w:szCs w:val="21"/>
        </w:rPr>
        <w:t>项目地点：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683660E0">
      <w:pPr>
        <w:autoSpaceDE/>
        <w:autoSpaceDN/>
        <w:adjustRightInd/>
        <w:spacing w:beforeLines="0" w:afterLines="0"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项目时间：</w:t>
      </w:r>
      <w:r>
        <w:rPr>
          <w:rFonts w:hint="eastAsia" w:ascii="宋体" w:hAnsi="宋体" w:eastAsia="宋体" w:cs="宋体"/>
          <w:color w:val="000000"/>
          <w:sz w:val="21"/>
          <w:szCs w:val="21"/>
          <w:u w:val="single"/>
        </w:rPr>
        <w:t>自本合同签订之日始至本合同权利义务履行完毕时止。</w:t>
      </w:r>
    </w:p>
    <w:p w14:paraId="59AF0B1A">
      <w:pPr>
        <w:autoSpaceDE/>
        <w:autoSpaceDN/>
        <w:adjustRightInd/>
        <w:spacing w:beforeLines="0" w:afterLines="0"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一、污水处理厂风险辨识</w:t>
      </w:r>
    </w:p>
    <w:p w14:paraId="5B716441">
      <w:pPr>
        <w:spacing w:before="181" w:beforeLines="0" w:afterLines="0" w:line="360"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6ADA4D2">
      <w:pPr>
        <w:spacing w:before="181" w:beforeLines="0" w:afterLines="0" w:line="360"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2、其他有限空间辨识，如:建筑施工未完工的地下暗室、管道及管道井等封闭、半封闭的设施及场所（地下隐蔽工程、密闭容器、长期不用的设施或通风不畅的场所等）等。</w:t>
      </w:r>
    </w:p>
    <w:p w14:paraId="42592066">
      <w:pPr>
        <w:spacing w:before="44" w:beforeLines="0" w:afterLines="0"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二、危害因素分析</w:t>
      </w:r>
    </w:p>
    <w:p w14:paraId="4CCE2D2E">
      <w:pPr>
        <w:autoSpaceDE/>
        <w:autoSpaceDN/>
        <w:adjustRightInd/>
        <w:spacing w:beforeLines="0" w:afterLines="0"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442EED15">
      <w:pPr>
        <w:numPr>
          <w:ilvl w:val="0"/>
          <w:numId w:val="0"/>
        </w:numPr>
        <w:autoSpaceDE/>
        <w:autoSpaceDN/>
        <w:adjustRightInd/>
        <w:spacing w:beforeLines="0" w:afterLines="0" w:line="36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三、协议实施条款</w:t>
      </w:r>
    </w:p>
    <w:p w14:paraId="18C92BBD">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“相关方”是指：在公司从事与公司生产经营活动有关的、在公司内从事各种公务活动和进行业务往来的外部单位和个人（以下简称“相关方”）。主要包括： </w:t>
      </w:r>
    </w:p>
    <w:p w14:paraId="35890B99">
      <w:pPr>
        <w:numPr>
          <w:ilvl w:val="0"/>
          <w:numId w:val="0"/>
        </w:num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（1）依照与公司订立的有关合同，在公司内从事基建、设</w:t>
      </w:r>
    </w:p>
    <w:p w14:paraId="06AA43D2">
      <w:pPr>
        <w:numPr>
          <w:ilvl w:val="0"/>
          <w:numId w:val="0"/>
        </w:num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备安装、维修保养、运输、后勤服务、劳务输出以及其他承包各种项目的外来单位或个人。 </w:t>
      </w:r>
    </w:p>
    <w:p w14:paraId="6488B8DB">
      <w:pPr>
        <w:numPr>
          <w:ilvl w:val="0"/>
          <w:numId w:val="14"/>
        </w:numPr>
        <w:autoSpaceDE/>
        <w:autoSpaceDN/>
        <w:adjustRightInd/>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进入单位内进行商务洽谈、参观访问、工作检查、学习交流及其他各类公务活动的外来单位或个人。</w:t>
      </w:r>
    </w:p>
    <w:p w14:paraId="54283A84">
      <w:pPr>
        <w:numPr>
          <w:ilvl w:val="0"/>
          <w:numId w:val="14"/>
        </w:numPr>
        <w:autoSpaceDE/>
        <w:autoSpaceDN/>
        <w:adjustRightInd/>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目前我司相关方包括但不限于保安人员、绿化环卫人员、安装施工人员、配送人员、参观人员等。</w:t>
      </w:r>
    </w:p>
    <w:p w14:paraId="3CA14175">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危险作业包括但不限于以下内容：临水作业、进入受限空间作业、临时用电作业、高处作业、断路作业、破土作业、吊装作业、盲板抽堵作业。（以下简称：危险作业）</w:t>
      </w:r>
    </w:p>
    <w:p w14:paraId="2647D05E">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7586134">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安全交底。每次进行危险作业等其他可能存在危险的作业前需由乙方的带班人员对作业人员进行安全交底。</w:t>
      </w:r>
    </w:p>
    <w:p w14:paraId="031808D2">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乙方需完善并加强对相关方的的日常考勤管理，严格遵守厂区对进出人员的管理要求。</w:t>
      </w:r>
    </w:p>
    <w:p w14:paraId="557C033A">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7B9B3D2B">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乙方使用被派遣劳动者的，应当将被派遣劳动者纳入本单位从业人员统一管理，对被派遣劳动者进行岗位安全操作规程和安全操作技能的教育和培训。</w:t>
      </w:r>
    </w:p>
    <w:p w14:paraId="728CFE5B">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乙方应制定与作业范围相适应的应急处置预案，并定期组织演练或者参加甲方组织的演练。</w:t>
      </w:r>
    </w:p>
    <w:p w14:paraId="214A8C42">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995667B">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乙方应当教育和督促从业人员严格执行本单位的安全生产规章制度和安全操作规程；并向从业人员如实告知作业场所和工作岗位存在的危险因素、防范措施以及事故应急措施。</w:t>
      </w:r>
    </w:p>
    <w:p w14:paraId="07E58795">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乙方依法参加工伤保险，为从业人员缴纳保险费，并应当为从事危险作业的人员办理意外伤害保险。</w:t>
      </w:r>
    </w:p>
    <w:p w14:paraId="715ABB8E">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乙方应严格遵守国家、地方政府有关安全生产及劳动保护的法律法规、标准、规定，贯彻执行甲方的各项安全管理规章制度，严格按照生产场所操作规程制度。</w:t>
      </w:r>
    </w:p>
    <w:p w14:paraId="4B653219">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866C77C">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48C6061">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8B30F23">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2A7298E2">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438B498">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1"/>
          <w:szCs w:val="21"/>
        </w:rPr>
        <w:t>若甲方代为承担相应责任的，有权全部向乙方追偿并要求乙方承担违约责任。</w:t>
      </w:r>
    </w:p>
    <w:p w14:paraId="65DBE21C">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02BC4CA7">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30D94F26">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因乙方原因，造成乙方损失，由乙方自负，给甲方造成财产损失和人员伤害，乙方要负全部责任，并全额赔偿甲方。</w:t>
      </w:r>
    </w:p>
    <w:p w14:paraId="2E3CDB46">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非因甲方原因，造成乙方损失的，甲方不承担任何责任，由乙方自行承担全部责任。</w:t>
      </w:r>
    </w:p>
    <w:p w14:paraId="60F1C5A2">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乙方应严格遵守法律法规以及甲方的安全管理要求，并接受甲方的安全生产工作协调和监督，积极消除安全隐患。安全管理的基本要求包括但不限于以下条款：</w:t>
      </w:r>
    </w:p>
    <w:p w14:paraId="5915160B">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①禁火区内严禁吸烟、动火。有火灾危险的作业区域，乙方必须配置足够的灭火设施。</w:t>
      </w:r>
    </w:p>
    <w:p w14:paraId="6D37B23E">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②焊接、气割作业时两瓶距离必须达到5M及以上，气瓶距可能产生火花的电器、设备和其它火源的间距必须达到10M及以上。</w:t>
      </w:r>
    </w:p>
    <w:p w14:paraId="6352BC0B">
      <w:pPr>
        <w:spacing w:beforeLines="0" w:afterLines="0" w:line="360" w:lineRule="auto"/>
        <w:ind w:left="600" w:leftChars="250"/>
        <w:rPr>
          <w:rFonts w:hint="eastAsia" w:ascii="宋体" w:hAnsi="宋体" w:eastAsia="宋体" w:cs="宋体"/>
          <w:color w:val="000000"/>
          <w:sz w:val="21"/>
          <w:szCs w:val="21"/>
        </w:rPr>
      </w:pPr>
      <w:r>
        <w:rPr>
          <w:rFonts w:hint="eastAsia" w:ascii="宋体" w:hAnsi="宋体" w:eastAsia="宋体" w:cs="宋体"/>
          <w:color w:val="000000"/>
          <w:sz w:val="21"/>
          <w:szCs w:val="21"/>
        </w:rPr>
        <w:t>③严禁在厂内道路、消防通道内搭建临时建筑或堆放物资；</w:t>
      </w:r>
    </w:p>
    <w:p w14:paraId="0815A5C6">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严禁占用、堵塞、遮掩、挪用、损毁、破坏或因装修作业等工作或其他原因导致消防设施设备损坏。</w:t>
      </w:r>
    </w:p>
    <w:p w14:paraId="1277C562">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④作业场所的电动工具、电焊机等须有漏电保护器和相应的安全防护装置。</w:t>
      </w:r>
    </w:p>
    <w:p w14:paraId="669C0E2F">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⑤作业现场及居住室、办公室内的用电设施必须符合要求，严禁电线乱接、乱拉，刀闸和开关无盖，在电器设施上堆放物品。</w:t>
      </w:r>
    </w:p>
    <w:p w14:paraId="5EDC36AF">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⑥防雷、防静电设施及用电设施要有良好接地。</w:t>
      </w:r>
    </w:p>
    <w:p w14:paraId="5E37FDDB">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⑦作业现场的危险区域，如临边、深坑、土方堆填区等，必须设置围栏和危险标志，夜间要设信号灯。</w:t>
      </w:r>
    </w:p>
    <w:p w14:paraId="1FE3431C">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0FB8F3B">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001C411">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E6ECDD6">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ED98BB4">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必须接受甲方的检查与监督，并应主动配合，做好安全工作。乙方若有出现违反本协议“第三条，协议实施条款”任一情形的，甲方有权要求乙方立即整改，且甲方有权视情况从工程结算款/服务价款中扣除2000元/次作为违约金。</w:t>
      </w:r>
    </w:p>
    <w:p w14:paraId="15A758D0">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6D59B773">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①乙方不能提供与项目相匹配的营业执照、施工资质、安全生产许可证、技术人员、特种作业人员、安全员和设备设施的；</w:t>
      </w:r>
    </w:p>
    <w:p w14:paraId="21F1CC42">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②乙方未对作业人员进行岗位安全操作规程和安全操作技能的教育和培训的；没有向作业人员提供劳动防护用品的；</w:t>
      </w:r>
    </w:p>
    <w:p w14:paraId="42255293">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③乙方未对所属员工定期开展安全教育培训的；</w:t>
      </w:r>
    </w:p>
    <w:p w14:paraId="2D1538B7">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④在开展涉及危险性较高的作业时，乙方未在作业前报甲方的；</w:t>
      </w:r>
    </w:p>
    <w:p w14:paraId="71CDE3BC">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⑤乙方违章作业或违章指挥作业的；</w:t>
      </w:r>
    </w:p>
    <w:p w14:paraId="52D2D809">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⑥乙方现场安全管理不到位或不服从甲方安全管理的；</w:t>
      </w:r>
    </w:p>
    <w:p w14:paraId="1F0B85E4">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⑦发生事故后，乙方未及时开展应急救援工作的；</w:t>
      </w:r>
    </w:p>
    <w:p w14:paraId="4851CD64">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⑨未制定与作业范围相适应的应急处置预案；</w:t>
      </w:r>
    </w:p>
    <w:p w14:paraId="7BB89102">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⑩乙方不履行协议义务或者未按协议约定履行义务的其他情况。</w:t>
      </w:r>
    </w:p>
    <w:p w14:paraId="2B56939C">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601E7BDF">
      <w:pPr>
        <w:numPr>
          <w:ilvl w:val="0"/>
          <w:numId w:val="15"/>
        </w:num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乙方在实施临水作业时，需设一名或以上监护人员；作业存在多种危险作业情况下，需严格落实2人或2人以上为一组协同作业或交替作业，不能单独作业。</w:t>
      </w:r>
    </w:p>
    <w:p w14:paraId="7A974D48">
      <w:pPr>
        <w:numPr>
          <w:ilvl w:val="0"/>
          <w:numId w:val="15"/>
        </w:num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危险作业前，必须检查作业工具是否完好，做好交底工作。</w:t>
      </w:r>
    </w:p>
    <w:p w14:paraId="790598F1">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（3）危险作业时，必须做好安全防护措施（穿戴救生衣、安全绳（带）、水鞋、手套、不得穿拖鞋或凉鞋等），严格落实2人或2人以上为一组进行协同作业，不得单独作业。</w:t>
      </w:r>
    </w:p>
    <w:p w14:paraId="35C04E87">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（4）如遇阴雨及大雾、雷暴雨、台风等恶劣天气，禁止危险作业。</w:t>
      </w:r>
    </w:p>
    <w:p w14:paraId="368BE727">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乙方对作业过程中潜在的安全风险不明确的，不可盲目作业，否则，造成的后果由乙方独自承担。</w:t>
      </w:r>
    </w:p>
    <w:p w14:paraId="1951D439">
      <w:pPr>
        <w:numPr>
          <w:ilvl w:val="0"/>
          <w:numId w:val="13"/>
        </w:num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本协议一式</w:t>
      </w:r>
      <w:r>
        <w:rPr>
          <w:rFonts w:hint="eastAsia" w:ascii="宋体" w:hAnsi="宋体" w:eastAsia="宋体" w:cs="宋体"/>
          <w:color w:val="000000"/>
          <w:sz w:val="21"/>
          <w:szCs w:val="21"/>
          <w:u w:val="single"/>
        </w:rPr>
        <w:t xml:space="preserve">肆 </w:t>
      </w:r>
      <w:r>
        <w:rPr>
          <w:rFonts w:hint="eastAsia" w:ascii="宋体" w:hAnsi="宋体" w:eastAsia="宋体" w:cs="宋体"/>
          <w:color w:val="000000"/>
          <w:sz w:val="21"/>
          <w:szCs w:val="21"/>
        </w:rPr>
        <w:t>份，</w:t>
      </w:r>
      <w:r>
        <w:rPr>
          <w:rFonts w:hint="eastAsia" w:ascii="宋体" w:hAnsi="宋体" w:eastAsia="宋体" w:cs="宋体"/>
          <w:sz w:val="21"/>
          <w:szCs w:val="21"/>
        </w:rPr>
        <w:t>甲方执</w:t>
      </w:r>
      <w:r>
        <w:rPr>
          <w:rFonts w:hint="eastAsia" w:ascii="宋体" w:hAnsi="宋体" w:eastAsia="宋体" w:cs="宋体"/>
          <w:sz w:val="21"/>
          <w:szCs w:val="21"/>
          <w:u w:val="single"/>
        </w:rPr>
        <w:t xml:space="preserve">叁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壹  </w:t>
      </w:r>
      <w:r>
        <w:rPr>
          <w:rFonts w:hint="eastAsia" w:ascii="宋体" w:hAnsi="宋体" w:eastAsia="宋体" w:cs="宋体"/>
          <w:sz w:val="21"/>
          <w:szCs w:val="21"/>
        </w:rPr>
        <w:t>份</w:t>
      </w:r>
      <w:r>
        <w:rPr>
          <w:rFonts w:hint="eastAsia" w:ascii="宋体" w:hAnsi="宋体" w:eastAsia="宋体" w:cs="宋体"/>
          <w:color w:val="000000"/>
          <w:sz w:val="21"/>
          <w:szCs w:val="21"/>
        </w:rPr>
        <w:t>，自双方盖章并由双方法定代表人签字后生效。</w:t>
      </w:r>
    </w:p>
    <w:p w14:paraId="74F38BE2">
      <w:pPr>
        <w:spacing w:beforeLines="0" w:afterLines="0" w:line="360" w:lineRule="auto"/>
        <w:ind w:firstLine="420" w:firstLineChars="200"/>
        <w:rPr>
          <w:rFonts w:hint="eastAsia" w:ascii="宋体" w:hAnsi="宋体" w:eastAsia="宋体" w:cs="宋体"/>
          <w:color w:val="000000"/>
          <w:sz w:val="21"/>
          <w:szCs w:val="21"/>
        </w:rPr>
      </w:pPr>
    </w:p>
    <w:p w14:paraId="27D2AB37">
      <w:pPr>
        <w:spacing w:beforeLines="0" w:afterLines="0" w:line="360" w:lineRule="auto"/>
        <w:ind w:firstLine="426" w:firstLineChars="202"/>
        <w:rPr>
          <w:rFonts w:hint="eastAsia" w:ascii="宋体" w:hAnsi="宋体" w:eastAsia="宋体" w:cs="宋体"/>
          <w:b/>
          <w:color w:val="000000"/>
          <w:sz w:val="21"/>
          <w:szCs w:val="21"/>
        </w:rPr>
      </w:pPr>
      <w:r>
        <w:rPr>
          <w:rFonts w:hint="eastAsia" w:ascii="宋体" w:hAnsi="宋体" w:eastAsia="宋体" w:cs="宋体"/>
          <w:b/>
          <w:color w:val="000000"/>
          <w:sz w:val="21"/>
          <w:szCs w:val="21"/>
        </w:rPr>
        <w:t>乙方声明：</w:t>
      </w:r>
    </w:p>
    <w:p w14:paraId="4DCEF1F8">
      <w:pPr>
        <w:spacing w:beforeLines="0" w:afterLines="0" w:line="360" w:lineRule="auto"/>
        <w:ind w:firstLine="426" w:firstLineChars="202"/>
        <w:rPr>
          <w:rFonts w:hint="eastAsia" w:ascii="宋体" w:hAnsi="宋体" w:eastAsia="宋体" w:cs="宋体"/>
          <w:b/>
          <w:color w:val="000000"/>
          <w:sz w:val="21"/>
          <w:szCs w:val="21"/>
        </w:rPr>
      </w:pPr>
      <w:r>
        <w:rPr>
          <w:rFonts w:hint="eastAsia" w:ascii="宋体" w:hAnsi="宋体" w:eastAsia="宋体" w:cs="宋体"/>
          <w:b/>
          <w:color w:val="000000"/>
          <w:sz w:val="21"/>
          <w:szCs w:val="21"/>
        </w:rPr>
        <w:t>乙方已认真阅读协议内容，对协议条款、现场的安全管理要求、安全风险充分理解，并自愿承担因违约造成的一切后果。</w:t>
      </w:r>
    </w:p>
    <w:p w14:paraId="226FB615">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p w14:paraId="63A70523">
      <w:pPr>
        <w:spacing w:beforeLines="0" w:afterLines="0" w:line="360" w:lineRule="auto"/>
        <w:ind w:firstLine="420" w:firstLineChars="200"/>
        <w:rPr>
          <w:rFonts w:hint="eastAsia" w:ascii="宋体" w:hAnsi="宋体" w:eastAsia="宋体" w:cs="宋体"/>
          <w:color w:val="000000"/>
          <w:sz w:val="21"/>
          <w:szCs w:val="21"/>
        </w:rPr>
      </w:pPr>
    </w:p>
    <w:p w14:paraId="661F85AC">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甲方（盖章）：                      乙方（盖章）： </w:t>
      </w:r>
    </w:p>
    <w:p w14:paraId="462D6430">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                        法定代表人：</w:t>
      </w:r>
    </w:p>
    <w:p w14:paraId="7635F409">
      <w:pPr>
        <w:spacing w:beforeLines="0" w:afterLines="0" w:line="360" w:lineRule="auto"/>
        <w:rPr>
          <w:rFonts w:hint="eastAsia" w:ascii="宋体" w:hAnsi="宋体" w:eastAsia="宋体" w:cs="宋体"/>
          <w:color w:val="000000"/>
          <w:sz w:val="21"/>
          <w:szCs w:val="21"/>
        </w:rPr>
      </w:pPr>
    </w:p>
    <w:p w14:paraId="4196D1D5">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签订日期：</w:t>
      </w:r>
    </w:p>
    <w:p w14:paraId="20B9B2EF">
      <w:pPr>
        <w:spacing w:beforeLines="0" w:afterLines="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签订地点：广东省东莞市                 </w:t>
      </w:r>
    </w:p>
    <w:p w14:paraId="5476B706">
      <w:pPr>
        <w:pageBreakBefore/>
        <w:spacing w:line="360" w:lineRule="auto"/>
        <w:outlineLvl w:val="1"/>
        <w:rPr>
          <w:rFonts w:hint="eastAsia" w:ascii="宋体" w:hAnsi="宋体" w:eastAsia="宋体" w:cs="宋体"/>
          <w:b/>
          <w:sz w:val="21"/>
          <w:szCs w:val="21"/>
        </w:rPr>
      </w:pPr>
      <w:bookmarkStart w:id="72" w:name="_Toc4337"/>
      <w:r>
        <w:rPr>
          <w:rFonts w:hint="eastAsia" w:ascii="宋体" w:hAnsi="宋体" w:eastAsia="宋体" w:cs="宋体"/>
          <w:b/>
          <w:sz w:val="21"/>
          <w:szCs w:val="21"/>
        </w:rPr>
        <w:t>附件三：</w:t>
      </w:r>
      <w:bookmarkEnd w:id="72"/>
    </w:p>
    <w:p w14:paraId="3A0A1341">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阳光合作告知函</w:t>
      </w:r>
    </w:p>
    <w:p w14:paraId="62C246DE">
      <w:pPr>
        <w:spacing w:line="360" w:lineRule="auto"/>
        <w:rPr>
          <w:rFonts w:hint="eastAsia" w:ascii="宋体" w:hAnsi="宋体" w:eastAsia="宋体" w:cs="宋体"/>
          <w:b/>
          <w:sz w:val="21"/>
          <w:szCs w:val="21"/>
        </w:rPr>
      </w:pPr>
    </w:p>
    <w:p w14:paraId="259023EE">
      <w:pPr>
        <w:spacing w:line="360" w:lineRule="auto"/>
        <w:ind w:left="1606" w:hanging="1054" w:hangingChars="500"/>
        <w:rPr>
          <w:rFonts w:hint="eastAsia" w:ascii="宋体" w:hAnsi="宋体" w:eastAsia="宋体" w:cs="宋体"/>
          <w:b/>
          <w:sz w:val="21"/>
          <w:szCs w:val="21"/>
        </w:rPr>
      </w:pPr>
      <w:r>
        <w:rPr>
          <w:rFonts w:hint="eastAsia" w:ascii="宋体" w:hAnsi="宋体" w:eastAsia="宋体" w:cs="宋体"/>
          <w:b/>
          <w:sz w:val="21"/>
          <w:szCs w:val="21"/>
        </w:rPr>
        <w:t>项目名称：东莞市污泥处理集中处理处置项目安保服务采购项目</w:t>
      </w:r>
    </w:p>
    <w:p w14:paraId="5DDF36B6">
      <w:pPr>
        <w:spacing w:line="360" w:lineRule="auto"/>
        <w:rPr>
          <w:rFonts w:hint="eastAsia" w:ascii="宋体" w:hAnsi="宋体" w:eastAsia="宋体" w:cs="宋体"/>
          <w:b/>
          <w:sz w:val="21"/>
          <w:szCs w:val="21"/>
        </w:rPr>
      </w:pPr>
      <w:r>
        <w:rPr>
          <w:rFonts w:hint="eastAsia" w:ascii="宋体" w:hAnsi="宋体" w:eastAsia="宋体" w:cs="宋体"/>
          <w:sz w:val="21"/>
          <w:szCs w:val="21"/>
        </w:rPr>
        <w:t>（采购编号：</w:t>
      </w:r>
      <w:r>
        <w:rPr>
          <w:rFonts w:hint="eastAsia" w:ascii="宋体" w:hAnsi="宋体" w:eastAsia="宋体" w:cs="宋体"/>
          <w:color w:val="333333"/>
          <w:sz w:val="21"/>
          <w:szCs w:val="21"/>
          <w:u w:val="single"/>
          <w:shd w:val="clear" w:color="auto" w:fill="FFFFFF"/>
        </w:rPr>
        <w:t>JS-2026-028</w:t>
      </w:r>
      <w:r>
        <w:rPr>
          <w:rFonts w:hint="eastAsia" w:ascii="宋体" w:hAnsi="宋体" w:eastAsia="宋体" w:cs="宋体"/>
          <w:sz w:val="21"/>
          <w:szCs w:val="21"/>
        </w:rPr>
        <w:t>）</w:t>
      </w:r>
    </w:p>
    <w:p w14:paraId="25DC6992">
      <w:pPr>
        <w:spacing w:line="360" w:lineRule="auto"/>
        <w:rPr>
          <w:rFonts w:hint="eastAsia" w:ascii="宋体" w:hAnsi="宋体" w:eastAsia="宋体" w:cs="宋体"/>
          <w:color w:val="000000"/>
          <w:sz w:val="21"/>
          <w:szCs w:val="21"/>
          <w:u w:val="single"/>
        </w:rPr>
      </w:pPr>
      <w:r>
        <w:rPr>
          <w:rFonts w:hint="eastAsia" w:ascii="宋体" w:hAnsi="宋体" w:eastAsia="宋体" w:cs="宋体"/>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3AFA46A">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为保证我集团人员廉洁从业，规范和鼓励诚信交易行为，防止腐败和商业贿赂发生，推动双方建立阳光合作关系，现将我方推行阳光合作的相关管理规定函告如下：</w:t>
      </w:r>
    </w:p>
    <w:p w14:paraId="3F1E4D02">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4F2B4CBC">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62C9D900">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671C3163">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0B834302">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03AED850">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090EB210">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14:paraId="75683D64">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3F7EF41F">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3BA357A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6514A9E6">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11C742ED">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53A2047E">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119740FB">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八、贵方投诉举报的情况，经查证属实，我方将视情节轻重和影响恶劣程度对相关人员进行内部处理；构成犯罪的，依法移送司法机关处置，并将调查结果及时向贵方反馈。</w:t>
      </w:r>
    </w:p>
    <w:p w14:paraId="55F81579">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590855CD">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319F5496">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十一、其他</w:t>
      </w:r>
    </w:p>
    <w:p w14:paraId="7D6DE083">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p w14:paraId="759DED9B">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1D58EF6D">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1.投诉举报受理部门：</w:t>
      </w:r>
      <w:r>
        <w:rPr>
          <w:rFonts w:hint="eastAsia" w:ascii="宋体" w:hAnsi="宋体" w:eastAsia="宋体" w:cs="宋体"/>
          <w:sz w:val="21"/>
          <w:szCs w:val="21"/>
        </w:rPr>
        <w:t>东莞市水务环境投资控股集团有限公司纪检监察部；</w:t>
      </w:r>
    </w:p>
    <w:p w14:paraId="59FA9724">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2.投诉举报电话：</w:t>
      </w:r>
      <w:r>
        <w:rPr>
          <w:rFonts w:hint="eastAsia" w:ascii="宋体" w:hAnsi="宋体" w:eastAsia="宋体" w:cs="宋体"/>
          <w:sz w:val="21"/>
          <w:szCs w:val="21"/>
        </w:rPr>
        <w:t>0769–28823293（星期一至星期五：8:30-17:30）；</w:t>
      </w:r>
    </w:p>
    <w:p w14:paraId="34760968">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3.联系地址：</w:t>
      </w:r>
      <w:r>
        <w:rPr>
          <w:rFonts w:hint="eastAsia" w:ascii="宋体" w:hAnsi="宋体" w:eastAsia="宋体" w:cs="宋体"/>
          <w:sz w:val="21"/>
          <w:szCs w:val="21"/>
        </w:rPr>
        <w:t>东莞市东城街道育华路1号；</w:t>
      </w:r>
    </w:p>
    <w:p w14:paraId="0F063B9D">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4.邮编：</w:t>
      </w:r>
      <w:r>
        <w:rPr>
          <w:rFonts w:hint="eastAsia" w:ascii="宋体" w:hAnsi="宋体" w:eastAsia="宋体" w:cs="宋体"/>
          <w:sz w:val="21"/>
          <w:szCs w:val="21"/>
        </w:rPr>
        <w:t>523000。</w:t>
      </w:r>
    </w:p>
    <w:p w14:paraId="79ED20E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让我们共同为建立健康、公平的商业秩序和实现双赢而努力。</w:t>
      </w:r>
    </w:p>
    <w:p w14:paraId="2A87A636">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特此致函。</w:t>
      </w:r>
    </w:p>
    <w:p w14:paraId="287ECB63">
      <w:pPr>
        <w:pStyle w:val="60"/>
        <w:snapToGrid w:val="0"/>
        <w:spacing w:line="360" w:lineRule="auto"/>
        <w:ind w:firstLine="420" w:firstLineChars="200"/>
        <w:rPr>
          <w:rFonts w:hint="eastAsia" w:ascii="宋体" w:hAnsi="宋体" w:eastAsia="宋体" w:cs="宋体"/>
          <w:sz w:val="21"/>
          <w:szCs w:val="21"/>
        </w:rPr>
      </w:pPr>
    </w:p>
    <w:p w14:paraId="5C26F93E">
      <w:pPr>
        <w:pStyle w:val="60"/>
        <w:wordWrap w:val="0"/>
        <w:snapToGrid w:val="0"/>
        <w:spacing w:line="360" w:lineRule="auto"/>
        <w:ind w:firstLine="0"/>
        <w:jc w:val="right"/>
        <w:rPr>
          <w:rFonts w:hint="eastAsia" w:ascii="宋体" w:hAnsi="宋体" w:eastAsia="宋体" w:cs="宋体"/>
          <w:sz w:val="21"/>
          <w:szCs w:val="21"/>
        </w:rPr>
      </w:pPr>
      <w:r>
        <w:rPr>
          <w:rFonts w:hint="eastAsia" w:ascii="宋体" w:hAnsi="宋体" w:eastAsia="宋体" w:cs="宋体"/>
          <w:sz w:val="21"/>
          <w:szCs w:val="21"/>
        </w:rPr>
        <w:t xml:space="preserve"> 东莞市尚源环能科技有限公司</w:t>
      </w:r>
    </w:p>
    <w:p w14:paraId="5416A025">
      <w:pPr>
        <w:pStyle w:val="60"/>
        <w:snapToGrid w:val="0"/>
        <w:spacing w:line="360" w:lineRule="auto"/>
        <w:jc w:val="right"/>
        <w:rPr>
          <w:rFonts w:hint="eastAsia" w:ascii="宋体" w:hAnsi="宋体" w:eastAsia="宋体" w:cs="宋体"/>
          <w:sz w:val="21"/>
          <w:szCs w:val="21"/>
          <w:lang w:val="zh-CN"/>
        </w:rPr>
      </w:pPr>
      <w:r>
        <w:rPr>
          <w:rFonts w:hint="eastAsia" w:ascii="宋体" w:hAnsi="宋体" w:eastAsia="宋体" w:cs="宋体"/>
          <w:sz w:val="21"/>
          <w:szCs w:val="21"/>
        </w:rPr>
        <w:t xml:space="preserve">   年   月  日</w:t>
      </w:r>
    </w:p>
    <w:p w14:paraId="48412025">
      <w:pPr>
        <w:pStyle w:val="60"/>
        <w:keepNext w:val="0"/>
        <w:keepLines w:val="0"/>
        <w:pageBreakBefore/>
        <w:widowControl w:val="0"/>
        <w:kinsoku/>
        <w:wordWrap/>
        <w:overflowPunct/>
        <w:topLinePunct w:val="0"/>
        <w:autoSpaceDE/>
        <w:autoSpaceDN/>
        <w:bidi w:val="0"/>
        <w:adjustRightInd w:val="0"/>
        <w:snapToGrid w:val="0"/>
        <w:spacing w:line="580" w:lineRule="exact"/>
        <w:ind w:firstLine="0"/>
        <w:jc w:val="center"/>
        <w:textAlignment w:val="baseline"/>
        <w:rPr>
          <w:rFonts w:hint="eastAsia" w:ascii="宋体" w:hAnsi="宋体" w:eastAsia="宋体" w:cs="宋体"/>
          <w:sz w:val="48"/>
          <w:szCs w:val="48"/>
          <w:lang w:val="zh-CN"/>
        </w:rPr>
      </w:pPr>
      <w:r>
        <w:rPr>
          <w:rFonts w:hint="eastAsia" w:ascii="宋体" w:hAnsi="宋体" w:eastAsia="宋体" w:cs="宋体"/>
          <w:sz w:val="48"/>
          <w:szCs w:val="48"/>
          <w:lang w:val="zh-CN"/>
        </w:rPr>
        <w:t>阳光合作告知函回执</w:t>
      </w:r>
    </w:p>
    <w:p w14:paraId="5CADE1A2">
      <w:pPr>
        <w:pStyle w:val="60"/>
        <w:snapToGrid w:val="0"/>
        <w:spacing w:line="580" w:lineRule="exact"/>
        <w:ind w:firstLine="0"/>
        <w:jc w:val="center"/>
        <w:rPr>
          <w:rFonts w:hint="eastAsia" w:ascii="宋体" w:hAnsi="宋体" w:eastAsia="宋体" w:cs="宋体"/>
          <w:sz w:val="30"/>
          <w:szCs w:val="30"/>
        </w:rPr>
      </w:pPr>
      <w:r>
        <w:rPr>
          <w:rFonts w:hint="eastAsia" w:ascii="宋体" w:hAnsi="宋体" w:eastAsia="宋体" w:cs="宋体"/>
          <w:sz w:val="30"/>
          <w:szCs w:val="30"/>
        </w:rPr>
        <w:t xml:space="preserve">                            </w:t>
      </w:r>
    </w:p>
    <w:p w14:paraId="05AF5F87">
      <w:pPr>
        <w:pStyle w:val="60"/>
        <w:snapToGrid w:val="0"/>
        <w:spacing w:line="580" w:lineRule="exact"/>
        <w:ind w:firstLine="0"/>
        <w:jc w:val="center"/>
        <w:rPr>
          <w:rFonts w:hint="eastAsia" w:ascii="宋体" w:hAnsi="宋体" w:eastAsia="宋体" w:cs="宋体"/>
          <w:sz w:val="21"/>
          <w:szCs w:val="21"/>
          <w:lang w:val="en-US" w:eastAsia="zh-CN"/>
        </w:rPr>
      </w:pPr>
      <w:r>
        <w:rPr>
          <w:rFonts w:hint="eastAsia" w:ascii="宋体" w:hAnsi="宋体" w:eastAsia="宋体" w:cs="宋体"/>
          <w:sz w:val="30"/>
          <w:szCs w:val="30"/>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编号：JS-2026-028</w:t>
      </w:r>
      <w:r>
        <w:rPr>
          <w:rFonts w:hint="eastAsia" w:ascii="宋体" w:hAnsi="宋体" w:eastAsia="宋体" w:cs="宋体"/>
          <w:sz w:val="21"/>
          <w:szCs w:val="21"/>
          <w:lang w:val="en-US" w:eastAsia="zh-CN"/>
        </w:rPr>
        <w:t xml:space="preserve">   </w:t>
      </w:r>
    </w:p>
    <w:p w14:paraId="54E772B3">
      <w:pPr>
        <w:pStyle w:val="60"/>
        <w:snapToGrid w:val="0"/>
        <w:spacing w:line="580" w:lineRule="exact"/>
        <w:ind w:firstLine="0"/>
        <w:jc w:val="center"/>
        <w:rPr>
          <w:rFonts w:hint="eastAsia" w:ascii="宋体" w:hAnsi="宋体" w:eastAsia="宋体" w:cs="宋体"/>
          <w:sz w:val="21"/>
          <w:szCs w:val="21"/>
          <w:lang w:val="zh-CN"/>
        </w:rPr>
      </w:pPr>
    </w:p>
    <w:p w14:paraId="31E1061E">
      <w:pPr>
        <w:autoSpaceDE w:val="0"/>
        <w:autoSpaceDN w:val="0"/>
        <w:adjustRightInd w:val="0"/>
        <w:spacing w:line="580" w:lineRule="exact"/>
        <w:ind w:firstLine="525" w:firstLineChars="250"/>
        <w:jc w:val="left"/>
        <w:rPr>
          <w:rFonts w:hint="eastAsia" w:ascii="宋体" w:hAnsi="宋体" w:eastAsia="宋体" w:cs="宋体"/>
          <w:kern w:val="0"/>
          <w:sz w:val="21"/>
          <w:szCs w:val="21"/>
          <w:lang w:val="zh-CN"/>
        </w:rPr>
      </w:pPr>
      <w:r>
        <w:rPr>
          <w:rFonts w:hint="eastAsia" w:ascii="宋体" w:hAnsi="宋体" w:eastAsia="宋体" w:cs="宋体"/>
          <w:sz w:val="21"/>
          <w:szCs w:val="21"/>
          <w:lang w:val="zh-CN"/>
        </w:rPr>
        <w:t>我单位于</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年</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日收到</w:t>
      </w:r>
      <w:r>
        <w:rPr>
          <w:rFonts w:hint="eastAsia" w:ascii="宋体" w:hAnsi="宋体" w:eastAsia="宋体" w:cs="宋体"/>
          <w:sz w:val="21"/>
          <w:szCs w:val="21"/>
          <w:u w:val="single"/>
          <w:lang w:val="en-US" w:eastAsia="zh-CN"/>
        </w:rPr>
        <w:t>东莞市尚源环能科技有限公司</w:t>
      </w:r>
      <w:r>
        <w:rPr>
          <w:rFonts w:hint="eastAsia" w:ascii="宋体" w:hAnsi="宋体" w:eastAsia="宋体" w:cs="宋体"/>
          <w:sz w:val="21"/>
          <w:szCs w:val="21"/>
          <w:lang w:val="zh-CN"/>
        </w:rPr>
        <w:t>的《阳光合作告知</w:t>
      </w:r>
      <w:r>
        <w:rPr>
          <w:rFonts w:hint="eastAsia" w:ascii="宋体" w:hAnsi="宋体" w:eastAsia="宋体" w:cs="宋体"/>
          <w:kern w:val="0"/>
          <w:sz w:val="21"/>
          <w:szCs w:val="21"/>
          <w:lang w:val="zh-CN"/>
        </w:rPr>
        <w:t>函</w:t>
      </w:r>
      <w:r>
        <w:rPr>
          <w:rFonts w:hint="eastAsia" w:ascii="宋体" w:hAnsi="宋体" w:eastAsia="宋体" w:cs="宋体"/>
          <w:sz w:val="21"/>
          <w:szCs w:val="21"/>
          <w:lang w:val="zh-CN"/>
        </w:rPr>
        <w:t>》</w:t>
      </w:r>
      <w:r>
        <w:rPr>
          <w:rFonts w:hint="eastAsia" w:ascii="宋体" w:hAnsi="宋体" w:eastAsia="宋体" w:cs="宋体"/>
          <w:kern w:val="0"/>
          <w:sz w:val="21"/>
          <w:szCs w:val="21"/>
          <w:lang w:val="zh-CN"/>
        </w:rPr>
        <w:t>，承诺理解函告内容并告知相关人员严格执行其中规定。</w:t>
      </w:r>
    </w:p>
    <w:p w14:paraId="58756085">
      <w:pPr>
        <w:autoSpaceDE w:val="0"/>
        <w:autoSpaceDN w:val="0"/>
        <w:adjustRightInd w:val="0"/>
        <w:snapToGrid w:val="0"/>
        <w:spacing w:line="580" w:lineRule="exact"/>
        <w:jc w:val="left"/>
        <w:rPr>
          <w:rFonts w:hint="eastAsia" w:ascii="宋体" w:hAnsi="宋体" w:eastAsia="宋体" w:cs="宋体"/>
          <w:sz w:val="21"/>
          <w:szCs w:val="21"/>
          <w:lang w:val="zh-CN"/>
        </w:rPr>
      </w:pPr>
    </w:p>
    <w:p w14:paraId="43289B54">
      <w:pPr>
        <w:autoSpaceDE w:val="0"/>
        <w:autoSpaceDN w:val="0"/>
        <w:adjustRightInd w:val="0"/>
        <w:snapToGrid w:val="0"/>
        <w:spacing w:line="580" w:lineRule="exact"/>
        <w:jc w:val="righ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sz w:val="21"/>
          <w:szCs w:val="21"/>
          <w:lang w:val="zh-CN"/>
        </w:rPr>
        <w:t>（盖章）</w:t>
      </w:r>
    </w:p>
    <w:p w14:paraId="394A6285">
      <w:pPr>
        <w:autoSpaceDE w:val="0"/>
        <w:autoSpaceDN w:val="0"/>
        <w:adjustRightInd w:val="0"/>
        <w:snapToGrid w:val="0"/>
        <w:spacing w:line="580" w:lineRule="exact"/>
        <w:jc w:val="left"/>
        <w:rPr>
          <w:rFonts w:hint="eastAsia" w:ascii="宋体" w:hAnsi="宋体" w:eastAsia="宋体" w:cs="宋体"/>
          <w:sz w:val="21"/>
          <w:szCs w:val="21"/>
          <w:lang w:val="zh-CN"/>
        </w:rPr>
      </w:pPr>
    </w:p>
    <w:p w14:paraId="008CF2E6">
      <w:pPr>
        <w:autoSpaceDE w:val="0"/>
        <w:autoSpaceDN w:val="0"/>
        <w:adjustRightInd w:val="0"/>
        <w:snapToGrid w:val="0"/>
        <w:spacing w:line="580" w:lineRule="exact"/>
        <w:ind w:right="1280" w:firstLine="3360" w:firstLineChars="1600"/>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01988C98">
      <w:pPr>
        <w:wordWrap w:val="0"/>
        <w:autoSpaceDE w:val="0"/>
        <w:autoSpaceDN w:val="0"/>
        <w:adjustRightInd w:val="0"/>
        <w:snapToGrid w:val="0"/>
        <w:spacing w:line="58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5D91FBFC">
      <w:pPr>
        <w:pStyle w:val="3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52A29D74">
      <w:pPr>
        <w:pStyle w:val="9"/>
        <w:rPr>
          <w:rFonts w:hint="eastAsia" w:ascii="宋体" w:hAnsi="宋体" w:eastAsia="宋体" w:cs="宋体"/>
        </w:rPr>
      </w:pPr>
    </w:p>
    <w:p w14:paraId="03119C46">
      <w:pPr>
        <w:spacing w:line="360" w:lineRule="auto"/>
        <w:rPr>
          <w:rFonts w:hint="eastAsia" w:ascii="宋体" w:hAnsi="宋体" w:cs="宋体"/>
          <w:b/>
          <w:color w:val="auto"/>
          <w:sz w:val="21"/>
          <w:szCs w:val="21"/>
          <w:highlight w:val="none"/>
          <w:lang w:val="en-US" w:eastAsia="zh-CN"/>
        </w:rPr>
      </w:pPr>
    </w:p>
    <w:p w14:paraId="428A569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                 </w:t>
      </w:r>
    </w:p>
    <w:p w14:paraId="40BFF04E">
      <w:pPr>
        <w:spacing w:before="0" w:after="0"/>
        <w:jc w:val="center"/>
        <w:rPr>
          <w:rFonts w:hint="eastAsia" w:hAnsi="宋体" w:cs="宋体"/>
          <w:color w:val="auto"/>
          <w:szCs w:val="32"/>
          <w:highlight w:val="none"/>
        </w:rPr>
      </w:pPr>
      <w:bookmarkStart w:id="73" w:name="_Toc29280"/>
      <w:r>
        <w:rPr>
          <w:rFonts w:hint="eastAsia" w:hAnsi="宋体" w:cs="宋体"/>
          <w:color w:val="auto"/>
          <w:szCs w:val="32"/>
          <w:highlight w:val="none"/>
        </w:rPr>
        <w:br w:type="page"/>
      </w:r>
    </w:p>
    <w:p w14:paraId="39B45ECF">
      <w:pPr>
        <w:pStyle w:val="3"/>
        <w:spacing w:before="0" w:after="0"/>
        <w:jc w:val="center"/>
        <w:rPr>
          <w:rFonts w:hint="eastAsia" w:ascii="宋体" w:hAnsi="宋体" w:eastAsia="宋体" w:cs="宋体"/>
          <w:color w:val="auto"/>
          <w:szCs w:val="32"/>
          <w:highlight w:val="none"/>
        </w:rPr>
      </w:pPr>
      <w:bookmarkStart w:id="74" w:name="_Toc3364"/>
      <w:r>
        <w:rPr>
          <w:rFonts w:hint="eastAsia" w:ascii="宋体" w:hAnsi="宋体" w:eastAsia="宋体" w:cs="宋体"/>
          <w:color w:val="auto"/>
          <w:szCs w:val="32"/>
          <w:highlight w:val="none"/>
        </w:rPr>
        <w:t>第四章 报价须知</w:t>
      </w:r>
      <w:bookmarkEnd w:id="73"/>
      <w:bookmarkEnd w:id="74"/>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报价人应按竞价文件要求及企业的自身情况进行报价。所报的价格包含完成竞价文件规定的工作所需的全部费用（除了服务单位销项税额），并承担所有相应项目风险。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int="eastAsia"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报价声明</w:t>
      </w:r>
      <w:r>
        <w:rPr>
          <w:rFonts w:hint="eastAsia" w:hAnsi="宋体" w:cs="宋体"/>
          <w:color w:val="auto"/>
          <w:highlight w:val="none"/>
        </w:rPr>
        <w:t>；</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rPr>
        <w:t>3.营业执照；</w:t>
      </w:r>
    </w:p>
    <w:p w14:paraId="76F85C22">
      <w:pPr>
        <w:spacing w:line="360" w:lineRule="auto"/>
        <w:ind w:firstLine="424" w:firstLineChars="17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报价人需具有公安机关核发且有效期内的《保安服务许可证》；非广东省内注册的报价人在东莞市从事保安服务的还应提供东莞市公安局出具的保安从业单位备案回执单[未在东莞市公安局备案的报价人，须承诺成交后一个月内到东莞市公安局完成备案并报价时附承诺函(格式自拟)，未附承诺函时视为无效报价]</w:t>
      </w:r>
    </w:p>
    <w:p w14:paraId="13B2C2F5">
      <w:pPr>
        <w:spacing w:line="360" w:lineRule="auto"/>
        <w:ind w:firstLine="424" w:firstLineChars="177"/>
        <w:rPr>
          <w:rFonts w:hint="eastAsia" w:hAnsi="宋体" w:cs="宋体"/>
          <w:color w:val="auto"/>
          <w:highlight w:val="none"/>
        </w:rPr>
      </w:pPr>
      <w:r>
        <w:rPr>
          <w:rFonts w:hint="eastAsia" w:ascii="宋体" w:hAnsi="宋体" w:eastAsia="宋体" w:cs="宋体"/>
          <w:color w:val="auto"/>
          <w:highlight w:val="none"/>
          <w:lang w:val="en-US" w:eastAsia="zh-CN"/>
        </w:rPr>
        <w:t>5</w:t>
      </w:r>
      <w:r>
        <w:rPr>
          <w:rFonts w:hint="eastAsia" w:hAnsi="宋体" w:cs="宋体"/>
          <w:color w:val="auto"/>
          <w:highlight w:val="none"/>
          <w:lang w:val="en-US" w:eastAsia="zh-CN"/>
        </w:rPr>
        <w:t>.报价人</w:t>
      </w:r>
      <w:r>
        <w:rPr>
          <w:rFonts w:hint="eastAsia" w:ascii="宋体" w:hAnsi="宋体" w:cs="宋体"/>
          <w:color w:val="auto"/>
          <w:highlight w:val="none"/>
          <w:lang w:val="en-US" w:eastAsia="zh-CN"/>
        </w:rPr>
        <w:t>提供</w:t>
      </w:r>
      <w:r>
        <w:rPr>
          <w:rFonts w:hint="eastAsia" w:ascii="宋体" w:hAnsi="宋体" w:cs="宋体"/>
          <w:color w:val="auto"/>
          <w:highlight w:val="none"/>
        </w:rPr>
        <w:t>一</w:t>
      </w:r>
      <w:r>
        <w:rPr>
          <w:rFonts w:hint="eastAsia" w:ascii="宋体" w:hAnsi="宋体" w:cs="宋体"/>
          <w:color w:val="auto"/>
          <w:highlight w:val="none"/>
          <w:lang w:val="en-US" w:eastAsia="zh-CN"/>
        </w:rPr>
        <w:t>份</w:t>
      </w:r>
      <w:r>
        <w:rPr>
          <w:rFonts w:hint="eastAsia" w:hAnsi="宋体" w:cs="宋体"/>
          <w:color w:val="auto"/>
          <w:highlight w:val="none"/>
          <w:u w:val="none"/>
          <w:lang w:val="en-US" w:eastAsia="zh-CN"/>
        </w:rPr>
        <w:t>保安服务相关</w:t>
      </w:r>
      <w:r>
        <w:rPr>
          <w:rFonts w:hint="eastAsia" w:ascii="宋体" w:hAnsi="宋体" w:cs="宋体"/>
          <w:color w:val="auto"/>
          <w:highlight w:val="none"/>
        </w:rPr>
        <w:t>业绩（合同签订日期为</w:t>
      </w:r>
      <w:r>
        <w:rPr>
          <w:rFonts w:hint="eastAsia" w:ascii="宋体" w:hAnsi="宋体" w:cs="宋体"/>
          <w:color w:val="auto"/>
          <w:highlight w:val="none"/>
          <w:lang w:eastAsia="zh-CN"/>
        </w:rPr>
        <w:t>2023年1月1日</w:t>
      </w:r>
      <w:r>
        <w:rPr>
          <w:rFonts w:hint="eastAsia" w:ascii="宋体" w:hAnsi="宋体" w:cs="宋体"/>
          <w:color w:val="auto"/>
          <w:highlight w:val="none"/>
        </w:rPr>
        <w:t>或以后）</w:t>
      </w:r>
      <w:r>
        <w:rPr>
          <w:rFonts w:hint="eastAsia" w:hAnsi="宋体" w:cs="宋体"/>
          <w:color w:val="auto"/>
          <w:highlight w:val="none"/>
        </w:rPr>
        <w:t>；</w:t>
      </w:r>
    </w:p>
    <w:p w14:paraId="2D23C3A6">
      <w:pPr>
        <w:spacing w:line="360" w:lineRule="auto"/>
        <w:ind w:firstLine="424" w:firstLineChars="177"/>
        <w:rPr>
          <w:rFonts w:hint="default" w:hAnsi="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highlight w:val="none"/>
          <w:lang w:val="en-US" w:eastAsia="zh-CN"/>
        </w:rPr>
        <w:t>.</w:t>
      </w:r>
      <w:r>
        <w:rPr>
          <w:rFonts w:hint="eastAsia" w:ascii="宋体" w:hAnsi="宋体" w:eastAsia="宋体" w:cs="宋体"/>
          <w:color w:val="auto"/>
          <w:szCs w:val="24"/>
          <w:highlight w:val="none"/>
          <w:lang w:val="en-US"/>
        </w:rPr>
        <w:t>法定代表人身份证明书和法定代表人授权书原件（法定代表人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时只提供法定代表人身份证明书，委托</w:t>
      </w:r>
      <w:r>
        <w:rPr>
          <w:rFonts w:hint="eastAsia" w:ascii="宋体" w:hAnsi="宋体" w:eastAsia="宋体" w:cs="宋体"/>
          <w:color w:val="auto"/>
          <w:szCs w:val="24"/>
          <w:highlight w:val="none"/>
        </w:rPr>
        <w:t>他人</w:t>
      </w:r>
      <w:r>
        <w:rPr>
          <w:rFonts w:hint="eastAsia" w:ascii="宋体" w:hAnsi="宋体" w:eastAsia="宋体" w:cs="宋体"/>
          <w:color w:val="auto"/>
          <w:szCs w:val="24"/>
          <w:highlight w:val="none"/>
          <w:lang w:val="en-US"/>
        </w:rPr>
        <w:t>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代表时同时提供法定代表人授权书）</w:t>
      </w:r>
      <w:r>
        <w:rPr>
          <w:rFonts w:hint="eastAsia" w:hAnsi="宋体" w:cs="宋体"/>
          <w:color w:val="auto"/>
          <w:highlight w:val="none"/>
          <w:lang w:val="en-US" w:eastAsia="zh-CN"/>
        </w:rPr>
        <w:t>；</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w:t>
      </w:r>
      <w:r>
        <w:rPr>
          <w:rFonts w:hint="eastAsia" w:hAnsi="宋体" w:cs="宋体"/>
          <w:color w:val="auto"/>
          <w:highlight w:val="none"/>
          <w:lang w:val="en-US" w:eastAsia="zh-CN"/>
        </w:rPr>
        <w:t>承诺函</w:t>
      </w:r>
      <w:r>
        <w:rPr>
          <w:rFonts w:hint="eastAsia" w:hAnsi="宋体" w:cs="宋体"/>
          <w:color w:val="auto"/>
          <w:highlight w:val="none"/>
        </w:rPr>
        <w:t>。</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6103A8FE">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1.报价人不符合合格报价人的资格条件或基本条件[列入“信用中国”网站（www.creditchina.gov.cn）失信被执行人、重大税收违法失信主体、政府采购严重违法失信行为记录名单（处罚期限届满的除外）]。</w:t>
      </w:r>
    </w:p>
    <w:p w14:paraId="39006B2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2.</w:t>
      </w:r>
      <w:r>
        <w:rPr>
          <w:rFonts w:hint="eastAsia" w:ascii="Times New Roman"/>
          <w:b/>
          <w:bCs/>
        </w:rPr>
        <w:t>报价人的折扣系数报价不得超过 1.00（保留小数点后两位），且不能为0.00或负数，报价人未按竞价文件要求进行折扣系数报价的或以百分比报价的，该报价人的报价文件将被视为无效报价</w:t>
      </w:r>
      <w:r>
        <w:rPr>
          <w:rFonts w:hint="eastAsia" w:ascii="Times New Roman" w:cs="宋体"/>
          <w:b/>
          <w:bCs/>
          <w:color w:val="auto"/>
          <w:highlight w:val="none"/>
        </w:rPr>
        <w:t>。</w:t>
      </w:r>
    </w:p>
    <w:p w14:paraId="30AAFF10">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3.报价人未按报价文件格式提供相应材料的，按无效报价处理。</w:t>
      </w:r>
    </w:p>
    <w:p w14:paraId="0A925535">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4.</w:t>
      </w:r>
      <w:r>
        <w:rPr>
          <w:rFonts w:hint="eastAsia" w:hAnsi="宋体" w:cs="宋体"/>
          <w:b/>
          <w:bCs/>
        </w:rPr>
        <w:t>①报价截止时间结束，报价文件不足三家，公开</w:t>
      </w:r>
      <w:r>
        <w:rPr>
          <w:rFonts w:hint="eastAsia" w:hAnsi="宋体" w:cs="宋体"/>
          <w:b/>
          <w:bCs/>
          <w:lang w:val="en-US" w:eastAsia="zh-CN"/>
        </w:rPr>
        <w:t>竞价</w:t>
      </w:r>
      <w:r>
        <w:rPr>
          <w:rFonts w:hint="eastAsia" w:hAnsi="宋体" w:cs="宋体"/>
          <w:b/>
          <w:bCs/>
        </w:rPr>
        <w:t>采购失败。②</w:t>
      </w:r>
      <w:r>
        <w:rPr>
          <w:rFonts w:hint="eastAsia" w:ascii="Times New Roman"/>
          <w:b/>
          <w:bCs/>
        </w:rPr>
        <w:t>在实行公开</w:t>
      </w:r>
      <w:r>
        <w:rPr>
          <w:rFonts w:hint="eastAsia" w:ascii="Times New Roman"/>
          <w:b/>
          <w:bCs/>
          <w:lang w:val="en-US" w:eastAsia="zh-CN"/>
        </w:rPr>
        <w:t>竞价</w:t>
      </w:r>
      <w:r>
        <w:rPr>
          <w:rFonts w:hint="eastAsia" w:ascii="Times New Roman"/>
          <w:b/>
          <w:bCs/>
        </w:rPr>
        <w:t>过程中，合格供应商只有两家，但</w:t>
      </w:r>
      <w:r>
        <w:rPr>
          <w:rFonts w:hint="eastAsia" w:ascii="Times New Roman"/>
          <w:b/>
          <w:bCs/>
          <w:lang w:val="en-US" w:eastAsia="zh-CN"/>
        </w:rPr>
        <w:t>竞价</w:t>
      </w:r>
      <w:r>
        <w:rPr>
          <w:rFonts w:hint="eastAsia" w:ascii="Times New Roman"/>
          <w:b/>
          <w:bCs/>
        </w:rPr>
        <w:t>文件没有不合理条款，且采购程序符合规定的，采购人可以继续开展采购活动。③</w:t>
      </w:r>
      <w:r>
        <w:rPr>
          <w:rFonts w:hint="eastAsia" w:ascii="Times New Roman" w:cs="宋体"/>
          <w:b/>
          <w:bCs/>
        </w:rPr>
        <w:t>当公开</w:t>
      </w:r>
      <w:r>
        <w:rPr>
          <w:rFonts w:hint="eastAsia" w:ascii="Times New Roman" w:cs="宋体"/>
          <w:b/>
          <w:bCs/>
          <w:lang w:val="en-US" w:eastAsia="zh-CN"/>
        </w:rPr>
        <w:t>竞价</w:t>
      </w:r>
      <w:r>
        <w:rPr>
          <w:rFonts w:hint="eastAsia" w:ascii="Times New Roman" w:cs="宋体"/>
          <w:b/>
          <w:bCs/>
        </w:rPr>
        <w:t>合格供应商只有一家，采购失败</w:t>
      </w:r>
      <w:r>
        <w:rPr>
          <w:rFonts w:hint="eastAsia" w:ascii="Times New Roman" w:cs="宋体"/>
          <w:b/>
          <w:bCs/>
          <w:color w:val="auto"/>
          <w:highlight w:val="none"/>
        </w:rPr>
        <w:t>。</w:t>
      </w:r>
    </w:p>
    <w:p w14:paraId="471929F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5</w:t>
      </w:r>
      <w:r>
        <w:rPr>
          <w:rFonts w:hint="eastAsia" w:ascii="Times New Roman" w:cs="宋体"/>
          <w:b/>
          <w:bCs/>
          <w:color w:val="auto"/>
          <w:highlight w:val="none"/>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2C3F1F7C">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6</w:t>
      </w:r>
      <w:r>
        <w:rPr>
          <w:rFonts w:hint="eastAsia" w:ascii="Times New Roman" w:cs="宋体"/>
          <w:b/>
          <w:bCs/>
          <w:color w:val="auto"/>
          <w:highlight w:val="none"/>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1FC5C3E1">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7</w:t>
      </w:r>
      <w:r>
        <w:rPr>
          <w:rFonts w:hint="eastAsia" w:ascii="Times New Roman" w:cs="宋体"/>
          <w:b/>
          <w:bCs/>
          <w:color w:val="auto"/>
          <w:highlight w:val="none"/>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1C8170B3">
      <w:pPr>
        <w:snapToGrid/>
        <w:spacing w:line="360" w:lineRule="auto"/>
        <w:ind w:firstLine="424" w:firstLineChars="177"/>
        <w:outlineLvl w:val="9"/>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val="0"/>
          <w:bCs w:val="0"/>
          <w:color w:val="auto"/>
          <w:highlight w:val="none"/>
          <w:lang w:val="en-US" w:eastAsia="zh-CN"/>
        </w:rPr>
        <w:t>1.报价文件递交截止后，采购人工作人员在现场开封报价文件并进行首次报价唱标，报价人代表在唱标过程中对开封情况有异议的，</w:t>
      </w:r>
      <w:r>
        <w:rPr>
          <w:rFonts w:hint="eastAsia" w:ascii="Times New Roman" w:hAnsi="Times New Roman" w:eastAsia="宋体" w:cs="宋体"/>
          <w:color w:val="auto"/>
          <w:kern w:val="0"/>
          <w:sz w:val="24"/>
          <w:szCs w:val="24"/>
          <w:highlight w:val="none"/>
          <w:lang w:val="en-US"/>
        </w:rPr>
        <w:t>应当在开</w:t>
      </w:r>
      <w:r>
        <w:rPr>
          <w:rFonts w:hint="eastAsia" w:ascii="Times New Roman" w:hAnsi="Times New Roman" w:eastAsia="宋体" w:cs="宋体"/>
          <w:color w:val="auto"/>
          <w:kern w:val="0"/>
          <w:sz w:val="24"/>
          <w:szCs w:val="24"/>
          <w:highlight w:val="none"/>
          <w:lang w:val="en-US" w:eastAsia="zh-CN"/>
        </w:rPr>
        <w:t>封</w:t>
      </w:r>
      <w:r>
        <w:rPr>
          <w:rFonts w:hint="eastAsia" w:ascii="Times New Roman" w:hAnsi="Times New Roman" w:eastAsia="宋体" w:cs="宋体"/>
          <w:color w:val="auto"/>
          <w:kern w:val="0"/>
          <w:sz w:val="24"/>
          <w:szCs w:val="24"/>
          <w:highlight w:val="none"/>
          <w:lang w:val="en-US"/>
        </w:rPr>
        <w:t>现场提出</w:t>
      </w:r>
      <w:r>
        <w:rPr>
          <w:rFonts w:hint="eastAsia" w:ascii="Times New Roman" w:hAnsi="Times New Roman" w:cs="宋体"/>
          <w:color w:val="auto"/>
          <w:kern w:val="0"/>
          <w:sz w:val="24"/>
          <w:szCs w:val="24"/>
          <w:highlight w:val="none"/>
          <w:lang w:val="en-US" w:eastAsia="zh-CN"/>
        </w:rPr>
        <w:t>。</w:t>
      </w:r>
    </w:p>
    <w:p w14:paraId="3EC84B5A">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color w:val="auto"/>
          <w:kern w:val="0"/>
          <w:sz w:val="24"/>
          <w:szCs w:val="24"/>
          <w:highlight w:val="none"/>
          <w:lang w:val="en-US" w:eastAsia="zh-CN"/>
        </w:rPr>
        <w:t>2.报价人代表对首次报价唱标的开封过程无异议或经现场对异议作出答复后，由采购人竞价小组</w:t>
      </w:r>
      <w:r>
        <w:rPr>
          <w:rFonts w:hint="eastAsia" w:ascii="Times New Roman" w:hAnsi="Times New Roman" w:cs="宋体"/>
          <w:b w:val="0"/>
          <w:bCs w:val="0"/>
          <w:color w:val="auto"/>
          <w:highlight w:val="none"/>
          <w:lang w:val="en-US" w:eastAsia="zh-CN"/>
        </w:rPr>
        <w:t>对报价文件进行资格条件的符合</w:t>
      </w:r>
      <w:r>
        <w:rPr>
          <w:rFonts w:hint="eastAsia" w:ascii="Times New Roman" w:hAnsi="Times New Roman" w:eastAsia="宋体" w:cs="宋体"/>
          <w:b w:val="0"/>
          <w:bCs w:val="0"/>
          <w:color w:val="auto"/>
          <w:highlight w:val="none"/>
        </w:rPr>
        <w:t>性</w:t>
      </w:r>
      <w:r>
        <w:rPr>
          <w:rFonts w:hint="eastAsia" w:ascii="Times New Roman" w:hAnsi="Times New Roman" w:cs="宋体"/>
          <w:b w:val="0"/>
          <w:bCs w:val="0"/>
          <w:color w:val="auto"/>
          <w:highlight w:val="none"/>
          <w:lang w:val="en-US" w:eastAsia="zh-CN"/>
        </w:rPr>
        <w:t>检查，对未能通过检查的投标文件不再进入下一阶段竞价。</w:t>
      </w:r>
    </w:p>
    <w:p w14:paraId="440B8A61">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b w:val="0"/>
          <w:bCs w:val="0"/>
          <w:color w:val="auto"/>
          <w:highlight w:val="none"/>
          <w:lang w:val="en-US" w:eastAsia="zh-CN"/>
        </w:rPr>
        <w:t>3.通过符合性检查的报价人，由采购人工作人员现场统一组织各报价人进行二次报价，二次报价不得高于首次报价，否则视为无效报价。</w:t>
      </w:r>
    </w:p>
    <w:p w14:paraId="2990CAF4">
      <w:pPr>
        <w:spacing w:line="360" w:lineRule="auto"/>
        <w:ind w:firstLine="424" w:firstLineChars="177"/>
        <w:outlineLvl w:val="9"/>
        <w:rPr>
          <w:rFonts w:hint="eastAsia" w:ascii="Times New Roman" w:hAnsi="Times New Roman" w:cs="宋体"/>
          <w:color w:val="auto"/>
          <w:highlight w:val="none"/>
          <w:lang w:val="en-US" w:eastAsia="zh-CN"/>
        </w:rPr>
      </w:pPr>
      <w:r>
        <w:rPr>
          <w:rFonts w:hint="eastAsia" w:ascii="Times New Roman" w:hAnsi="Times New Roman" w:cs="宋体"/>
          <w:b w:val="0"/>
          <w:bCs w:val="0"/>
          <w:color w:val="auto"/>
          <w:highlight w:val="none"/>
          <w:lang w:val="en-US" w:eastAsia="zh-CN"/>
        </w:rPr>
        <w:t>4</w:t>
      </w:r>
      <w:r>
        <w:rPr>
          <w:rFonts w:hint="eastAsia" w:ascii="Times New Roman" w:hAnsi="Times New Roman"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ascii="宋体" w:hAnsi="宋体" w:cs="宋体"/>
          <w:b/>
          <w:bCs/>
          <w:color w:val="auto"/>
          <w:highlight w:val="none"/>
          <w:lang w:val="en-US" w:eastAsia="zh-CN"/>
        </w:rPr>
        <w:t>自行离场等同于放弃二次报价</w:t>
      </w:r>
      <w:r>
        <w:rPr>
          <w:rFonts w:hint="eastAsia" w:hAnsi="宋体" w:cs="宋体"/>
          <w:b/>
          <w:bCs/>
          <w:color w:val="auto"/>
          <w:highlight w:val="none"/>
          <w:lang w:val="en-US" w:eastAsia="zh-CN"/>
        </w:rPr>
        <w:t>（最终报价按首次报价确定），</w:t>
      </w:r>
      <w:r>
        <w:rPr>
          <w:rFonts w:hint="eastAsia" w:ascii="宋体" w:hAnsi="宋体" w:cs="宋体"/>
          <w:b/>
          <w:bCs/>
          <w:color w:val="auto"/>
          <w:highlight w:val="none"/>
          <w:lang w:val="en-US" w:eastAsia="zh-CN"/>
        </w:rPr>
        <w:t>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3BA719F">
      <w:pPr>
        <w:spacing w:line="360" w:lineRule="auto"/>
        <w:rPr>
          <w:rFonts w:hint="default" w:hAnsi="宋体" w:cs="宋体"/>
          <w:b/>
          <w:color w:val="auto"/>
          <w:highlight w:val="none"/>
          <w:lang w:val="en-US" w:eastAsia="zh-CN"/>
        </w:rPr>
      </w:pPr>
    </w:p>
    <w:p w14:paraId="37E4073C">
      <w:pPr>
        <w:spacing w:line="360" w:lineRule="auto"/>
        <w:rPr>
          <w:rFonts w:hAnsi="宋体" w:cs="宋体"/>
          <w:b/>
          <w:color w:val="auto"/>
          <w:highlight w:val="none"/>
        </w:rPr>
      </w:pPr>
      <w:r>
        <w:rPr>
          <w:rFonts w:hint="eastAsia" w:hAnsi="宋体" w:cs="宋体"/>
          <w:b/>
          <w:color w:val="auto"/>
          <w:highlight w:val="none"/>
          <w:lang w:val="en-US" w:eastAsia="zh-CN"/>
        </w:rPr>
        <w:t>六</w:t>
      </w:r>
      <w:r>
        <w:rPr>
          <w:rFonts w:hint="eastAsia" w:hAnsi="宋体" w:cs="宋体"/>
          <w:b/>
          <w:color w:val="auto"/>
          <w:highlight w:val="none"/>
        </w:rPr>
        <w:t>、合同签订说明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9"/>
        <w:ind w:firstLine="481"/>
        <w:rPr>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75" w:name="_Toc16003"/>
      <w:bookmarkStart w:id="76" w:name="_Toc3402"/>
      <w:r>
        <w:rPr>
          <w:rFonts w:hint="eastAsia" w:hAnsi="宋体" w:cs="宋体"/>
          <w:color w:val="auto"/>
          <w:szCs w:val="32"/>
          <w:highlight w:val="none"/>
        </w:rPr>
        <w:t>第五章 报价文件（格式）</w:t>
      </w:r>
      <w:bookmarkEnd w:id="75"/>
      <w:bookmarkEnd w:id="76"/>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东莞市污泥处理集中处理处置项目安保服务采购项目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640AAE85">
            <w:pPr>
              <w:pStyle w:val="12"/>
              <w:jc w:val="center"/>
              <w:rPr>
                <w:rFonts w:hAnsi="宋体" w:cs="宋体"/>
                <w:color w:val="auto"/>
                <w:sz w:val="24"/>
                <w:szCs w:val="28"/>
                <w:highlight w:val="none"/>
              </w:rPr>
            </w:pPr>
            <w:r>
              <w:rPr>
                <w:rFonts w:hint="eastAsia" w:hAnsi="宋体" w:cs="宋体"/>
                <w:sz w:val="24"/>
                <w:szCs w:val="28"/>
              </w:rPr>
              <w:t>所报折扣系数</w:t>
            </w:r>
          </w:p>
        </w:tc>
        <w:tc>
          <w:tcPr>
            <w:tcW w:w="7082" w:type="dxa"/>
            <w:shd w:val="clear" w:color="auto" w:fill="auto"/>
            <w:vAlign w:val="center"/>
          </w:tcPr>
          <w:p w14:paraId="2BEEB7DA">
            <w:pPr>
              <w:pStyle w:val="12"/>
              <w:ind w:firstLine="720" w:firstLineChars="300"/>
              <w:rPr>
                <w:rFonts w:hAnsi="宋体" w:cs="宋体"/>
                <w:color w:val="auto"/>
                <w:sz w:val="24"/>
                <w:szCs w:val="28"/>
                <w:highlight w:val="none"/>
                <w:u w:val="single"/>
              </w:rPr>
            </w:pPr>
            <w:r>
              <w:rPr>
                <w:rFonts w:hint="eastAsia" w:hAnsi="宋体" w:cs="宋体"/>
                <w:sz w:val="24"/>
                <w:szCs w:val="28"/>
              </w:rPr>
              <w:t xml:space="preserve"> </w:t>
            </w:r>
            <w:r>
              <w:rPr>
                <w:rFonts w:hAnsi="宋体" w:cs="宋体"/>
                <w:sz w:val="24"/>
                <w:szCs w:val="28"/>
              </w:rPr>
              <w:t xml:space="preserve">           </w:t>
            </w:r>
            <w:r>
              <w:rPr>
                <w:rFonts w:hint="eastAsia" w:hAnsi="宋体" w:cs="宋体"/>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2"/>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2"/>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2"/>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1723E3B4">
            <w:pPr>
              <w:autoSpaceDE/>
              <w:autoSpaceDN/>
              <w:adjustRightInd/>
              <w:jc w:val="both"/>
              <w:rPr>
                <w:rFonts w:ascii="Times New Roman"/>
                <w:b/>
                <w:bCs/>
              </w:rPr>
            </w:pPr>
            <w:r>
              <w:rPr>
                <w:rFonts w:hint="eastAsia" w:ascii="Times New Roman"/>
                <w:b/>
                <w:bCs/>
              </w:rPr>
              <w:t>1. 本项目的报价采用折扣系数报价，合同履约过程中，人员不含税成交综合单价按以下方式计算：不含税成交综合单价=不含税预算单价×成交折扣系数。合同履约过程中，以实际人员服务进行结算，不含税成交综合单价出现小数点，保留小数点后两位，从小数点后第3位四舍五入。</w:t>
            </w:r>
          </w:p>
          <w:p w14:paraId="477EFF71">
            <w:pPr>
              <w:autoSpaceDE/>
              <w:autoSpaceDN/>
              <w:adjustRightInd/>
              <w:jc w:val="both"/>
              <w:rPr>
                <w:rFonts w:ascii="Times New Roman"/>
                <w:b/>
                <w:bCs/>
              </w:rPr>
            </w:pPr>
            <w:r>
              <w:rPr>
                <w:rFonts w:hint="eastAsia" w:ascii="Times New Roman"/>
                <w:b/>
                <w:bCs/>
              </w:rPr>
              <w:t>2. 报价人的折扣系数报价不得超过 1.00（保留小数点后两位），</w:t>
            </w:r>
          </w:p>
          <w:p w14:paraId="293503DC">
            <w:pPr>
              <w:numPr>
                <w:ilvl w:val="-1"/>
                <w:numId w:val="0"/>
              </w:numPr>
              <w:autoSpaceDE/>
              <w:autoSpaceDN/>
              <w:adjustRightInd/>
              <w:jc w:val="both"/>
              <w:rPr>
                <w:rFonts w:ascii="Times New Roman"/>
                <w:b/>
                <w:bCs/>
                <w:color w:val="auto"/>
                <w:highlight w:val="none"/>
              </w:rPr>
            </w:pPr>
            <w:r>
              <w:rPr>
                <w:rFonts w:hint="eastAsia" w:ascii="Times New Roman"/>
                <w:b/>
                <w:bCs/>
              </w:rPr>
              <w:t>且不能为0.00或负数，报价人未按竞价文件要求进行折扣系数报价的或</w:t>
            </w:r>
            <w:r>
              <w:rPr>
                <w:rFonts w:hint="eastAsia" w:ascii="Times New Roman" w:eastAsia="宋体"/>
                <w:b/>
                <w:bCs/>
              </w:rPr>
              <w:t>以百分比报价的，将被视为无效报价。本项目不含税采购预算金额为</w:t>
            </w:r>
            <w:r>
              <w:rPr>
                <w:rFonts w:hint="eastAsia" w:ascii="Times New Roman" w:hAnsi="Times New Roman" w:eastAsia="宋体" w:cs="Times New Roman"/>
                <w:b/>
                <w:bCs/>
                <w:i w:val="0"/>
                <w:iCs w:val="0"/>
                <w:kern w:val="0"/>
                <w:sz w:val="24"/>
                <w:szCs w:val="24"/>
                <w:u w:val="none"/>
                <w:lang w:val="en-US" w:eastAsia="zh-CN" w:bidi="ar"/>
              </w:rPr>
              <w:t>455,300.00</w:t>
            </w:r>
            <w:r>
              <w:rPr>
                <w:rFonts w:hint="eastAsia" w:ascii="Times New Roman" w:eastAsia="宋体"/>
                <w:b/>
                <w:bCs/>
              </w:rPr>
              <w:t>元。</w:t>
            </w:r>
          </w:p>
        </w:tc>
      </w:tr>
    </w:tbl>
    <w:p w14:paraId="0165BF68">
      <w:pPr>
        <w:pStyle w:val="12"/>
        <w:spacing w:line="360" w:lineRule="auto"/>
        <w:rPr>
          <w:rFonts w:hAnsi="宋体" w:cs="宋体"/>
          <w:color w:val="auto"/>
          <w:sz w:val="24"/>
          <w:szCs w:val="24"/>
          <w:highlight w:val="none"/>
        </w:rPr>
      </w:pPr>
    </w:p>
    <w:p w14:paraId="20D8941E">
      <w:pPr>
        <w:pStyle w:val="12"/>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2"/>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05184F82">
      <w:pPr>
        <w:spacing w:line="360" w:lineRule="auto"/>
        <w:jc w:val="center"/>
        <w:rPr>
          <w:rFonts w:hAnsi="宋体" w:cs="宋体"/>
          <w:b/>
          <w:color w:val="auto"/>
          <w:sz w:val="28"/>
          <w:szCs w:val="28"/>
          <w:highlight w:val="none"/>
        </w:rPr>
      </w:pPr>
      <w:bookmarkStart w:id="77" w:name="_Hlk26973180"/>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bookmarkEnd w:id="77"/>
    <w:p w14:paraId="35FE920D">
      <w:pPr>
        <w:spacing w:line="360" w:lineRule="auto"/>
        <w:ind w:firstLine="480" w:firstLineChars="200"/>
        <w:rPr>
          <w:rFonts w:hAnsi="宋体" w:cs="宋体"/>
          <w:color w:val="auto"/>
          <w:highlight w:val="none"/>
        </w:rPr>
      </w:pPr>
      <w:bookmarkStart w:id="78" w:name="_Toc534701786"/>
      <w:bookmarkStart w:id="79" w:name="_Toc513226437"/>
      <w:bookmarkStart w:id="80" w:name="_Toc534278252"/>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2C22F7CE">
      <w:pPr>
        <w:spacing w:line="360" w:lineRule="auto"/>
        <w:rPr>
          <w:rFonts w:hint="eastAsia" w:ascii="Times New Roman" w:eastAsia="宋体"/>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4.报价人需具有公安机关核发且有效期内的《保安服务许可证》；非广东省内注册的报价人在东莞市从事保安服务的还应提供东莞市公安局出具的保安从业单位备案回执单[未在东莞市公安局备案的报价人，须承诺成交后一个月内到东莞市公安局完成备案并报价时附承诺函(格式自拟)，未附承诺函时视为无效报价]</w:t>
      </w:r>
    </w:p>
    <w:p w14:paraId="177A5E46">
      <w:pPr>
        <w:spacing w:line="240" w:lineRule="auto"/>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364EF705">
      <w:pPr>
        <w:spacing w:line="360" w:lineRule="auto"/>
        <w:rPr>
          <w:rFonts w:hint="eastAsia" w:hAnsi="宋体" w:cs="宋体"/>
          <w:b/>
          <w:color w:val="auto"/>
          <w:sz w:val="28"/>
          <w:szCs w:val="28"/>
          <w:highlight w:val="none"/>
        </w:rPr>
        <w:sectPr>
          <w:footerReference r:id="rId8" w:type="default"/>
          <w:pgSz w:w="11906" w:h="16838"/>
          <w:pgMar w:top="1440" w:right="1803" w:bottom="1440" w:left="1803" w:header="851" w:footer="992" w:gutter="0"/>
          <w:pgNumType w:fmt="decimal"/>
          <w:cols w:space="0" w:num="1"/>
          <w:docGrid w:type="lines" w:linePitch="332" w:charSpace="0"/>
        </w:sectPr>
      </w:pPr>
      <w:r>
        <w:rPr>
          <w:rFonts w:hint="eastAsia" w:ascii="Times New Roman"/>
          <w:b/>
          <w:color w:val="auto"/>
          <w:sz w:val="28"/>
          <w:szCs w:val="28"/>
          <w:highlight w:val="none"/>
          <w:lang w:val="en-US" w:eastAsia="zh-CN"/>
        </w:rPr>
        <w:t>5</w:t>
      </w:r>
      <w:r>
        <w:rPr>
          <w:rFonts w:hint="eastAsia" w:ascii="Times New Roman" w:eastAsia="宋体"/>
          <w:b/>
          <w:color w:val="auto"/>
          <w:sz w:val="28"/>
          <w:szCs w:val="28"/>
          <w:highlight w:val="none"/>
          <w:lang w:val="en-US" w:eastAsia="zh-CN"/>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w:t>
      </w:r>
      <w:r>
        <w:rPr>
          <w:rFonts w:hint="eastAsia" w:hAnsi="宋体" w:cs="宋体"/>
          <w:b/>
          <w:color w:val="auto"/>
          <w:sz w:val="28"/>
          <w:szCs w:val="28"/>
          <w:highlight w:val="none"/>
          <w:lang w:val="en-US" w:eastAsia="zh-CN"/>
        </w:rPr>
        <w:t>保安服务</w:t>
      </w:r>
      <w:r>
        <w:rPr>
          <w:rFonts w:hint="eastAsia" w:ascii="宋体" w:hAnsi="宋体" w:eastAsia="宋体" w:cs="宋体"/>
          <w:b/>
          <w:color w:val="auto"/>
          <w:sz w:val="28"/>
          <w:szCs w:val="28"/>
          <w:highlight w:val="none"/>
          <w:lang w:val="en-US" w:eastAsia="zh-CN"/>
        </w:rPr>
        <w:t>服务相关</w:t>
      </w:r>
      <w:r>
        <w:rPr>
          <w:rFonts w:hint="eastAsia" w:hAnsi="宋体" w:cs="宋体"/>
          <w:b/>
          <w:color w:val="auto"/>
          <w:sz w:val="28"/>
          <w:szCs w:val="28"/>
          <w:highlight w:val="none"/>
          <w:lang w:val="en-US" w:eastAsia="zh-CN"/>
        </w:rPr>
        <w:t>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4F1A90E2">
      <w:pPr>
        <w:spacing w:line="360" w:lineRule="auto"/>
        <w:rPr>
          <w:rFonts w:hint="eastAsia" w:ascii="Times New Roman" w:hAnsi="Times New Roman" w:cs="Times New Roman"/>
          <w:b/>
          <w:color w:val="auto"/>
          <w:sz w:val="28"/>
          <w:szCs w:val="28"/>
          <w:highlight w:val="none"/>
          <w:lang w:val="en-US" w:eastAsia="zh-CN"/>
        </w:rPr>
      </w:pPr>
      <w:r>
        <w:rPr>
          <w:rFonts w:hint="eastAsia" w:ascii="Times New Roman" w:cs="Times New Roman"/>
          <w:b/>
          <w:color w:val="auto"/>
          <w:sz w:val="28"/>
          <w:szCs w:val="28"/>
          <w:highlight w:val="none"/>
          <w:lang w:val="en-US" w:eastAsia="zh-CN"/>
        </w:rPr>
        <w:t>6</w:t>
      </w:r>
      <w:r>
        <w:rPr>
          <w:rFonts w:hint="eastAsia" w:ascii="Times New Roman" w:hAnsi="Times New Roman" w:cs="Times New Roman"/>
          <w:b/>
          <w:color w:val="auto"/>
          <w:sz w:val="28"/>
          <w:szCs w:val="28"/>
          <w:highlight w:val="none"/>
          <w:lang w:val="en-US" w:eastAsia="zh-CN"/>
        </w:rPr>
        <w:t>.法定代表人身份证明书和法定代表人授权书原件（法定代表人报价时只提供法定代表人身份证明书，委托他人为报价代表时同时提供法定代表人授权书）</w:t>
      </w:r>
    </w:p>
    <w:p w14:paraId="7E7E619D">
      <w:pPr>
        <w:spacing w:line="360" w:lineRule="auto"/>
        <w:rPr>
          <w:rFonts w:hint="eastAsia" w:ascii="Times New Roman" w:hAnsi="Times New Roman" w:cs="Times New Roman"/>
          <w:b/>
          <w:color w:val="auto"/>
          <w:sz w:val="28"/>
          <w:szCs w:val="28"/>
          <w:highlight w:val="none"/>
          <w:lang w:val="en-US" w:eastAsia="zh-CN"/>
        </w:rPr>
      </w:pPr>
    </w:p>
    <w:p w14:paraId="08AA1B91">
      <w:pPr>
        <w:autoSpaceDE/>
        <w:autoSpaceDN/>
        <w:adjustRightInd/>
        <w:spacing w:before="120" w:after="120" w:line="360" w:lineRule="auto"/>
        <w:ind w:firstLine="608" w:firstLineChars="202"/>
        <w:jc w:val="center"/>
        <w:rPr>
          <w:rFonts w:hAnsi="宋体"/>
          <w:b/>
          <w:bCs/>
          <w:color w:val="auto"/>
          <w:kern w:val="2"/>
          <w:sz w:val="30"/>
          <w:szCs w:val="30"/>
          <w:highlight w:val="none"/>
        </w:rPr>
      </w:pPr>
      <w:r>
        <w:rPr>
          <w:rFonts w:hint="eastAsia" w:hAnsi="宋体" w:cs="Arial"/>
          <w:b/>
          <w:color w:val="auto"/>
          <w:kern w:val="2"/>
          <w:sz w:val="30"/>
          <w:szCs w:val="30"/>
          <w:highlight w:val="none"/>
        </w:rPr>
        <w:t>法定代</w:t>
      </w:r>
      <w:bookmarkStart w:id="81" w:name="_Toc36971359"/>
      <w:bookmarkStart w:id="82" w:name="_Toc45995270"/>
      <w:r>
        <w:rPr>
          <w:rFonts w:hint="eastAsia" w:hAnsi="宋体" w:cs="Arial"/>
          <w:b/>
          <w:color w:val="auto"/>
          <w:kern w:val="2"/>
          <w:sz w:val="30"/>
          <w:szCs w:val="30"/>
          <w:highlight w:val="none"/>
        </w:rPr>
        <w:t>表人身份证明书</w:t>
      </w:r>
    </w:p>
    <w:p w14:paraId="0A8C0035">
      <w:pPr>
        <w:autoSpaceDE/>
        <w:autoSpaceDN/>
        <w:adjustRightInd/>
        <w:spacing w:before="120" w:after="120" w:line="360" w:lineRule="auto"/>
        <w:ind w:firstLine="420" w:firstLineChars="200"/>
        <w:jc w:val="both"/>
        <w:rPr>
          <w:rFonts w:hAnsi="宋体"/>
          <w:color w:val="auto"/>
          <w:kern w:val="2"/>
          <w:sz w:val="21"/>
          <w:highlight w:val="none"/>
        </w:rPr>
      </w:pPr>
      <w:r>
        <w:rPr>
          <w:rFonts w:hAnsi="宋体"/>
          <w:color w:val="auto"/>
          <w:kern w:val="2"/>
          <w:sz w:val="21"/>
          <w:highlight w:val="none"/>
          <w:u w:val="single"/>
        </w:rPr>
        <w:t xml:space="preserve">            </w:t>
      </w:r>
      <w:r>
        <w:rPr>
          <w:rFonts w:hint="eastAsia" w:hAnsi="宋体"/>
          <w:color w:val="auto"/>
          <w:kern w:val="2"/>
          <w:sz w:val="21"/>
          <w:highlight w:val="none"/>
        </w:rPr>
        <w:t>先生</w:t>
      </w:r>
      <w:bookmarkEnd w:id="81"/>
      <w:bookmarkEnd w:id="82"/>
      <w:r>
        <w:rPr>
          <w:rFonts w:hint="eastAsia" w:hAnsi="宋体"/>
          <w:color w:val="auto"/>
          <w:kern w:val="2"/>
          <w:sz w:val="21"/>
          <w:highlight w:val="none"/>
        </w:rPr>
        <w:t>／女士：现任我单位</w:t>
      </w:r>
      <w:r>
        <w:rPr>
          <w:rFonts w:hAnsi="宋体"/>
          <w:color w:val="auto"/>
          <w:kern w:val="2"/>
          <w:sz w:val="21"/>
          <w:highlight w:val="none"/>
          <w:u w:val="single"/>
        </w:rPr>
        <w:t xml:space="preserve">            </w:t>
      </w:r>
      <w:r>
        <w:rPr>
          <w:rFonts w:hint="eastAsia" w:hAnsi="宋体"/>
          <w:color w:val="auto"/>
          <w:kern w:val="2"/>
          <w:sz w:val="21"/>
          <w:highlight w:val="none"/>
        </w:rPr>
        <w:t>职务，为法定代表人，特此证明。</w:t>
      </w:r>
    </w:p>
    <w:p w14:paraId="101D1DC1">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有效日期：</w:t>
      </w:r>
      <w:r>
        <w:rPr>
          <w:rFonts w:hAnsi="宋体"/>
          <w:color w:val="auto"/>
          <w:kern w:val="2"/>
          <w:sz w:val="21"/>
          <w:highlight w:val="none"/>
          <w:u w:val="single"/>
        </w:rPr>
        <w:t xml:space="preserve">          </w:t>
      </w:r>
      <w:r>
        <w:rPr>
          <w:rFonts w:hint="eastAsia" w:hAnsi="宋体"/>
          <w:color w:val="auto"/>
          <w:kern w:val="2"/>
          <w:sz w:val="21"/>
          <w:highlight w:val="none"/>
        </w:rPr>
        <w:t>签发日期：</w:t>
      </w:r>
      <w:r>
        <w:rPr>
          <w:rFonts w:hAnsi="宋体"/>
          <w:color w:val="auto"/>
          <w:kern w:val="2"/>
          <w:sz w:val="21"/>
          <w:highlight w:val="none"/>
          <w:u w:val="single"/>
        </w:rPr>
        <w:t xml:space="preserve">           </w:t>
      </w:r>
    </w:p>
    <w:p w14:paraId="7729C00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附：代表人性别：</w:t>
      </w:r>
      <w:r>
        <w:rPr>
          <w:rFonts w:hAnsi="宋体"/>
          <w:color w:val="auto"/>
          <w:kern w:val="2"/>
          <w:sz w:val="21"/>
          <w:highlight w:val="none"/>
          <w:u w:val="single"/>
        </w:rPr>
        <w:t xml:space="preserve">      </w:t>
      </w:r>
      <w:r>
        <w:rPr>
          <w:rFonts w:hAnsi="宋体"/>
          <w:color w:val="auto"/>
          <w:kern w:val="2"/>
          <w:sz w:val="21"/>
          <w:highlight w:val="none"/>
        </w:rPr>
        <w:t xml:space="preserve"> 年龄：</w:t>
      </w:r>
      <w:r>
        <w:rPr>
          <w:rFonts w:hAnsi="宋体"/>
          <w:color w:val="auto"/>
          <w:kern w:val="2"/>
          <w:sz w:val="21"/>
          <w:highlight w:val="none"/>
          <w:u w:val="single"/>
        </w:rPr>
        <w:t xml:space="preserve">         </w:t>
      </w:r>
      <w:r>
        <w:rPr>
          <w:rFonts w:hint="eastAsia" w:hAnsi="宋体"/>
          <w:color w:val="auto"/>
          <w:kern w:val="2"/>
          <w:sz w:val="21"/>
          <w:highlight w:val="none"/>
        </w:rPr>
        <w:t>身份证号码：</w:t>
      </w:r>
      <w:r>
        <w:rPr>
          <w:rFonts w:hAnsi="宋体"/>
          <w:color w:val="auto"/>
          <w:kern w:val="2"/>
          <w:sz w:val="21"/>
          <w:highlight w:val="none"/>
          <w:u w:val="single"/>
        </w:rPr>
        <w:t xml:space="preserve">            </w:t>
      </w:r>
    </w:p>
    <w:p w14:paraId="700B04F1">
      <w:pPr>
        <w:autoSpaceDE/>
        <w:autoSpaceDN/>
        <w:adjustRightInd/>
        <w:spacing w:before="120" w:after="120" w:line="360" w:lineRule="auto"/>
        <w:ind w:firstLine="424" w:firstLineChars="202"/>
        <w:jc w:val="both"/>
        <w:rPr>
          <w:rFonts w:hint="default" w:hAnsi="宋体" w:eastAsia="宋体"/>
          <w:color w:val="auto"/>
          <w:kern w:val="2"/>
          <w:sz w:val="21"/>
          <w:highlight w:val="none"/>
          <w:lang w:val="en-US" w:eastAsia="zh-CN"/>
        </w:rPr>
      </w:pPr>
      <w:r>
        <w:rPr>
          <w:rFonts w:hint="eastAsia" w:hAnsi="宋体"/>
          <w:color w:val="auto"/>
          <w:kern w:val="2"/>
          <w:sz w:val="21"/>
          <w:highlight w:val="none"/>
        </w:rPr>
        <w:t>营业执照号码：</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rPr>
        <w:t>经济性质：</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p>
    <w:p w14:paraId="6130665E">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主营（产）：</w:t>
      </w:r>
    </w:p>
    <w:p w14:paraId="68E0C9D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兼营（产）：</w:t>
      </w:r>
    </w:p>
    <w:p w14:paraId="7A000723">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附</w:t>
      </w:r>
      <w:r>
        <w:rPr>
          <w:rFonts w:hAnsi="宋体"/>
          <w:color w:val="auto"/>
          <w:kern w:val="2"/>
          <w:sz w:val="21"/>
          <w:highlight w:val="none"/>
        </w:rPr>
        <w:t xml:space="preserve"> 法定代表人身份证复印件 </w:t>
      </w:r>
    </w:p>
    <w:p w14:paraId="310CB89B">
      <w:pPr>
        <w:autoSpaceDE/>
        <w:autoSpaceDN/>
        <w:adjustRightInd/>
        <w:spacing w:before="120" w:after="120" w:line="360" w:lineRule="auto"/>
        <w:ind w:left="629" w:firstLine="4740"/>
        <w:jc w:val="both"/>
        <w:rPr>
          <w:rFonts w:ascii="Times New Roman" w:hAnsi="宋体"/>
          <w:color w:val="auto"/>
          <w:kern w:val="2"/>
          <w:sz w:val="21"/>
          <w:szCs w:val="21"/>
          <w:highlight w:val="none"/>
        </w:rPr>
      </w:pPr>
      <w:r>
        <w:rPr>
          <w:rFonts w:hint="eastAsia" w:ascii="Times New Roman" w:hAnsi="宋体"/>
          <w:color w:val="auto"/>
          <w:kern w:val="2"/>
          <w:sz w:val="21"/>
          <w:szCs w:val="21"/>
          <w:highlight w:val="none"/>
          <w:lang w:val="zh-CN"/>
        </w:rPr>
        <w:t>响应人：（加盖</w:t>
      </w:r>
      <w:r>
        <w:rPr>
          <w:rFonts w:hint="eastAsia" w:ascii="Times New Roman" w:hAnsi="宋体"/>
          <w:color w:val="auto"/>
          <w:kern w:val="2"/>
          <w:sz w:val="21"/>
          <w:szCs w:val="21"/>
          <w:highlight w:val="none"/>
          <w:lang w:val="en-US" w:eastAsia="zh-CN"/>
        </w:rPr>
        <w:t>报价人</w:t>
      </w:r>
      <w:r>
        <w:rPr>
          <w:rFonts w:hint="eastAsia" w:ascii="Times New Roman" w:hAnsi="宋体"/>
          <w:color w:val="auto"/>
          <w:kern w:val="2"/>
          <w:sz w:val="21"/>
          <w:szCs w:val="21"/>
          <w:highlight w:val="none"/>
          <w:lang w:val="zh-CN"/>
        </w:rPr>
        <w:t>法人公章）</w:t>
      </w:r>
    </w:p>
    <w:p w14:paraId="3EBAE581">
      <w:pPr>
        <w:tabs>
          <w:tab w:val="left" w:pos="525"/>
        </w:tabs>
        <w:autoSpaceDE/>
        <w:autoSpaceDN/>
        <w:adjustRightInd/>
        <w:spacing w:before="120" w:after="120" w:line="360" w:lineRule="auto"/>
        <w:ind w:left="528" w:leftChars="220" w:firstLine="4857" w:firstLineChars="2313"/>
        <w:jc w:val="both"/>
        <w:rPr>
          <w:rFonts w:ascii="Times New Roman" w:hAnsi="宋体"/>
          <w:b/>
          <w:bCs/>
          <w:color w:val="auto"/>
          <w:kern w:val="2"/>
          <w:sz w:val="21"/>
          <w:szCs w:val="21"/>
          <w:highlight w:val="none"/>
          <w:lang w:val="zh-CN"/>
        </w:rPr>
      </w:pPr>
      <w:r>
        <w:rPr>
          <w:rFonts w:hint="eastAsia" w:ascii="Times New Roman" w:hAnsi="宋体"/>
          <w:color w:val="auto"/>
          <w:kern w:val="2"/>
          <w:sz w:val="21"/>
          <w:szCs w:val="21"/>
          <w:highlight w:val="none"/>
          <w:lang w:val="zh-CN"/>
        </w:rPr>
        <w:t>日期：</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年</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月</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日</w:t>
      </w:r>
      <w:r>
        <w:rPr>
          <w:rFonts w:ascii="Times New Roman" w:hAnsi="宋体"/>
          <w:b/>
          <w:bCs/>
          <w:color w:val="auto"/>
          <w:kern w:val="2"/>
          <w:sz w:val="21"/>
          <w:szCs w:val="21"/>
          <w:highlight w:val="none"/>
          <w:lang w:val="zh-CN"/>
        </w:rPr>
        <w:t xml:space="preserve"> </w:t>
      </w:r>
    </w:p>
    <w:p w14:paraId="2E5400F5">
      <w:pPr>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v:textbox>
              </v:shape>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color w:val="auto"/>
          <w:highlight w:val="none"/>
        </w:rPr>
        <w:t xml:space="preserve"> </w:t>
      </w:r>
    </w:p>
    <w:p w14:paraId="093FEB4B">
      <w:pPr>
        <w:rPr>
          <w:color w:val="auto"/>
          <w:highlight w:val="none"/>
        </w:rPr>
      </w:pPr>
    </w:p>
    <w:p w14:paraId="6D28340E">
      <w:pPr>
        <w:rPr>
          <w:color w:val="auto"/>
          <w:highlight w:val="none"/>
        </w:rPr>
      </w:pPr>
    </w:p>
    <w:p w14:paraId="2BE8C4F9">
      <w:pPr>
        <w:rPr>
          <w:color w:val="auto"/>
          <w:highlight w:val="none"/>
        </w:rPr>
      </w:pPr>
    </w:p>
    <w:p w14:paraId="46C1B5C4">
      <w:pPr>
        <w:rPr>
          <w:color w:val="auto"/>
          <w:highlight w:val="none"/>
        </w:rPr>
      </w:pPr>
    </w:p>
    <w:p w14:paraId="28E0F863">
      <w:pPr>
        <w:rPr>
          <w:color w:val="auto"/>
          <w:highlight w:val="none"/>
        </w:rPr>
      </w:pPr>
    </w:p>
    <w:p w14:paraId="67995F6E">
      <w:pPr>
        <w:rPr>
          <w:color w:val="auto"/>
          <w:highlight w:val="none"/>
        </w:rPr>
      </w:pPr>
    </w:p>
    <w:p w14:paraId="5D8526DE">
      <w:pPr>
        <w:rPr>
          <w:color w:val="auto"/>
          <w:highlight w:val="none"/>
        </w:rPr>
      </w:pPr>
    </w:p>
    <w:p w14:paraId="415C9D7C">
      <w:pPr>
        <w:rPr>
          <w:color w:val="auto"/>
          <w:highlight w:val="none"/>
        </w:rPr>
      </w:pPr>
    </w:p>
    <w:p w14:paraId="5307FCA5">
      <w:pPr>
        <w:rPr>
          <w:color w:val="auto"/>
          <w:highlight w:val="none"/>
        </w:rPr>
      </w:pPr>
    </w:p>
    <w:p w14:paraId="4097AC7B">
      <w:pPr>
        <w:rPr>
          <w:color w:val="auto"/>
          <w:highlight w:val="none"/>
        </w:rPr>
      </w:pPr>
    </w:p>
    <w:p w14:paraId="2B690D7B">
      <w:pPr>
        <w:rPr>
          <w:b/>
          <w:color w:val="auto"/>
          <w:sz w:val="21"/>
          <w:szCs w:val="21"/>
          <w:highlight w:val="none"/>
        </w:rPr>
      </w:pPr>
      <w:r>
        <w:rPr>
          <w:rFonts w:hint="eastAsia"/>
          <w:b/>
          <w:color w:val="auto"/>
          <w:sz w:val="21"/>
          <w:szCs w:val="21"/>
          <w:highlight w:val="none"/>
        </w:rPr>
        <w:t>注：</w:t>
      </w:r>
      <w:r>
        <w:rPr>
          <w:b/>
          <w:color w:val="auto"/>
          <w:sz w:val="21"/>
          <w:szCs w:val="21"/>
          <w:highlight w:val="none"/>
        </w:rPr>
        <w:t>法定代表人身份证</w:t>
      </w:r>
      <w:r>
        <w:rPr>
          <w:rFonts w:hint="eastAsia"/>
          <w:b/>
          <w:color w:val="auto"/>
          <w:sz w:val="21"/>
          <w:szCs w:val="21"/>
          <w:highlight w:val="none"/>
        </w:rPr>
        <w:t>须在有效期限内。</w:t>
      </w:r>
    </w:p>
    <w:p w14:paraId="294925FC">
      <w:pPr>
        <w:rPr>
          <w:color w:val="auto"/>
          <w:sz w:val="21"/>
          <w:szCs w:val="21"/>
          <w:highlight w:val="none"/>
        </w:rPr>
      </w:pPr>
    </w:p>
    <w:p w14:paraId="705E2F32">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6F5D8EA0">
      <w:pPr>
        <w:pStyle w:val="6"/>
        <w:rPr>
          <w:rFonts w:hint="eastAsia" w:hAnsi="宋体"/>
          <w:b/>
          <w:bCs/>
          <w:color w:val="auto"/>
          <w:kern w:val="44"/>
          <w:sz w:val="32"/>
          <w:szCs w:val="32"/>
          <w:highlight w:val="none"/>
          <w:lang w:val="en-US" w:eastAsia="zh-CN"/>
        </w:rPr>
      </w:pPr>
    </w:p>
    <w:p w14:paraId="416576D9">
      <w:pPr>
        <w:rPr>
          <w:rFonts w:hint="eastAsia" w:hAnsi="宋体"/>
          <w:b/>
          <w:bCs/>
          <w:color w:val="auto"/>
          <w:kern w:val="44"/>
          <w:sz w:val="32"/>
          <w:szCs w:val="32"/>
          <w:highlight w:val="none"/>
          <w:lang w:val="en-US" w:eastAsia="zh-CN"/>
        </w:rPr>
      </w:pPr>
    </w:p>
    <w:p w14:paraId="2D97172E">
      <w:pPr>
        <w:pStyle w:val="6"/>
        <w:rPr>
          <w:rFonts w:hint="eastAsia" w:hAnsi="宋体"/>
          <w:b/>
          <w:bCs/>
          <w:color w:val="auto"/>
          <w:kern w:val="44"/>
          <w:sz w:val="32"/>
          <w:szCs w:val="32"/>
          <w:highlight w:val="none"/>
          <w:lang w:val="en-US" w:eastAsia="zh-CN"/>
        </w:rPr>
      </w:pPr>
    </w:p>
    <w:p w14:paraId="7D9C3C75">
      <w:pPr>
        <w:rPr>
          <w:rFonts w:hint="eastAsia"/>
          <w:color w:val="auto"/>
          <w:highlight w:val="none"/>
          <w:lang w:val="en-US" w:eastAsia="zh-CN"/>
        </w:rPr>
      </w:pPr>
    </w:p>
    <w:p w14:paraId="2AACB15C">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0992E9FF">
      <w:pPr>
        <w:autoSpaceDE w:val="0"/>
        <w:autoSpaceDN w:val="0"/>
        <w:adjustRightInd w:val="0"/>
        <w:spacing w:line="360" w:lineRule="auto"/>
        <w:jc w:val="center"/>
        <w:rPr>
          <w:rFonts w:ascii="宋体" w:hAnsi="宋体" w:eastAsia="宋体" w:cs="宋体"/>
          <w:color w:val="auto"/>
          <w:szCs w:val="28"/>
          <w:highlight w:val="none"/>
          <w:lang w:val="zh-CN"/>
        </w:rPr>
      </w:pPr>
      <w:bookmarkStart w:id="83" w:name="_Toc29146_WPSOffice_Level3"/>
      <w:r>
        <w:rPr>
          <w:rFonts w:hint="eastAsia" w:ascii="宋体" w:hAnsi="宋体" w:eastAsia="宋体" w:cs="宋体"/>
          <w:b/>
          <w:bCs/>
          <w:color w:val="auto"/>
          <w:sz w:val="30"/>
          <w:szCs w:val="30"/>
          <w:highlight w:val="none"/>
          <w:lang w:val="zh-CN"/>
        </w:rPr>
        <w:t>法定代表人授权书</w:t>
      </w:r>
      <w:bookmarkEnd w:id="83"/>
    </w:p>
    <w:p w14:paraId="2A50E5A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hAnsi="宋体" w:cs="宋体"/>
          <w:color w:val="auto"/>
          <w:szCs w:val="24"/>
          <w:highlight w:val="none"/>
          <w:lang w:val="zh-CN"/>
        </w:rPr>
        <w:t>东莞市水务环境投资控股集团净水有限公司</w:t>
      </w:r>
    </w:p>
    <w:p w14:paraId="512ECC09">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35DD213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68A9E5">
      <w:pPr>
        <w:spacing w:before="120" w:after="120" w:line="360" w:lineRule="auto"/>
        <w:ind w:left="388" w:leftChars="136" w:hanging="62"/>
        <w:rPr>
          <w:rFonts w:ascii="宋体" w:hAnsi="宋体" w:eastAsia="宋体" w:cs="宋体"/>
          <w:color w:val="auto"/>
          <w:szCs w:val="24"/>
          <w:highlight w:val="none"/>
        </w:rPr>
      </w:pPr>
    </w:p>
    <w:p w14:paraId="2068E5BA">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2227829C">
      <w:pPr>
        <w:spacing w:before="120" w:after="120" w:line="360" w:lineRule="auto"/>
        <w:ind w:left="4800" w:leftChars="2000" w:firstLine="0"/>
        <w:rPr>
          <w:rFonts w:ascii="宋体" w:hAnsi="宋体" w:eastAsia="宋体" w:cs="宋体"/>
          <w:color w:val="auto"/>
          <w:szCs w:val="24"/>
          <w:highlight w:val="none"/>
          <w:lang w:val="zh-CN"/>
        </w:rPr>
      </w:pP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w:t>
      </w:r>
    </w:p>
    <w:p w14:paraId="53945DA1">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B773A9">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BACB48">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BA49429">
      <w:pPr>
        <w:spacing w:before="120" w:after="120" w:line="360" w:lineRule="auto"/>
        <w:ind w:left="4800" w:leftChars="2000" w:firstLine="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6B4A6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FDFC0F6">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B9A65A"/>
                          <w:p w14:paraId="263A7C0B"/>
                          <w:p w14:paraId="2F88E4C0"/>
                          <w:p w14:paraId="15C4E8C3"/>
                          <w:p w14:paraId="76F6DB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6AB9A65A"/>
                    <w:p w14:paraId="263A7C0B"/>
                    <w:p w14:paraId="2F88E4C0"/>
                    <w:p w14:paraId="15C4E8C3"/>
                    <w:p w14:paraId="76F6DBF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80FAF"/>
                          <w:p w14:paraId="565871D0"/>
                          <w:p w14:paraId="6D9C395A"/>
                          <w:p w14:paraId="6852FFE2"/>
                          <w:p w14:paraId="003808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3CB80FAF"/>
                    <w:p w14:paraId="565871D0"/>
                    <w:p w14:paraId="6D9C395A"/>
                    <w:p w14:paraId="6852FFE2"/>
                    <w:p w14:paraId="00380891">
                      <w:pPr>
                        <w:jc w:val="center"/>
                        <w:rPr>
                          <w:rFonts w:hAnsi="宋体"/>
                        </w:rPr>
                      </w:pPr>
                      <w:r>
                        <w:rPr>
                          <w:rFonts w:hint="eastAsia" w:hAnsi="宋体"/>
                        </w:rPr>
                        <w:t>法定代表人身份证正面</w:t>
                      </w:r>
                    </w:p>
                  </w:txbxContent>
                </v:textbox>
              </v:shape>
            </w:pict>
          </mc:Fallback>
        </mc:AlternateContent>
      </w:r>
    </w:p>
    <w:p w14:paraId="51FE803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2F1DFEC">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CC828D1">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9C9F20E">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4867A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2469B1B">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828A180">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B5BC5A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0051C64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v:textbox>
              </v:shape>
            </w:pict>
          </mc:Fallback>
        </mc:AlternateContent>
      </w:r>
    </w:p>
    <w:p w14:paraId="26DAA374">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895E84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237E43A3">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53EFCC1F">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7F557CB8">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10" w:type="first"/>
          <w:footerReference r:id="rId9" w:type="default"/>
          <w:pgSz w:w="12240" w:h="15840"/>
          <w:pgMar w:top="1440" w:right="1803" w:bottom="1440" w:left="1803" w:header="720" w:footer="720" w:gutter="0"/>
          <w:pgNumType w:fmt="decimal"/>
          <w:cols w:space="720" w:num="1"/>
          <w:docGrid w:linePitch="326" w:charSpace="0"/>
        </w:sectPr>
      </w:pPr>
      <w:r>
        <w:rPr>
          <w:rFonts w:hint="eastAsia" w:ascii="宋体" w:hAnsi="宋体" w:eastAsia="宋体" w:cs="宋体"/>
          <w:b/>
          <w:color w:val="auto"/>
          <w:szCs w:val="24"/>
          <w:highlight w:val="none"/>
        </w:rPr>
        <w:t>注：上述所附身份证应在有效期限内。</w:t>
      </w:r>
    </w:p>
    <w:p w14:paraId="5533DD37">
      <w:pPr>
        <w:numPr>
          <w:ilvl w:val="-1"/>
          <w:numId w:val="0"/>
        </w:numPr>
        <w:spacing w:line="240" w:lineRule="auto"/>
        <w:rPr>
          <w:rFonts w:ascii="Times New Roman"/>
          <w:b/>
          <w:color w:val="auto"/>
          <w:sz w:val="28"/>
          <w:szCs w:val="28"/>
          <w:highlight w:val="none"/>
        </w:rPr>
      </w:pPr>
      <w:r>
        <w:rPr>
          <w:rFonts w:hint="eastAsia" w:ascii="Times New Roman"/>
          <w:b/>
          <w:color w:val="auto"/>
          <w:sz w:val="28"/>
          <w:szCs w:val="28"/>
          <w:highlight w:val="none"/>
          <w:lang w:val="en-US" w:eastAsia="zh-CN"/>
        </w:rPr>
        <w:t>7</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78"/>
      <w:bookmarkEnd w:id="79"/>
      <w:bookmarkEnd w:id="80"/>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w:t>
      </w:r>
      <w:r>
        <w:rPr>
          <w:rFonts w:hint="eastAsia" w:hAnsi="宋体" w:cs="宋体"/>
          <w:color w:val="auto"/>
          <w:highlight w:val="none"/>
          <w:lang w:eastAsia="zh-CN"/>
        </w:rPr>
        <w:t>竞价</w:t>
      </w:r>
      <w:r>
        <w:rPr>
          <w:rFonts w:hint="eastAsia" w:hAnsi="宋体" w:cs="宋体"/>
          <w:color w:val="auto"/>
          <w:highlight w:val="none"/>
        </w:rPr>
        <w:t>的</w:t>
      </w:r>
      <w:r>
        <w:rPr>
          <w:rFonts w:hint="eastAsia" w:hAnsi="宋体" w:cs="宋体"/>
          <w:color w:val="auto"/>
          <w:highlight w:val="none"/>
          <w:u w:val="single"/>
          <w:lang w:eastAsia="zh-CN"/>
        </w:rPr>
        <w:t>东莞市污泥处理集中处理处置项目安保服务采购项目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8423F">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B4B9">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3E68">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AF471">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5AF471">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BDCA">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476CD">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1476CD">
                    <w:pPr>
                      <w:pStyle w:val="14"/>
                      <w:jc w:val="center"/>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D73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CF081"/>
    <w:multiLevelType w:val="multilevel"/>
    <w:tmpl w:val="87ACF081"/>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88E53EFC"/>
    <w:multiLevelType w:val="multilevel"/>
    <w:tmpl w:val="88E53EFC"/>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890651EB"/>
    <w:multiLevelType w:val="multilevel"/>
    <w:tmpl w:val="890651E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B0BBD281"/>
    <w:multiLevelType w:val="multilevel"/>
    <w:tmpl w:val="B0BBD281"/>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EEFEB810"/>
    <w:multiLevelType w:val="multilevel"/>
    <w:tmpl w:val="EEFEB81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199E657"/>
    <w:multiLevelType w:val="multilevel"/>
    <w:tmpl w:val="1199E657"/>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2224E14"/>
    <w:multiLevelType w:val="multilevel"/>
    <w:tmpl w:val="22224E14"/>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32D7BB8E"/>
    <w:multiLevelType w:val="multilevel"/>
    <w:tmpl w:val="32D7BB8E"/>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A69CABE"/>
    <w:multiLevelType w:val="multilevel"/>
    <w:tmpl w:val="3A69CABE"/>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4B656DA3"/>
    <w:multiLevelType w:val="multilevel"/>
    <w:tmpl w:val="4B656DA3"/>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4C7FB76F"/>
    <w:multiLevelType w:val="multilevel"/>
    <w:tmpl w:val="4C7FB76F"/>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669288AD"/>
    <w:multiLevelType w:val="multilevel"/>
    <w:tmpl w:val="669288AD"/>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6F55AFBA"/>
    <w:multiLevelType w:val="multilevel"/>
    <w:tmpl w:val="6F55AFBA"/>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7B9C465F"/>
    <w:multiLevelType w:val="multilevel"/>
    <w:tmpl w:val="7B9C465F"/>
    <w:lvl w:ilvl="0" w:tentative="0">
      <w:start w:val="1"/>
      <w:numFmt w:val="decimal"/>
      <w:suff w:val="nothing"/>
      <w:lvlText w:val="%1．"/>
      <w:lvlJc w:val="left"/>
      <w:pPr>
        <w:ind w:left="-23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7F92F63A"/>
    <w:multiLevelType w:val="multilevel"/>
    <w:tmpl w:val="7F92F63A"/>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3"/>
  </w:num>
  <w:num w:numId="2">
    <w:abstractNumId w:val="9"/>
  </w:num>
  <w:num w:numId="3">
    <w:abstractNumId w:val="3"/>
  </w:num>
  <w:num w:numId="4">
    <w:abstractNumId w:val="6"/>
  </w:num>
  <w:num w:numId="5">
    <w:abstractNumId w:val="12"/>
  </w:num>
  <w:num w:numId="6">
    <w:abstractNumId w:val="2"/>
  </w:num>
  <w:num w:numId="7">
    <w:abstractNumId w:val="8"/>
  </w:num>
  <w:num w:numId="8">
    <w:abstractNumId w:val="0"/>
  </w:num>
  <w:num w:numId="9">
    <w:abstractNumId w:val="1"/>
  </w:num>
  <w:num w:numId="10">
    <w:abstractNumId w:val="7"/>
  </w:num>
  <w:num w:numId="11">
    <w:abstractNumId w:val="14"/>
  </w:num>
  <w:num w:numId="12">
    <w:abstractNumId w:val="10"/>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5160145"/>
    <w:rsid w:val="05F63A4D"/>
    <w:rsid w:val="06E27ADA"/>
    <w:rsid w:val="07A56A29"/>
    <w:rsid w:val="09434CDD"/>
    <w:rsid w:val="095D0D1E"/>
    <w:rsid w:val="0995305F"/>
    <w:rsid w:val="09B25802"/>
    <w:rsid w:val="0A4F60F9"/>
    <w:rsid w:val="0AB17C6F"/>
    <w:rsid w:val="0D3420D9"/>
    <w:rsid w:val="0DDC74AE"/>
    <w:rsid w:val="10401F77"/>
    <w:rsid w:val="130A23C8"/>
    <w:rsid w:val="131F52B2"/>
    <w:rsid w:val="140371ED"/>
    <w:rsid w:val="14661880"/>
    <w:rsid w:val="14BF2F57"/>
    <w:rsid w:val="166C3E5C"/>
    <w:rsid w:val="16CF7BB0"/>
    <w:rsid w:val="17797B1C"/>
    <w:rsid w:val="17FF1C9D"/>
    <w:rsid w:val="183C3583"/>
    <w:rsid w:val="1A951111"/>
    <w:rsid w:val="1AE23C2A"/>
    <w:rsid w:val="1F181F39"/>
    <w:rsid w:val="1FA374EE"/>
    <w:rsid w:val="20110793"/>
    <w:rsid w:val="21217D8A"/>
    <w:rsid w:val="219043E0"/>
    <w:rsid w:val="228C4BA7"/>
    <w:rsid w:val="2386555D"/>
    <w:rsid w:val="23C6552A"/>
    <w:rsid w:val="241F664E"/>
    <w:rsid w:val="246B25F1"/>
    <w:rsid w:val="25E54563"/>
    <w:rsid w:val="27E162AD"/>
    <w:rsid w:val="28F65471"/>
    <w:rsid w:val="29E140BF"/>
    <w:rsid w:val="2A5868DF"/>
    <w:rsid w:val="2A631000"/>
    <w:rsid w:val="2A6D26D8"/>
    <w:rsid w:val="2C4368FE"/>
    <w:rsid w:val="2C8B4438"/>
    <w:rsid w:val="2D621967"/>
    <w:rsid w:val="323C49D6"/>
    <w:rsid w:val="33C57F19"/>
    <w:rsid w:val="34A00A1D"/>
    <w:rsid w:val="36C24BE4"/>
    <w:rsid w:val="37ED6C98"/>
    <w:rsid w:val="38307621"/>
    <w:rsid w:val="39905AAD"/>
    <w:rsid w:val="399860D0"/>
    <w:rsid w:val="39FE4185"/>
    <w:rsid w:val="3ABD3243"/>
    <w:rsid w:val="3AD849D6"/>
    <w:rsid w:val="3B6B54F4"/>
    <w:rsid w:val="3CEF02A7"/>
    <w:rsid w:val="412F731A"/>
    <w:rsid w:val="41B431D2"/>
    <w:rsid w:val="42675EEC"/>
    <w:rsid w:val="42A513CC"/>
    <w:rsid w:val="42E62B8F"/>
    <w:rsid w:val="43CE2E1A"/>
    <w:rsid w:val="43CF0940"/>
    <w:rsid w:val="44531238"/>
    <w:rsid w:val="44D97373"/>
    <w:rsid w:val="454168BB"/>
    <w:rsid w:val="45833790"/>
    <w:rsid w:val="478F28C0"/>
    <w:rsid w:val="48651873"/>
    <w:rsid w:val="49D93CE3"/>
    <w:rsid w:val="4A954649"/>
    <w:rsid w:val="4BAB533E"/>
    <w:rsid w:val="4C986A02"/>
    <w:rsid w:val="4CF01977"/>
    <w:rsid w:val="4D910D42"/>
    <w:rsid w:val="4DC81F78"/>
    <w:rsid w:val="4DE17BEE"/>
    <w:rsid w:val="4E022770"/>
    <w:rsid w:val="4F7244C4"/>
    <w:rsid w:val="50FB2D75"/>
    <w:rsid w:val="51492FE2"/>
    <w:rsid w:val="52704E51"/>
    <w:rsid w:val="52C02341"/>
    <w:rsid w:val="53364538"/>
    <w:rsid w:val="53D564A8"/>
    <w:rsid w:val="551B39E5"/>
    <w:rsid w:val="56892BD1"/>
    <w:rsid w:val="57342B3C"/>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8D9602A"/>
    <w:rsid w:val="6AE93CA8"/>
    <w:rsid w:val="6AED5C1F"/>
    <w:rsid w:val="6BE116E0"/>
    <w:rsid w:val="6C730131"/>
    <w:rsid w:val="6CF4695D"/>
    <w:rsid w:val="6E245917"/>
    <w:rsid w:val="6E4A4BE2"/>
    <w:rsid w:val="6F122880"/>
    <w:rsid w:val="6F420807"/>
    <w:rsid w:val="70714B0F"/>
    <w:rsid w:val="70A66A91"/>
    <w:rsid w:val="71817F98"/>
    <w:rsid w:val="71B92164"/>
    <w:rsid w:val="736672E4"/>
    <w:rsid w:val="747F7695"/>
    <w:rsid w:val="74A4534E"/>
    <w:rsid w:val="74AB0A44"/>
    <w:rsid w:val="753C1F46"/>
    <w:rsid w:val="76257DC8"/>
    <w:rsid w:val="79CA47DC"/>
    <w:rsid w:val="7A0643B5"/>
    <w:rsid w:val="7B270857"/>
    <w:rsid w:val="7CB35B66"/>
    <w:rsid w:val="7CD67A08"/>
    <w:rsid w:val="7EE2719E"/>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6"/>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37"/>
    <w:qFormat/>
    <w:uiPriority w:val="0"/>
  </w:style>
  <w:style w:type="paragraph" w:styleId="8">
    <w:name w:val="Body Text 3"/>
    <w:basedOn w:val="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9">
    <w:name w:val="Body Text"/>
    <w:basedOn w:val="1"/>
    <w:link w:val="39"/>
    <w:qFormat/>
    <w:uiPriority w:val="0"/>
    <w:pPr>
      <w:spacing w:after="120"/>
    </w:pPr>
    <w:rPr>
      <w:rFonts w:ascii="Times New Roman"/>
    </w:rPr>
  </w:style>
  <w:style w:type="paragraph" w:styleId="10">
    <w:name w:val="Body Text Indent"/>
    <w:basedOn w:val="1"/>
    <w:link w:val="51"/>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5"/>
    <w:qFormat/>
    <w:uiPriority w:val="0"/>
    <w:pPr>
      <w:autoSpaceDE/>
      <w:autoSpaceDN/>
      <w:adjustRightInd/>
      <w:jc w:val="both"/>
    </w:pPr>
    <w:rPr>
      <w:rFonts w:hAnsi="Courier New"/>
      <w:kern w:val="2"/>
      <w:sz w:val="21"/>
      <w:szCs w:val="20"/>
    </w:rPr>
  </w:style>
  <w:style w:type="paragraph" w:styleId="13">
    <w:name w:val="Balloon Text"/>
    <w:basedOn w:val="1"/>
    <w:link w:val="36"/>
    <w:qFormat/>
    <w:uiPriority w:val="0"/>
    <w:rPr>
      <w:sz w:val="18"/>
      <w:szCs w:val="18"/>
    </w:rPr>
  </w:style>
  <w:style w:type="paragraph" w:styleId="14">
    <w:name w:val="footer"/>
    <w:basedOn w:val="1"/>
    <w:link w:val="4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2"/>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annotation subject"/>
    <w:basedOn w:val="7"/>
    <w:next w:val="7"/>
    <w:link w:val="38"/>
    <w:qFormat/>
    <w:uiPriority w:val="0"/>
    <w:rPr>
      <w:b/>
      <w:bCs/>
    </w:rPr>
  </w:style>
  <w:style w:type="paragraph" w:styleId="21">
    <w:name w:val="Body Text First Indent"/>
    <w:basedOn w:val="9"/>
    <w:link w:val="40"/>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10"/>
    <w:link w:val="56"/>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首行缩进"/>
    <w:basedOn w:val="1"/>
    <w:qFormat/>
    <w:uiPriority w:val="0"/>
    <w:pPr>
      <w:ind w:firstLine="480" w:firstLineChars="200"/>
    </w:pPr>
    <w:rPr>
      <w:lang w:val="zh-CN"/>
    </w:rPr>
  </w:style>
  <w:style w:type="paragraph" w:customStyle="1" w:styleId="31">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2">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3">
    <w:name w:val="彩色列表 - 强调文字颜色 11"/>
    <w:basedOn w:val="1"/>
    <w:qFormat/>
    <w:uiPriority w:val="34"/>
    <w:pPr>
      <w:ind w:firstLine="420" w:firstLineChars="200"/>
    </w:pPr>
  </w:style>
  <w:style w:type="paragraph" w:customStyle="1" w:styleId="34">
    <w:name w:val="文本格式"/>
    <w:basedOn w:val="1"/>
    <w:link w:val="35"/>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5">
    <w:name w:val="文本格式 Char"/>
    <w:basedOn w:val="25"/>
    <w:link w:val="34"/>
    <w:qFormat/>
    <w:uiPriority w:val="0"/>
    <w:rPr>
      <w:kern w:val="2"/>
      <w:sz w:val="24"/>
      <w:szCs w:val="28"/>
    </w:rPr>
  </w:style>
  <w:style w:type="character" w:customStyle="1" w:styleId="36">
    <w:name w:val="批注框文本 字符"/>
    <w:basedOn w:val="25"/>
    <w:link w:val="13"/>
    <w:qFormat/>
    <w:uiPriority w:val="0"/>
    <w:rPr>
      <w:rFonts w:ascii="宋体"/>
      <w:sz w:val="18"/>
      <w:szCs w:val="18"/>
    </w:rPr>
  </w:style>
  <w:style w:type="character" w:customStyle="1" w:styleId="37">
    <w:name w:val="批注文字 字符"/>
    <w:basedOn w:val="25"/>
    <w:link w:val="7"/>
    <w:qFormat/>
    <w:uiPriority w:val="0"/>
    <w:rPr>
      <w:rFonts w:ascii="宋体"/>
      <w:sz w:val="24"/>
      <w:szCs w:val="24"/>
    </w:rPr>
  </w:style>
  <w:style w:type="character" w:customStyle="1" w:styleId="38">
    <w:name w:val="批注主题 字符"/>
    <w:basedOn w:val="37"/>
    <w:link w:val="20"/>
    <w:qFormat/>
    <w:uiPriority w:val="0"/>
    <w:rPr>
      <w:rFonts w:ascii="宋体"/>
      <w:b/>
      <w:bCs/>
      <w:sz w:val="24"/>
      <w:szCs w:val="24"/>
    </w:rPr>
  </w:style>
  <w:style w:type="character" w:customStyle="1" w:styleId="39">
    <w:name w:val="正文文本 字符"/>
    <w:basedOn w:val="25"/>
    <w:link w:val="9"/>
    <w:qFormat/>
    <w:uiPriority w:val="0"/>
    <w:rPr>
      <w:sz w:val="24"/>
      <w:szCs w:val="24"/>
    </w:rPr>
  </w:style>
  <w:style w:type="character" w:customStyle="1" w:styleId="40">
    <w:name w:val="正文首行缩进 字符"/>
    <w:basedOn w:val="39"/>
    <w:link w:val="21"/>
    <w:qFormat/>
    <w:uiPriority w:val="0"/>
    <w:rPr>
      <w:kern w:val="2"/>
      <w:sz w:val="21"/>
      <w:szCs w:val="24"/>
      <w:lang w:val="zh-CN"/>
    </w:rPr>
  </w:style>
  <w:style w:type="paragraph" w:customStyle="1" w:styleId="41">
    <w:name w:val="p0"/>
    <w:basedOn w:val="1"/>
    <w:qFormat/>
    <w:uiPriority w:val="0"/>
    <w:pPr>
      <w:autoSpaceDE/>
      <w:autoSpaceDN/>
      <w:adjustRightInd/>
      <w:jc w:val="both"/>
    </w:pPr>
    <w:rPr>
      <w:rFonts w:ascii="Times New Roman"/>
      <w:sz w:val="21"/>
      <w:szCs w:val="21"/>
    </w:rPr>
  </w:style>
  <w:style w:type="character" w:customStyle="1" w:styleId="42">
    <w:name w:val="副标题 字符1"/>
    <w:link w:val="17"/>
    <w:qFormat/>
    <w:uiPriority w:val="11"/>
    <w:rPr>
      <w:rFonts w:ascii="Cambria" w:hAnsi="Cambria"/>
      <w:b/>
      <w:bCs/>
      <w:kern w:val="28"/>
      <w:sz w:val="32"/>
      <w:szCs w:val="32"/>
      <w:lang w:val="en-US" w:eastAsia="zh-CN"/>
    </w:rPr>
  </w:style>
  <w:style w:type="character" w:customStyle="1" w:styleId="43">
    <w:name w:val="副标题 字符"/>
    <w:basedOn w:val="25"/>
    <w:qFormat/>
    <w:uiPriority w:val="0"/>
    <w:rPr>
      <w:rFonts w:asciiTheme="minorHAnsi" w:hAnsiTheme="minorHAnsi" w:eastAsiaTheme="minorEastAsia" w:cstheme="minorBidi"/>
      <w:b/>
      <w:bCs/>
      <w:kern w:val="28"/>
      <w:sz w:val="32"/>
      <w:szCs w:val="32"/>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5">
    <w:name w:val="纯文本 字符"/>
    <w:basedOn w:val="25"/>
    <w:link w:val="12"/>
    <w:qFormat/>
    <w:uiPriority w:val="0"/>
    <w:rPr>
      <w:rFonts w:ascii="宋体" w:hAnsi="Courier New"/>
      <w:kern w:val="2"/>
      <w:sz w:val="21"/>
    </w:rPr>
  </w:style>
  <w:style w:type="character" w:customStyle="1" w:styleId="46">
    <w:name w:val="标题 9 字符"/>
    <w:basedOn w:val="25"/>
    <w:link w:val="5"/>
    <w:semiHidden/>
    <w:qFormat/>
    <w:uiPriority w:val="0"/>
    <w:rPr>
      <w:rFonts w:ascii="等线 Light" w:hAnsi="等线 Light" w:eastAsia="等线 Light"/>
      <w:kern w:val="2"/>
      <w:sz w:val="21"/>
      <w:szCs w:val="21"/>
    </w:rPr>
  </w:style>
  <w:style w:type="character" w:customStyle="1" w:styleId="47">
    <w:name w:val="页脚 字符"/>
    <w:link w:val="14"/>
    <w:qFormat/>
    <w:uiPriority w:val="99"/>
    <w:rPr>
      <w:rFonts w:asciiTheme="minorHAnsi" w:hAnsiTheme="minorHAnsi" w:eastAsiaTheme="minorEastAsia" w:cstheme="minorBidi"/>
      <w:kern w:val="2"/>
      <w:sz w:val="18"/>
      <w:szCs w:val="18"/>
    </w:rPr>
  </w:style>
  <w:style w:type="character" w:customStyle="1" w:styleId="48">
    <w:name w:val="页眉 字符"/>
    <w:link w:val="15"/>
    <w:qFormat/>
    <w:uiPriority w:val="99"/>
    <w:rPr>
      <w:rFonts w:ascii="宋体"/>
      <w:sz w:val="18"/>
      <w:szCs w:val="24"/>
    </w:rPr>
  </w:style>
  <w:style w:type="character" w:customStyle="1" w:styleId="49">
    <w:name w:val="HTML 预设格式 字符"/>
    <w:basedOn w:val="25"/>
    <w:link w:val="19"/>
    <w:qFormat/>
    <w:uiPriority w:val="99"/>
    <w:rPr>
      <w:rFonts w:ascii="宋体" w:hAnsi="宋体" w:cs="宋体"/>
      <w:sz w:val="24"/>
      <w:szCs w:val="24"/>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1">
    <w:name w:val="正文文本缩进 字符"/>
    <w:basedOn w:val="25"/>
    <w:link w:val="10"/>
    <w:qFormat/>
    <w:uiPriority w:val="0"/>
    <w:rPr>
      <w:rFonts w:ascii="宋体" w:hAnsi="宋体"/>
      <w:kern w:val="2"/>
      <w:sz w:val="28"/>
      <w:szCs w:val="24"/>
    </w:rPr>
  </w:style>
  <w:style w:type="paragraph" w:customStyle="1" w:styleId="52">
    <w:name w:val="修订1"/>
    <w:hidden/>
    <w:qFormat/>
    <w:uiPriority w:val="99"/>
    <w:rPr>
      <w:rFonts w:ascii="宋体" w:hAnsi="Times New Roman" w:eastAsia="宋体" w:cs="Times New Roman"/>
      <w:sz w:val="24"/>
      <w:szCs w:val="24"/>
      <w:lang w:val="en-US" w:eastAsia="zh-CN" w:bidi="ar-SA"/>
    </w:rPr>
  </w:style>
  <w:style w:type="character" w:customStyle="1" w:styleId="53">
    <w:name w:val="页脚 字符1"/>
    <w:basedOn w:val="25"/>
    <w:semiHidden/>
    <w:qFormat/>
    <w:uiPriority w:val="99"/>
    <w:rPr>
      <w:rFonts w:ascii="Times New Roman" w:hAnsi="Times New Roman"/>
      <w:kern w:val="2"/>
      <w:sz w:val="18"/>
      <w:szCs w:val="18"/>
    </w:rPr>
  </w:style>
  <w:style w:type="character" w:customStyle="1" w:styleId="54">
    <w:name w:val="页眉 字符1"/>
    <w:basedOn w:val="25"/>
    <w:semiHidden/>
    <w:qFormat/>
    <w:uiPriority w:val="99"/>
    <w:rPr>
      <w:rFonts w:ascii="Times New Roman" w:hAnsi="Times New Roman"/>
      <w:kern w:val="2"/>
      <w:sz w:val="18"/>
      <w:szCs w:val="18"/>
    </w:rPr>
  </w:style>
  <w:style w:type="table" w:customStyle="1" w:styleId="55">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正文首行缩进 2 字符"/>
    <w:basedOn w:val="51"/>
    <w:link w:val="22"/>
    <w:qFormat/>
    <w:uiPriority w:val="0"/>
    <w:rPr>
      <w:rFonts w:ascii="宋体" w:hAnsi="宋体"/>
      <w:kern w:val="2"/>
      <w:sz w:val="24"/>
      <w:szCs w:val="24"/>
    </w:rPr>
  </w:style>
  <w:style w:type="character" w:customStyle="1" w:styleId="57">
    <w:name w:val="标题 2 字符"/>
    <w:basedOn w:val="25"/>
    <w:link w:val="4"/>
    <w:semiHidden/>
    <w:qFormat/>
    <w:uiPriority w:val="0"/>
    <w:rPr>
      <w:rFonts w:asciiTheme="majorHAnsi" w:hAnsiTheme="majorHAnsi" w:eastAsiaTheme="majorEastAsia" w:cstheme="majorBidi"/>
      <w:b/>
      <w:bCs/>
      <w:sz w:val="32"/>
      <w:szCs w:val="32"/>
    </w:rPr>
  </w:style>
  <w:style w:type="character" w:customStyle="1" w:styleId="58">
    <w:name w:val="font01"/>
    <w:qFormat/>
    <w:uiPriority w:val="0"/>
    <w:rPr>
      <w:rFonts w:hint="eastAsia" w:ascii="宋体" w:hAnsi="宋体" w:eastAsia="宋体" w:cs="宋体"/>
      <w:color w:val="000000"/>
      <w:sz w:val="22"/>
      <w:szCs w:val="22"/>
      <w:u w:val="none"/>
    </w:rPr>
  </w:style>
  <w:style w:type="table" w:customStyle="1" w:styleId="59">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1">
    <w:name w:val="font11"/>
    <w:basedOn w:val="25"/>
    <w:qFormat/>
    <w:uiPriority w:val="0"/>
    <w:rPr>
      <w:rFonts w:hint="eastAsia" w:ascii="宋体" w:hAnsi="宋体" w:eastAsia="宋体" w:cs="宋体"/>
      <w:color w:val="000000"/>
      <w:sz w:val="22"/>
      <w:szCs w:val="22"/>
      <w:u w:val="none"/>
    </w:rPr>
  </w:style>
  <w:style w:type="character" w:customStyle="1" w:styleId="62">
    <w:name w:val="font41"/>
    <w:basedOn w:val="25"/>
    <w:qFormat/>
    <w:uiPriority w:val="0"/>
    <w:rPr>
      <w:rFonts w:hint="eastAsia" w:ascii="宋体" w:hAnsi="宋体" w:eastAsia="宋体" w:cs="宋体"/>
      <w:color w:val="000000"/>
      <w:sz w:val="20"/>
      <w:szCs w:val="20"/>
      <w:u w:val="none"/>
    </w:rPr>
  </w:style>
  <w:style w:type="character" w:customStyle="1" w:styleId="63">
    <w:name w:val="font31"/>
    <w:basedOn w:val="25"/>
    <w:qFormat/>
    <w:uiPriority w:val="0"/>
    <w:rPr>
      <w:rFonts w:hint="eastAsia" w:ascii="宋体" w:hAnsi="宋体" w:eastAsia="宋体" w:cs="宋体"/>
      <w:color w:val="000000"/>
      <w:sz w:val="20"/>
      <w:szCs w:val="20"/>
      <w:u w:val="none"/>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5">
    <w:name w:val="font21"/>
    <w:basedOn w:val="25"/>
    <w:qFormat/>
    <w:uiPriority w:val="0"/>
    <w:rPr>
      <w:rFonts w:ascii="宋体" w:hAnsi="宋体" w:eastAsia="宋体" w:cs="宋体"/>
      <w:b/>
      <w:bCs/>
      <w:color w:val="000000"/>
      <w:sz w:val="28"/>
      <w:szCs w:val="28"/>
      <w:u w:val="none"/>
    </w:rPr>
  </w:style>
  <w:style w:type="paragraph" w:customStyle="1" w:styleId="66">
    <w:name w:val="彩色列表 - 着色 11"/>
    <w:basedOn w:val="1"/>
    <w:qFormat/>
    <w:uiPriority w:val="34"/>
    <w:pPr>
      <w:ind w:firstLine="420" w:firstLineChars="200"/>
    </w:pPr>
  </w:style>
  <w:style w:type="character" w:customStyle="1" w:styleId="67">
    <w:name w:val="font81"/>
    <w:basedOn w:val="25"/>
    <w:qFormat/>
    <w:uiPriority w:val="0"/>
    <w:rPr>
      <w:rFonts w:ascii="宋体" w:hAnsi="宋体" w:eastAsia="宋体" w:cs="宋体"/>
      <w:b/>
      <w:bCs/>
      <w:color w:val="E74025"/>
      <w:sz w:val="28"/>
      <w:szCs w:val="28"/>
      <w:u w:val="none"/>
    </w:rPr>
  </w:style>
  <w:style w:type="paragraph" w:customStyle="1" w:styleId="68">
    <w:name w:val="null3"/>
    <w:qFormat/>
    <w:uiPriority w:val="0"/>
    <w:rPr>
      <w:rFonts w:hint="eastAsia" w:ascii="Calibri" w:hAnsi="Calibri" w:eastAsia="宋体" w:cs="Times New Roman"/>
      <w:lang w:val="en-US" w:eastAsia="zh-Hans"/>
    </w:rPr>
  </w:style>
  <w:style w:type="paragraph" w:customStyle="1" w:styleId="69">
    <w:name w:val="文档正文"/>
    <w:basedOn w:val="1"/>
    <w:autoRedefine/>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59</Pages>
  <Words>8480</Words>
  <Characters>8706</Characters>
  <Lines>140</Lines>
  <Paragraphs>39</Paragraphs>
  <TotalTime>7</TotalTime>
  <ScaleCrop>false</ScaleCrop>
  <LinksUpToDate>false</LinksUpToDate>
  <CharactersWithSpaces>8774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2026-03-31T09:05:42Z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B8CD65832D39473494372F6BC192C525_13</vt:lpwstr>
  </property>
</Properties>
</file>