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6D696">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kern w:val="44"/>
          <w:sz w:val="32"/>
          <w:szCs w:val="32"/>
        </w:rPr>
      </w:pPr>
      <w:r>
        <w:rPr>
          <w:rFonts w:hint="eastAsia" w:ascii="宋体" w:hAnsi="宋体" w:eastAsia="宋体" w:cs="宋体"/>
          <w:b/>
          <w:bCs/>
          <w:kern w:val="44"/>
          <w:sz w:val="32"/>
          <w:szCs w:val="32"/>
          <w:lang w:val="zh-CN"/>
        </w:rPr>
        <w:t>东莞市水务环境集团咨询设计库服务单位采购项目招标</w:t>
      </w:r>
      <w:r>
        <w:rPr>
          <w:rFonts w:hint="eastAsia" w:ascii="宋体" w:hAnsi="宋体" w:eastAsia="宋体" w:cs="宋体"/>
          <w:b/>
          <w:bCs/>
          <w:kern w:val="44"/>
          <w:sz w:val="32"/>
          <w:szCs w:val="32"/>
        </w:rPr>
        <w:t>公告</w:t>
      </w:r>
    </w:p>
    <w:p w14:paraId="7412E1ED">
      <w:pPr>
        <w:autoSpaceDE w:val="0"/>
        <w:autoSpaceDN w:val="0"/>
        <w:adjustRightInd w:val="0"/>
        <w:snapToGrid w:val="0"/>
        <w:spacing w:line="360" w:lineRule="auto"/>
        <w:ind w:right="-34" w:firstLine="420" w:firstLineChars="200"/>
        <w:rPr>
          <w:rFonts w:hint="eastAsia" w:ascii="宋体" w:hAnsi="宋体" w:eastAsia="宋体" w:cs="Times New Roman"/>
          <w:szCs w:val="21"/>
          <w:lang w:val="zh-CN"/>
        </w:rPr>
      </w:pPr>
      <w:r>
        <w:rPr>
          <w:rFonts w:hint="eastAsia" w:ascii="宋体" w:hAnsi="宋体" w:eastAsia="宋体" w:cs="Times New Roman"/>
          <w:kern w:val="0"/>
          <w:szCs w:val="21"/>
        </w:rPr>
        <w:t>广州宏达工程顾问集团有限公司</w:t>
      </w:r>
      <w:r>
        <w:rPr>
          <w:rFonts w:ascii="宋体" w:hAnsi="宋体" w:eastAsia="宋体" w:cs="Times New Roman"/>
          <w:szCs w:val="21"/>
          <w:lang w:val="zh-CN"/>
        </w:rPr>
        <w:t>（以下简称“</w:t>
      </w:r>
      <w:r>
        <w:rPr>
          <w:rFonts w:hint="eastAsia" w:ascii="宋体" w:hAnsi="宋体" w:eastAsia="宋体" w:cs="宋体"/>
          <w:szCs w:val="21"/>
          <w:lang w:val="zh-CN"/>
        </w:rPr>
        <w:t>招标</w:t>
      </w:r>
      <w:r>
        <w:rPr>
          <w:rFonts w:ascii="宋体" w:hAnsi="宋体" w:eastAsia="宋体" w:cs="Times New Roman"/>
          <w:szCs w:val="21"/>
          <w:lang w:val="zh-CN"/>
        </w:rPr>
        <w:t>代理机构”）受</w:t>
      </w:r>
      <w:r>
        <w:rPr>
          <w:rFonts w:hint="eastAsia" w:ascii="宋体" w:hAnsi="宋体" w:eastAsia="宋体" w:cs="Times New Roman"/>
          <w:kern w:val="0"/>
          <w:szCs w:val="21"/>
        </w:rPr>
        <w:t>东莞市水务环境投资控股集团有限公司</w:t>
      </w:r>
      <w:r>
        <w:rPr>
          <w:rFonts w:ascii="宋体" w:hAnsi="宋体" w:eastAsia="宋体" w:cs="Times New Roman"/>
          <w:szCs w:val="21"/>
          <w:lang w:val="zh-CN"/>
        </w:rPr>
        <w:t>（以下简称“</w:t>
      </w:r>
      <w:r>
        <w:rPr>
          <w:rFonts w:hint="eastAsia" w:ascii="宋体" w:hAnsi="宋体" w:eastAsia="宋体" w:cs="Times New Roman"/>
          <w:szCs w:val="21"/>
        </w:rPr>
        <w:t>招标</w:t>
      </w:r>
      <w:r>
        <w:rPr>
          <w:rFonts w:ascii="宋体" w:hAnsi="宋体" w:eastAsia="宋体" w:cs="Times New Roman"/>
          <w:szCs w:val="21"/>
          <w:lang w:val="zh-CN"/>
        </w:rPr>
        <w:t>人”）的委托，对</w:t>
      </w:r>
      <w:r>
        <w:rPr>
          <w:rFonts w:hint="eastAsia" w:ascii="宋体" w:hAnsi="宋体" w:eastAsia="宋体" w:cs="Times New Roman"/>
          <w:szCs w:val="21"/>
          <w:lang w:val="zh-CN"/>
        </w:rPr>
        <w:t>东莞市水务环境集团咨询设计库服务单位采购项目</w:t>
      </w:r>
      <w:r>
        <w:rPr>
          <w:rFonts w:ascii="宋体" w:hAnsi="宋体" w:eastAsia="宋体" w:cs="Times New Roman"/>
          <w:szCs w:val="21"/>
          <w:lang w:val="zh-CN"/>
        </w:rPr>
        <w:t>(</w:t>
      </w:r>
      <w:r>
        <w:rPr>
          <w:rFonts w:hint="eastAsia" w:ascii="宋体" w:hAnsi="宋体" w:eastAsia="宋体" w:cs="宋体"/>
          <w:szCs w:val="21"/>
          <w:lang w:val="zh-CN"/>
        </w:rPr>
        <w:t>招标</w:t>
      </w:r>
      <w:r>
        <w:rPr>
          <w:rFonts w:ascii="宋体" w:hAnsi="宋体" w:eastAsia="宋体" w:cs="Times New Roman"/>
          <w:szCs w:val="21"/>
          <w:lang w:val="zh-CN"/>
        </w:rPr>
        <w:t>编号：</w:t>
      </w:r>
      <w:r>
        <w:rPr>
          <w:rFonts w:hint="eastAsia" w:ascii="宋体" w:hAnsi="宋体" w:eastAsia="宋体" w:cs="Times New Roman"/>
          <w:szCs w:val="21"/>
        </w:rPr>
        <w:t>SSSSSZ12600114</w:t>
      </w:r>
      <w:r>
        <w:rPr>
          <w:rFonts w:ascii="宋体" w:hAnsi="宋体" w:eastAsia="宋体" w:cs="Times New Roman"/>
          <w:szCs w:val="21"/>
          <w:lang w:val="zh-CN"/>
        </w:rPr>
        <w:t>)进行国内</w:t>
      </w:r>
      <w:r>
        <w:rPr>
          <w:rFonts w:hint="eastAsia" w:ascii="宋体" w:hAnsi="宋体" w:eastAsia="宋体" w:cs="Times New Roman"/>
          <w:szCs w:val="21"/>
        </w:rPr>
        <w:t>公开</w:t>
      </w:r>
      <w:r>
        <w:rPr>
          <w:rFonts w:hint="eastAsia" w:ascii="宋体" w:hAnsi="宋体" w:eastAsia="宋体" w:cs="Times New Roman"/>
          <w:szCs w:val="21"/>
          <w:lang w:val="zh-CN"/>
        </w:rPr>
        <w:t>招标</w:t>
      </w:r>
      <w:r>
        <w:rPr>
          <w:rFonts w:ascii="宋体" w:hAnsi="宋体" w:eastAsia="宋体" w:cs="Times New Roman"/>
          <w:szCs w:val="21"/>
          <w:lang w:val="zh-CN"/>
        </w:rPr>
        <w:t>，</w:t>
      </w:r>
      <w:r>
        <w:rPr>
          <w:rFonts w:hint="eastAsia" w:ascii="宋体" w:hAnsi="宋体" w:eastAsia="宋体" w:cs="Times New Roman"/>
          <w:bCs/>
          <w:kern w:val="0"/>
          <w:szCs w:val="21"/>
        </w:rPr>
        <w:t>详情请参见本招标文件</w:t>
      </w:r>
      <w:r>
        <w:rPr>
          <w:rFonts w:ascii="宋体" w:hAnsi="宋体" w:eastAsia="宋体" w:cs="Times New Roman"/>
          <w:bCs/>
          <w:kern w:val="0"/>
          <w:szCs w:val="21"/>
        </w:rPr>
        <w:t>。</w:t>
      </w:r>
      <w:r>
        <w:rPr>
          <w:rFonts w:hint="eastAsia" w:ascii="宋体" w:hAnsi="宋体" w:eastAsia="宋体" w:cs="Times New Roman"/>
          <w:kern w:val="0"/>
          <w:szCs w:val="21"/>
        </w:rPr>
        <w:t>欢迎符合条件的合格投标人参加投标，</w:t>
      </w:r>
      <w:r>
        <w:rPr>
          <w:rFonts w:hint="eastAsia" w:ascii="宋体" w:hAnsi="宋体" w:eastAsia="宋体" w:cs="Times New Roman"/>
          <w:bCs/>
          <w:kern w:val="0"/>
          <w:szCs w:val="21"/>
        </w:rPr>
        <w:t>有关事项如下：</w:t>
      </w:r>
    </w:p>
    <w:p w14:paraId="13722C19">
      <w:pPr>
        <w:autoSpaceDE w:val="0"/>
        <w:autoSpaceDN w:val="0"/>
        <w:adjustRightInd w:val="0"/>
        <w:spacing w:line="360" w:lineRule="auto"/>
        <w:ind w:right="-29" w:rightChars="-14" w:firstLine="420" w:firstLineChars="200"/>
        <w:rPr>
          <w:rFonts w:hint="eastAsia" w:ascii="宋体" w:hAnsi="宋体" w:eastAsia="宋体" w:cs="Times New Roman"/>
          <w:szCs w:val="21"/>
          <w:lang w:val="zh-CN"/>
        </w:rPr>
      </w:pPr>
    </w:p>
    <w:p w14:paraId="1E127D3F">
      <w:pPr>
        <w:numPr>
          <w:ilvl w:val="0"/>
          <w:numId w:val="1"/>
        </w:numPr>
        <w:autoSpaceDE w:val="0"/>
        <w:autoSpaceDN w:val="0"/>
        <w:adjustRightInd w:val="0"/>
        <w:snapToGrid w:val="0"/>
        <w:spacing w:line="360" w:lineRule="auto"/>
        <w:ind w:right="-34"/>
        <w:jc w:val="left"/>
        <w:rPr>
          <w:rFonts w:hint="eastAsia" w:ascii="宋体" w:hAnsi="宋体" w:eastAsia="宋体" w:cs="Times New Roman"/>
          <w:szCs w:val="21"/>
          <w:lang w:val="zh-CN"/>
        </w:rPr>
      </w:pPr>
      <w:r>
        <w:rPr>
          <w:rFonts w:hint="eastAsia" w:ascii="宋体" w:hAnsi="宋体" w:eastAsia="宋体" w:cs="Times New Roman"/>
          <w:szCs w:val="21"/>
        </w:rPr>
        <w:t>招标</w:t>
      </w:r>
      <w:r>
        <w:rPr>
          <w:rFonts w:hint="eastAsia" w:ascii="宋体" w:hAnsi="宋体" w:eastAsia="宋体" w:cs="Times New Roman"/>
          <w:szCs w:val="21"/>
          <w:lang w:val="zh-CN"/>
        </w:rPr>
        <w:t>范围：</w:t>
      </w:r>
      <w:r>
        <w:rPr>
          <w:rFonts w:hint="eastAsia" w:ascii="宋体" w:hAnsi="宋体" w:eastAsia="宋体" w:cs="宋体"/>
          <w:szCs w:val="21"/>
        </w:rPr>
        <w:t>东莞市水务环境集团咨询设计库服务单位采购项目服务范围包括东莞市水务环境集团开展的市政类工程项目（含建设工程、技改工程、维修工程等）前期咨询服务（包括但不限于项目建议书编制及评估、可行性研究报告编制及评估、项目申请报告编制、技术方案编制及评估等）、勘察设计服务（初步设计、施工图设计及相应阶段的勘察等）、设计咨询服务，及其他市政类非工程项目技术咨询评估服务，必须依法招标的项目不包含在内</w:t>
      </w:r>
      <w:r>
        <w:rPr>
          <w:rFonts w:hint="eastAsia" w:ascii="宋体" w:hAnsi="宋体" w:eastAsia="宋体" w:cs="宋体"/>
          <w:szCs w:val="21"/>
          <w:lang w:val="zh-CN"/>
        </w:rPr>
        <w:t>（具体内容详见：第三篇用户需求书）。</w:t>
      </w:r>
    </w:p>
    <w:p w14:paraId="465B9C46">
      <w:pPr>
        <w:autoSpaceDE w:val="0"/>
        <w:autoSpaceDN w:val="0"/>
        <w:adjustRightInd w:val="0"/>
        <w:spacing w:line="360" w:lineRule="auto"/>
        <w:ind w:right="-29" w:rightChars="-14" w:firstLine="420" w:firstLineChars="200"/>
        <w:rPr>
          <w:rFonts w:hint="eastAsia" w:ascii="宋体" w:hAnsi="宋体" w:eastAsia="宋体" w:cs="Times New Roman"/>
          <w:szCs w:val="21"/>
          <w:lang w:val="zh-CN"/>
        </w:rPr>
      </w:pPr>
      <w:bookmarkStart w:id="5" w:name="_GoBack"/>
      <w:bookmarkEnd w:id="5"/>
    </w:p>
    <w:p w14:paraId="438700B9">
      <w:pPr>
        <w:numPr>
          <w:ilvl w:val="0"/>
          <w:numId w:val="1"/>
        </w:numPr>
        <w:autoSpaceDE w:val="0"/>
        <w:autoSpaceDN w:val="0"/>
        <w:adjustRightInd w:val="0"/>
        <w:snapToGrid w:val="0"/>
        <w:spacing w:line="360" w:lineRule="auto"/>
        <w:ind w:right="-34"/>
        <w:jc w:val="left"/>
        <w:rPr>
          <w:rFonts w:hint="eastAsia" w:ascii="宋体" w:hAnsi="宋体" w:eastAsia="宋体" w:cs="Times New Roman"/>
          <w:b/>
          <w:szCs w:val="21"/>
          <w:lang w:val="zh-CN"/>
        </w:rPr>
      </w:pPr>
      <w:r>
        <w:rPr>
          <w:rFonts w:ascii="宋体" w:hAnsi="宋体" w:eastAsia="宋体" w:cs="Times New Roman"/>
          <w:b/>
          <w:szCs w:val="21"/>
          <w:lang w:val="zh-CN"/>
        </w:rPr>
        <w:t>合格</w:t>
      </w:r>
      <w:r>
        <w:rPr>
          <w:rFonts w:hint="eastAsia" w:ascii="宋体" w:hAnsi="宋体" w:eastAsia="宋体" w:cs="Times New Roman"/>
          <w:b/>
          <w:szCs w:val="21"/>
        </w:rPr>
        <w:t>投标人</w:t>
      </w:r>
      <w:r>
        <w:rPr>
          <w:rFonts w:hint="eastAsia" w:ascii="宋体" w:hAnsi="宋体" w:eastAsia="宋体" w:cs="Times New Roman"/>
          <w:b/>
          <w:szCs w:val="21"/>
          <w:lang w:val="zh-CN"/>
        </w:rPr>
        <w:t>资格要求</w:t>
      </w:r>
      <w:r>
        <w:rPr>
          <w:rFonts w:ascii="宋体" w:hAnsi="宋体" w:eastAsia="宋体" w:cs="Times New Roman"/>
          <w:b/>
          <w:szCs w:val="21"/>
          <w:lang w:val="zh-CN"/>
        </w:rPr>
        <w:t>：</w:t>
      </w:r>
    </w:p>
    <w:p w14:paraId="2D338423">
      <w:pPr>
        <w:pStyle w:val="6"/>
        <w:spacing w:line="360" w:lineRule="auto"/>
        <w:ind w:right="-29" w:rightChars="-14" w:firstLine="0" w:firstLineChars="0"/>
        <w:jc w:val="both"/>
        <w:rPr>
          <w:rFonts w:hint="eastAsia" w:hAnsi="宋体" w:eastAsia="宋体" w:cs="宋体"/>
          <w:b/>
          <w:sz w:val="21"/>
          <w:szCs w:val="21"/>
          <w:lang w:val="zh-CN"/>
        </w:rPr>
      </w:pPr>
      <w:r>
        <w:rPr>
          <w:rFonts w:hint="eastAsia" w:hAnsi="宋体" w:eastAsia="宋体" w:cs="宋体"/>
          <w:b/>
          <w:sz w:val="21"/>
          <w:szCs w:val="21"/>
          <w:lang w:val="zh-CN"/>
        </w:rPr>
        <w:t>2.1 在中华人民共和国境内登记注册、合法存续、正常经营且具有独立承担民事责任能力的法人或其他组织；</w:t>
      </w:r>
    </w:p>
    <w:p w14:paraId="2C60FEC5">
      <w:pPr>
        <w:pStyle w:val="6"/>
        <w:spacing w:line="360" w:lineRule="auto"/>
        <w:ind w:left="422" w:right="-29" w:rightChars="-14" w:hanging="422" w:hangingChars="200"/>
        <w:jc w:val="both"/>
        <w:rPr>
          <w:rFonts w:hint="eastAsia" w:hAnsi="宋体" w:eastAsia="宋体" w:cs="宋体"/>
          <w:b/>
          <w:sz w:val="21"/>
          <w:szCs w:val="21"/>
        </w:rPr>
      </w:pPr>
      <w:r>
        <w:rPr>
          <w:rFonts w:hint="eastAsia" w:hAnsi="宋体" w:eastAsia="宋体" w:cs="宋体"/>
          <w:b/>
          <w:sz w:val="21"/>
          <w:szCs w:val="21"/>
        </w:rPr>
        <w:t>2.2 投标人需同时具备以下3项资质；</w:t>
      </w:r>
    </w:p>
    <w:p w14:paraId="201A8D0E">
      <w:pPr>
        <w:pStyle w:val="6"/>
        <w:spacing w:line="360" w:lineRule="auto"/>
        <w:ind w:left="420" w:leftChars="200" w:right="-29" w:rightChars="-14" w:firstLine="0" w:firstLineChars="0"/>
        <w:jc w:val="both"/>
        <w:rPr>
          <w:rFonts w:hint="eastAsia" w:hAnsi="宋体" w:eastAsia="宋体" w:cs="宋体"/>
          <w:b/>
          <w:sz w:val="21"/>
          <w:szCs w:val="21"/>
        </w:rPr>
      </w:pPr>
      <w:r>
        <w:rPr>
          <w:rFonts w:hint="eastAsia" w:hAnsi="宋体" w:eastAsia="宋体" w:cs="宋体"/>
          <w:b/>
          <w:sz w:val="21"/>
          <w:szCs w:val="21"/>
        </w:rPr>
        <w:t>①工程咨询协会颁发的工程咨询单位甲级资信证书（业务范围须包括市政公用工程），或通过全国投资项目在线审批监管平台备案（备案专业须包括市政公用工程，服务范围须包括规划咨询和项目咨询）；</w:t>
      </w:r>
    </w:p>
    <w:p w14:paraId="35A2227C">
      <w:pPr>
        <w:pStyle w:val="6"/>
        <w:spacing w:line="360" w:lineRule="auto"/>
        <w:ind w:left="420" w:leftChars="200" w:right="-29" w:rightChars="-14" w:firstLine="0" w:firstLineChars="0"/>
        <w:jc w:val="both"/>
        <w:rPr>
          <w:rFonts w:hint="eastAsia" w:hAnsi="宋体" w:eastAsia="宋体" w:cs="宋体"/>
          <w:b/>
          <w:sz w:val="21"/>
          <w:szCs w:val="21"/>
        </w:rPr>
      </w:pPr>
      <w:r>
        <w:rPr>
          <w:rFonts w:hint="eastAsia" w:hAnsi="宋体" w:eastAsia="宋体" w:cs="宋体"/>
          <w:b/>
          <w:sz w:val="21"/>
          <w:szCs w:val="21"/>
        </w:rPr>
        <w:t>②工程设计综合甲级资质，或市政行业设计甲级资质，或市政行业设计（燃气工程、轨道交通工程除外）甲级资质；</w:t>
      </w:r>
    </w:p>
    <w:p w14:paraId="2811C511">
      <w:pPr>
        <w:pStyle w:val="6"/>
        <w:spacing w:line="360" w:lineRule="auto"/>
        <w:ind w:left="420" w:leftChars="200" w:right="-29" w:rightChars="-14" w:firstLine="0" w:firstLineChars="0"/>
        <w:jc w:val="both"/>
        <w:rPr>
          <w:rFonts w:hint="eastAsia" w:hAnsi="宋体" w:eastAsia="宋体" w:cs="宋体"/>
          <w:b/>
          <w:sz w:val="21"/>
          <w:szCs w:val="21"/>
        </w:rPr>
      </w:pPr>
      <w:r>
        <w:rPr>
          <w:rFonts w:hint="eastAsia" w:hAnsi="宋体" w:eastAsia="宋体" w:cs="宋体"/>
          <w:b/>
          <w:sz w:val="21"/>
          <w:szCs w:val="21"/>
        </w:rPr>
        <w:t>③工程勘察综合资质甲级，或工程勘察专业类（岩土工程）甲级</w:t>
      </w:r>
      <w:r>
        <w:rPr>
          <w:rFonts w:hint="eastAsia" w:hAnsi="宋体" w:eastAsia="宋体" w:cs="宋体"/>
          <w:b/>
          <w:sz w:val="21"/>
          <w:szCs w:val="21"/>
          <w:lang w:val="en-US" w:eastAsia="zh-CN"/>
        </w:rPr>
        <w:t>资质</w:t>
      </w:r>
      <w:r>
        <w:rPr>
          <w:rFonts w:hint="eastAsia" w:hAnsi="宋体" w:eastAsia="宋体" w:cs="宋体"/>
          <w:b/>
          <w:sz w:val="21"/>
          <w:szCs w:val="21"/>
        </w:rPr>
        <w:t>。</w:t>
      </w:r>
    </w:p>
    <w:p w14:paraId="4CC1E4BB">
      <w:pPr>
        <w:pStyle w:val="6"/>
        <w:spacing w:line="360" w:lineRule="auto"/>
        <w:ind w:left="422" w:right="-29" w:rightChars="-14" w:hanging="422" w:hangingChars="200"/>
        <w:jc w:val="both"/>
        <w:rPr>
          <w:rFonts w:hint="eastAsia" w:hAnsi="宋体" w:eastAsia="宋体" w:cs="宋体"/>
          <w:b/>
          <w:sz w:val="21"/>
          <w:szCs w:val="21"/>
        </w:rPr>
      </w:pPr>
      <w:r>
        <w:rPr>
          <w:rFonts w:hint="eastAsia" w:hAnsi="宋体" w:eastAsia="宋体" w:cs="宋体"/>
          <w:b/>
          <w:sz w:val="21"/>
          <w:szCs w:val="21"/>
          <w:lang w:val="zh-CN"/>
        </w:rPr>
        <w:t>2.3</w:t>
      </w:r>
      <w:r>
        <w:rPr>
          <w:rFonts w:hint="eastAsia" w:hAnsi="宋体" w:eastAsia="宋体" w:cs="宋体"/>
          <w:b/>
          <w:sz w:val="21"/>
          <w:szCs w:val="21"/>
        </w:rPr>
        <w:t xml:space="preserve"> </w:t>
      </w:r>
      <w:r>
        <w:rPr>
          <w:rFonts w:hint="eastAsia" w:hAnsi="宋体" w:eastAsia="宋体" w:cs="宋体"/>
          <w:b/>
          <w:sz w:val="21"/>
          <w:szCs w:val="21"/>
          <w:lang w:val="zh-CN"/>
        </w:rPr>
        <w:t>项目负责人资质要求:具有给排水专业高级（或以上）工程师职称或者具有注册公用设备工程师（给水排水）资格且注册于投标人本单位</w:t>
      </w:r>
      <w:r>
        <w:rPr>
          <w:rFonts w:hint="eastAsia" w:hAnsi="宋体" w:eastAsia="宋体" w:cs="宋体"/>
          <w:b/>
          <w:sz w:val="21"/>
          <w:szCs w:val="21"/>
        </w:rPr>
        <w:t>；</w:t>
      </w:r>
    </w:p>
    <w:p w14:paraId="4570C5AE">
      <w:pPr>
        <w:pStyle w:val="7"/>
        <w:numPr>
          <w:ilvl w:val="255"/>
          <w:numId w:val="0"/>
        </w:numPr>
        <w:tabs>
          <w:tab w:val="left" w:pos="426"/>
        </w:tabs>
        <w:spacing w:line="360" w:lineRule="auto"/>
        <w:ind w:left="422" w:hanging="422" w:hangingChars="200"/>
        <w:rPr>
          <w:rFonts w:hint="eastAsia" w:ascii="宋体" w:hAnsi="宋体" w:cs="宋体"/>
          <w:b/>
          <w:szCs w:val="21"/>
          <w:lang w:val="zh-CN"/>
        </w:rPr>
      </w:pPr>
      <w:r>
        <w:rPr>
          <w:rFonts w:hint="eastAsia" w:ascii="宋体" w:hAnsi="宋体" w:cs="宋体"/>
          <w:b/>
          <w:szCs w:val="21"/>
        </w:rPr>
        <w:t xml:space="preserve">2.4 </w:t>
      </w:r>
      <w:r>
        <w:rPr>
          <w:rFonts w:hint="eastAsia" w:ascii="宋体" w:hAnsi="宋体" w:cs="宋体"/>
          <w:b/>
          <w:szCs w:val="21"/>
          <w:lang w:val="zh-CN"/>
        </w:rPr>
        <w:t>投标人须在东莞市水务局“水务工程建设管理信息系统”(简称“水务信用系统”)建立企业类型信用信息档案(即“信用档案”)，如投标人已在东莞市水务局“水务信用系统”有本项目对应的企业类型（即“设计”）信用信息档案(即“信用档案”)，相应企业类型信用档案状态不能为“限制投标及承接业务”状态。如没有建立企业类型信用信息档案的投标人，必须承诺在结果公示结束后一个月内完成登记手续（须提供承诺函，</w:t>
      </w:r>
      <w:r>
        <w:rPr>
          <w:rFonts w:hint="eastAsia" w:ascii="宋体" w:hAnsi="宋体" w:cs="宋体"/>
          <w:b/>
          <w:szCs w:val="21"/>
        </w:rPr>
        <w:t>格式详见</w:t>
      </w:r>
      <w:r>
        <w:rPr>
          <w:rFonts w:hint="eastAsia" w:ascii="宋体" w:hAnsi="宋体" w:cs="宋体"/>
          <w:b/>
          <w:szCs w:val="21"/>
          <w:lang w:val="zh-CN"/>
        </w:rPr>
        <w:t>招标文件第六篇投标文件格式4</w:t>
      </w:r>
      <w:r>
        <w:rPr>
          <w:rFonts w:hint="eastAsia" w:ascii="宋体" w:hAnsi="宋体" w:cs="宋体"/>
          <w:b/>
          <w:szCs w:val="21"/>
        </w:rPr>
        <w:t>.6</w:t>
      </w:r>
      <w:r>
        <w:rPr>
          <w:rFonts w:hint="eastAsia" w:ascii="宋体" w:hAnsi="宋体" w:cs="宋体"/>
          <w:b/>
          <w:szCs w:val="21"/>
          <w:lang w:val="zh-CN"/>
        </w:rPr>
        <w:t>），没有按承诺办理登记手续的中标人，招标人有权取消其中标资格；</w:t>
      </w:r>
    </w:p>
    <w:p w14:paraId="125C85B2">
      <w:pPr>
        <w:pStyle w:val="7"/>
        <w:tabs>
          <w:tab w:val="left" w:pos="426"/>
        </w:tabs>
        <w:spacing w:line="360" w:lineRule="auto"/>
        <w:ind w:left="422" w:hanging="422" w:hangingChars="200"/>
        <w:rPr>
          <w:rFonts w:hint="eastAsia" w:ascii="宋体" w:hAnsi="宋体" w:cs="宋体"/>
          <w:b/>
          <w:szCs w:val="21"/>
          <w:lang w:val="zh-CN"/>
        </w:rPr>
      </w:pPr>
      <w:r>
        <w:rPr>
          <w:rFonts w:hint="eastAsia" w:ascii="宋体" w:hAnsi="宋体" w:cs="宋体"/>
          <w:b/>
          <w:szCs w:val="21"/>
        </w:rPr>
        <w:t>2.5</w:t>
      </w:r>
      <w:r>
        <w:rPr>
          <w:rFonts w:hint="eastAsia" w:ascii="宋体" w:hAnsi="宋体" w:cs="宋体"/>
          <w:b/>
          <w:szCs w:val="21"/>
          <w:lang w:val="zh-CN"/>
        </w:rPr>
        <w:t>投标人须在东莞市住房与城乡建设局信用管理系统办理好企业信息备案登记，如投标人已在东莞市住房与城乡建设局网站“工程设计企业”企业名单中，相应企业类型状态不能为“限制投标”或“限制投标及承接工程”状态。如没有办理登记的投标人，必须承诺在结果公示结束后一个月内完成登记手续（须提供承诺函，格式详见招标文件第六篇投标文件格式4.</w:t>
      </w:r>
      <w:r>
        <w:rPr>
          <w:rFonts w:hint="eastAsia" w:ascii="宋体" w:hAnsi="宋体" w:cs="宋体"/>
          <w:b/>
          <w:szCs w:val="21"/>
        </w:rPr>
        <w:t>7</w:t>
      </w:r>
      <w:r>
        <w:rPr>
          <w:rFonts w:hint="eastAsia" w:ascii="宋体" w:hAnsi="宋体" w:cs="宋体"/>
          <w:b/>
          <w:szCs w:val="21"/>
          <w:lang w:val="zh-CN"/>
        </w:rPr>
        <w:t>），没有按承诺办理登记手续的中标人，招标人有权取消其中标资格</w:t>
      </w:r>
      <w:r>
        <w:rPr>
          <w:rFonts w:hint="eastAsia" w:ascii="宋体" w:hAnsi="宋体" w:cs="宋体"/>
          <w:b/>
          <w:szCs w:val="21"/>
        </w:rPr>
        <w:t>；</w:t>
      </w:r>
    </w:p>
    <w:p w14:paraId="0281BD35">
      <w:pPr>
        <w:pStyle w:val="7"/>
        <w:numPr>
          <w:ilvl w:val="255"/>
          <w:numId w:val="0"/>
        </w:numPr>
        <w:tabs>
          <w:tab w:val="left" w:pos="426"/>
        </w:tabs>
        <w:spacing w:line="360" w:lineRule="auto"/>
        <w:ind w:left="422" w:hanging="422" w:hangingChars="200"/>
        <w:rPr>
          <w:rFonts w:hint="eastAsia" w:ascii="宋体" w:hAnsi="宋体" w:cs="宋体"/>
          <w:b/>
          <w:bCs/>
          <w:szCs w:val="21"/>
          <w:lang w:val="zh-CN"/>
        </w:rPr>
      </w:pPr>
      <w:r>
        <w:rPr>
          <w:rFonts w:hint="eastAsia" w:ascii="宋体" w:hAnsi="宋体" w:cs="宋体"/>
          <w:b/>
          <w:bCs/>
          <w:szCs w:val="21"/>
        </w:rPr>
        <w:t>2.6</w:t>
      </w:r>
      <w:r>
        <w:rPr>
          <w:rFonts w:hint="eastAsia" w:ascii="宋体" w:hAnsi="宋体" w:cs="宋体"/>
          <w:b/>
          <w:bCs/>
          <w:szCs w:val="21"/>
          <w:lang w:val="zh-CN"/>
        </w:rPr>
        <w:t>投标人202</w:t>
      </w:r>
      <w:r>
        <w:rPr>
          <w:rFonts w:hint="eastAsia" w:ascii="宋体" w:hAnsi="宋体" w:cs="宋体"/>
          <w:b/>
          <w:bCs/>
          <w:szCs w:val="21"/>
        </w:rPr>
        <w:t>3</w:t>
      </w:r>
      <w:r>
        <w:rPr>
          <w:rFonts w:hint="eastAsia" w:ascii="宋体" w:hAnsi="宋体" w:cs="宋体"/>
          <w:b/>
          <w:bCs/>
          <w:szCs w:val="21"/>
          <w:lang w:val="zh-CN"/>
        </w:rPr>
        <w:t>年1月1日以来具有一份市政给排水工程设计业绩（该业绩设计内容须含有市政给排水管网设计或污水处理厂设计或供水厂设计或市政生活污泥处理处置项目设计）（合同签订日期为202</w:t>
      </w:r>
      <w:r>
        <w:rPr>
          <w:rFonts w:hint="eastAsia" w:ascii="宋体" w:hAnsi="宋体" w:cs="宋体"/>
          <w:b/>
          <w:bCs/>
          <w:szCs w:val="21"/>
        </w:rPr>
        <w:t>3</w:t>
      </w:r>
      <w:r>
        <w:rPr>
          <w:rFonts w:hint="eastAsia" w:ascii="宋体" w:hAnsi="宋体" w:cs="宋体"/>
          <w:b/>
          <w:bCs/>
          <w:szCs w:val="21"/>
          <w:lang w:val="zh-CN"/>
        </w:rPr>
        <w:t>年1月1日或以后）</w:t>
      </w:r>
      <w:r>
        <w:rPr>
          <w:rFonts w:hint="eastAsia" w:ascii="宋体" w:hAnsi="宋体" w:cs="宋体"/>
          <w:b/>
          <w:bCs/>
          <w:szCs w:val="21"/>
        </w:rPr>
        <w:t>；</w:t>
      </w:r>
    </w:p>
    <w:p w14:paraId="46444EEE">
      <w:pPr>
        <w:pStyle w:val="6"/>
        <w:spacing w:line="360" w:lineRule="auto"/>
        <w:ind w:right="-29" w:rightChars="-14" w:firstLine="0" w:firstLineChars="0"/>
        <w:jc w:val="both"/>
        <w:rPr>
          <w:rFonts w:hint="eastAsia" w:hAnsi="宋体" w:eastAsia="宋体" w:cs="宋体"/>
          <w:b/>
          <w:sz w:val="21"/>
          <w:szCs w:val="21"/>
          <w:lang w:val="zh-CN"/>
        </w:rPr>
      </w:pPr>
      <w:r>
        <w:rPr>
          <w:rFonts w:hint="eastAsia" w:hAnsi="宋体" w:eastAsia="宋体" w:cs="宋体"/>
          <w:b/>
          <w:sz w:val="21"/>
          <w:szCs w:val="21"/>
        </w:rPr>
        <w:t xml:space="preserve">2.7 </w:t>
      </w:r>
      <w:r>
        <w:rPr>
          <w:rFonts w:hint="eastAsia" w:hAnsi="宋体" w:eastAsia="宋体" w:cs="宋体"/>
          <w:b/>
          <w:sz w:val="21"/>
          <w:szCs w:val="21"/>
          <w:lang w:val="zh-CN"/>
        </w:rPr>
        <w:t>本项目不接受联合体</w:t>
      </w:r>
      <w:r>
        <w:rPr>
          <w:rFonts w:hint="eastAsia" w:hAnsi="宋体" w:eastAsia="宋体" w:cs="宋体"/>
          <w:b/>
          <w:sz w:val="21"/>
          <w:szCs w:val="21"/>
        </w:rPr>
        <w:t>投标</w:t>
      </w:r>
      <w:r>
        <w:rPr>
          <w:rFonts w:hint="eastAsia" w:hAnsi="宋体" w:eastAsia="宋体" w:cs="宋体"/>
          <w:b/>
          <w:sz w:val="21"/>
          <w:szCs w:val="21"/>
          <w:lang w:val="zh-CN"/>
        </w:rPr>
        <w:t>。</w:t>
      </w:r>
    </w:p>
    <w:p w14:paraId="4594CE8A">
      <w:pPr>
        <w:pStyle w:val="6"/>
        <w:spacing w:line="360" w:lineRule="auto"/>
        <w:ind w:right="-29" w:rightChars="-14" w:firstLine="0" w:firstLineChars="0"/>
        <w:jc w:val="both"/>
        <w:rPr>
          <w:rFonts w:hint="eastAsia" w:hAnsi="宋体" w:eastAsia="宋体" w:cs="宋体"/>
          <w:b/>
          <w:sz w:val="21"/>
          <w:szCs w:val="21"/>
          <w:lang w:val="zh-CN"/>
        </w:rPr>
      </w:pPr>
      <w:r>
        <w:rPr>
          <w:rFonts w:hint="eastAsia" w:hAnsi="宋体" w:eastAsia="宋体" w:cs="宋体"/>
          <w:b/>
          <w:sz w:val="21"/>
          <w:szCs w:val="21"/>
        </w:rPr>
        <w:t>2</w:t>
      </w:r>
      <w:r>
        <w:rPr>
          <w:rFonts w:hint="eastAsia" w:hAnsi="宋体" w:eastAsia="宋体" w:cs="宋体"/>
          <w:b/>
          <w:sz w:val="21"/>
          <w:szCs w:val="21"/>
          <w:lang w:val="zh-CN"/>
        </w:rPr>
        <w:t>.</w:t>
      </w:r>
      <w:r>
        <w:rPr>
          <w:rFonts w:hint="eastAsia" w:hAnsi="宋体" w:eastAsia="宋体" w:cs="宋体"/>
          <w:b/>
          <w:sz w:val="21"/>
          <w:szCs w:val="21"/>
        </w:rPr>
        <w:t xml:space="preserve">8 </w:t>
      </w:r>
      <w:r>
        <w:rPr>
          <w:rFonts w:hint="eastAsia" w:hAnsi="宋体" w:eastAsia="宋体" w:cs="宋体"/>
          <w:b/>
          <w:sz w:val="21"/>
          <w:szCs w:val="21"/>
          <w:lang w:val="zh-CN"/>
        </w:rPr>
        <w:t>其他要求：</w:t>
      </w:r>
    </w:p>
    <w:p w14:paraId="78C458F3">
      <w:pPr>
        <w:pStyle w:val="6"/>
        <w:autoSpaceDE/>
        <w:autoSpaceDN/>
        <w:spacing w:line="360" w:lineRule="auto"/>
        <w:ind w:left="-1" w:right="-29" w:rightChars="-14" w:firstLine="422"/>
        <w:jc w:val="both"/>
        <w:rPr>
          <w:rFonts w:hint="eastAsia" w:hAnsi="宋体" w:eastAsia="宋体" w:cs="宋体"/>
          <w:b/>
          <w:sz w:val="21"/>
          <w:szCs w:val="21"/>
          <w:lang w:val="zh-CN"/>
        </w:rPr>
      </w:pPr>
      <w:r>
        <w:rPr>
          <w:rFonts w:hint="eastAsia" w:hAnsi="宋体" w:eastAsia="宋体" w:cs="宋体"/>
          <w:b/>
          <w:sz w:val="21"/>
          <w:szCs w:val="21"/>
          <w:lang w:val="zh-CN"/>
        </w:rPr>
        <w:t>（1）</w:t>
      </w:r>
      <w:r>
        <w:rPr>
          <w:rFonts w:hint="eastAsia" w:hAnsi="宋体" w:eastAsia="宋体" w:cs="宋体"/>
          <w:b/>
          <w:sz w:val="21"/>
          <w:szCs w:val="21"/>
        </w:rPr>
        <w:t>投标人</w:t>
      </w:r>
      <w:r>
        <w:rPr>
          <w:rFonts w:hint="eastAsia" w:hAnsi="宋体" w:eastAsia="宋体" w:cs="宋体"/>
          <w:b/>
          <w:sz w:val="21"/>
          <w:szCs w:val="21"/>
          <w:lang w:val="zh-CN"/>
        </w:rPr>
        <w:t>应在东莞市公共资源交易企业库建档；</w:t>
      </w:r>
    </w:p>
    <w:p w14:paraId="1F9553CC">
      <w:pPr>
        <w:pStyle w:val="6"/>
        <w:autoSpaceDE/>
        <w:autoSpaceDN/>
        <w:spacing w:line="360" w:lineRule="auto"/>
        <w:ind w:left="420" w:leftChars="200" w:firstLine="0" w:firstLineChars="0"/>
        <w:jc w:val="both"/>
        <w:rPr>
          <w:rFonts w:hint="eastAsia" w:hAnsi="宋体" w:eastAsia="宋体"/>
          <w:b/>
          <w:sz w:val="21"/>
          <w:szCs w:val="21"/>
          <w:lang w:val="zh-CN"/>
        </w:rPr>
      </w:pPr>
      <w:r>
        <w:rPr>
          <w:rFonts w:hint="eastAsia" w:hAnsi="宋体" w:eastAsia="宋体" w:cs="宋体"/>
          <w:b/>
          <w:sz w:val="21"/>
          <w:szCs w:val="21"/>
          <w:lang w:val="zh-CN"/>
        </w:rPr>
        <w:t>（2）在</w:t>
      </w:r>
      <w:r>
        <w:rPr>
          <w:rFonts w:hint="eastAsia" w:hAnsi="宋体" w:eastAsia="宋体" w:cs="宋体"/>
          <w:b/>
          <w:sz w:val="21"/>
          <w:szCs w:val="21"/>
        </w:rPr>
        <w:t>招标</w:t>
      </w:r>
      <w:r>
        <w:rPr>
          <w:rFonts w:hint="eastAsia" w:hAnsi="宋体" w:eastAsia="宋体" w:cs="宋体"/>
          <w:b/>
          <w:sz w:val="21"/>
          <w:szCs w:val="21"/>
          <w:lang w:val="zh-CN"/>
        </w:rPr>
        <w:t>文件规定的东莞市公共资源交易E网通管理平台建设工程交易系统（以下简称交易系统）信息数据采集时间前，</w:t>
      </w:r>
      <w:r>
        <w:rPr>
          <w:rFonts w:hint="eastAsia" w:hAnsi="宋体" w:eastAsia="宋体" w:cs="宋体"/>
          <w:b/>
          <w:sz w:val="21"/>
          <w:szCs w:val="21"/>
        </w:rPr>
        <w:t>投标人</w:t>
      </w:r>
      <w:r>
        <w:rPr>
          <w:rFonts w:hint="eastAsia" w:hAnsi="宋体" w:eastAsia="宋体" w:cs="宋体"/>
          <w:b/>
          <w:sz w:val="21"/>
          <w:szCs w:val="21"/>
          <w:lang w:val="zh-CN"/>
        </w:rPr>
        <w:t>已在东莞市公共资源交易企业库建档，且法人、法定代表人名称或企业、人员资质证书等与本次</w:t>
      </w:r>
      <w:r>
        <w:rPr>
          <w:rFonts w:hint="eastAsia" w:hAnsi="宋体" w:eastAsia="宋体" w:cs="宋体"/>
          <w:b/>
          <w:sz w:val="21"/>
          <w:szCs w:val="21"/>
        </w:rPr>
        <w:t>招标</w:t>
      </w:r>
      <w:r>
        <w:rPr>
          <w:rFonts w:hint="eastAsia" w:hAnsi="宋体" w:eastAsia="宋体" w:cs="宋体"/>
          <w:b/>
          <w:sz w:val="21"/>
          <w:szCs w:val="21"/>
          <w:lang w:val="zh-CN"/>
        </w:rPr>
        <w:t>项目密切相关的信息发生</w:t>
      </w:r>
      <w:r>
        <w:rPr>
          <w:rFonts w:hint="eastAsia" w:hAnsi="宋体" w:eastAsia="宋体"/>
          <w:b/>
          <w:sz w:val="21"/>
          <w:szCs w:val="21"/>
          <w:lang w:val="zh-CN"/>
        </w:rPr>
        <w:t>变更时已办结该变更的登记手续，</w:t>
      </w:r>
      <w:r>
        <w:rPr>
          <w:rFonts w:hint="eastAsia" w:hAnsi="宋体" w:eastAsia="宋体"/>
          <w:b/>
          <w:sz w:val="21"/>
          <w:szCs w:val="21"/>
        </w:rPr>
        <w:t>投标人</w:t>
      </w:r>
      <w:r>
        <w:rPr>
          <w:rFonts w:hint="eastAsia" w:hAnsi="宋体" w:eastAsia="宋体"/>
          <w:b/>
          <w:sz w:val="21"/>
          <w:szCs w:val="21"/>
          <w:lang w:val="zh-CN"/>
        </w:rPr>
        <w:t>应登录交易系统核实企业填报数据真实有效。</w:t>
      </w:r>
    </w:p>
    <w:p w14:paraId="3EBC73C7">
      <w:pPr>
        <w:pStyle w:val="6"/>
        <w:autoSpaceDE/>
        <w:autoSpaceDN/>
        <w:spacing w:line="360" w:lineRule="auto"/>
        <w:ind w:left="420" w:leftChars="200" w:firstLine="0" w:firstLineChars="0"/>
        <w:jc w:val="both"/>
        <w:rPr>
          <w:rFonts w:hint="eastAsia" w:hAnsi="宋体" w:eastAsia="宋体"/>
          <w:b/>
          <w:sz w:val="21"/>
          <w:szCs w:val="21"/>
          <w:lang w:val="zh-CN"/>
        </w:rPr>
      </w:pPr>
    </w:p>
    <w:p w14:paraId="5EB27BBF">
      <w:pPr>
        <w:numPr>
          <w:ilvl w:val="0"/>
          <w:numId w:val="1"/>
        </w:numPr>
        <w:autoSpaceDE w:val="0"/>
        <w:autoSpaceDN w:val="0"/>
        <w:adjustRightInd w:val="0"/>
        <w:snapToGrid w:val="0"/>
        <w:spacing w:line="360" w:lineRule="auto"/>
        <w:ind w:right="-34"/>
        <w:jc w:val="left"/>
        <w:rPr>
          <w:rFonts w:hint="eastAsia" w:ascii="宋体" w:hAnsi="宋体" w:eastAsia="宋体" w:cs="Times New Roman"/>
          <w:szCs w:val="21"/>
          <w:lang w:val="zh-CN"/>
        </w:rPr>
      </w:pPr>
      <w:bookmarkStart w:id="0" w:name="OLE_LINK12"/>
      <w:r>
        <w:rPr>
          <w:rFonts w:ascii="宋体" w:hAnsi="宋体" w:eastAsia="宋体" w:cs="Times New Roman"/>
          <w:szCs w:val="21"/>
          <w:lang w:val="zh-CN"/>
        </w:rPr>
        <w:t>获取</w:t>
      </w:r>
      <w:r>
        <w:rPr>
          <w:rFonts w:hint="eastAsia" w:ascii="宋体" w:hAnsi="宋体" w:eastAsia="宋体" w:cs="Times New Roman"/>
          <w:szCs w:val="21"/>
        </w:rPr>
        <w:t>招标</w:t>
      </w:r>
      <w:r>
        <w:rPr>
          <w:rFonts w:ascii="宋体" w:hAnsi="宋体" w:eastAsia="宋体" w:cs="Times New Roman"/>
          <w:szCs w:val="21"/>
          <w:lang w:val="zh-CN"/>
        </w:rPr>
        <w:t>文件的方式：</w:t>
      </w:r>
      <w:r>
        <w:rPr>
          <w:rFonts w:hint="eastAsia" w:ascii="宋体" w:hAnsi="宋体" w:eastAsia="宋体" w:cs="Times New Roman"/>
          <w:szCs w:val="21"/>
          <w:lang w:val="zh-CN"/>
        </w:rPr>
        <w:t>凡有意参加</w:t>
      </w:r>
      <w:r>
        <w:rPr>
          <w:rFonts w:hint="eastAsia" w:ascii="宋体" w:hAnsi="宋体" w:eastAsia="宋体" w:cs="Times New Roman"/>
          <w:szCs w:val="21"/>
        </w:rPr>
        <w:t>投标</w:t>
      </w:r>
      <w:r>
        <w:rPr>
          <w:rFonts w:hint="eastAsia" w:ascii="宋体" w:hAnsi="宋体" w:eastAsia="宋体" w:cs="Times New Roman"/>
          <w:szCs w:val="21"/>
          <w:lang w:val="zh-CN"/>
        </w:rPr>
        <w:t>者，可于</w:t>
      </w:r>
      <w:r>
        <w:rPr>
          <w:rFonts w:hint="eastAsia" w:ascii="宋体" w:hAnsi="宋体" w:eastAsia="宋体" w:cs="Times New Roman"/>
          <w:szCs w:val="21"/>
          <w:u w:val="single"/>
        </w:rPr>
        <w:t>2026</w:t>
      </w:r>
      <w:r>
        <w:rPr>
          <w:rFonts w:hint="eastAsia" w:ascii="宋体" w:hAnsi="宋体" w:eastAsia="宋体" w:cs="Times New Roman"/>
          <w:szCs w:val="21"/>
          <w:lang w:val="zh-CN"/>
        </w:rPr>
        <w:t>年</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1</w:t>
      </w:r>
      <w:r>
        <w:rPr>
          <w:rFonts w:hint="eastAsia" w:ascii="宋体" w:hAnsi="宋体" w:eastAsia="宋体" w:cs="Times New Roman"/>
          <w:szCs w:val="21"/>
          <w:u w:val="single"/>
        </w:rPr>
        <w:t xml:space="preserve"> </w:t>
      </w:r>
      <w:r>
        <w:rPr>
          <w:rFonts w:hint="eastAsia" w:ascii="宋体" w:hAnsi="宋体" w:eastAsia="宋体" w:cs="Times New Roman"/>
          <w:szCs w:val="21"/>
          <w:lang w:val="zh-CN"/>
        </w:rPr>
        <w:t>月</w:t>
      </w:r>
      <w:r>
        <w:rPr>
          <w:rFonts w:hint="eastAsia" w:ascii="宋体" w:hAnsi="宋体" w:eastAsia="宋体" w:cs="Times New Roman"/>
          <w:szCs w:val="21"/>
          <w:u w:val="single"/>
        </w:rPr>
        <w:t xml:space="preserve"> </w:t>
      </w:r>
      <w:r>
        <w:rPr>
          <w:rFonts w:hint="eastAsia" w:ascii="宋体" w:hAnsi="宋体" w:eastAsia="宋体" w:cs="Times New Roman"/>
          <w:szCs w:val="21"/>
          <w:u w:val="single"/>
          <w:lang w:val="en-US" w:eastAsia="zh-CN"/>
        </w:rPr>
        <w:t>24</w:t>
      </w:r>
      <w:r>
        <w:rPr>
          <w:rFonts w:hint="eastAsia" w:ascii="宋体" w:hAnsi="宋体" w:eastAsia="宋体" w:cs="Times New Roman"/>
          <w:szCs w:val="21"/>
          <w:u w:val="single"/>
        </w:rPr>
        <w:t xml:space="preserve"> </w:t>
      </w:r>
      <w:r>
        <w:rPr>
          <w:rFonts w:hint="eastAsia" w:ascii="宋体" w:hAnsi="宋体" w:eastAsia="宋体" w:cs="Times New Roman"/>
          <w:szCs w:val="21"/>
          <w:lang w:val="zh-CN"/>
        </w:rPr>
        <w:t>日至</w:t>
      </w:r>
      <w:r>
        <w:rPr>
          <w:rFonts w:hint="eastAsia" w:ascii="宋体" w:hAnsi="宋体" w:eastAsia="宋体" w:cs="Times New Roman"/>
          <w:szCs w:val="21"/>
        </w:rPr>
        <w:t>投标</w:t>
      </w:r>
      <w:r>
        <w:rPr>
          <w:rFonts w:hint="eastAsia" w:ascii="宋体" w:hAnsi="宋体" w:eastAsia="宋体" w:cs="Times New Roman"/>
          <w:szCs w:val="21"/>
          <w:lang w:val="zh-CN"/>
        </w:rPr>
        <w:t>截止时间前登录交易系统下载本次</w:t>
      </w:r>
      <w:r>
        <w:rPr>
          <w:rFonts w:hint="eastAsia" w:ascii="宋体" w:hAnsi="宋体" w:eastAsia="宋体" w:cs="Times New Roman"/>
          <w:szCs w:val="21"/>
        </w:rPr>
        <w:t>招标</w:t>
      </w:r>
      <w:r>
        <w:rPr>
          <w:rFonts w:hint="eastAsia" w:ascii="宋体" w:hAnsi="宋体" w:eastAsia="宋体" w:cs="Times New Roman"/>
          <w:szCs w:val="21"/>
          <w:lang w:val="zh-CN"/>
        </w:rPr>
        <w:t>项目的招标文件等资料。</w:t>
      </w:r>
    </w:p>
    <w:bookmarkEnd w:id="0"/>
    <w:p w14:paraId="00424228">
      <w:pPr>
        <w:pStyle w:val="8"/>
        <w:rPr>
          <w:lang w:val="zh-CN"/>
        </w:rPr>
      </w:pPr>
    </w:p>
    <w:p w14:paraId="08F09E00">
      <w:pPr>
        <w:numPr>
          <w:ilvl w:val="0"/>
          <w:numId w:val="1"/>
        </w:numPr>
        <w:autoSpaceDE w:val="0"/>
        <w:autoSpaceDN w:val="0"/>
        <w:adjustRightInd w:val="0"/>
        <w:snapToGrid w:val="0"/>
        <w:spacing w:line="360" w:lineRule="auto"/>
        <w:ind w:right="-34"/>
        <w:jc w:val="left"/>
        <w:rPr>
          <w:rFonts w:hint="eastAsia" w:ascii="宋体" w:hAnsi="宋体" w:eastAsia="宋体" w:cs="Times New Roman"/>
          <w:szCs w:val="21"/>
          <w:lang w:val="zh-CN"/>
        </w:rPr>
      </w:pPr>
      <w:r>
        <w:rPr>
          <w:rFonts w:hint="eastAsia" w:ascii="宋体" w:hAnsi="宋体" w:eastAsia="宋体" w:cs="Times New Roman"/>
          <w:szCs w:val="21"/>
        </w:rPr>
        <w:t>招标</w:t>
      </w:r>
      <w:r>
        <w:rPr>
          <w:rFonts w:ascii="宋体" w:hAnsi="宋体" w:eastAsia="宋体" w:cs="Times New Roman"/>
          <w:szCs w:val="21"/>
          <w:lang w:val="zh-CN"/>
        </w:rPr>
        <w:t>代理机构</w:t>
      </w:r>
      <w:r>
        <w:rPr>
          <w:rFonts w:hint="eastAsia" w:ascii="宋体" w:hAnsi="宋体" w:eastAsia="宋体" w:cs="Times New Roman"/>
          <w:szCs w:val="21"/>
          <w:lang w:val="zh-CN"/>
        </w:rPr>
        <w:t>在递交</w:t>
      </w:r>
      <w:r>
        <w:rPr>
          <w:rFonts w:hint="eastAsia" w:ascii="宋体" w:hAnsi="宋体" w:eastAsia="宋体" w:cs="Times New Roman"/>
          <w:szCs w:val="21"/>
        </w:rPr>
        <w:t>投标文件</w:t>
      </w:r>
      <w:r>
        <w:rPr>
          <w:rFonts w:hint="eastAsia" w:ascii="宋体" w:hAnsi="宋体" w:eastAsia="宋体" w:cs="Times New Roman"/>
          <w:szCs w:val="21"/>
          <w:lang w:val="zh-CN"/>
        </w:rPr>
        <w:t>截止时间当天通过“信用中国”网站（www.creditchina.gov.cn）查询</w:t>
      </w:r>
      <w:r>
        <w:rPr>
          <w:rFonts w:hint="eastAsia" w:ascii="宋体" w:hAnsi="宋体" w:eastAsia="宋体" w:cs="Times New Roman"/>
          <w:szCs w:val="21"/>
        </w:rPr>
        <w:t>投标人</w:t>
      </w:r>
      <w:r>
        <w:rPr>
          <w:rFonts w:hint="eastAsia" w:ascii="宋体" w:hAnsi="宋体" w:eastAsia="宋体" w:cs="Times New Roman"/>
          <w:szCs w:val="21"/>
          <w:lang w:val="zh-CN"/>
        </w:rPr>
        <w:t>（含其不具有独立法人资格的分支机构）信用记录。</w:t>
      </w:r>
      <w:r>
        <w:rPr>
          <w:rFonts w:hint="eastAsia" w:ascii="宋体" w:hAnsi="宋体" w:eastAsia="宋体" w:cs="Times New Roman"/>
          <w:szCs w:val="21"/>
        </w:rPr>
        <w:t>招标</w:t>
      </w:r>
      <w:r>
        <w:rPr>
          <w:rFonts w:hint="eastAsia" w:ascii="宋体" w:hAnsi="宋体" w:eastAsia="宋体" w:cs="Times New Roman"/>
          <w:szCs w:val="21"/>
          <w:lang w:val="zh-CN"/>
        </w:rPr>
        <w:t>代理机构对</w:t>
      </w:r>
      <w:r>
        <w:rPr>
          <w:rFonts w:hint="eastAsia" w:ascii="宋体" w:hAnsi="宋体" w:eastAsia="宋体" w:cs="Times New Roman"/>
          <w:szCs w:val="21"/>
        </w:rPr>
        <w:t>投标人</w:t>
      </w:r>
      <w:r>
        <w:rPr>
          <w:rFonts w:hint="eastAsia" w:ascii="宋体" w:hAnsi="宋体" w:eastAsia="宋体" w:cs="Times New Roman"/>
          <w:szCs w:val="21"/>
          <w:lang w:val="zh-CN"/>
        </w:rPr>
        <w:t>信用记录进行甄别，对列入失信被执行人、重大税收违法失信主体、</w:t>
      </w:r>
      <w:r>
        <w:rPr>
          <w:rFonts w:hint="eastAsia" w:ascii="宋体" w:hAnsi="宋体" w:eastAsia="宋体" w:cs="Times New Roman"/>
          <w:szCs w:val="21"/>
        </w:rPr>
        <w:t>政府采购</w:t>
      </w:r>
      <w:r>
        <w:rPr>
          <w:rFonts w:hint="eastAsia" w:ascii="宋体" w:hAnsi="宋体" w:eastAsia="宋体" w:cs="Times New Roman"/>
          <w:szCs w:val="21"/>
          <w:lang w:val="zh-CN"/>
        </w:rPr>
        <w:t>严重违法失信行为记录名单的</w:t>
      </w:r>
      <w:r>
        <w:rPr>
          <w:rFonts w:hint="eastAsia" w:ascii="宋体" w:hAnsi="宋体" w:eastAsia="宋体" w:cs="Times New Roman"/>
          <w:szCs w:val="21"/>
        </w:rPr>
        <w:t>投标人</w:t>
      </w:r>
      <w:r>
        <w:rPr>
          <w:rFonts w:hint="eastAsia" w:ascii="宋体" w:hAnsi="宋体" w:eastAsia="宋体" w:cs="Times New Roman"/>
          <w:szCs w:val="21"/>
          <w:lang w:val="zh-CN"/>
        </w:rPr>
        <w:t>，做好相关记录（处罚期限届满的除外）</w:t>
      </w:r>
      <w:r>
        <w:rPr>
          <w:rFonts w:ascii="宋体" w:hAnsi="宋体" w:eastAsia="宋体" w:cs="Times New Roman"/>
          <w:szCs w:val="21"/>
          <w:lang w:val="zh-CN"/>
        </w:rPr>
        <w:t>。</w:t>
      </w:r>
    </w:p>
    <w:p w14:paraId="11EA1296">
      <w:pPr>
        <w:autoSpaceDE w:val="0"/>
        <w:autoSpaceDN w:val="0"/>
        <w:adjustRightInd w:val="0"/>
        <w:spacing w:line="360" w:lineRule="auto"/>
        <w:ind w:right="-29" w:rightChars="-14" w:firstLine="420"/>
        <w:rPr>
          <w:rFonts w:hint="eastAsia" w:ascii="宋体" w:hAnsi="宋体" w:eastAsia="宋体" w:cs="Times New Roman"/>
          <w:szCs w:val="21"/>
          <w:lang w:val="zh-CN"/>
        </w:rPr>
      </w:pPr>
    </w:p>
    <w:p w14:paraId="5BD7C944">
      <w:pPr>
        <w:numPr>
          <w:ilvl w:val="0"/>
          <w:numId w:val="1"/>
        </w:numPr>
        <w:autoSpaceDE w:val="0"/>
        <w:autoSpaceDN w:val="0"/>
        <w:adjustRightInd w:val="0"/>
        <w:snapToGrid w:val="0"/>
        <w:spacing w:line="360" w:lineRule="auto"/>
        <w:ind w:right="-34"/>
        <w:jc w:val="left"/>
        <w:rPr>
          <w:rFonts w:hint="eastAsia" w:ascii="宋体" w:hAnsi="宋体" w:eastAsia="宋体" w:cs="宋体"/>
          <w:szCs w:val="21"/>
          <w:lang w:val="zh-CN"/>
        </w:rPr>
      </w:pPr>
      <w:bookmarkStart w:id="1" w:name="_Toc15579"/>
      <w:bookmarkStart w:id="2" w:name="_Toc10505"/>
      <w:bookmarkStart w:id="3" w:name="OLE_LINK16"/>
      <w:r>
        <w:rPr>
          <w:rFonts w:hint="eastAsia" w:ascii="宋体" w:hAnsi="宋体" w:eastAsia="宋体" w:cs="宋体"/>
          <w:szCs w:val="21"/>
          <w:lang w:val="zh-CN"/>
        </w:rPr>
        <w:t>投标会时间、地点及投标文件提交截止时间：</w:t>
      </w:r>
      <w:bookmarkEnd w:id="1"/>
      <w:bookmarkEnd w:id="2"/>
    </w:p>
    <w:p w14:paraId="00511CEC">
      <w:pPr>
        <w:pStyle w:val="6"/>
        <w:spacing w:line="360" w:lineRule="auto"/>
        <w:ind w:left="420" w:hanging="420" w:hangingChars="200"/>
        <w:jc w:val="both"/>
        <w:rPr>
          <w:rFonts w:hint="eastAsia" w:hAnsi="宋体" w:eastAsia="宋体"/>
          <w:bCs/>
          <w:sz w:val="21"/>
          <w:szCs w:val="21"/>
          <w:lang w:val="zh-CN"/>
        </w:rPr>
      </w:pPr>
      <w:r>
        <w:rPr>
          <w:rFonts w:hint="eastAsia" w:hAnsi="宋体" w:eastAsia="宋体"/>
          <w:bCs/>
          <w:sz w:val="21"/>
          <w:szCs w:val="21"/>
          <w:lang w:val="zh-CN"/>
        </w:rPr>
        <w:t>5.</w:t>
      </w:r>
      <w:r>
        <w:rPr>
          <w:rFonts w:hint="eastAsia" w:hAnsi="宋体" w:eastAsia="宋体"/>
          <w:bCs/>
          <w:sz w:val="21"/>
          <w:szCs w:val="21"/>
        </w:rPr>
        <w:t>1</w:t>
      </w:r>
      <w:r>
        <w:rPr>
          <w:rFonts w:hint="eastAsia" w:hAnsi="宋体" w:eastAsia="宋体"/>
          <w:bCs/>
          <w:sz w:val="21"/>
          <w:szCs w:val="21"/>
          <w:lang w:val="zh-CN"/>
        </w:rPr>
        <w:t xml:space="preserve"> </w:t>
      </w:r>
      <w:r>
        <w:rPr>
          <w:rFonts w:hint="eastAsia" w:hAnsi="宋体" w:eastAsia="宋体" w:cs="宋体"/>
          <w:bCs/>
          <w:sz w:val="21"/>
          <w:szCs w:val="21"/>
          <w:lang w:val="zh-CN"/>
        </w:rPr>
        <w:t>投标会召开时间：</w:t>
      </w:r>
      <w:r>
        <w:rPr>
          <w:rFonts w:hint="eastAsia" w:hAnsi="宋体" w:eastAsia="宋体" w:cs="宋体"/>
          <w:bCs/>
          <w:sz w:val="21"/>
          <w:szCs w:val="21"/>
          <w:u w:val="single"/>
        </w:rPr>
        <w:t>2026</w:t>
      </w:r>
      <w:r>
        <w:rPr>
          <w:rFonts w:hAnsi="宋体" w:eastAsia="宋体"/>
          <w:bCs/>
          <w:sz w:val="21"/>
          <w:szCs w:val="21"/>
          <w:u w:val="single"/>
        </w:rPr>
        <w:t>年</w:t>
      </w:r>
      <w:r>
        <w:rPr>
          <w:rFonts w:hint="eastAsia" w:hAnsi="宋体" w:eastAsia="宋体"/>
          <w:bCs/>
          <w:sz w:val="21"/>
          <w:szCs w:val="21"/>
          <w:u w:val="single"/>
        </w:rPr>
        <w:t xml:space="preserve"> </w:t>
      </w:r>
      <w:r>
        <w:rPr>
          <w:rFonts w:hint="eastAsia" w:hAnsi="宋体" w:eastAsia="宋体"/>
          <w:bCs/>
          <w:sz w:val="21"/>
          <w:szCs w:val="21"/>
          <w:u w:val="single"/>
          <w:lang w:val="en-US" w:eastAsia="zh-CN"/>
        </w:rPr>
        <w:t>3</w:t>
      </w:r>
      <w:r>
        <w:rPr>
          <w:rFonts w:hint="eastAsia" w:hAnsi="宋体" w:eastAsia="宋体"/>
          <w:bCs/>
          <w:sz w:val="21"/>
          <w:szCs w:val="21"/>
          <w:u w:val="single"/>
        </w:rPr>
        <w:t xml:space="preserve"> </w:t>
      </w:r>
      <w:r>
        <w:rPr>
          <w:rFonts w:hint="eastAsia" w:hAnsi="宋体" w:eastAsia="宋体"/>
          <w:bCs/>
          <w:sz w:val="21"/>
          <w:szCs w:val="21"/>
          <w:u w:val="single"/>
          <w:lang w:val="zh-CN"/>
        </w:rPr>
        <w:t>月</w:t>
      </w:r>
      <w:r>
        <w:rPr>
          <w:rFonts w:hint="eastAsia" w:hAnsi="宋体" w:eastAsia="宋体"/>
          <w:bCs/>
          <w:sz w:val="21"/>
          <w:szCs w:val="21"/>
          <w:u w:val="single"/>
        </w:rPr>
        <w:t xml:space="preserve"> </w:t>
      </w:r>
      <w:r>
        <w:rPr>
          <w:rFonts w:hint="eastAsia" w:hAnsi="宋体" w:eastAsia="宋体"/>
          <w:bCs/>
          <w:sz w:val="21"/>
          <w:szCs w:val="21"/>
          <w:u w:val="single"/>
          <w:lang w:val="en-US" w:eastAsia="zh-CN"/>
        </w:rPr>
        <w:t>4</w:t>
      </w:r>
      <w:r>
        <w:rPr>
          <w:rFonts w:hint="eastAsia" w:hAnsi="宋体" w:eastAsia="宋体"/>
          <w:bCs/>
          <w:sz w:val="21"/>
          <w:szCs w:val="21"/>
          <w:u w:val="single"/>
        </w:rPr>
        <w:t xml:space="preserve"> </w:t>
      </w:r>
      <w:r>
        <w:rPr>
          <w:rFonts w:hint="eastAsia" w:hAnsi="宋体" w:eastAsia="宋体"/>
          <w:bCs/>
          <w:sz w:val="21"/>
          <w:szCs w:val="21"/>
          <w:u w:val="single"/>
          <w:lang w:val="zh-CN"/>
        </w:rPr>
        <w:t>日</w:t>
      </w:r>
      <w:r>
        <w:rPr>
          <w:rFonts w:hint="eastAsia" w:hAnsi="宋体" w:eastAsia="宋体"/>
          <w:bCs/>
          <w:sz w:val="21"/>
          <w:szCs w:val="21"/>
          <w:u w:val="single"/>
        </w:rPr>
        <w:t xml:space="preserve"> </w:t>
      </w:r>
      <w:r>
        <w:rPr>
          <w:rFonts w:hint="eastAsia" w:hAnsi="宋体" w:eastAsia="宋体"/>
          <w:bCs/>
          <w:sz w:val="21"/>
          <w:szCs w:val="21"/>
          <w:u w:val="single"/>
          <w:lang w:val="en-US" w:eastAsia="zh-CN"/>
        </w:rPr>
        <w:t>9</w:t>
      </w:r>
      <w:r>
        <w:rPr>
          <w:rFonts w:hint="eastAsia" w:hAnsi="宋体" w:eastAsia="宋体"/>
          <w:bCs/>
          <w:sz w:val="21"/>
          <w:szCs w:val="21"/>
          <w:u w:val="single"/>
        </w:rPr>
        <w:t xml:space="preserve"> </w:t>
      </w:r>
      <w:r>
        <w:rPr>
          <w:rFonts w:hint="eastAsia" w:hAnsi="宋体" w:eastAsia="宋体"/>
          <w:bCs/>
          <w:sz w:val="21"/>
          <w:szCs w:val="21"/>
          <w:u w:val="single"/>
          <w:lang w:val="zh-CN"/>
        </w:rPr>
        <w:t>时</w:t>
      </w:r>
      <w:r>
        <w:rPr>
          <w:rFonts w:hint="eastAsia" w:hAnsi="宋体" w:eastAsia="宋体"/>
          <w:bCs/>
          <w:sz w:val="21"/>
          <w:szCs w:val="21"/>
          <w:u w:val="single"/>
        </w:rPr>
        <w:t xml:space="preserve"> </w:t>
      </w:r>
      <w:r>
        <w:rPr>
          <w:rFonts w:hint="eastAsia" w:hAnsi="宋体" w:eastAsia="宋体"/>
          <w:bCs/>
          <w:sz w:val="21"/>
          <w:szCs w:val="21"/>
          <w:u w:val="single"/>
          <w:lang w:val="en-US" w:eastAsia="zh-CN"/>
        </w:rPr>
        <w:t xml:space="preserve">30 </w:t>
      </w:r>
      <w:r>
        <w:rPr>
          <w:rFonts w:hint="eastAsia" w:hAnsi="宋体" w:eastAsia="宋体"/>
          <w:bCs/>
          <w:sz w:val="21"/>
          <w:szCs w:val="21"/>
          <w:u w:val="single"/>
          <w:lang w:val="zh-CN"/>
        </w:rPr>
        <w:t>分，</w:t>
      </w:r>
      <w:r>
        <w:rPr>
          <w:rFonts w:hint="eastAsia" w:hAnsi="宋体" w:eastAsia="宋体" w:cs="宋体"/>
          <w:bCs/>
          <w:sz w:val="21"/>
          <w:szCs w:val="21"/>
          <w:lang w:val="zh-CN"/>
        </w:rPr>
        <w:t>投标会召开地点：东莞市南城</w:t>
      </w:r>
      <w:r>
        <w:rPr>
          <w:rFonts w:hint="eastAsia" w:hAnsi="宋体" w:eastAsia="宋体" w:cs="宋体"/>
          <w:bCs/>
          <w:sz w:val="21"/>
          <w:szCs w:val="21"/>
        </w:rPr>
        <w:t>街道</w:t>
      </w:r>
      <w:r>
        <w:rPr>
          <w:rFonts w:hint="eastAsia" w:hAnsi="宋体" w:eastAsia="宋体" w:cs="宋体"/>
          <w:bCs/>
          <w:sz w:val="21"/>
          <w:szCs w:val="21"/>
          <w:lang w:val="zh-CN"/>
        </w:rPr>
        <w:t>西平社区宏伟三路45号东莞市公共资源交易中心开标室（</w:t>
      </w:r>
      <w:r>
        <w:rPr>
          <w:rFonts w:hint="eastAsia" w:hAnsi="宋体" w:eastAsia="宋体" w:cs="宋体"/>
          <w:bCs/>
          <w:sz w:val="21"/>
          <w:szCs w:val="21"/>
          <w:lang w:val="en-US" w:eastAsia="zh-CN"/>
        </w:rPr>
        <w:t>7</w:t>
      </w:r>
      <w:r>
        <w:rPr>
          <w:rFonts w:hint="eastAsia" w:hAnsi="宋体" w:eastAsia="宋体" w:cs="宋体"/>
          <w:bCs/>
          <w:sz w:val="21"/>
          <w:szCs w:val="21"/>
          <w:lang w:val="zh-CN"/>
        </w:rPr>
        <w:t>）；</w:t>
      </w:r>
    </w:p>
    <w:p w14:paraId="42CF320C">
      <w:pPr>
        <w:pStyle w:val="6"/>
        <w:spacing w:line="360" w:lineRule="auto"/>
        <w:ind w:left="420" w:hanging="420" w:hangingChars="200"/>
        <w:jc w:val="both"/>
        <w:rPr>
          <w:rFonts w:hint="eastAsia" w:hAnsi="宋体" w:eastAsia="宋体" w:cs="宋体"/>
          <w:bCs/>
          <w:sz w:val="21"/>
          <w:szCs w:val="21"/>
          <w:lang w:val="zh-CN"/>
        </w:rPr>
      </w:pPr>
      <w:r>
        <w:rPr>
          <w:rFonts w:hint="eastAsia" w:hAnsi="宋体" w:eastAsia="宋体"/>
          <w:bCs/>
          <w:sz w:val="21"/>
          <w:szCs w:val="21"/>
          <w:lang w:val="zh-CN"/>
        </w:rPr>
        <w:t>5.</w:t>
      </w:r>
      <w:r>
        <w:rPr>
          <w:rFonts w:hint="eastAsia" w:hAnsi="宋体" w:eastAsia="宋体"/>
          <w:bCs/>
          <w:sz w:val="21"/>
          <w:szCs w:val="21"/>
        </w:rPr>
        <w:t>2</w:t>
      </w:r>
      <w:r>
        <w:rPr>
          <w:rFonts w:hint="eastAsia" w:hAnsi="宋体" w:eastAsia="宋体"/>
          <w:bCs/>
          <w:sz w:val="21"/>
          <w:szCs w:val="21"/>
          <w:lang w:val="zh-CN"/>
        </w:rPr>
        <w:t xml:space="preserve"> </w:t>
      </w:r>
      <w:r>
        <w:rPr>
          <w:rFonts w:hint="eastAsia" w:hAnsi="宋体" w:eastAsia="宋体"/>
          <w:bCs/>
          <w:sz w:val="21"/>
          <w:szCs w:val="21"/>
        </w:rPr>
        <w:t>投</w:t>
      </w:r>
      <w:r>
        <w:rPr>
          <w:rFonts w:hint="eastAsia" w:hAnsi="宋体" w:eastAsia="宋体" w:cs="宋体"/>
          <w:bCs/>
          <w:sz w:val="21"/>
          <w:szCs w:val="21"/>
          <w:lang w:val="zh-CN"/>
        </w:rPr>
        <w:t>投标文件递交的截止时间（投标截止时间，下同）：</w:t>
      </w:r>
      <w:r>
        <w:rPr>
          <w:rFonts w:hint="eastAsia" w:hAnsi="宋体" w:eastAsia="宋体" w:cs="宋体"/>
          <w:bCs/>
          <w:sz w:val="21"/>
          <w:szCs w:val="21"/>
          <w:u w:val="single"/>
        </w:rPr>
        <w:t>2026</w:t>
      </w:r>
      <w:r>
        <w:rPr>
          <w:rFonts w:hint="eastAsia" w:hAnsi="宋体" w:eastAsia="宋体" w:cs="宋体"/>
          <w:bCs/>
          <w:sz w:val="21"/>
          <w:szCs w:val="21"/>
          <w:u w:val="single"/>
          <w:lang w:val="zh-CN"/>
        </w:rPr>
        <w:t>年</w:t>
      </w:r>
      <w:r>
        <w:rPr>
          <w:rFonts w:hint="eastAsia" w:hAnsi="宋体" w:eastAsia="宋体" w:cs="宋体"/>
          <w:bCs/>
          <w:sz w:val="21"/>
          <w:szCs w:val="21"/>
          <w:u w:val="single"/>
        </w:rPr>
        <w:t xml:space="preserve"> </w:t>
      </w:r>
      <w:r>
        <w:rPr>
          <w:rFonts w:hint="eastAsia" w:hAnsi="宋体" w:eastAsia="宋体" w:cs="宋体"/>
          <w:bCs/>
          <w:sz w:val="21"/>
          <w:szCs w:val="21"/>
          <w:u w:val="single"/>
          <w:lang w:val="en-US" w:eastAsia="zh-CN"/>
        </w:rPr>
        <w:t>3</w:t>
      </w:r>
      <w:r>
        <w:rPr>
          <w:rFonts w:hint="eastAsia" w:hAnsi="宋体" w:eastAsia="宋体" w:cs="宋体"/>
          <w:bCs/>
          <w:sz w:val="21"/>
          <w:szCs w:val="21"/>
          <w:u w:val="single"/>
        </w:rPr>
        <w:t xml:space="preserve"> </w:t>
      </w:r>
      <w:r>
        <w:rPr>
          <w:rFonts w:hint="eastAsia" w:hAnsi="宋体" w:eastAsia="宋体" w:cs="宋体"/>
          <w:bCs/>
          <w:sz w:val="21"/>
          <w:szCs w:val="21"/>
          <w:u w:val="single"/>
          <w:lang w:val="zh-CN"/>
        </w:rPr>
        <w:t>月</w:t>
      </w:r>
      <w:r>
        <w:rPr>
          <w:rFonts w:hint="eastAsia" w:hAnsi="宋体" w:eastAsia="宋体" w:cs="宋体"/>
          <w:bCs/>
          <w:sz w:val="21"/>
          <w:szCs w:val="21"/>
          <w:u w:val="single"/>
        </w:rPr>
        <w:t xml:space="preserve"> </w:t>
      </w:r>
      <w:r>
        <w:rPr>
          <w:rFonts w:hint="eastAsia" w:hAnsi="宋体" w:eastAsia="宋体" w:cs="宋体"/>
          <w:bCs/>
          <w:sz w:val="21"/>
          <w:szCs w:val="21"/>
          <w:u w:val="single"/>
          <w:lang w:val="en-US" w:eastAsia="zh-CN"/>
        </w:rPr>
        <w:t>4</w:t>
      </w:r>
      <w:r>
        <w:rPr>
          <w:rFonts w:hint="eastAsia" w:hAnsi="宋体" w:eastAsia="宋体" w:cs="宋体"/>
          <w:bCs/>
          <w:sz w:val="21"/>
          <w:szCs w:val="21"/>
          <w:u w:val="single"/>
        </w:rPr>
        <w:t xml:space="preserve"> </w:t>
      </w:r>
      <w:r>
        <w:rPr>
          <w:rFonts w:hint="eastAsia" w:hAnsi="宋体" w:eastAsia="宋体" w:cs="宋体"/>
          <w:bCs/>
          <w:sz w:val="21"/>
          <w:szCs w:val="21"/>
          <w:u w:val="single"/>
          <w:lang w:val="zh-CN"/>
        </w:rPr>
        <w:t>日</w:t>
      </w:r>
      <w:r>
        <w:rPr>
          <w:rFonts w:hint="eastAsia" w:hAnsi="宋体" w:eastAsia="宋体" w:cs="宋体"/>
          <w:bCs/>
          <w:sz w:val="21"/>
          <w:szCs w:val="21"/>
          <w:u w:val="single"/>
          <w:lang w:val="en-US" w:eastAsia="zh-CN"/>
        </w:rPr>
        <w:t xml:space="preserve"> 9 </w:t>
      </w:r>
      <w:r>
        <w:rPr>
          <w:rFonts w:hint="eastAsia" w:hAnsi="宋体" w:eastAsia="宋体" w:cs="宋体"/>
          <w:bCs/>
          <w:sz w:val="21"/>
          <w:szCs w:val="21"/>
          <w:u w:val="single"/>
          <w:lang w:val="zh-CN"/>
        </w:rPr>
        <w:t>时</w:t>
      </w:r>
      <w:r>
        <w:rPr>
          <w:rFonts w:hint="eastAsia" w:hAnsi="宋体" w:eastAsia="宋体" w:cs="宋体"/>
          <w:bCs/>
          <w:sz w:val="21"/>
          <w:szCs w:val="21"/>
          <w:u w:val="single"/>
        </w:rPr>
        <w:t xml:space="preserve"> </w:t>
      </w:r>
      <w:r>
        <w:rPr>
          <w:rFonts w:hint="eastAsia" w:hAnsi="宋体" w:eastAsia="宋体" w:cs="宋体"/>
          <w:bCs/>
          <w:sz w:val="21"/>
          <w:szCs w:val="21"/>
          <w:u w:val="single"/>
          <w:lang w:val="en-US" w:eastAsia="zh-CN"/>
        </w:rPr>
        <w:t>30</w:t>
      </w:r>
      <w:r>
        <w:rPr>
          <w:rFonts w:hint="eastAsia" w:hAnsi="宋体" w:eastAsia="宋体" w:cs="宋体"/>
          <w:bCs/>
          <w:sz w:val="21"/>
          <w:szCs w:val="21"/>
          <w:u w:val="single"/>
        </w:rPr>
        <w:t xml:space="preserve"> </w:t>
      </w:r>
      <w:r>
        <w:rPr>
          <w:rFonts w:hint="eastAsia" w:hAnsi="宋体" w:eastAsia="宋体" w:cs="宋体"/>
          <w:bCs/>
          <w:sz w:val="21"/>
          <w:szCs w:val="21"/>
          <w:u w:val="single"/>
          <w:lang w:val="zh-CN"/>
        </w:rPr>
        <w:t>分</w:t>
      </w:r>
      <w:r>
        <w:rPr>
          <w:rFonts w:hint="eastAsia" w:hAnsi="宋体" w:eastAsia="宋体" w:cs="宋体"/>
          <w:bCs/>
          <w:sz w:val="21"/>
          <w:szCs w:val="21"/>
          <w:lang w:val="zh-CN"/>
        </w:rPr>
        <w:t>，地点：通过东莞市公共资源交易E网通管理平台建设工程交易系统网上提交；</w:t>
      </w:r>
    </w:p>
    <w:p w14:paraId="21BFC590">
      <w:pPr>
        <w:pStyle w:val="6"/>
        <w:spacing w:line="360" w:lineRule="auto"/>
        <w:ind w:left="420" w:hanging="420" w:hangingChars="200"/>
        <w:rPr>
          <w:rFonts w:hint="eastAsia" w:hAnsi="宋体" w:eastAsia="宋体" w:cs="宋体"/>
          <w:bCs/>
          <w:sz w:val="21"/>
          <w:szCs w:val="21"/>
          <w:lang w:val="zh-CN"/>
        </w:rPr>
      </w:pPr>
      <w:r>
        <w:rPr>
          <w:rFonts w:hint="eastAsia" w:hAnsi="宋体" w:eastAsia="宋体" w:cs="宋体"/>
          <w:bCs/>
          <w:sz w:val="21"/>
          <w:szCs w:val="21"/>
          <w:lang w:val="zh-CN"/>
        </w:rPr>
        <w:t>5.</w:t>
      </w:r>
      <w:r>
        <w:rPr>
          <w:rFonts w:hint="eastAsia" w:hAnsi="宋体" w:eastAsia="宋体" w:cs="宋体"/>
          <w:bCs/>
          <w:sz w:val="21"/>
          <w:szCs w:val="21"/>
        </w:rPr>
        <w:t>3</w:t>
      </w:r>
      <w:r>
        <w:rPr>
          <w:rFonts w:hint="eastAsia" w:hAnsi="宋体" w:eastAsia="宋体" w:cs="宋体"/>
          <w:bCs/>
          <w:sz w:val="21"/>
          <w:szCs w:val="21"/>
          <w:lang w:val="zh-CN"/>
        </w:rPr>
        <w:t xml:space="preserve"> 投标人必须通过交易系统在线上传投标文件，上述方式外提交的投标文件及逾期通过网络上传的电子投标文件，招标人不予受理。</w:t>
      </w:r>
    </w:p>
    <w:bookmarkEnd w:id="3"/>
    <w:p w14:paraId="550AE6F3">
      <w:pPr>
        <w:pStyle w:val="6"/>
        <w:spacing w:line="360" w:lineRule="auto"/>
        <w:ind w:left="420" w:hanging="420" w:hangingChars="200"/>
        <w:rPr>
          <w:rFonts w:hint="eastAsia" w:hAnsi="宋体" w:eastAsia="宋体"/>
          <w:bCs/>
          <w:sz w:val="21"/>
          <w:szCs w:val="21"/>
          <w:lang w:val="zh-CN"/>
        </w:rPr>
      </w:pPr>
    </w:p>
    <w:p w14:paraId="1E4AD69D">
      <w:pPr>
        <w:numPr>
          <w:ilvl w:val="0"/>
          <w:numId w:val="1"/>
        </w:numPr>
        <w:snapToGrid w:val="0"/>
        <w:spacing w:line="360" w:lineRule="auto"/>
        <w:ind w:right="-34"/>
        <w:rPr>
          <w:rFonts w:hint="eastAsia" w:ascii="宋体" w:hAnsi="宋体" w:eastAsia="宋体" w:cs="宋体"/>
          <w:bCs/>
          <w:szCs w:val="21"/>
          <w:lang w:val="zh-CN"/>
        </w:rPr>
      </w:pPr>
      <w:r>
        <w:rPr>
          <w:rFonts w:hint="eastAsia" w:ascii="宋体" w:hAnsi="宋体" w:eastAsia="宋体" w:cs="宋体"/>
          <w:bCs/>
          <w:szCs w:val="21"/>
          <w:lang w:val="zh-CN"/>
        </w:rPr>
        <w:t>开标时间和地点：</w:t>
      </w:r>
    </w:p>
    <w:p w14:paraId="381812D0">
      <w:pPr>
        <w:pStyle w:val="6"/>
        <w:spacing w:line="360" w:lineRule="auto"/>
        <w:ind w:left="420" w:hanging="420" w:hangingChars="200"/>
        <w:rPr>
          <w:rFonts w:hint="eastAsia" w:hAnsi="宋体" w:eastAsia="宋体" w:cs="宋体"/>
          <w:bCs/>
          <w:sz w:val="21"/>
          <w:szCs w:val="21"/>
          <w:lang w:val="zh-CN"/>
        </w:rPr>
      </w:pPr>
      <w:r>
        <w:rPr>
          <w:rFonts w:hint="eastAsia" w:hAnsi="宋体" w:eastAsia="宋体" w:cs="宋体"/>
          <w:bCs/>
          <w:sz w:val="21"/>
          <w:szCs w:val="21"/>
          <w:lang w:val="zh-CN"/>
        </w:rPr>
        <w:t>6.1 开标时间：同投标截止时间；</w:t>
      </w:r>
    </w:p>
    <w:p w14:paraId="0E967DDF">
      <w:pPr>
        <w:pStyle w:val="6"/>
        <w:spacing w:line="360" w:lineRule="auto"/>
        <w:ind w:left="420" w:hanging="420" w:hangingChars="200"/>
        <w:rPr>
          <w:rFonts w:hint="eastAsia" w:hAnsi="宋体" w:eastAsia="宋体" w:cs="宋体"/>
          <w:bCs/>
          <w:sz w:val="21"/>
          <w:szCs w:val="21"/>
          <w:lang w:val="zh-CN"/>
        </w:rPr>
      </w:pPr>
      <w:r>
        <w:rPr>
          <w:rFonts w:hint="eastAsia" w:hAnsi="宋体" w:eastAsia="宋体" w:cs="宋体"/>
          <w:bCs/>
          <w:sz w:val="21"/>
          <w:szCs w:val="21"/>
          <w:lang w:val="zh-CN"/>
        </w:rPr>
        <w:t>6.2 开标地点：东莞市南城</w:t>
      </w:r>
      <w:r>
        <w:rPr>
          <w:rFonts w:hint="eastAsia" w:hAnsi="宋体" w:eastAsia="宋体" w:cs="宋体"/>
          <w:bCs/>
          <w:sz w:val="21"/>
          <w:szCs w:val="21"/>
        </w:rPr>
        <w:t>街道</w:t>
      </w:r>
      <w:r>
        <w:rPr>
          <w:rFonts w:hint="eastAsia" w:hAnsi="宋体" w:eastAsia="宋体" w:cs="宋体"/>
          <w:bCs/>
          <w:sz w:val="21"/>
          <w:szCs w:val="21"/>
          <w:lang w:val="zh-CN"/>
        </w:rPr>
        <w:t>西平社区宏伟三路45号东莞市公共资源交易中心开标室（</w:t>
      </w:r>
      <w:r>
        <w:rPr>
          <w:rFonts w:hint="eastAsia" w:hAnsi="宋体" w:eastAsia="宋体" w:cs="宋体"/>
          <w:bCs/>
          <w:sz w:val="21"/>
          <w:szCs w:val="21"/>
          <w:lang w:val="en-US" w:eastAsia="zh-CN"/>
        </w:rPr>
        <w:t>7</w:t>
      </w:r>
      <w:r>
        <w:rPr>
          <w:rFonts w:hint="eastAsia" w:hAnsi="宋体" w:eastAsia="宋体" w:cs="宋体"/>
          <w:bCs/>
          <w:sz w:val="21"/>
          <w:szCs w:val="21"/>
        </w:rPr>
        <w:t xml:space="preserve"> </w:t>
      </w:r>
      <w:r>
        <w:rPr>
          <w:rFonts w:hint="eastAsia" w:hAnsi="宋体" w:eastAsia="宋体" w:cs="宋体"/>
          <w:bCs/>
          <w:sz w:val="21"/>
          <w:szCs w:val="21"/>
          <w:lang w:val="zh-CN"/>
        </w:rPr>
        <w:t>）。</w:t>
      </w:r>
    </w:p>
    <w:p w14:paraId="3E67925A">
      <w:pPr>
        <w:autoSpaceDE w:val="0"/>
        <w:autoSpaceDN w:val="0"/>
        <w:adjustRightInd w:val="0"/>
        <w:spacing w:line="360" w:lineRule="auto"/>
        <w:ind w:left="210" w:leftChars="100" w:right="-29" w:rightChars="-14"/>
        <w:rPr>
          <w:rFonts w:hint="eastAsia" w:ascii="宋体" w:hAnsi="宋体" w:eastAsia="宋体" w:cs="Times New Roman"/>
          <w:szCs w:val="21"/>
          <w:lang w:val="zh-CN"/>
        </w:rPr>
      </w:pPr>
    </w:p>
    <w:p w14:paraId="26666555">
      <w:pPr>
        <w:numPr>
          <w:ilvl w:val="0"/>
          <w:numId w:val="1"/>
        </w:numPr>
        <w:wordWrap w:val="0"/>
        <w:autoSpaceDE w:val="0"/>
        <w:autoSpaceDN w:val="0"/>
        <w:adjustRightInd w:val="0"/>
        <w:snapToGrid w:val="0"/>
        <w:spacing w:line="360" w:lineRule="auto"/>
        <w:ind w:left="363" w:right="-34" w:hanging="363"/>
        <w:jc w:val="left"/>
        <w:rPr>
          <w:rFonts w:hint="eastAsia" w:ascii="宋体" w:hAnsi="宋体" w:eastAsia="宋体" w:cs="Times New Roman"/>
          <w:bCs/>
          <w:szCs w:val="21"/>
        </w:rPr>
      </w:pPr>
      <w:r>
        <w:rPr>
          <w:rFonts w:hint="eastAsia" w:ascii="宋体" w:hAnsi="宋体" w:eastAsia="宋体" w:cs="Times New Roman"/>
          <w:bCs/>
          <w:szCs w:val="21"/>
        </w:rPr>
        <w:t>本项目相关公告在以下媒介发布：全国公共资源交易平台（广东省·东莞市）（https://ygp.gdzwfw.gov.cn/#/441900/index）、中国招标投标公共服务平台（www.cebpubservice.com）、</w:t>
      </w:r>
      <w:r>
        <w:rPr>
          <w:rFonts w:hint="eastAsia" w:ascii="宋体" w:hAnsi="宋体" w:eastAsia="宋体" w:cs="宋体"/>
          <w:bCs/>
          <w:szCs w:val="21"/>
        </w:rPr>
        <w:t>东莞市水务环境投资控股集团有限公司</w:t>
      </w:r>
      <w:r>
        <w:rPr>
          <w:rFonts w:hint="eastAsia" w:ascii="宋体" w:hAnsi="宋体" w:eastAsia="宋体" w:cs="Times New Roman"/>
          <w:bCs/>
          <w:szCs w:val="21"/>
        </w:rPr>
        <w:t>（</w:t>
      </w:r>
      <w:r>
        <w:rPr>
          <w:rFonts w:hint="eastAsia" w:ascii="宋体" w:hAnsi="宋体" w:eastAsia="宋体" w:cs="Times New Roman"/>
          <w:bCs/>
          <w:szCs w:val="21"/>
          <w:lang w:eastAsia="zh-CN"/>
        </w:rPr>
        <w:t>www.dgweg.cn</w:t>
      </w:r>
      <w:r>
        <w:rPr>
          <w:rFonts w:hint="eastAsia" w:ascii="宋体" w:hAnsi="宋体" w:eastAsia="宋体" w:cs="Times New Roman"/>
          <w:bCs/>
          <w:szCs w:val="21"/>
        </w:rPr>
        <w:t>）、招标代理机构网站（www.wangtat.com.cn</w:t>
      </w:r>
      <w:r>
        <w:rPr>
          <w:rFonts w:ascii="宋体" w:hAnsi="宋体" w:eastAsia="宋体" w:cs="Times New Roman"/>
          <w:bCs/>
          <w:szCs w:val="21"/>
        </w:rPr>
        <w:t>）</w:t>
      </w:r>
      <w:r>
        <w:rPr>
          <w:rFonts w:ascii="宋体" w:hAnsi="宋体" w:eastAsia="宋体" w:cs="Times New Roman"/>
          <w:szCs w:val="21"/>
          <w:lang w:val="zh-CN"/>
        </w:rPr>
        <w:t>。</w:t>
      </w:r>
    </w:p>
    <w:p w14:paraId="414A312A">
      <w:pPr>
        <w:pStyle w:val="8"/>
      </w:pPr>
      <w:bookmarkStart w:id="4" w:name="OLE_LINK18"/>
    </w:p>
    <w:p w14:paraId="564CF671">
      <w:pPr>
        <w:numPr>
          <w:ilvl w:val="0"/>
          <w:numId w:val="1"/>
        </w:numPr>
        <w:autoSpaceDE w:val="0"/>
        <w:autoSpaceDN w:val="0"/>
        <w:adjustRightInd w:val="0"/>
        <w:snapToGrid w:val="0"/>
        <w:spacing w:line="360" w:lineRule="auto"/>
        <w:ind w:right="-34"/>
        <w:jc w:val="left"/>
        <w:rPr>
          <w:rFonts w:hint="eastAsia" w:ascii="宋体" w:hAnsi="宋体" w:eastAsia="宋体" w:cs="Times New Roman"/>
          <w:szCs w:val="21"/>
        </w:rPr>
      </w:pPr>
      <w:r>
        <w:rPr>
          <w:rFonts w:hint="eastAsia" w:ascii="宋体" w:hAnsi="宋体" w:eastAsia="宋体" w:cs="Times New Roman"/>
          <w:szCs w:val="21"/>
        </w:rPr>
        <w:t>投标保证金</w:t>
      </w:r>
    </w:p>
    <w:p w14:paraId="61973340">
      <w:pPr>
        <w:pStyle w:val="6"/>
        <w:spacing w:line="360" w:lineRule="auto"/>
        <w:ind w:left="420" w:hanging="420" w:hangingChars="200"/>
        <w:rPr>
          <w:rFonts w:hint="eastAsia" w:hAnsi="宋体" w:eastAsia="宋体"/>
          <w:bCs/>
          <w:sz w:val="21"/>
          <w:szCs w:val="21"/>
          <w:lang w:val="zh-CN"/>
        </w:rPr>
      </w:pPr>
      <w:r>
        <w:rPr>
          <w:rFonts w:hint="eastAsia" w:hAnsi="宋体" w:eastAsia="宋体"/>
          <w:bCs/>
          <w:sz w:val="21"/>
          <w:szCs w:val="21"/>
        </w:rPr>
        <w:t>8</w:t>
      </w:r>
      <w:r>
        <w:rPr>
          <w:rFonts w:hint="eastAsia" w:hAnsi="宋体" w:eastAsia="宋体"/>
          <w:bCs/>
          <w:sz w:val="21"/>
          <w:szCs w:val="21"/>
          <w:lang w:val="zh-CN"/>
        </w:rPr>
        <w:t>.1 本次</w:t>
      </w:r>
      <w:r>
        <w:rPr>
          <w:rFonts w:hint="eastAsia" w:hAnsi="宋体" w:eastAsia="宋体"/>
          <w:bCs/>
          <w:sz w:val="21"/>
          <w:szCs w:val="21"/>
        </w:rPr>
        <w:t>招标投标人</w:t>
      </w:r>
      <w:r>
        <w:rPr>
          <w:rFonts w:hint="eastAsia" w:hAnsi="宋体" w:eastAsia="宋体"/>
          <w:bCs/>
          <w:sz w:val="21"/>
          <w:szCs w:val="21"/>
          <w:lang w:val="zh-CN"/>
        </w:rPr>
        <w:t>须提交投标保证金金额：</w:t>
      </w:r>
      <w:r>
        <w:rPr>
          <w:rFonts w:hint="eastAsia" w:hAnsi="宋体" w:eastAsia="宋体"/>
          <w:bCs/>
          <w:sz w:val="21"/>
          <w:szCs w:val="21"/>
        </w:rPr>
        <w:t>10,</w:t>
      </w:r>
      <w:r>
        <w:rPr>
          <w:rFonts w:hint="eastAsia" w:hAnsi="宋体" w:eastAsia="宋体"/>
          <w:bCs/>
          <w:sz w:val="21"/>
          <w:szCs w:val="21"/>
          <w:lang w:val="zh-CN"/>
        </w:rPr>
        <w:t>000</w:t>
      </w:r>
      <w:r>
        <w:rPr>
          <w:rFonts w:hint="eastAsia" w:hAnsi="宋体" w:eastAsia="宋体"/>
          <w:bCs/>
          <w:sz w:val="21"/>
          <w:szCs w:val="21"/>
        </w:rPr>
        <w:t>.00</w:t>
      </w:r>
      <w:r>
        <w:rPr>
          <w:rFonts w:hint="eastAsia" w:hAnsi="宋体" w:eastAsia="宋体"/>
          <w:bCs/>
          <w:sz w:val="21"/>
          <w:szCs w:val="21"/>
          <w:lang w:val="zh-CN"/>
        </w:rPr>
        <w:t>元。</w:t>
      </w:r>
    </w:p>
    <w:p w14:paraId="0096152A">
      <w:pPr>
        <w:pStyle w:val="6"/>
        <w:spacing w:line="360" w:lineRule="auto"/>
        <w:ind w:left="420" w:hanging="420" w:hangingChars="200"/>
        <w:rPr>
          <w:rFonts w:hint="eastAsia" w:hAnsi="宋体" w:eastAsia="宋体"/>
          <w:bCs/>
          <w:sz w:val="21"/>
          <w:szCs w:val="21"/>
          <w:lang w:val="zh-CN"/>
        </w:rPr>
      </w:pPr>
      <w:r>
        <w:rPr>
          <w:rFonts w:hint="eastAsia" w:hAnsi="宋体" w:eastAsia="宋体"/>
          <w:bCs/>
          <w:sz w:val="21"/>
          <w:szCs w:val="21"/>
        </w:rPr>
        <w:t>8</w:t>
      </w:r>
      <w:r>
        <w:rPr>
          <w:rFonts w:hint="eastAsia" w:hAnsi="宋体" w:eastAsia="宋体"/>
          <w:bCs/>
          <w:sz w:val="21"/>
          <w:szCs w:val="21"/>
          <w:lang w:val="zh-CN"/>
        </w:rPr>
        <w:t>.</w:t>
      </w:r>
      <w:r>
        <w:rPr>
          <w:rFonts w:hint="eastAsia" w:hAnsi="宋体" w:eastAsia="宋体"/>
          <w:bCs/>
          <w:sz w:val="21"/>
          <w:szCs w:val="21"/>
        </w:rPr>
        <w:t xml:space="preserve">2 </w:t>
      </w:r>
      <w:r>
        <w:rPr>
          <w:rFonts w:hint="eastAsia" w:hAnsi="宋体" w:eastAsia="宋体"/>
          <w:bCs/>
          <w:sz w:val="21"/>
          <w:szCs w:val="21"/>
          <w:lang w:val="zh-CN"/>
        </w:rPr>
        <w:t>投标保证金形式：单项投标保证金；银行电子保函；保险电子保单；</w:t>
      </w:r>
    </w:p>
    <w:p w14:paraId="18B6A9DA">
      <w:pPr>
        <w:pStyle w:val="6"/>
        <w:spacing w:line="360" w:lineRule="auto"/>
        <w:ind w:left="420" w:leftChars="200" w:firstLine="0" w:firstLineChars="0"/>
        <w:rPr>
          <w:rFonts w:hint="eastAsia" w:hAnsi="宋体" w:eastAsia="宋体"/>
          <w:bCs/>
          <w:sz w:val="21"/>
          <w:szCs w:val="21"/>
          <w:lang w:val="zh-CN"/>
        </w:rPr>
      </w:pPr>
      <w:r>
        <w:rPr>
          <w:rFonts w:hint="eastAsia" w:hAnsi="宋体" w:eastAsia="宋体"/>
          <w:bCs/>
          <w:sz w:val="21"/>
          <w:szCs w:val="21"/>
          <w:lang w:val="zh-CN"/>
        </w:rPr>
        <w:t>其它：</w:t>
      </w:r>
      <w:r>
        <w:rPr>
          <w:rFonts w:hint="eastAsia" w:hAnsi="宋体" w:eastAsia="宋体"/>
          <w:bCs/>
          <w:sz w:val="21"/>
          <w:szCs w:val="21"/>
          <w:u w:val="single"/>
          <w:lang w:val="zh-CN"/>
        </w:rPr>
        <w:t xml:space="preserve">      /       </w:t>
      </w:r>
      <w:r>
        <w:rPr>
          <w:rFonts w:hint="eastAsia" w:hAnsi="宋体" w:eastAsia="宋体"/>
          <w:bCs/>
          <w:sz w:val="21"/>
          <w:szCs w:val="21"/>
          <w:lang w:val="zh-CN"/>
        </w:rPr>
        <w:t>。</w:t>
      </w:r>
    </w:p>
    <w:p w14:paraId="329ECF83">
      <w:pPr>
        <w:pStyle w:val="6"/>
        <w:spacing w:line="360" w:lineRule="auto"/>
        <w:ind w:left="420" w:hanging="420" w:hangingChars="200"/>
        <w:rPr>
          <w:rFonts w:hint="eastAsia" w:hAnsi="宋体" w:eastAsia="宋体"/>
          <w:bCs/>
          <w:sz w:val="21"/>
          <w:szCs w:val="21"/>
          <w:lang w:val="zh-CN"/>
        </w:rPr>
      </w:pPr>
      <w:r>
        <w:rPr>
          <w:rFonts w:hint="eastAsia" w:hAnsi="宋体" w:eastAsia="宋体"/>
          <w:bCs/>
          <w:sz w:val="21"/>
          <w:szCs w:val="21"/>
        </w:rPr>
        <w:t>8</w:t>
      </w:r>
      <w:r>
        <w:rPr>
          <w:rFonts w:hint="eastAsia" w:hAnsi="宋体" w:eastAsia="宋体"/>
          <w:bCs/>
          <w:sz w:val="21"/>
          <w:szCs w:val="21"/>
          <w:lang w:val="zh-CN"/>
        </w:rPr>
        <w:t>.</w:t>
      </w:r>
      <w:r>
        <w:rPr>
          <w:rFonts w:hint="eastAsia" w:hAnsi="宋体" w:eastAsia="宋体"/>
          <w:bCs/>
          <w:sz w:val="21"/>
          <w:szCs w:val="21"/>
        </w:rPr>
        <w:t xml:space="preserve">3 </w:t>
      </w:r>
      <w:r>
        <w:rPr>
          <w:rFonts w:hint="eastAsia" w:hAnsi="宋体" w:eastAsia="宋体"/>
          <w:bCs/>
          <w:sz w:val="21"/>
          <w:szCs w:val="21"/>
          <w:lang w:val="zh-CN"/>
        </w:rPr>
        <w:t>投标保证金形式注意事项：</w:t>
      </w:r>
    </w:p>
    <w:p w14:paraId="118BA63A">
      <w:pPr>
        <w:pStyle w:val="6"/>
        <w:spacing w:line="360" w:lineRule="auto"/>
        <w:ind w:left="420" w:hanging="420" w:hangingChars="200"/>
        <w:rPr>
          <w:rFonts w:hint="eastAsia" w:hAnsi="宋体" w:eastAsia="宋体"/>
          <w:bCs/>
          <w:sz w:val="21"/>
          <w:szCs w:val="21"/>
          <w:lang w:val="zh-CN"/>
        </w:rPr>
      </w:pPr>
      <w:r>
        <w:rPr>
          <w:rFonts w:hint="eastAsia" w:hAnsi="宋体" w:eastAsia="宋体"/>
          <w:bCs/>
          <w:sz w:val="21"/>
          <w:szCs w:val="21"/>
          <w:lang w:val="zh-CN"/>
        </w:rPr>
        <w:t>（1）投标保证金到账时间应为投标保证金的关联时间。</w:t>
      </w:r>
    </w:p>
    <w:p w14:paraId="3574C1CC">
      <w:pPr>
        <w:pStyle w:val="6"/>
        <w:spacing w:line="360" w:lineRule="auto"/>
        <w:ind w:left="420" w:hanging="420" w:hangingChars="200"/>
        <w:rPr>
          <w:rFonts w:hint="eastAsia" w:hAnsi="宋体" w:eastAsia="宋体"/>
          <w:bCs/>
          <w:sz w:val="21"/>
          <w:szCs w:val="21"/>
          <w:lang w:val="zh-CN"/>
        </w:rPr>
      </w:pPr>
      <w:r>
        <w:rPr>
          <w:rFonts w:hint="eastAsia" w:hAnsi="宋体" w:eastAsia="宋体"/>
          <w:bCs/>
          <w:sz w:val="21"/>
          <w:szCs w:val="21"/>
          <w:lang w:val="zh-CN"/>
        </w:rPr>
        <w:t>（2）投标保证金数据超过投标截止时间后到达交易系统的，无法关联。</w:t>
      </w:r>
    </w:p>
    <w:p w14:paraId="5B3B6C36">
      <w:pPr>
        <w:pStyle w:val="6"/>
        <w:spacing w:line="360" w:lineRule="auto"/>
        <w:ind w:left="420" w:hanging="420" w:hangingChars="200"/>
        <w:rPr>
          <w:rFonts w:hint="eastAsia" w:hAnsi="宋体" w:eastAsia="宋体"/>
          <w:bCs/>
          <w:sz w:val="21"/>
          <w:szCs w:val="21"/>
          <w:lang w:val="zh-CN"/>
        </w:rPr>
      </w:pPr>
      <w:r>
        <w:rPr>
          <w:rFonts w:hint="eastAsia" w:hAnsi="宋体" w:eastAsia="宋体"/>
          <w:bCs/>
          <w:sz w:val="21"/>
          <w:szCs w:val="21"/>
          <w:lang w:val="zh-CN"/>
        </w:rPr>
        <w:t>（3）</w:t>
      </w:r>
      <w:r>
        <w:rPr>
          <w:rFonts w:hint="eastAsia" w:hAnsi="宋体" w:eastAsia="宋体"/>
          <w:bCs/>
          <w:sz w:val="21"/>
          <w:szCs w:val="21"/>
        </w:rPr>
        <w:t>投标人</w:t>
      </w:r>
      <w:r>
        <w:rPr>
          <w:rFonts w:hint="eastAsia" w:hAnsi="宋体" w:eastAsia="宋体"/>
          <w:bCs/>
          <w:sz w:val="21"/>
          <w:szCs w:val="21"/>
          <w:lang w:val="zh-CN"/>
        </w:rPr>
        <w:t>应提前办理投标保证金手续，自行承担数据延误风险。</w:t>
      </w:r>
    </w:p>
    <w:bookmarkEnd w:id="4"/>
    <w:p w14:paraId="11B34583">
      <w:pPr>
        <w:pStyle w:val="8"/>
      </w:pPr>
    </w:p>
    <w:p w14:paraId="257E69AA">
      <w:pPr>
        <w:numPr>
          <w:ilvl w:val="0"/>
          <w:numId w:val="1"/>
        </w:numPr>
        <w:autoSpaceDE w:val="0"/>
        <w:autoSpaceDN w:val="0"/>
        <w:adjustRightInd w:val="0"/>
        <w:snapToGrid w:val="0"/>
        <w:spacing w:line="360" w:lineRule="auto"/>
        <w:ind w:right="-34"/>
        <w:jc w:val="left"/>
        <w:rPr>
          <w:rFonts w:hint="eastAsia" w:ascii="宋体" w:hAnsi="宋体" w:eastAsia="宋体" w:cs="Times New Roman"/>
          <w:szCs w:val="21"/>
        </w:rPr>
      </w:pPr>
      <w:r>
        <w:rPr>
          <w:rFonts w:hint="eastAsia" w:ascii="宋体" w:hAnsi="宋体" w:eastAsia="宋体" w:cs="Times New Roman"/>
          <w:bCs/>
          <w:szCs w:val="21"/>
        </w:rPr>
        <w:t>招标</w:t>
      </w:r>
      <w:r>
        <w:rPr>
          <w:rFonts w:ascii="宋体" w:hAnsi="宋体" w:eastAsia="宋体" w:cs="Times New Roman"/>
          <w:bCs/>
          <w:szCs w:val="21"/>
          <w:lang w:val="zh-CN"/>
        </w:rPr>
        <w:t>人联系方式</w:t>
      </w:r>
    </w:p>
    <w:p w14:paraId="7DA865A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hint="eastAsia" w:ascii="宋体" w:hAnsi="宋体" w:eastAsia="宋体" w:cs="Times New Roman"/>
          <w:kern w:val="0"/>
          <w:szCs w:val="21"/>
        </w:rPr>
        <w:t>招标</w:t>
      </w:r>
      <w:r>
        <w:rPr>
          <w:rFonts w:ascii="宋体" w:hAnsi="宋体" w:eastAsia="宋体" w:cs="Times New Roman"/>
          <w:kern w:val="0"/>
          <w:szCs w:val="21"/>
        </w:rPr>
        <w:t>人：</w:t>
      </w:r>
      <w:r>
        <w:rPr>
          <w:rFonts w:hint="eastAsia" w:ascii="宋体" w:hAnsi="宋体" w:eastAsia="宋体" w:cs="Times New Roman"/>
          <w:kern w:val="0"/>
          <w:szCs w:val="21"/>
        </w:rPr>
        <w:t>东莞市水务环境投资控股集团有限公司</w:t>
      </w:r>
    </w:p>
    <w:p w14:paraId="405017F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ascii="宋体" w:hAnsi="宋体" w:eastAsia="宋体" w:cs="Times New Roman"/>
          <w:kern w:val="0"/>
          <w:szCs w:val="21"/>
        </w:rPr>
        <w:t>地</w:t>
      </w:r>
      <w:r>
        <w:rPr>
          <w:rFonts w:hint="eastAsia" w:ascii="宋体" w:hAnsi="宋体" w:eastAsia="宋体" w:cs="Times New Roman"/>
          <w:kern w:val="0"/>
          <w:szCs w:val="21"/>
        </w:rPr>
        <w:t xml:space="preserve"> </w:t>
      </w:r>
      <w:r>
        <w:rPr>
          <w:rFonts w:ascii="宋体" w:hAnsi="宋体" w:eastAsia="宋体" w:cs="Times New Roman"/>
          <w:kern w:val="0"/>
          <w:szCs w:val="21"/>
        </w:rPr>
        <w:t xml:space="preserve"> 址：</w:t>
      </w:r>
      <w:r>
        <w:rPr>
          <w:rFonts w:hint="eastAsia" w:ascii="宋体" w:hAnsi="宋体" w:eastAsia="宋体" w:cs="Times New Roman"/>
          <w:kern w:val="0"/>
          <w:szCs w:val="21"/>
        </w:rPr>
        <w:t>广东省东莞市育华路1号</w:t>
      </w:r>
    </w:p>
    <w:p w14:paraId="5BB48BBD">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：陈先生</w:t>
      </w:r>
    </w:p>
    <w:p w14:paraId="3861BB29">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ascii="宋体" w:hAnsi="宋体" w:eastAsia="宋体" w:cs="Times New Roman"/>
          <w:kern w:val="0"/>
          <w:szCs w:val="21"/>
        </w:rPr>
        <w:t>电  话：</w:t>
      </w:r>
      <w:r>
        <w:rPr>
          <w:rFonts w:hint="eastAsia" w:ascii="宋体" w:hAnsi="宋体" w:eastAsia="宋体" w:cs="Times New Roman"/>
          <w:kern w:val="0"/>
          <w:szCs w:val="21"/>
        </w:rPr>
        <w:t>0769-27289762</w:t>
      </w:r>
    </w:p>
    <w:p w14:paraId="1855E425">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p>
    <w:p w14:paraId="321E2786">
      <w:pPr>
        <w:numPr>
          <w:ilvl w:val="0"/>
          <w:numId w:val="1"/>
        </w:numPr>
        <w:autoSpaceDE w:val="0"/>
        <w:autoSpaceDN w:val="0"/>
        <w:adjustRightInd w:val="0"/>
        <w:snapToGrid w:val="0"/>
        <w:spacing w:line="360" w:lineRule="auto"/>
        <w:ind w:right="-34"/>
        <w:jc w:val="left"/>
        <w:rPr>
          <w:rFonts w:hint="eastAsia" w:ascii="宋体" w:hAnsi="宋体" w:eastAsia="宋体" w:cs="Times New Roman"/>
          <w:szCs w:val="21"/>
        </w:rPr>
      </w:pPr>
      <w:r>
        <w:rPr>
          <w:rFonts w:hint="eastAsia" w:ascii="宋体" w:hAnsi="宋体" w:eastAsia="宋体" w:cs="Times New Roman"/>
          <w:szCs w:val="21"/>
        </w:rPr>
        <w:t>招标</w:t>
      </w:r>
      <w:r>
        <w:rPr>
          <w:rFonts w:ascii="宋体" w:hAnsi="宋体" w:eastAsia="宋体" w:cs="Times New Roman"/>
          <w:szCs w:val="21"/>
        </w:rPr>
        <w:t>代理机构</w:t>
      </w:r>
      <w:r>
        <w:rPr>
          <w:rFonts w:hint="eastAsia" w:ascii="宋体" w:hAnsi="宋体" w:eastAsia="宋体" w:cs="Times New Roman"/>
          <w:szCs w:val="21"/>
        </w:rPr>
        <w:t>及异议受理</w:t>
      </w:r>
      <w:r>
        <w:rPr>
          <w:rFonts w:ascii="宋体" w:hAnsi="宋体" w:eastAsia="宋体" w:cs="Times New Roman"/>
          <w:szCs w:val="21"/>
        </w:rPr>
        <w:t>联系方式</w:t>
      </w:r>
    </w:p>
    <w:p w14:paraId="49DF0F7A">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hint="eastAsia" w:ascii="宋体" w:hAnsi="宋体" w:eastAsia="宋体" w:cs="Times New Roman"/>
          <w:kern w:val="0"/>
          <w:szCs w:val="21"/>
        </w:rPr>
        <w:t>招标</w:t>
      </w:r>
      <w:r>
        <w:rPr>
          <w:rFonts w:ascii="宋体" w:hAnsi="宋体" w:eastAsia="宋体" w:cs="Times New Roman"/>
          <w:kern w:val="0"/>
          <w:szCs w:val="21"/>
        </w:rPr>
        <w:t>代理机构：</w:t>
      </w:r>
      <w:r>
        <w:rPr>
          <w:rFonts w:hint="eastAsia" w:ascii="宋体" w:hAnsi="宋体" w:eastAsia="宋体" w:cs="Times New Roman"/>
          <w:kern w:val="0"/>
          <w:szCs w:val="21"/>
        </w:rPr>
        <w:t>广州宏达工程顾问集团有限公司</w:t>
      </w:r>
    </w:p>
    <w:p w14:paraId="0D61A652">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ascii="宋体" w:hAnsi="宋体" w:eastAsia="宋体" w:cs="Times New Roman"/>
          <w:kern w:val="0"/>
          <w:szCs w:val="21"/>
        </w:rPr>
        <w:t>地  址：</w:t>
      </w:r>
      <w:r>
        <w:rPr>
          <w:rFonts w:hint="eastAsia" w:ascii="宋体" w:hAnsi="宋体" w:eastAsia="宋体" w:cs="Times New Roman"/>
          <w:kern w:val="0"/>
          <w:szCs w:val="21"/>
        </w:rPr>
        <w:t>广东省东莞市南城街道宏图路105号1栋313室</w:t>
      </w:r>
    </w:p>
    <w:p w14:paraId="763659F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ascii="宋体" w:hAnsi="宋体" w:eastAsia="宋体" w:cs="Times New Roman"/>
          <w:kern w:val="0"/>
          <w:szCs w:val="21"/>
        </w:rPr>
        <w:t>联系人：</w:t>
      </w:r>
      <w:r>
        <w:rPr>
          <w:rFonts w:hint="eastAsia" w:ascii="宋体" w:hAnsi="宋体" w:eastAsia="宋体" w:cs="Times New Roman"/>
          <w:kern w:val="0"/>
          <w:szCs w:val="21"/>
        </w:rPr>
        <w:t>杨素芬</w:t>
      </w:r>
    </w:p>
    <w:p w14:paraId="1E25A808">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kern w:val="0"/>
          <w:szCs w:val="21"/>
        </w:rPr>
      </w:pPr>
      <w:r>
        <w:rPr>
          <w:rFonts w:hint="eastAsia" w:ascii="宋体" w:hAnsi="宋体" w:eastAsia="宋体" w:cs="Times New Roman"/>
          <w:kern w:val="0"/>
          <w:szCs w:val="21"/>
        </w:rPr>
        <w:t xml:space="preserve">电 </w:t>
      </w:r>
      <w:r>
        <w:rPr>
          <w:rFonts w:ascii="宋体" w:hAnsi="宋体" w:eastAsia="宋体" w:cs="Times New Roman"/>
          <w:kern w:val="0"/>
          <w:szCs w:val="21"/>
        </w:rPr>
        <w:t xml:space="preserve"> </w:t>
      </w:r>
      <w:r>
        <w:rPr>
          <w:rFonts w:hint="eastAsia" w:ascii="宋体" w:hAnsi="宋体" w:eastAsia="宋体" w:cs="Times New Roman"/>
          <w:kern w:val="0"/>
          <w:szCs w:val="21"/>
        </w:rPr>
        <w:t>话</w:t>
      </w:r>
      <w:r>
        <w:rPr>
          <w:rFonts w:ascii="宋体" w:hAnsi="宋体" w:eastAsia="宋体" w:cs="Times New Roman"/>
          <w:kern w:val="0"/>
          <w:szCs w:val="21"/>
        </w:rPr>
        <w:t>：</w:t>
      </w:r>
      <w:r>
        <w:rPr>
          <w:rFonts w:hint="eastAsia" w:ascii="宋体" w:hAnsi="宋体" w:eastAsia="宋体" w:cs="Times New Roman"/>
          <w:kern w:val="0"/>
          <w:szCs w:val="21"/>
        </w:rPr>
        <w:t>0769-28056866-806</w:t>
      </w:r>
    </w:p>
    <w:p w14:paraId="38632C8F">
      <w:pPr>
        <w:pStyle w:val="2"/>
        <w:keepNext w:val="0"/>
        <w:keepLines w:val="0"/>
        <w:pageBreakBefore w:val="0"/>
        <w:kinsoku/>
        <w:overflowPunct/>
        <w:topLinePunct w:val="0"/>
        <w:bidi w:val="0"/>
        <w:spacing w:before="0"/>
        <w:jc w:val="right"/>
        <w:rPr>
          <w:rFonts w:hint="eastAsia" w:ascii="宋体" w:hAnsi="宋体" w:eastAsia="宋体" w:cs="宋体"/>
          <w:color w:val="auto"/>
          <w:kern w:val="0"/>
          <w:szCs w:val="21"/>
          <w:highlight w:val="none"/>
          <w:lang w:eastAsia="zh-CN"/>
        </w:rPr>
      </w:pPr>
      <w:r>
        <w:rPr>
          <w:rFonts w:hint="eastAsia" w:ascii="宋体" w:hAnsi="宋体" w:eastAsia="宋体" w:cs="宋体"/>
          <w:color w:val="auto"/>
          <w:lang w:val="en-US" w:eastAsia="zh-CN"/>
        </w:rPr>
        <w:t>招标人：</w:t>
      </w:r>
      <w:r>
        <w:rPr>
          <w:rFonts w:hint="eastAsia" w:ascii="宋体" w:hAnsi="宋体" w:eastAsia="宋体" w:cs="Times New Roman"/>
          <w:kern w:val="0"/>
          <w:szCs w:val="21"/>
        </w:rPr>
        <w:t>东莞市水务环境投资控股集团有限公司</w:t>
      </w:r>
    </w:p>
    <w:p w14:paraId="727670A6">
      <w:pPr>
        <w:pStyle w:val="2"/>
        <w:keepNext w:val="0"/>
        <w:keepLines w:val="0"/>
        <w:pageBreakBefore w:val="0"/>
        <w:kinsoku/>
        <w:overflowPunct/>
        <w:topLinePunct w:val="0"/>
        <w:bidi w:val="0"/>
        <w:spacing w:before="0"/>
        <w:jc w:val="right"/>
        <w:rPr>
          <w:rFonts w:hint="eastAsia" w:ascii="宋体" w:hAnsi="宋体" w:eastAsia="宋体" w:cs="宋体"/>
          <w:color w:val="auto"/>
          <w:lang w:val="en-US" w:eastAsia="zh-CN"/>
        </w:rPr>
      </w:pPr>
    </w:p>
    <w:p w14:paraId="48BB0BA8">
      <w:pPr>
        <w:pStyle w:val="2"/>
        <w:keepNext w:val="0"/>
        <w:keepLines w:val="0"/>
        <w:pageBreakBefore w:val="0"/>
        <w:kinsoku/>
        <w:overflowPunct/>
        <w:topLinePunct w:val="0"/>
        <w:bidi w:val="0"/>
        <w:spacing w:before="0"/>
        <w:jc w:val="right"/>
        <w:rPr>
          <w:rFonts w:hint="eastAsia" w:ascii="宋体" w:hAnsi="宋体" w:eastAsia="宋体" w:cs="宋体"/>
          <w:color w:val="auto"/>
          <w:lang w:val="en-US" w:eastAsia="zh-CN"/>
        </w:rPr>
      </w:pPr>
      <w:r>
        <w:rPr>
          <w:rFonts w:hint="eastAsia" w:ascii="宋体" w:hAnsi="宋体" w:eastAsia="宋体" w:cs="宋体"/>
          <w:color w:val="auto"/>
          <w:lang w:val="en-US" w:eastAsia="zh-CN"/>
        </w:rPr>
        <w:t>招标代理机构：广州宏达工程顾问集团有限公司</w:t>
      </w:r>
    </w:p>
    <w:p w14:paraId="191C25FA">
      <w:pPr>
        <w:pStyle w:val="2"/>
        <w:keepNext w:val="0"/>
        <w:keepLines w:val="0"/>
        <w:pageBreakBefore w:val="0"/>
        <w:kinsoku/>
        <w:overflowPunct/>
        <w:topLinePunct w:val="0"/>
        <w:bidi w:val="0"/>
        <w:spacing w:before="0"/>
        <w:jc w:val="right"/>
        <w:rPr>
          <w:rFonts w:hint="eastAsia" w:ascii="宋体" w:hAnsi="宋体" w:eastAsia="宋体" w:cs="宋体"/>
          <w:color w:val="auto"/>
          <w:lang w:val="en-US" w:eastAsia="zh-CN"/>
        </w:rPr>
      </w:pPr>
    </w:p>
    <w:p w14:paraId="4C4C44AB">
      <w:pPr>
        <w:pStyle w:val="2"/>
        <w:keepNext w:val="0"/>
        <w:keepLines w:val="0"/>
        <w:pageBreakBefore w:val="0"/>
        <w:kinsoku/>
        <w:overflowPunct/>
        <w:topLinePunct w:val="0"/>
        <w:bidi w:val="0"/>
        <w:spacing w:before="0"/>
        <w:jc w:val="right"/>
        <w:rPr>
          <w:rFonts w:hint="eastAsia" w:ascii="宋体" w:hAnsi="宋体" w:eastAsia="宋体" w:cs="宋体"/>
          <w:color w:val="auto"/>
          <w:lang w:val="en-US" w:eastAsia="zh-CN"/>
        </w:rPr>
      </w:pPr>
      <w:r>
        <w:rPr>
          <w:rFonts w:hint="eastAsia" w:ascii="宋体" w:hAnsi="宋体" w:eastAsia="宋体" w:cs="宋体"/>
          <w:color w:val="auto"/>
          <w:lang w:val="en-US" w:eastAsia="zh-CN"/>
        </w:rPr>
        <w:t>监督单位：东莞市水务环境投资控股集团有限公司</w:t>
      </w:r>
    </w:p>
    <w:p w14:paraId="63D2489D">
      <w:pPr>
        <w:pStyle w:val="2"/>
        <w:keepNext w:val="0"/>
        <w:keepLines w:val="0"/>
        <w:pageBreakBefore w:val="0"/>
        <w:kinsoku/>
        <w:overflowPunct/>
        <w:topLinePunct w:val="0"/>
        <w:bidi w:val="0"/>
        <w:spacing w:before="0"/>
        <w:jc w:val="both"/>
        <w:rPr>
          <w:rFonts w:hint="eastAsia" w:ascii="宋体" w:hAnsi="宋体" w:eastAsia="宋体" w:cs="宋体"/>
          <w:color w:val="auto"/>
          <w:lang w:val="en-US" w:eastAsia="zh-CN"/>
        </w:rPr>
      </w:pPr>
    </w:p>
    <w:p w14:paraId="16AC274F">
      <w:pPr>
        <w:pStyle w:val="2"/>
        <w:keepNext w:val="0"/>
        <w:keepLines w:val="0"/>
        <w:pageBreakBefore w:val="0"/>
        <w:kinsoku/>
        <w:overflowPunct/>
        <w:topLinePunct w:val="0"/>
        <w:bidi w:val="0"/>
        <w:spacing w:before="0"/>
        <w:jc w:val="right"/>
      </w:pPr>
      <w:r>
        <w:rPr>
          <w:rFonts w:hint="eastAsia" w:ascii="宋体" w:hAnsi="宋体" w:eastAsia="宋体" w:cs="宋体"/>
          <w:color w:val="auto"/>
          <w:lang w:val="en-US" w:eastAsia="zh-CN"/>
        </w:rPr>
        <w:t>2026年1月23 日</w:t>
      </w:r>
    </w:p>
    <w:sectPr>
      <w:pgSz w:w="11906" w:h="16838"/>
      <w:pgMar w:top="1134" w:right="1043" w:bottom="1134" w:left="104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F5D32"/>
    <w:rsid w:val="15915C59"/>
    <w:rsid w:val="29A3662E"/>
    <w:rsid w:val="2DE50A26"/>
    <w:rsid w:val="664F5D32"/>
    <w:rsid w:val="7F363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3">
    <w:name w:val="Body Text"/>
    <w:basedOn w:val="1"/>
    <w:qFormat/>
    <w:uiPriority w:val="99"/>
    <w:pPr>
      <w:autoSpaceDE w:val="0"/>
      <w:autoSpaceDN w:val="0"/>
      <w:adjustRightInd w:val="0"/>
      <w:ind w:right="-26"/>
      <w:jc w:val="center"/>
    </w:pPr>
    <w:rPr>
      <w:rFonts w:ascii="宋体" w:eastAsia="宋体"/>
      <w:b/>
      <w:bCs/>
      <w:sz w:val="84"/>
      <w:szCs w:val="84"/>
      <w:lang w:val="zh-CN"/>
    </w:rPr>
  </w:style>
  <w:style w:type="paragraph" w:customStyle="1" w:styleId="6">
    <w:name w:val="彩色列表 - 强调文字颜色 11"/>
    <w:basedOn w:val="1"/>
    <w:autoRedefine/>
    <w:qFormat/>
    <w:uiPriority w:val="0"/>
    <w:pPr>
      <w:autoSpaceDE w:val="0"/>
      <w:autoSpaceDN w:val="0"/>
      <w:adjustRightInd w:val="0"/>
      <w:ind w:firstLine="420" w:firstLineChars="200"/>
      <w:jc w:val="left"/>
    </w:pPr>
    <w:rPr>
      <w:rFonts w:ascii="宋体"/>
      <w:sz w:val="24"/>
      <w:szCs w:val="24"/>
    </w:rPr>
  </w:style>
  <w:style w:type="paragraph" w:customStyle="1" w:styleId="7">
    <w:name w:val="列表段落1"/>
    <w:basedOn w:val="1"/>
    <w:autoRedefine/>
    <w:qFormat/>
    <w:uiPriority w:val="0"/>
    <w:pPr>
      <w:ind w:firstLine="420" w:firstLineChars="200"/>
    </w:pPr>
    <w:rPr>
      <w:rFonts w:ascii="Times New Roman" w:hAnsi="Times New Roman" w:eastAsia="宋体" w:cs="Times New Roman"/>
      <w:szCs w:val="20"/>
    </w:rPr>
  </w:style>
  <w:style w:type="paragraph" w:customStyle="1" w:styleId="8">
    <w:name w:val="Default"/>
    <w:basedOn w:val="9"/>
    <w:autoRedefine/>
    <w:qFormat/>
    <w:uiPriority w:val="0"/>
    <w:pPr>
      <w:autoSpaceDE w:val="0"/>
      <w:autoSpaceDN w:val="0"/>
    </w:pPr>
    <w:rPr>
      <w:rFonts w:ascii="仿宋_GB2312" w:hAnsi="Calibri" w:eastAsia="仿宋_GB2312" w:cs="仿宋_GB2312"/>
      <w:color w:val="000000"/>
      <w:szCs w:val="24"/>
    </w:rPr>
  </w:style>
  <w:style w:type="paragraph" w:customStyle="1" w:styleId="9">
    <w:name w:val="纯文本1"/>
    <w:basedOn w:val="1"/>
    <w:next w:val="1"/>
    <w:autoRedefine/>
    <w:qFormat/>
    <w:uiPriority w:val="0"/>
    <w:pPr>
      <w:adjustRightInd w:val="0"/>
      <w:textAlignment w:val="baseline"/>
    </w:pPr>
    <w:rPr>
      <w:rFonts w:ascii="宋体" w:hAnsi="Courier New"/>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2281</Words>
  <Characters>2482</Characters>
  <Lines>0</Lines>
  <Paragraphs>0</Paragraphs>
  <TotalTime>0</TotalTime>
  <ScaleCrop>false</ScaleCrop>
  <LinksUpToDate>false</LinksUpToDate>
  <CharactersWithSpaces>2576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2026-01-14T09:29:00Z</dcterms:created>
  <dc:creator>代理</dc:creator>
  <cp:lastModifiedBy>代理</cp:lastModifiedBy>
  <dcterms:modified xsi:type="dcterms:W3CDTF">2026-01-23T07:10:52Z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F44CEA963C674814B9510CBBCE815F7C_11</vt:lpwstr>
  </property>
  <property fmtid="{D5CDD505-2E9C-101B-9397-08002B2CF9AE}" pid="4" name="KSOTemplateDocerSaveRecord">
    <vt:lpwstr>eyJoZGlkIjoiZTNkZTE2YjQ0NDg3N2MyYzY4ZDhlZTFhZGNkZjZkMzAiLCJ1c2VySWQiOiIyMTc0Mzk3MDEifQ==</vt:lpwstr>
  </property>
</Properties>
</file>