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A26DF">
      <w:pPr>
        <w:pStyle w:val="30"/>
        <w:spacing w:after="160"/>
        <w:ind w:firstLine="0" w:firstLineChars="0"/>
        <w:jc w:val="center"/>
        <w:rPr>
          <w:b/>
          <w:bCs/>
          <w:color w:val="auto"/>
          <w:sz w:val="21"/>
          <w:szCs w:val="21"/>
          <w:highlight w:val="none"/>
          <w:lang w:val="en-US" w:eastAsia="zh-CN"/>
        </w:rPr>
      </w:pPr>
    </w:p>
    <w:p w14:paraId="360E2B33">
      <w:pPr>
        <w:pStyle w:val="30"/>
        <w:spacing w:after="160"/>
        <w:ind w:firstLine="0" w:firstLineChars="0"/>
        <w:jc w:val="center"/>
        <w:rPr>
          <w:b/>
          <w:bCs/>
          <w:color w:val="auto"/>
          <w:sz w:val="21"/>
          <w:szCs w:val="21"/>
          <w:highlight w:val="none"/>
          <w:lang w:val="en-US" w:eastAsia="zh-CN"/>
        </w:rPr>
      </w:pPr>
    </w:p>
    <w:p w14:paraId="283943A8">
      <w:pPr>
        <w:pStyle w:val="30"/>
        <w:spacing w:after="160"/>
        <w:ind w:firstLine="0" w:firstLineChars="0"/>
        <w:jc w:val="center"/>
        <w:rPr>
          <w:b/>
          <w:bCs/>
          <w:color w:val="auto"/>
          <w:sz w:val="21"/>
          <w:szCs w:val="21"/>
          <w:highlight w:val="none"/>
          <w:lang w:val="en-US" w:eastAsia="zh-CN"/>
        </w:rPr>
      </w:pPr>
    </w:p>
    <w:p w14:paraId="7BAABCD9">
      <w:pPr>
        <w:pStyle w:val="30"/>
        <w:spacing w:after="160"/>
        <w:ind w:firstLine="0" w:firstLineChars="0"/>
        <w:jc w:val="center"/>
        <w:rPr>
          <w:b/>
          <w:bCs/>
          <w:color w:val="auto"/>
          <w:sz w:val="21"/>
          <w:szCs w:val="21"/>
          <w:highlight w:val="none"/>
          <w:lang w:val="en-US" w:eastAsia="zh-CN"/>
        </w:rPr>
      </w:pPr>
    </w:p>
    <w:p w14:paraId="6437E0D0">
      <w:pPr>
        <w:pStyle w:val="30"/>
        <w:spacing w:after="160"/>
        <w:ind w:firstLine="0" w:firstLineChars="0"/>
        <w:jc w:val="center"/>
        <w:rPr>
          <w:rFonts w:hint="eastAsia"/>
          <w:b/>
          <w:bCs/>
          <w:color w:val="auto"/>
          <w:sz w:val="36"/>
          <w:szCs w:val="36"/>
          <w:highlight w:val="none"/>
          <w:lang w:val="en-US" w:eastAsia="zh-CN"/>
        </w:rPr>
      </w:pPr>
      <w:bookmarkStart w:id="0" w:name="OLE_LINK23"/>
      <w:r>
        <w:rPr>
          <w:rFonts w:hint="eastAsia"/>
          <w:b/>
          <w:bCs/>
          <w:color w:val="auto"/>
          <w:sz w:val="36"/>
          <w:szCs w:val="36"/>
          <w:highlight w:val="none"/>
          <w:lang w:val="en-US" w:eastAsia="zh-CN"/>
        </w:rPr>
        <w:t>东莞市置拓投资有限公司水业大厦2026-2027年度</w:t>
      </w:r>
    </w:p>
    <w:p w14:paraId="68AC68F3">
      <w:pPr>
        <w:pStyle w:val="30"/>
        <w:spacing w:after="160"/>
        <w:ind w:firstLine="0" w:firstLineChars="0"/>
        <w:jc w:val="center"/>
        <w:rPr>
          <w:b/>
          <w:bCs/>
          <w:color w:val="auto"/>
          <w:sz w:val="36"/>
          <w:szCs w:val="36"/>
          <w:highlight w:val="none"/>
          <w:lang w:val="en-US" w:eastAsia="zh-CN"/>
        </w:rPr>
      </w:pPr>
      <w:r>
        <w:rPr>
          <w:rFonts w:hint="eastAsia"/>
          <w:b/>
          <w:bCs/>
          <w:color w:val="auto"/>
          <w:sz w:val="36"/>
          <w:szCs w:val="36"/>
          <w:highlight w:val="none"/>
          <w:lang w:val="en-US" w:eastAsia="zh-CN"/>
        </w:rPr>
        <w:t>物业服务</w:t>
      </w:r>
      <w:bookmarkEnd w:id="0"/>
      <w:r>
        <w:rPr>
          <w:rFonts w:hint="eastAsia"/>
          <w:b/>
          <w:bCs/>
          <w:color w:val="auto"/>
          <w:sz w:val="36"/>
          <w:szCs w:val="36"/>
          <w:highlight w:val="none"/>
          <w:lang w:val="en-US" w:eastAsia="zh-CN"/>
        </w:rPr>
        <w:t>项目需求书</w:t>
      </w:r>
    </w:p>
    <w:p w14:paraId="16F32C41">
      <w:pPr>
        <w:ind w:firstLine="420"/>
        <w:rPr>
          <w:rFonts w:ascii="宋体" w:hAnsi="宋体" w:cs="宋体"/>
          <w:color w:val="auto"/>
          <w:sz w:val="21"/>
          <w:szCs w:val="21"/>
          <w:highlight w:val="none"/>
          <w:lang w:eastAsia="zh-CN"/>
        </w:rPr>
      </w:pPr>
    </w:p>
    <w:p w14:paraId="55278967">
      <w:pPr>
        <w:ind w:firstLine="420"/>
        <w:rPr>
          <w:rFonts w:ascii="宋体" w:hAnsi="宋体" w:cs="宋体"/>
          <w:color w:val="auto"/>
          <w:sz w:val="21"/>
          <w:szCs w:val="21"/>
          <w:highlight w:val="none"/>
          <w:lang w:eastAsia="zh-CN"/>
        </w:rPr>
      </w:pPr>
    </w:p>
    <w:p w14:paraId="0D1AB716">
      <w:pPr>
        <w:ind w:firstLine="420"/>
        <w:rPr>
          <w:rFonts w:ascii="宋体" w:hAnsi="宋体" w:cs="宋体"/>
          <w:color w:val="auto"/>
          <w:sz w:val="21"/>
          <w:szCs w:val="21"/>
          <w:highlight w:val="none"/>
          <w:lang w:eastAsia="zh-CN"/>
        </w:rPr>
      </w:pPr>
    </w:p>
    <w:p w14:paraId="055582D9">
      <w:pPr>
        <w:pStyle w:val="11"/>
        <w:ind w:firstLine="420"/>
        <w:rPr>
          <w:rFonts w:ascii="宋体" w:hAnsi="宋体" w:cs="宋体"/>
          <w:szCs w:val="21"/>
          <w:highlight w:val="none"/>
        </w:rPr>
      </w:pPr>
    </w:p>
    <w:p w14:paraId="07394532">
      <w:pPr>
        <w:ind w:firstLine="420"/>
        <w:rPr>
          <w:rFonts w:ascii="宋体" w:hAnsi="宋体" w:cs="宋体"/>
          <w:color w:val="auto"/>
          <w:sz w:val="21"/>
          <w:szCs w:val="21"/>
          <w:highlight w:val="none"/>
          <w:lang w:eastAsia="zh-CN"/>
        </w:rPr>
      </w:pPr>
    </w:p>
    <w:p w14:paraId="3AAA9712">
      <w:pPr>
        <w:pStyle w:val="11"/>
        <w:ind w:firstLine="420"/>
        <w:rPr>
          <w:rFonts w:ascii="宋体" w:hAnsi="宋体" w:cs="宋体"/>
          <w:szCs w:val="21"/>
          <w:highlight w:val="none"/>
        </w:rPr>
      </w:pPr>
    </w:p>
    <w:p w14:paraId="263AEB9E">
      <w:pPr>
        <w:ind w:firstLine="420"/>
        <w:rPr>
          <w:rFonts w:ascii="宋体" w:hAnsi="宋体" w:cs="宋体"/>
          <w:color w:val="auto"/>
          <w:sz w:val="21"/>
          <w:szCs w:val="21"/>
          <w:highlight w:val="none"/>
          <w:lang w:eastAsia="zh-CN"/>
        </w:rPr>
      </w:pPr>
    </w:p>
    <w:p w14:paraId="1354D15D">
      <w:pPr>
        <w:ind w:firstLine="420"/>
        <w:rPr>
          <w:rFonts w:ascii="宋体" w:hAnsi="宋体" w:cs="宋体"/>
          <w:color w:val="auto"/>
          <w:sz w:val="21"/>
          <w:szCs w:val="21"/>
          <w:highlight w:val="none"/>
          <w:lang w:eastAsia="zh-CN"/>
        </w:rPr>
      </w:pPr>
    </w:p>
    <w:p w14:paraId="3A13EC35">
      <w:pPr>
        <w:pStyle w:val="11"/>
        <w:ind w:firstLine="420"/>
        <w:rPr>
          <w:rFonts w:ascii="宋体" w:hAnsi="宋体" w:cs="宋体"/>
          <w:szCs w:val="21"/>
          <w:highlight w:val="none"/>
        </w:rPr>
      </w:pPr>
    </w:p>
    <w:p w14:paraId="0BBF31B7">
      <w:pPr>
        <w:ind w:firstLine="480"/>
        <w:rPr>
          <w:color w:val="auto"/>
          <w:highlight w:val="none"/>
          <w:lang w:eastAsia="zh-CN"/>
        </w:rPr>
      </w:pPr>
    </w:p>
    <w:p w14:paraId="4FF052C6">
      <w:pPr>
        <w:ind w:firstLine="480"/>
        <w:rPr>
          <w:rFonts w:ascii="宋体" w:hAnsi="宋体" w:cs="宋体"/>
          <w:color w:val="auto"/>
          <w:highlight w:val="none"/>
          <w:lang w:eastAsia="zh-CN"/>
        </w:rPr>
      </w:pPr>
    </w:p>
    <w:p w14:paraId="25A73AD0">
      <w:pPr>
        <w:ind w:firstLine="0" w:firstLineChars="0"/>
        <w:jc w:val="center"/>
        <w:rPr>
          <w:rFonts w:ascii="宋体" w:hAnsi="宋体" w:cs="宋体"/>
          <w:color w:val="auto"/>
          <w:sz w:val="28"/>
          <w:szCs w:val="28"/>
          <w:highlight w:val="none"/>
          <w:lang w:eastAsia="zh-CN"/>
        </w:rPr>
      </w:pPr>
      <w:r>
        <w:rPr>
          <w:rFonts w:hint="eastAsia" w:ascii="宋体" w:hAnsi="宋体" w:cs="宋体"/>
          <w:b/>
          <w:bCs/>
          <w:color w:val="auto"/>
          <w:sz w:val="28"/>
          <w:szCs w:val="28"/>
          <w:highlight w:val="none"/>
          <w:lang w:eastAsia="zh-CN"/>
        </w:rPr>
        <w:t>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lang w:eastAsia="zh-CN"/>
        </w:rPr>
        <w:t>年</w:t>
      </w:r>
      <w:r>
        <w:rPr>
          <w:rFonts w:hint="eastAsia" w:ascii="宋体" w:hAnsi="宋体" w:cs="宋体"/>
          <w:b/>
          <w:bCs/>
          <w:color w:val="auto"/>
          <w:sz w:val="28"/>
          <w:szCs w:val="28"/>
          <w:highlight w:val="none"/>
          <w:lang w:val="en-US" w:eastAsia="zh-CN"/>
        </w:rPr>
        <w:t>10</w:t>
      </w:r>
      <w:r>
        <w:rPr>
          <w:rFonts w:hint="eastAsia" w:ascii="宋体" w:hAnsi="宋体" w:cs="宋体"/>
          <w:b/>
          <w:bCs/>
          <w:color w:val="auto"/>
          <w:sz w:val="28"/>
          <w:szCs w:val="28"/>
          <w:highlight w:val="none"/>
          <w:lang w:eastAsia="zh-CN"/>
        </w:rPr>
        <w:t>月</w:t>
      </w:r>
      <w:r>
        <w:rPr>
          <w:rFonts w:hint="eastAsia" w:ascii="宋体" w:hAnsi="宋体" w:cs="宋体"/>
          <w:b/>
          <w:bCs/>
          <w:color w:val="auto"/>
          <w:sz w:val="28"/>
          <w:szCs w:val="28"/>
          <w:highlight w:val="none"/>
          <w:lang w:val="en-US" w:eastAsia="zh-CN"/>
        </w:rPr>
        <w:t>30</w:t>
      </w:r>
      <w:r>
        <w:rPr>
          <w:rFonts w:hint="eastAsia" w:ascii="宋体" w:hAnsi="宋体" w:cs="宋体"/>
          <w:b/>
          <w:bCs/>
          <w:color w:val="auto"/>
          <w:sz w:val="28"/>
          <w:szCs w:val="28"/>
          <w:highlight w:val="none"/>
          <w:lang w:eastAsia="zh-CN"/>
        </w:rPr>
        <w:t>日</w:t>
      </w:r>
    </w:p>
    <w:p w14:paraId="5008510A">
      <w:pPr>
        <w:ind w:firstLine="480"/>
        <w:rPr>
          <w:rFonts w:ascii="宋体" w:hAnsi="宋体" w:cs="宋体"/>
          <w:color w:val="auto"/>
          <w:highlight w:val="none"/>
          <w:lang w:eastAsia="zh-CN"/>
        </w:rPr>
      </w:pPr>
    </w:p>
    <w:p w14:paraId="41CCC65A">
      <w:pPr>
        <w:ind w:firstLine="420"/>
        <w:rPr>
          <w:rFonts w:ascii="宋体" w:hAnsi="宋体" w:cs="宋体"/>
          <w:color w:val="auto"/>
          <w:sz w:val="21"/>
          <w:szCs w:val="21"/>
          <w:highlight w:val="none"/>
          <w:lang w:eastAsia="zh-CN"/>
        </w:rPr>
      </w:pPr>
    </w:p>
    <w:p w14:paraId="059FD2DB">
      <w:pPr>
        <w:spacing w:line="240" w:lineRule="auto"/>
        <w:ind w:firstLine="0" w:firstLineChars="0"/>
        <w:jc w:val="center"/>
        <w:rPr>
          <w:rFonts w:ascii="宋体" w:hAnsi="宋体" w:cs="宋体"/>
          <w:color w:val="auto"/>
          <w:sz w:val="21"/>
          <w:szCs w:val="21"/>
          <w:highlight w:val="none"/>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26" w:charSpace="0"/>
        </w:sectPr>
      </w:pPr>
    </w:p>
    <w:p w14:paraId="12A5ADFC">
      <w:pPr>
        <w:spacing w:line="360" w:lineRule="auto"/>
        <w:ind w:firstLine="0" w:firstLineChars="0"/>
        <w:jc w:val="center"/>
        <w:rPr>
          <w:rFonts w:ascii="宋体" w:hAnsi="宋体" w:cs="宋体"/>
          <w:color w:val="auto"/>
          <w:highlight w:val="none"/>
          <w:lang w:eastAsia="zh-CN"/>
        </w:rPr>
      </w:pPr>
      <w:r>
        <w:rPr>
          <w:rFonts w:hint="eastAsia" w:ascii="宋体" w:hAnsi="宋体" w:cs="宋体"/>
          <w:b/>
          <w:bCs/>
          <w:color w:val="auto"/>
          <w:highlight w:val="none"/>
          <w:lang w:eastAsia="zh-CN"/>
        </w:rPr>
        <w:t>目录</w:t>
      </w:r>
    </w:p>
    <w:p w14:paraId="12DCBECB">
      <w:pPr>
        <w:pStyle w:val="18"/>
        <w:tabs>
          <w:tab w:val="right" w:leader="dot" w:pos="8306"/>
        </w:tabs>
      </w:pPr>
      <w:r>
        <w:rPr>
          <w:rFonts w:ascii="宋体" w:hAnsi="宋体" w:cs="宋体"/>
          <w:color w:val="auto"/>
          <w:sz w:val="21"/>
          <w:szCs w:val="21"/>
          <w:highlight w:val="none"/>
          <w:lang w:eastAsia="zh-CN"/>
        </w:rPr>
        <w:fldChar w:fldCharType="begin"/>
      </w:r>
      <w:r>
        <w:rPr>
          <w:rFonts w:ascii="宋体" w:hAnsi="宋体" w:cs="宋体"/>
          <w:color w:val="auto"/>
          <w:sz w:val="21"/>
          <w:szCs w:val="21"/>
          <w:highlight w:val="none"/>
          <w:lang w:eastAsia="zh-CN"/>
        </w:rPr>
        <w:instrText xml:space="preserve">TOC \o "1-4" \h \u </w:instrText>
      </w:r>
      <w:r>
        <w:rPr>
          <w:rFonts w:ascii="宋体" w:hAnsi="宋体" w:cs="宋体"/>
          <w:color w:val="auto"/>
          <w:sz w:val="21"/>
          <w:szCs w:val="21"/>
          <w:highlight w:val="none"/>
          <w:lang w:eastAsia="zh-CN"/>
        </w:rPr>
        <w:fldChar w:fldCharType="separate"/>
      </w: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_Toc12565 </w:instrText>
      </w:r>
      <w:r>
        <w:rPr>
          <w:rFonts w:ascii="宋体" w:hAnsi="宋体" w:cs="宋体"/>
          <w:szCs w:val="21"/>
          <w:highlight w:val="none"/>
          <w:lang w:eastAsia="zh-CN"/>
        </w:rPr>
        <w:fldChar w:fldCharType="separate"/>
      </w:r>
      <w:r>
        <w:rPr>
          <w:rFonts w:hint="eastAsia" w:ascii="宋体" w:hAnsi="宋体" w:cs="宋体"/>
          <w:szCs w:val="21"/>
          <w:highlight w:val="none"/>
        </w:rPr>
        <w:t>一、项目概况</w:t>
      </w:r>
      <w:r>
        <w:tab/>
      </w:r>
      <w:r>
        <w:fldChar w:fldCharType="begin"/>
      </w:r>
      <w:r>
        <w:instrText xml:space="preserve"> PAGEREF _Toc12565 \h </w:instrText>
      </w:r>
      <w:r>
        <w:fldChar w:fldCharType="separate"/>
      </w:r>
      <w:r>
        <w:t>4</w:t>
      </w:r>
      <w:r>
        <w:fldChar w:fldCharType="end"/>
      </w:r>
      <w:r>
        <w:rPr>
          <w:rFonts w:ascii="宋体" w:hAnsi="宋体" w:cs="宋体"/>
          <w:color w:val="auto"/>
          <w:szCs w:val="21"/>
          <w:highlight w:val="none"/>
          <w:lang w:eastAsia="zh-CN"/>
        </w:rPr>
        <w:fldChar w:fldCharType="end"/>
      </w:r>
    </w:p>
    <w:p w14:paraId="25D38C04">
      <w:pPr>
        <w:pStyle w:val="18"/>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_Toc29625 </w:instrText>
      </w:r>
      <w:r>
        <w:rPr>
          <w:rFonts w:ascii="宋体" w:hAnsi="宋体" w:cs="宋体"/>
          <w:szCs w:val="21"/>
          <w:highlight w:val="none"/>
          <w:lang w:eastAsia="zh-CN"/>
        </w:rPr>
        <w:fldChar w:fldCharType="separate"/>
      </w:r>
      <w:r>
        <w:rPr>
          <w:rFonts w:hint="eastAsia" w:ascii="宋体" w:hAnsi="宋体" w:eastAsia="宋体" w:cs="宋体"/>
          <w:szCs w:val="21"/>
          <w:highlight w:val="none"/>
          <w:lang w:val="en-US" w:eastAsia="zh-CN"/>
        </w:rPr>
        <w:t>二、采购服务内容</w:t>
      </w:r>
      <w:r>
        <w:tab/>
      </w:r>
      <w:r>
        <w:fldChar w:fldCharType="begin"/>
      </w:r>
      <w:r>
        <w:instrText xml:space="preserve"> PAGEREF _Toc29625 \h </w:instrText>
      </w:r>
      <w:r>
        <w:fldChar w:fldCharType="separate"/>
      </w:r>
      <w:r>
        <w:t>7</w:t>
      </w:r>
      <w:r>
        <w:fldChar w:fldCharType="end"/>
      </w:r>
      <w:r>
        <w:rPr>
          <w:rFonts w:ascii="宋体" w:hAnsi="宋体" w:cs="宋体"/>
          <w:color w:val="auto"/>
          <w:szCs w:val="21"/>
          <w:highlight w:val="none"/>
          <w:lang w:eastAsia="zh-CN"/>
        </w:rPr>
        <w:fldChar w:fldCharType="end"/>
      </w:r>
    </w:p>
    <w:p w14:paraId="46447C65">
      <w:pPr>
        <w:pStyle w:val="13"/>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_Toc13119 </w:instrText>
      </w:r>
      <w:r>
        <w:rPr>
          <w:rFonts w:ascii="宋体" w:hAnsi="宋体" w:cs="宋体"/>
          <w:szCs w:val="21"/>
          <w:highlight w:val="none"/>
          <w:lang w:eastAsia="zh-CN"/>
        </w:rPr>
        <w:fldChar w:fldCharType="separate"/>
      </w:r>
      <w:r>
        <w:rPr>
          <w:rFonts w:hint="eastAsia" w:ascii="仿宋_GB2312" w:hAnsi="仿宋_GB2312" w:eastAsia="仿宋_GB2312" w:cs="仿宋_GB2312"/>
          <w:szCs w:val="24"/>
          <w:highlight w:val="none"/>
          <w:lang w:val="en-US" w:eastAsia="zh-CN"/>
        </w:rPr>
        <w:t>2.1物业管理带教服务</w:t>
      </w:r>
      <w:r>
        <w:tab/>
      </w:r>
      <w:r>
        <w:fldChar w:fldCharType="begin"/>
      </w:r>
      <w:r>
        <w:instrText xml:space="preserve"> PAGEREF _Toc13119 \h </w:instrText>
      </w:r>
      <w:r>
        <w:fldChar w:fldCharType="separate"/>
      </w:r>
      <w:r>
        <w:t>7</w:t>
      </w:r>
      <w:r>
        <w:fldChar w:fldCharType="end"/>
      </w:r>
      <w:r>
        <w:rPr>
          <w:rFonts w:ascii="宋体" w:hAnsi="宋体" w:cs="宋体"/>
          <w:color w:val="auto"/>
          <w:szCs w:val="21"/>
          <w:highlight w:val="none"/>
          <w:lang w:eastAsia="zh-CN"/>
        </w:rPr>
        <w:fldChar w:fldCharType="end"/>
      </w:r>
    </w:p>
    <w:p w14:paraId="3A01886C">
      <w:pPr>
        <w:pStyle w:val="19"/>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_Toc30537 </w:instrText>
      </w:r>
      <w:r>
        <w:rPr>
          <w:rFonts w:ascii="宋体" w:hAnsi="宋体" w:cs="宋体"/>
          <w:szCs w:val="21"/>
          <w:highlight w:val="none"/>
          <w:lang w:eastAsia="zh-CN"/>
        </w:rPr>
        <w:fldChar w:fldCharType="separate"/>
      </w:r>
      <w:r>
        <w:rPr>
          <w:rFonts w:hint="eastAsia"/>
          <w:bCs/>
          <w:szCs w:val="21"/>
          <w:lang w:val="en-US" w:eastAsia="zh-CN"/>
        </w:rPr>
        <w:t>2.1.1带教服务总体要求</w:t>
      </w:r>
      <w:r>
        <w:tab/>
      </w:r>
      <w:r>
        <w:fldChar w:fldCharType="begin"/>
      </w:r>
      <w:r>
        <w:instrText xml:space="preserve"> PAGEREF _Toc30537 \h </w:instrText>
      </w:r>
      <w:r>
        <w:fldChar w:fldCharType="separate"/>
      </w:r>
      <w:r>
        <w:t>8</w:t>
      </w:r>
      <w:r>
        <w:fldChar w:fldCharType="end"/>
      </w:r>
      <w:r>
        <w:rPr>
          <w:rFonts w:ascii="宋体" w:hAnsi="宋体" w:cs="宋体"/>
          <w:color w:val="auto"/>
          <w:szCs w:val="21"/>
          <w:highlight w:val="none"/>
          <w:lang w:eastAsia="zh-CN"/>
        </w:rPr>
        <w:fldChar w:fldCharType="end"/>
      </w:r>
    </w:p>
    <w:p w14:paraId="443DFA4B">
      <w:pPr>
        <w:pStyle w:val="19"/>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_Toc6281 </w:instrText>
      </w:r>
      <w:r>
        <w:rPr>
          <w:rFonts w:ascii="宋体" w:hAnsi="宋体" w:cs="宋体"/>
          <w:szCs w:val="21"/>
          <w:highlight w:val="none"/>
          <w:lang w:eastAsia="zh-CN"/>
        </w:rPr>
        <w:fldChar w:fldCharType="separate"/>
      </w:r>
      <w:r>
        <w:rPr>
          <w:rFonts w:hint="eastAsia"/>
          <w:bCs/>
          <w:szCs w:val="21"/>
          <w:lang w:val="en-US" w:eastAsia="zh-CN"/>
        </w:rPr>
        <w:t>2.1.2带教服务内容</w:t>
      </w:r>
      <w:r>
        <w:tab/>
      </w:r>
      <w:r>
        <w:fldChar w:fldCharType="begin"/>
      </w:r>
      <w:r>
        <w:instrText xml:space="preserve"> PAGEREF _Toc6281 \h </w:instrText>
      </w:r>
      <w:r>
        <w:fldChar w:fldCharType="separate"/>
      </w:r>
      <w:r>
        <w:t>8</w:t>
      </w:r>
      <w:r>
        <w:fldChar w:fldCharType="end"/>
      </w:r>
      <w:r>
        <w:rPr>
          <w:rFonts w:ascii="宋体" w:hAnsi="宋体" w:cs="宋体"/>
          <w:color w:val="auto"/>
          <w:szCs w:val="21"/>
          <w:highlight w:val="none"/>
          <w:lang w:eastAsia="zh-CN"/>
        </w:rPr>
        <w:fldChar w:fldCharType="end"/>
      </w:r>
    </w:p>
    <w:p w14:paraId="45DC41B0">
      <w:pPr>
        <w:pStyle w:val="19"/>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_Toc19744 </w:instrText>
      </w:r>
      <w:r>
        <w:rPr>
          <w:rFonts w:ascii="宋体" w:hAnsi="宋体" w:cs="宋体"/>
          <w:szCs w:val="21"/>
          <w:highlight w:val="none"/>
          <w:lang w:eastAsia="zh-CN"/>
        </w:rPr>
        <w:fldChar w:fldCharType="separate"/>
      </w:r>
      <w:r>
        <w:rPr>
          <w:rFonts w:hint="eastAsia"/>
          <w:bCs/>
          <w:szCs w:val="21"/>
          <w:lang w:val="en-US" w:eastAsia="zh-CN"/>
        </w:rPr>
        <w:t>2.1.3带教人员配置与资源保障</w:t>
      </w:r>
      <w:r>
        <w:tab/>
      </w:r>
      <w:r>
        <w:fldChar w:fldCharType="begin"/>
      </w:r>
      <w:r>
        <w:instrText xml:space="preserve"> PAGEREF _Toc19744 \h </w:instrText>
      </w:r>
      <w:r>
        <w:fldChar w:fldCharType="separate"/>
      </w:r>
      <w:r>
        <w:t>8</w:t>
      </w:r>
      <w:r>
        <w:fldChar w:fldCharType="end"/>
      </w:r>
      <w:r>
        <w:rPr>
          <w:rFonts w:ascii="宋体" w:hAnsi="宋体" w:cs="宋体"/>
          <w:color w:val="auto"/>
          <w:szCs w:val="21"/>
          <w:highlight w:val="none"/>
          <w:lang w:eastAsia="zh-CN"/>
        </w:rPr>
        <w:fldChar w:fldCharType="end"/>
      </w:r>
    </w:p>
    <w:p w14:paraId="538F4065">
      <w:pPr>
        <w:pStyle w:val="19"/>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_Toc1285 </w:instrText>
      </w:r>
      <w:r>
        <w:rPr>
          <w:rFonts w:ascii="宋体" w:hAnsi="宋体" w:cs="宋体"/>
          <w:szCs w:val="21"/>
          <w:highlight w:val="none"/>
          <w:lang w:eastAsia="zh-CN"/>
        </w:rPr>
        <w:fldChar w:fldCharType="separate"/>
      </w:r>
      <w:r>
        <w:rPr>
          <w:rFonts w:hint="eastAsia" w:eastAsia="宋体"/>
          <w:bCs/>
          <w:szCs w:val="21"/>
          <w:lang w:val="en-US" w:eastAsia="zh-CN"/>
        </w:rPr>
        <w:t>2.1.4带教服务执行流程</w:t>
      </w:r>
      <w:r>
        <w:tab/>
      </w:r>
      <w:r>
        <w:fldChar w:fldCharType="begin"/>
      </w:r>
      <w:r>
        <w:instrText xml:space="preserve"> PAGEREF _Toc1285 \h </w:instrText>
      </w:r>
      <w:r>
        <w:fldChar w:fldCharType="separate"/>
      </w:r>
      <w:r>
        <w:t>9</w:t>
      </w:r>
      <w:r>
        <w:fldChar w:fldCharType="end"/>
      </w:r>
      <w:r>
        <w:rPr>
          <w:rFonts w:ascii="宋体" w:hAnsi="宋体" w:cs="宋体"/>
          <w:color w:val="auto"/>
          <w:szCs w:val="21"/>
          <w:highlight w:val="none"/>
          <w:lang w:eastAsia="zh-CN"/>
        </w:rPr>
        <w:fldChar w:fldCharType="end"/>
      </w:r>
    </w:p>
    <w:p w14:paraId="6323E252">
      <w:pPr>
        <w:pStyle w:val="19"/>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_Toc16461 </w:instrText>
      </w:r>
      <w:r>
        <w:rPr>
          <w:rFonts w:ascii="宋体" w:hAnsi="宋体" w:cs="宋体"/>
          <w:szCs w:val="21"/>
          <w:highlight w:val="none"/>
          <w:lang w:eastAsia="zh-CN"/>
        </w:rPr>
        <w:fldChar w:fldCharType="separate"/>
      </w:r>
      <w:r>
        <w:rPr>
          <w:rFonts w:hint="eastAsia" w:eastAsia="宋体"/>
          <w:bCs/>
          <w:szCs w:val="21"/>
          <w:lang w:val="en-US" w:eastAsia="zh-CN"/>
        </w:rPr>
        <w:t>2.1.5带教服务成果要求</w:t>
      </w:r>
      <w:r>
        <w:tab/>
      </w:r>
      <w:r>
        <w:fldChar w:fldCharType="begin"/>
      </w:r>
      <w:r>
        <w:instrText xml:space="preserve"> PAGEREF _Toc16461 \h </w:instrText>
      </w:r>
      <w:r>
        <w:fldChar w:fldCharType="separate"/>
      </w:r>
      <w:r>
        <w:t>9</w:t>
      </w:r>
      <w:r>
        <w:fldChar w:fldCharType="end"/>
      </w:r>
      <w:r>
        <w:rPr>
          <w:rFonts w:ascii="宋体" w:hAnsi="宋体" w:cs="宋体"/>
          <w:color w:val="auto"/>
          <w:szCs w:val="21"/>
          <w:highlight w:val="none"/>
          <w:lang w:eastAsia="zh-CN"/>
        </w:rPr>
        <w:fldChar w:fldCharType="end"/>
      </w:r>
    </w:p>
    <w:p w14:paraId="30707B7B">
      <w:pPr>
        <w:pStyle w:val="13"/>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_Toc31165 </w:instrText>
      </w:r>
      <w:r>
        <w:rPr>
          <w:rFonts w:ascii="宋体" w:hAnsi="宋体" w:cs="宋体"/>
          <w:szCs w:val="21"/>
          <w:highlight w:val="none"/>
          <w:lang w:eastAsia="zh-CN"/>
        </w:rPr>
        <w:fldChar w:fldCharType="separate"/>
      </w:r>
      <w:r>
        <w:rPr>
          <w:rFonts w:hint="eastAsia" w:ascii="仿宋_GB2312" w:hAnsi="仿宋_GB2312" w:eastAsia="仿宋_GB2312" w:cs="仿宋_GB2312"/>
          <w:szCs w:val="24"/>
          <w:highlight w:val="none"/>
          <w:lang w:val="en-US" w:eastAsia="zh-CN"/>
        </w:rPr>
        <w:t>2.2物业管理运营服务</w:t>
      </w:r>
      <w:r>
        <w:tab/>
      </w:r>
      <w:r>
        <w:fldChar w:fldCharType="begin"/>
      </w:r>
      <w:r>
        <w:instrText xml:space="preserve"> PAGEREF _Toc31165 \h </w:instrText>
      </w:r>
      <w:r>
        <w:fldChar w:fldCharType="separate"/>
      </w:r>
      <w:r>
        <w:t>10</w:t>
      </w:r>
      <w:r>
        <w:fldChar w:fldCharType="end"/>
      </w:r>
      <w:r>
        <w:rPr>
          <w:rFonts w:ascii="宋体" w:hAnsi="宋体" w:cs="宋体"/>
          <w:color w:val="auto"/>
          <w:szCs w:val="21"/>
          <w:highlight w:val="none"/>
          <w:lang w:eastAsia="zh-CN"/>
        </w:rPr>
        <w:fldChar w:fldCharType="end"/>
      </w:r>
    </w:p>
    <w:p w14:paraId="6D6CC7BA">
      <w:pPr>
        <w:pStyle w:val="19"/>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_Toc3839 </w:instrText>
      </w:r>
      <w:r>
        <w:rPr>
          <w:rFonts w:ascii="宋体" w:hAnsi="宋体" w:cs="宋体"/>
          <w:szCs w:val="21"/>
          <w:highlight w:val="none"/>
          <w:lang w:eastAsia="zh-CN"/>
        </w:rPr>
        <w:fldChar w:fldCharType="separate"/>
      </w:r>
      <w:r>
        <w:rPr>
          <w:rFonts w:hint="eastAsia"/>
          <w:bCs/>
          <w:szCs w:val="21"/>
          <w:lang w:val="en-US" w:eastAsia="zh-CN"/>
        </w:rPr>
        <w:t>2.2.1客户服务管理</w:t>
      </w:r>
      <w:r>
        <w:tab/>
      </w:r>
      <w:r>
        <w:fldChar w:fldCharType="begin"/>
      </w:r>
      <w:r>
        <w:instrText xml:space="preserve"> PAGEREF _Toc3839 \h </w:instrText>
      </w:r>
      <w:r>
        <w:fldChar w:fldCharType="separate"/>
      </w:r>
      <w:r>
        <w:t>10</w:t>
      </w:r>
      <w:r>
        <w:fldChar w:fldCharType="end"/>
      </w:r>
      <w:r>
        <w:rPr>
          <w:rFonts w:ascii="宋体" w:hAnsi="宋体" w:cs="宋体"/>
          <w:color w:val="auto"/>
          <w:szCs w:val="21"/>
          <w:highlight w:val="none"/>
          <w:lang w:eastAsia="zh-CN"/>
        </w:rPr>
        <w:fldChar w:fldCharType="end"/>
      </w:r>
    </w:p>
    <w:p w14:paraId="15C31116">
      <w:pPr>
        <w:pStyle w:val="19"/>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_Toc16437 </w:instrText>
      </w:r>
      <w:r>
        <w:rPr>
          <w:rFonts w:ascii="宋体" w:hAnsi="宋体" w:cs="宋体"/>
          <w:szCs w:val="21"/>
          <w:highlight w:val="none"/>
          <w:lang w:eastAsia="zh-CN"/>
        </w:rPr>
        <w:fldChar w:fldCharType="separate"/>
      </w:r>
      <w:r>
        <w:rPr>
          <w:rFonts w:hint="eastAsia" w:eastAsia="宋体"/>
          <w:bCs/>
          <w:szCs w:val="21"/>
          <w:lang w:val="en-US" w:eastAsia="zh-CN"/>
        </w:rPr>
        <w:t>2.2.2安全保卫管理</w:t>
      </w:r>
      <w:r>
        <w:tab/>
      </w:r>
      <w:r>
        <w:fldChar w:fldCharType="begin"/>
      </w:r>
      <w:r>
        <w:instrText xml:space="preserve"> PAGEREF _Toc16437 \h </w:instrText>
      </w:r>
      <w:r>
        <w:fldChar w:fldCharType="separate"/>
      </w:r>
      <w:r>
        <w:t>11</w:t>
      </w:r>
      <w:r>
        <w:fldChar w:fldCharType="end"/>
      </w:r>
      <w:r>
        <w:rPr>
          <w:rFonts w:ascii="宋体" w:hAnsi="宋体" w:cs="宋体"/>
          <w:color w:val="auto"/>
          <w:szCs w:val="21"/>
          <w:highlight w:val="none"/>
          <w:lang w:eastAsia="zh-CN"/>
        </w:rPr>
        <w:fldChar w:fldCharType="end"/>
      </w:r>
    </w:p>
    <w:p w14:paraId="2959113B">
      <w:pPr>
        <w:pStyle w:val="19"/>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_Toc30866 </w:instrText>
      </w:r>
      <w:r>
        <w:rPr>
          <w:rFonts w:ascii="宋体" w:hAnsi="宋体" w:cs="宋体"/>
          <w:szCs w:val="21"/>
          <w:highlight w:val="none"/>
          <w:lang w:eastAsia="zh-CN"/>
        </w:rPr>
        <w:fldChar w:fldCharType="separate"/>
      </w:r>
      <w:r>
        <w:rPr>
          <w:rFonts w:hint="eastAsia" w:eastAsia="宋体"/>
          <w:bCs/>
          <w:szCs w:val="21"/>
          <w:lang w:val="en-US" w:eastAsia="zh-CN"/>
        </w:rPr>
        <w:t>2.2.3清洁卫生管理</w:t>
      </w:r>
      <w:r>
        <w:tab/>
      </w:r>
      <w:r>
        <w:fldChar w:fldCharType="begin"/>
      </w:r>
      <w:r>
        <w:instrText xml:space="preserve"> PAGEREF _Toc30866 \h </w:instrText>
      </w:r>
      <w:r>
        <w:fldChar w:fldCharType="separate"/>
      </w:r>
      <w:r>
        <w:t>14</w:t>
      </w:r>
      <w:r>
        <w:fldChar w:fldCharType="end"/>
      </w:r>
      <w:r>
        <w:rPr>
          <w:rFonts w:ascii="宋体" w:hAnsi="宋体" w:cs="宋体"/>
          <w:color w:val="auto"/>
          <w:szCs w:val="21"/>
          <w:highlight w:val="none"/>
          <w:lang w:eastAsia="zh-CN"/>
        </w:rPr>
        <w:fldChar w:fldCharType="end"/>
      </w:r>
    </w:p>
    <w:p w14:paraId="1BEC5F6F">
      <w:pPr>
        <w:pStyle w:val="19"/>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_Toc20142 </w:instrText>
      </w:r>
      <w:r>
        <w:rPr>
          <w:rFonts w:ascii="宋体" w:hAnsi="宋体" w:cs="宋体"/>
          <w:szCs w:val="21"/>
          <w:highlight w:val="none"/>
          <w:lang w:eastAsia="zh-CN"/>
        </w:rPr>
        <w:fldChar w:fldCharType="separate"/>
      </w:r>
      <w:r>
        <w:rPr>
          <w:rFonts w:hint="eastAsia" w:eastAsia="宋体"/>
          <w:bCs/>
          <w:szCs w:val="21"/>
          <w:lang w:val="en-US" w:eastAsia="zh-CN"/>
        </w:rPr>
        <w:t>2.2.4园林绿化养护和管理</w:t>
      </w:r>
      <w:r>
        <w:tab/>
      </w:r>
      <w:r>
        <w:fldChar w:fldCharType="begin"/>
      </w:r>
      <w:r>
        <w:instrText xml:space="preserve"> PAGEREF _Toc20142 \h </w:instrText>
      </w:r>
      <w:r>
        <w:fldChar w:fldCharType="separate"/>
      </w:r>
      <w:r>
        <w:t>17</w:t>
      </w:r>
      <w:r>
        <w:fldChar w:fldCharType="end"/>
      </w:r>
      <w:r>
        <w:rPr>
          <w:rFonts w:ascii="宋体" w:hAnsi="宋体" w:cs="宋体"/>
          <w:color w:val="auto"/>
          <w:szCs w:val="21"/>
          <w:highlight w:val="none"/>
          <w:lang w:eastAsia="zh-CN"/>
        </w:rPr>
        <w:fldChar w:fldCharType="end"/>
      </w:r>
    </w:p>
    <w:p w14:paraId="2C4F6A00">
      <w:pPr>
        <w:pStyle w:val="19"/>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_Toc25906 </w:instrText>
      </w:r>
      <w:r>
        <w:rPr>
          <w:rFonts w:ascii="宋体" w:hAnsi="宋体" w:cs="宋体"/>
          <w:szCs w:val="21"/>
          <w:highlight w:val="none"/>
          <w:lang w:eastAsia="zh-CN"/>
        </w:rPr>
        <w:fldChar w:fldCharType="separate"/>
      </w:r>
      <w:r>
        <w:rPr>
          <w:rFonts w:hint="eastAsia" w:eastAsia="宋体"/>
          <w:bCs/>
          <w:szCs w:val="21"/>
          <w:lang w:val="en-US" w:eastAsia="zh-CN"/>
        </w:rPr>
        <w:t>2.2.5空调系统维护保养管理</w:t>
      </w:r>
      <w:r>
        <w:tab/>
      </w:r>
      <w:r>
        <w:fldChar w:fldCharType="begin"/>
      </w:r>
      <w:r>
        <w:instrText xml:space="preserve"> PAGEREF _Toc25906 \h </w:instrText>
      </w:r>
      <w:r>
        <w:fldChar w:fldCharType="separate"/>
      </w:r>
      <w:r>
        <w:t>18</w:t>
      </w:r>
      <w:r>
        <w:fldChar w:fldCharType="end"/>
      </w:r>
      <w:r>
        <w:rPr>
          <w:rFonts w:ascii="宋体" w:hAnsi="宋体" w:cs="宋体"/>
          <w:color w:val="auto"/>
          <w:szCs w:val="21"/>
          <w:highlight w:val="none"/>
          <w:lang w:eastAsia="zh-CN"/>
        </w:rPr>
        <w:fldChar w:fldCharType="end"/>
      </w:r>
    </w:p>
    <w:p w14:paraId="38B25AFA">
      <w:pPr>
        <w:pStyle w:val="19"/>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_Toc21454 </w:instrText>
      </w:r>
      <w:r>
        <w:rPr>
          <w:rFonts w:ascii="宋体" w:hAnsi="宋体" w:cs="宋体"/>
          <w:szCs w:val="21"/>
          <w:highlight w:val="none"/>
          <w:lang w:eastAsia="zh-CN"/>
        </w:rPr>
        <w:fldChar w:fldCharType="separate"/>
      </w:r>
      <w:r>
        <w:rPr>
          <w:rFonts w:hint="eastAsia" w:eastAsia="宋体"/>
          <w:bCs/>
          <w:szCs w:val="21"/>
          <w:lang w:val="en-US" w:eastAsia="zh-CN"/>
        </w:rPr>
        <w:t>2.2.6消防系统维护保养管理</w:t>
      </w:r>
      <w:r>
        <w:tab/>
      </w:r>
      <w:r>
        <w:fldChar w:fldCharType="begin"/>
      </w:r>
      <w:r>
        <w:instrText xml:space="preserve"> PAGEREF _Toc21454 \h </w:instrText>
      </w:r>
      <w:r>
        <w:fldChar w:fldCharType="separate"/>
      </w:r>
      <w:r>
        <w:t>20</w:t>
      </w:r>
      <w:r>
        <w:fldChar w:fldCharType="end"/>
      </w:r>
      <w:r>
        <w:rPr>
          <w:rFonts w:ascii="宋体" w:hAnsi="宋体" w:cs="宋体"/>
          <w:color w:val="auto"/>
          <w:szCs w:val="21"/>
          <w:highlight w:val="none"/>
          <w:lang w:eastAsia="zh-CN"/>
        </w:rPr>
        <w:fldChar w:fldCharType="end"/>
      </w:r>
    </w:p>
    <w:p w14:paraId="724C40A2">
      <w:pPr>
        <w:pStyle w:val="19"/>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_Toc15214 </w:instrText>
      </w:r>
      <w:r>
        <w:rPr>
          <w:rFonts w:ascii="宋体" w:hAnsi="宋体" w:cs="宋体"/>
          <w:szCs w:val="21"/>
          <w:highlight w:val="none"/>
          <w:lang w:eastAsia="zh-CN"/>
        </w:rPr>
        <w:fldChar w:fldCharType="separate"/>
      </w:r>
      <w:r>
        <w:rPr>
          <w:rFonts w:hint="eastAsia" w:eastAsia="宋体"/>
          <w:bCs/>
          <w:szCs w:val="21"/>
          <w:lang w:val="en-US" w:eastAsia="zh-CN"/>
        </w:rPr>
        <w:t>2.2.7供配电系统维护保养管理</w:t>
      </w:r>
      <w:r>
        <w:tab/>
      </w:r>
      <w:r>
        <w:fldChar w:fldCharType="begin"/>
      </w:r>
      <w:r>
        <w:instrText xml:space="preserve"> PAGEREF _Toc15214 \h </w:instrText>
      </w:r>
      <w:r>
        <w:fldChar w:fldCharType="separate"/>
      </w:r>
      <w:r>
        <w:t>22</w:t>
      </w:r>
      <w:r>
        <w:fldChar w:fldCharType="end"/>
      </w:r>
      <w:r>
        <w:rPr>
          <w:rFonts w:ascii="宋体" w:hAnsi="宋体" w:cs="宋体"/>
          <w:color w:val="auto"/>
          <w:szCs w:val="21"/>
          <w:highlight w:val="none"/>
          <w:lang w:eastAsia="zh-CN"/>
        </w:rPr>
        <w:fldChar w:fldCharType="end"/>
      </w:r>
    </w:p>
    <w:p w14:paraId="54C76DC1">
      <w:pPr>
        <w:pStyle w:val="19"/>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_Toc19559 </w:instrText>
      </w:r>
      <w:r>
        <w:rPr>
          <w:rFonts w:ascii="宋体" w:hAnsi="宋体" w:cs="宋体"/>
          <w:szCs w:val="21"/>
          <w:highlight w:val="none"/>
          <w:lang w:eastAsia="zh-CN"/>
        </w:rPr>
        <w:fldChar w:fldCharType="separate"/>
      </w:r>
      <w:r>
        <w:rPr>
          <w:rFonts w:hint="eastAsia" w:eastAsia="宋体"/>
          <w:bCs/>
          <w:szCs w:val="21"/>
          <w:lang w:val="en-US" w:eastAsia="zh-CN"/>
        </w:rPr>
        <w:t>2.2.8给排水系统维护保养管理</w:t>
      </w:r>
      <w:r>
        <w:tab/>
      </w:r>
      <w:r>
        <w:fldChar w:fldCharType="begin"/>
      </w:r>
      <w:r>
        <w:instrText xml:space="preserve"> PAGEREF _Toc19559 \h </w:instrText>
      </w:r>
      <w:r>
        <w:fldChar w:fldCharType="separate"/>
      </w:r>
      <w:r>
        <w:t>24</w:t>
      </w:r>
      <w:r>
        <w:fldChar w:fldCharType="end"/>
      </w:r>
      <w:r>
        <w:rPr>
          <w:rFonts w:ascii="宋体" w:hAnsi="宋体" w:cs="宋体"/>
          <w:color w:val="auto"/>
          <w:szCs w:val="21"/>
          <w:highlight w:val="none"/>
          <w:lang w:eastAsia="zh-CN"/>
        </w:rPr>
        <w:fldChar w:fldCharType="end"/>
      </w:r>
    </w:p>
    <w:p w14:paraId="09A13395">
      <w:pPr>
        <w:pStyle w:val="19"/>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_Toc23396 </w:instrText>
      </w:r>
      <w:r>
        <w:rPr>
          <w:rFonts w:ascii="宋体" w:hAnsi="宋体" w:cs="宋体"/>
          <w:szCs w:val="21"/>
          <w:highlight w:val="none"/>
          <w:lang w:eastAsia="zh-CN"/>
        </w:rPr>
        <w:fldChar w:fldCharType="separate"/>
      </w:r>
      <w:r>
        <w:rPr>
          <w:rFonts w:hint="eastAsia" w:eastAsia="宋体"/>
          <w:bCs/>
          <w:szCs w:val="21"/>
          <w:lang w:val="en-US" w:eastAsia="zh-CN"/>
        </w:rPr>
        <w:t>2.2.9智能化系统维护与保养管理</w:t>
      </w:r>
      <w:r>
        <w:tab/>
      </w:r>
      <w:r>
        <w:fldChar w:fldCharType="begin"/>
      </w:r>
      <w:r>
        <w:instrText xml:space="preserve"> PAGEREF _Toc23396 \h </w:instrText>
      </w:r>
      <w:r>
        <w:fldChar w:fldCharType="separate"/>
      </w:r>
      <w:r>
        <w:t>25</w:t>
      </w:r>
      <w:r>
        <w:fldChar w:fldCharType="end"/>
      </w:r>
      <w:r>
        <w:rPr>
          <w:rFonts w:ascii="宋体" w:hAnsi="宋体" w:cs="宋体"/>
          <w:color w:val="auto"/>
          <w:szCs w:val="21"/>
          <w:highlight w:val="none"/>
          <w:lang w:eastAsia="zh-CN"/>
        </w:rPr>
        <w:fldChar w:fldCharType="end"/>
      </w:r>
    </w:p>
    <w:p w14:paraId="611401FE">
      <w:pPr>
        <w:pStyle w:val="19"/>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_Toc23648 </w:instrText>
      </w:r>
      <w:r>
        <w:rPr>
          <w:rFonts w:ascii="宋体" w:hAnsi="宋体" w:cs="宋体"/>
          <w:szCs w:val="21"/>
          <w:highlight w:val="none"/>
          <w:lang w:eastAsia="zh-CN"/>
        </w:rPr>
        <w:fldChar w:fldCharType="separate"/>
      </w:r>
      <w:r>
        <w:rPr>
          <w:rFonts w:hint="eastAsia" w:eastAsia="宋体"/>
          <w:bCs/>
          <w:szCs w:val="21"/>
          <w:lang w:val="en-US" w:eastAsia="zh-CN"/>
        </w:rPr>
        <w:t>2.2.10电梯系统维护与保养管理</w:t>
      </w:r>
      <w:r>
        <w:tab/>
      </w:r>
      <w:r>
        <w:fldChar w:fldCharType="begin"/>
      </w:r>
      <w:r>
        <w:instrText xml:space="preserve"> PAGEREF _Toc23648 \h </w:instrText>
      </w:r>
      <w:r>
        <w:fldChar w:fldCharType="separate"/>
      </w:r>
      <w:r>
        <w:t>29</w:t>
      </w:r>
      <w:r>
        <w:fldChar w:fldCharType="end"/>
      </w:r>
      <w:r>
        <w:rPr>
          <w:rFonts w:ascii="宋体" w:hAnsi="宋体" w:cs="宋体"/>
          <w:color w:val="auto"/>
          <w:szCs w:val="21"/>
          <w:highlight w:val="none"/>
          <w:lang w:eastAsia="zh-CN"/>
        </w:rPr>
        <w:fldChar w:fldCharType="end"/>
      </w:r>
    </w:p>
    <w:p w14:paraId="0284315E">
      <w:pPr>
        <w:pStyle w:val="19"/>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_Toc13440 </w:instrText>
      </w:r>
      <w:r>
        <w:rPr>
          <w:rFonts w:ascii="宋体" w:hAnsi="宋体" w:cs="宋体"/>
          <w:szCs w:val="21"/>
          <w:highlight w:val="none"/>
          <w:lang w:eastAsia="zh-CN"/>
        </w:rPr>
        <w:fldChar w:fldCharType="separate"/>
      </w:r>
      <w:r>
        <w:rPr>
          <w:rFonts w:hint="eastAsia" w:eastAsia="宋体"/>
          <w:bCs/>
          <w:szCs w:val="21"/>
          <w:lang w:val="en-US" w:eastAsia="zh-CN"/>
        </w:rPr>
        <w:t>2.2.11突发应急管理</w:t>
      </w:r>
      <w:r>
        <w:tab/>
      </w:r>
      <w:r>
        <w:fldChar w:fldCharType="begin"/>
      </w:r>
      <w:r>
        <w:instrText xml:space="preserve"> PAGEREF _Toc13440 \h </w:instrText>
      </w:r>
      <w:r>
        <w:fldChar w:fldCharType="separate"/>
      </w:r>
      <w:r>
        <w:t>31</w:t>
      </w:r>
      <w:r>
        <w:fldChar w:fldCharType="end"/>
      </w:r>
      <w:r>
        <w:rPr>
          <w:rFonts w:ascii="宋体" w:hAnsi="宋体" w:cs="宋体"/>
          <w:color w:val="auto"/>
          <w:szCs w:val="21"/>
          <w:highlight w:val="none"/>
          <w:lang w:eastAsia="zh-CN"/>
        </w:rPr>
        <w:fldChar w:fldCharType="end"/>
      </w:r>
    </w:p>
    <w:p w14:paraId="24BBAE96">
      <w:pPr>
        <w:pStyle w:val="19"/>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_Toc11289 </w:instrText>
      </w:r>
      <w:r>
        <w:rPr>
          <w:rFonts w:ascii="宋体" w:hAnsi="宋体" w:cs="宋体"/>
          <w:szCs w:val="21"/>
          <w:highlight w:val="none"/>
          <w:lang w:eastAsia="zh-CN"/>
        </w:rPr>
        <w:fldChar w:fldCharType="separate"/>
      </w:r>
      <w:r>
        <w:rPr>
          <w:rFonts w:hint="eastAsia" w:hAnsi="Times New Roman" w:cs="Times New Roman"/>
          <w:bCs/>
          <w:szCs w:val="21"/>
          <w:lang w:eastAsia="zh-CN"/>
        </w:rPr>
        <w:t>2.2.12楼宇主体及其附属设施、公共配套设施维护与保养</w:t>
      </w:r>
      <w:r>
        <w:tab/>
      </w:r>
      <w:r>
        <w:fldChar w:fldCharType="begin"/>
      </w:r>
      <w:r>
        <w:instrText xml:space="preserve"> PAGEREF _Toc11289 \h </w:instrText>
      </w:r>
      <w:r>
        <w:fldChar w:fldCharType="separate"/>
      </w:r>
      <w:r>
        <w:t>31</w:t>
      </w:r>
      <w:r>
        <w:fldChar w:fldCharType="end"/>
      </w:r>
      <w:r>
        <w:rPr>
          <w:rFonts w:ascii="宋体" w:hAnsi="宋体" w:cs="宋体"/>
          <w:color w:val="auto"/>
          <w:szCs w:val="21"/>
          <w:highlight w:val="none"/>
          <w:lang w:eastAsia="zh-CN"/>
        </w:rPr>
        <w:fldChar w:fldCharType="end"/>
      </w:r>
    </w:p>
    <w:p w14:paraId="04734CB5">
      <w:pPr>
        <w:pStyle w:val="19"/>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_Toc20947 </w:instrText>
      </w:r>
      <w:r>
        <w:rPr>
          <w:rFonts w:ascii="宋体" w:hAnsi="宋体" w:cs="宋体"/>
          <w:szCs w:val="21"/>
          <w:highlight w:val="none"/>
          <w:lang w:eastAsia="zh-CN"/>
        </w:rPr>
        <w:fldChar w:fldCharType="separate"/>
      </w:r>
      <w:r>
        <w:rPr>
          <w:rFonts w:hint="eastAsia" w:eastAsia="宋体"/>
          <w:bCs/>
          <w:szCs w:val="21"/>
          <w:lang w:val="en-US" w:eastAsia="zh-CN"/>
        </w:rPr>
        <w:t>2.2.1</w:t>
      </w:r>
      <w:r>
        <w:rPr>
          <w:rFonts w:hint="eastAsia"/>
          <w:bCs/>
          <w:szCs w:val="21"/>
          <w:lang w:val="en-US" w:eastAsia="zh-CN"/>
        </w:rPr>
        <w:t>3</w:t>
      </w:r>
      <w:r>
        <w:rPr>
          <w:rFonts w:hint="eastAsia" w:eastAsia="宋体"/>
          <w:bCs/>
          <w:szCs w:val="21"/>
          <w:lang w:val="en-US" w:eastAsia="zh-CN"/>
        </w:rPr>
        <w:t>日常物业维修及物业使用人装修管理</w:t>
      </w:r>
      <w:r>
        <w:tab/>
      </w:r>
      <w:r>
        <w:fldChar w:fldCharType="begin"/>
      </w:r>
      <w:r>
        <w:instrText xml:space="preserve"> PAGEREF _Toc20947 \h </w:instrText>
      </w:r>
      <w:r>
        <w:fldChar w:fldCharType="separate"/>
      </w:r>
      <w:r>
        <w:t>34</w:t>
      </w:r>
      <w:r>
        <w:fldChar w:fldCharType="end"/>
      </w:r>
      <w:r>
        <w:rPr>
          <w:rFonts w:ascii="宋体" w:hAnsi="宋体" w:cs="宋体"/>
          <w:color w:val="auto"/>
          <w:szCs w:val="21"/>
          <w:highlight w:val="none"/>
          <w:lang w:eastAsia="zh-CN"/>
        </w:rPr>
        <w:fldChar w:fldCharType="end"/>
      </w:r>
    </w:p>
    <w:p w14:paraId="6F5B4DAA">
      <w:pPr>
        <w:pStyle w:val="19"/>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_Toc21953 </w:instrText>
      </w:r>
      <w:r>
        <w:rPr>
          <w:rFonts w:ascii="宋体" w:hAnsi="宋体" w:cs="宋体"/>
          <w:szCs w:val="21"/>
          <w:highlight w:val="none"/>
          <w:lang w:eastAsia="zh-CN"/>
        </w:rPr>
        <w:fldChar w:fldCharType="separate"/>
      </w:r>
      <w:r>
        <w:rPr>
          <w:rFonts w:hint="eastAsia" w:eastAsia="宋体"/>
          <w:bCs/>
          <w:szCs w:val="21"/>
          <w:lang w:val="en-US" w:eastAsia="zh-CN"/>
        </w:rPr>
        <w:t>2.2.14</w:t>
      </w:r>
      <w:r>
        <w:rPr>
          <w:rFonts w:hint="eastAsia"/>
          <w:bCs/>
          <w:szCs w:val="21"/>
          <w:highlight w:val="none"/>
          <w:lang w:eastAsia="zh-CN"/>
        </w:rPr>
        <w:t>其它</w:t>
      </w:r>
      <w:r>
        <w:rPr>
          <w:rFonts w:hint="eastAsia" w:eastAsia="宋体"/>
          <w:bCs/>
          <w:szCs w:val="21"/>
          <w:lang w:val="en-US" w:eastAsia="zh-CN"/>
        </w:rPr>
        <w:t>服务</w:t>
      </w:r>
      <w:r>
        <w:tab/>
      </w:r>
      <w:r>
        <w:fldChar w:fldCharType="begin"/>
      </w:r>
      <w:r>
        <w:instrText xml:space="preserve"> PAGEREF _Toc21953 \h </w:instrText>
      </w:r>
      <w:r>
        <w:fldChar w:fldCharType="separate"/>
      </w:r>
      <w:r>
        <w:t>35</w:t>
      </w:r>
      <w:r>
        <w:fldChar w:fldCharType="end"/>
      </w:r>
      <w:r>
        <w:rPr>
          <w:rFonts w:ascii="宋体" w:hAnsi="宋体" w:cs="宋体"/>
          <w:color w:val="auto"/>
          <w:szCs w:val="21"/>
          <w:highlight w:val="none"/>
          <w:lang w:eastAsia="zh-CN"/>
        </w:rPr>
        <w:fldChar w:fldCharType="end"/>
      </w:r>
    </w:p>
    <w:p w14:paraId="39E2B1C4">
      <w:pPr>
        <w:pStyle w:val="13"/>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_Toc23189 </w:instrText>
      </w:r>
      <w:r>
        <w:rPr>
          <w:rFonts w:ascii="宋体" w:hAnsi="宋体" w:cs="宋体"/>
          <w:szCs w:val="21"/>
          <w:highlight w:val="none"/>
          <w:lang w:eastAsia="zh-CN"/>
        </w:rPr>
        <w:fldChar w:fldCharType="separate"/>
      </w:r>
      <w:r>
        <w:rPr>
          <w:rFonts w:hint="eastAsia" w:ascii="仿宋_GB2312" w:hAnsi="仿宋_GB2312" w:eastAsia="仿宋_GB2312" w:cs="仿宋_GB2312"/>
          <w:szCs w:val="24"/>
          <w:highlight w:val="none"/>
          <w:lang w:val="en-US" w:eastAsia="zh-CN"/>
        </w:rPr>
        <w:t>2.3实施地点</w:t>
      </w:r>
      <w:r>
        <w:tab/>
      </w:r>
      <w:r>
        <w:fldChar w:fldCharType="begin"/>
      </w:r>
      <w:r>
        <w:instrText xml:space="preserve"> PAGEREF _Toc23189 \h </w:instrText>
      </w:r>
      <w:r>
        <w:fldChar w:fldCharType="separate"/>
      </w:r>
      <w:r>
        <w:t>36</w:t>
      </w:r>
      <w:r>
        <w:fldChar w:fldCharType="end"/>
      </w:r>
      <w:r>
        <w:rPr>
          <w:rFonts w:ascii="宋体" w:hAnsi="宋体" w:cs="宋体"/>
          <w:color w:val="auto"/>
          <w:szCs w:val="21"/>
          <w:highlight w:val="none"/>
          <w:lang w:eastAsia="zh-CN"/>
        </w:rPr>
        <w:fldChar w:fldCharType="end"/>
      </w:r>
    </w:p>
    <w:p w14:paraId="0A5A0637">
      <w:pPr>
        <w:pStyle w:val="18"/>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_Toc2670 </w:instrText>
      </w:r>
      <w:r>
        <w:rPr>
          <w:rFonts w:ascii="宋体" w:hAnsi="宋体" w:cs="宋体"/>
          <w:szCs w:val="21"/>
          <w:highlight w:val="none"/>
          <w:lang w:eastAsia="zh-CN"/>
        </w:rPr>
        <w:fldChar w:fldCharType="separate"/>
      </w:r>
      <w:r>
        <w:rPr>
          <w:rFonts w:hint="eastAsia" w:ascii="宋体" w:hAnsi="宋体" w:cs="宋体"/>
          <w:szCs w:val="21"/>
          <w:highlight w:val="none"/>
          <w:lang w:val="en-US" w:eastAsia="zh-CN"/>
        </w:rPr>
        <w:t>三、服务期限</w:t>
      </w:r>
      <w:r>
        <w:tab/>
      </w:r>
      <w:r>
        <w:fldChar w:fldCharType="begin"/>
      </w:r>
      <w:r>
        <w:instrText xml:space="preserve"> PAGEREF _Toc2670 \h </w:instrText>
      </w:r>
      <w:r>
        <w:fldChar w:fldCharType="separate"/>
      </w:r>
      <w:r>
        <w:t>36</w:t>
      </w:r>
      <w:r>
        <w:fldChar w:fldCharType="end"/>
      </w:r>
      <w:r>
        <w:rPr>
          <w:rFonts w:ascii="宋体" w:hAnsi="宋体" w:cs="宋体"/>
          <w:color w:val="auto"/>
          <w:szCs w:val="21"/>
          <w:highlight w:val="none"/>
          <w:lang w:eastAsia="zh-CN"/>
        </w:rPr>
        <w:fldChar w:fldCharType="end"/>
      </w:r>
    </w:p>
    <w:p w14:paraId="59974913">
      <w:pPr>
        <w:pStyle w:val="18"/>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_Toc12115 </w:instrText>
      </w:r>
      <w:r>
        <w:rPr>
          <w:rFonts w:ascii="宋体" w:hAnsi="宋体" w:cs="宋体"/>
          <w:szCs w:val="21"/>
          <w:highlight w:val="none"/>
          <w:lang w:eastAsia="zh-CN"/>
        </w:rPr>
        <w:fldChar w:fldCharType="separate"/>
      </w:r>
      <w:r>
        <w:rPr>
          <w:rFonts w:hint="eastAsia" w:ascii="宋体" w:hAnsi="宋体" w:eastAsia="宋体" w:cs="宋体"/>
          <w:szCs w:val="21"/>
          <w:highlight w:val="none"/>
          <w:lang w:val="en-US" w:eastAsia="zh-CN"/>
        </w:rPr>
        <w:t>四、物业服务人员要求</w:t>
      </w:r>
      <w:r>
        <w:tab/>
      </w:r>
      <w:r>
        <w:fldChar w:fldCharType="begin"/>
      </w:r>
      <w:r>
        <w:instrText xml:space="preserve"> PAGEREF _Toc12115 \h </w:instrText>
      </w:r>
      <w:r>
        <w:fldChar w:fldCharType="separate"/>
      </w:r>
      <w:r>
        <w:t>36</w:t>
      </w:r>
      <w:r>
        <w:fldChar w:fldCharType="end"/>
      </w:r>
      <w:r>
        <w:rPr>
          <w:rFonts w:ascii="宋体" w:hAnsi="宋体" w:cs="宋体"/>
          <w:color w:val="auto"/>
          <w:szCs w:val="21"/>
          <w:highlight w:val="none"/>
          <w:lang w:eastAsia="zh-CN"/>
        </w:rPr>
        <w:fldChar w:fldCharType="end"/>
      </w:r>
    </w:p>
    <w:p w14:paraId="123ABEB2">
      <w:pPr>
        <w:pStyle w:val="18"/>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_Toc5378 </w:instrText>
      </w:r>
      <w:r>
        <w:rPr>
          <w:rFonts w:ascii="宋体" w:hAnsi="宋体" w:cs="宋体"/>
          <w:szCs w:val="21"/>
          <w:highlight w:val="none"/>
          <w:lang w:eastAsia="zh-CN"/>
        </w:rPr>
        <w:fldChar w:fldCharType="separate"/>
      </w:r>
      <w:r>
        <w:rPr>
          <w:rFonts w:hint="eastAsia" w:ascii="宋体" w:hAnsi="宋体" w:cs="宋体"/>
          <w:szCs w:val="21"/>
          <w:highlight w:val="none"/>
          <w:lang w:val="en-US" w:eastAsia="zh-CN"/>
        </w:rPr>
        <w:t>五、考核评价</w:t>
      </w:r>
      <w:r>
        <w:tab/>
      </w:r>
      <w:r>
        <w:fldChar w:fldCharType="begin"/>
      </w:r>
      <w:r>
        <w:instrText xml:space="preserve"> PAGEREF _Toc5378 \h </w:instrText>
      </w:r>
      <w:r>
        <w:fldChar w:fldCharType="separate"/>
      </w:r>
      <w:r>
        <w:t>39</w:t>
      </w:r>
      <w:r>
        <w:fldChar w:fldCharType="end"/>
      </w:r>
      <w:r>
        <w:rPr>
          <w:rFonts w:ascii="宋体" w:hAnsi="宋体" w:cs="宋体"/>
          <w:color w:val="auto"/>
          <w:szCs w:val="21"/>
          <w:highlight w:val="none"/>
          <w:lang w:eastAsia="zh-CN"/>
        </w:rPr>
        <w:fldChar w:fldCharType="end"/>
      </w:r>
    </w:p>
    <w:p w14:paraId="3DC77C15">
      <w:pPr>
        <w:pStyle w:val="13"/>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_Toc20940 </w:instrText>
      </w:r>
      <w:r>
        <w:rPr>
          <w:rFonts w:ascii="宋体" w:hAnsi="宋体" w:cs="宋体"/>
          <w:szCs w:val="21"/>
          <w:highlight w:val="none"/>
          <w:lang w:eastAsia="zh-CN"/>
        </w:rPr>
        <w:fldChar w:fldCharType="separate"/>
      </w:r>
      <w:r>
        <w:rPr>
          <w:rFonts w:hint="eastAsia" w:ascii="仿宋_GB2312" w:hAnsi="仿宋_GB2312" w:eastAsia="仿宋_GB2312" w:cs="仿宋_GB2312"/>
          <w:szCs w:val="24"/>
          <w:highlight w:val="none"/>
          <w:lang w:val="en-US" w:eastAsia="zh-CN"/>
        </w:rPr>
        <w:t>5.1物业管理</w:t>
      </w:r>
      <w:r>
        <w:rPr>
          <w:rFonts w:hint="default" w:ascii="仿宋_GB2312" w:hAnsi="仿宋_GB2312" w:eastAsia="仿宋_GB2312" w:cs="仿宋_GB2312"/>
          <w:szCs w:val="24"/>
          <w:highlight w:val="none"/>
          <w:lang w:val="en-US" w:eastAsia="zh-CN"/>
        </w:rPr>
        <w:t>带教服务考核</w:t>
      </w:r>
      <w:r>
        <w:tab/>
      </w:r>
      <w:r>
        <w:fldChar w:fldCharType="begin"/>
      </w:r>
      <w:r>
        <w:instrText xml:space="preserve"> PAGEREF _Toc20940 \h </w:instrText>
      </w:r>
      <w:r>
        <w:fldChar w:fldCharType="separate"/>
      </w:r>
      <w:r>
        <w:t>39</w:t>
      </w:r>
      <w:r>
        <w:fldChar w:fldCharType="end"/>
      </w:r>
      <w:r>
        <w:rPr>
          <w:rFonts w:ascii="宋体" w:hAnsi="宋体" w:cs="宋体"/>
          <w:color w:val="auto"/>
          <w:szCs w:val="21"/>
          <w:highlight w:val="none"/>
          <w:lang w:eastAsia="zh-CN"/>
        </w:rPr>
        <w:fldChar w:fldCharType="end"/>
      </w:r>
    </w:p>
    <w:p w14:paraId="7A95D80C">
      <w:pPr>
        <w:pStyle w:val="13"/>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_Toc20763 </w:instrText>
      </w:r>
      <w:r>
        <w:rPr>
          <w:rFonts w:ascii="宋体" w:hAnsi="宋体" w:cs="宋体"/>
          <w:szCs w:val="21"/>
          <w:highlight w:val="none"/>
          <w:lang w:eastAsia="zh-CN"/>
        </w:rPr>
        <w:fldChar w:fldCharType="separate"/>
      </w:r>
      <w:r>
        <w:rPr>
          <w:rFonts w:hint="eastAsia" w:ascii="仿宋_GB2312" w:hAnsi="仿宋_GB2312" w:eastAsia="仿宋_GB2312" w:cs="仿宋_GB2312"/>
          <w:szCs w:val="24"/>
          <w:highlight w:val="none"/>
          <w:lang w:val="en-US" w:eastAsia="zh-CN"/>
        </w:rPr>
        <w:t>5.2</w:t>
      </w:r>
      <w:r>
        <w:rPr>
          <w:rFonts w:hint="default" w:ascii="仿宋_GB2312" w:hAnsi="仿宋_GB2312" w:eastAsia="仿宋_GB2312" w:cs="仿宋_GB2312"/>
          <w:szCs w:val="24"/>
          <w:highlight w:val="none"/>
          <w:lang w:val="en-US" w:eastAsia="zh-CN"/>
        </w:rPr>
        <w:t>物业</w:t>
      </w:r>
      <w:r>
        <w:rPr>
          <w:rFonts w:hint="eastAsia" w:ascii="仿宋_GB2312" w:hAnsi="仿宋_GB2312" w:eastAsia="仿宋_GB2312" w:cs="仿宋_GB2312"/>
          <w:szCs w:val="24"/>
          <w:highlight w:val="none"/>
          <w:lang w:val="en-US" w:eastAsia="zh-CN"/>
        </w:rPr>
        <w:t>管理运营</w:t>
      </w:r>
      <w:r>
        <w:rPr>
          <w:rFonts w:hint="default" w:ascii="仿宋_GB2312" w:hAnsi="仿宋_GB2312" w:eastAsia="仿宋_GB2312" w:cs="仿宋_GB2312"/>
          <w:szCs w:val="24"/>
          <w:highlight w:val="none"/>
          <w:lang w:val="en-US" w:eastAsia="zh-CN"/>
        </w:rPr>
        <w:t>服务</w:t>
      </w:r>
      <w:r>
        <w:rPr>
          <w:rFonts w:hint="eastAsia" w:ascii="仿宋_GB2312" w:hAnsi="仿宋_GB2312" w:eastAsia="仿宋_GB2312" w:cs="仿宋_GB2312"/>
          <w:szCs w:val="24"/>
          <w:highlight w:val="none"/>
          <w:lang w:val="en-US" w:eastAsia="zh-CN"/>
        </w:rPr>
        <w:t>考核</w:t>
      </w:r>
      <w:r>
        <w:tab/>
      </w:r>
      <w:r>
        <w:fldChar w:fldCharType="begin"/>
      </w:r>
      <w:r>
        <w:instrText xml:space="preserve"> PAGEREF _Toc20763 \h </w:instrText>
      </w:r>
      <w:r>
        <w:fldChar w:fldCharType="separate"/>
      </w:r>
      <w:r>
        <w:t>42</w:t>
      </w:r>
      <w:r>
        <w:fldChar w:fldCharType="end"/>
      </w:r>
      <w:r>
        <w:rPr>
          <w:rFonts w:ascii="宋体" w:hAnsi="宋体" w:cs="宋体"/>
          <w:color w:val="auto"/>
          <w:szCs w:val="21"/>
          <w:highlight w:val="none"/>
          <w:lang w:eastAsia="zh-CN"/>
        </w:rPr>
        <w:fldChar w:fldCharType="end"/>
      </w:r>
    </w:p>
    <w:p w14:paraId="10CE85AA">
      <w:pPr>
        <w:pStyle w:val="18"/>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_Toc29846 </w:instrText>
      </w:r>
      <w:r>
        <w:rPr>
          <w:rFonts w:ascii="宋体" w:hAnsi="宋体" w:cs="宋体"/>
          <w:szCs w:val="21"/>
          <w:highlight w:val="none"/>
          <w:lang w:eastAsia="zh-CN"/>
        </w:rPr>
        <w:fldChar w:fldCharType="separate"/>
      </w:r>
      <w:r>
        <w:rPr>
          <w:rFonts w:hint="eastAsia" w:ascii="宋体" w:hAnsi="宋体" w:cs="宋体"/>
          <w:szCs w:val="21"/>
          <w:highlight w:val="none"/>
          <w:lang w:val="en-US" w:eastAsia="zh-CN"/>
        </w:rPr>
        <w:t>六、付款方式</w:t>
      </w:r>
      <w:r>
        <w:tab/>
      </w:r>
      <w:r>
        <w:fldChar w:fldCharType="begin"/>
      </w:r>
      <w:r>
        <w:instrText xml:space="preserve"> PAGEREF _Toc29846 \h </w:instrText>
      </w:r>
      <w:r>
        <w:fldChar w:fldCharType="separate"/>
      </w:r>
      <w:r>
        <w:t>52</w:t>
      </w:r>
      <w:r>
        <w:fldChar w:fldCharType="end"/>
      </w:r>
      <w:r>
        <w:rPr>
          <w:rFonts w:ascii="宋体" w:hAnsi="宋体" w:cs="宋体"/>
          <w:color w:val="auto"/>
          <w:szCs w:val="21"/>
          <w:highlight w:val="none"/>
          <w:lang w:eastAsia="zh-CN"/>
        </w:rPr>
        <w:fldChar w:fldCharType="end"/>
      </w:r>
    </w:p>
    <w:p w14:paraId="455E3B63">
      <w:pPr>
        <w:pStyle w:val="18"/>
        <w:tabs>
          <w:tab w:val="right" w:leader="dot" w:pos="8306"/>
        </w:tabs>
      </w:pPr>
      <w:r>
        <w:rPr>
          <w:rFonts w:ascii="宋体" w:hAnsi="宋体" w:cs="宋体"/>
          <w:color w:val="auto"/>
          <w:szCs w:val="21"/>
          <w:highlight w:val="none"/>
          <w:lang w:eastAsia="zh-CN"/>
        </w:rPr>
        <w:fldChar w:fldCharType="begin"/>
      </w:r>
      <w:r>
        <w:rPr>
          <w:rFonts w:ascii="宋体" w:hAnsi="宋体" w:cs="宋体"/>
          <w:szCs w:val="21"/>
          <w:highlight w:val="none"/>
          <w:lang w:eastAsia="zh-CN"/>
        </w:rPr>
        <w:instrText xml:space="preserve"> HYPERLINK \l _Toc7841 </w:instrText>
      </w:r>
      <w:r>
        <w:rPr>
          <w:rFonts w:ascii="宋体" w:hAnsi="宋体" w:cs="宋体"/>
          <w:szCs w:val="21"/>
          <w:highlight w:val="none"/>
          <w:lang w:eastAsia="zh-CN"/>
        </w:rPr>
        <w:fldChar w:fldCharType="separate"/>
      </w:r>
      <w:r>
        <w:rPr>
          <w:rFonts w:hint="eastAsia" w:ascii="宋体" w:hAnsi="宋体" w:cs="宋体"/>
          <w:szCs w:val="21"/>
          <w:highlight w:val="none"/>
          <w:lang w:val="en-US" w:eastAsia="zh-CN"/>
        </w:rPr>
        <w:t>七、重要提醒</w:t>
      </w:r>
      <w:r>
        <w:tab/>
      </w:r>
      <w:r>
        <w:fldChar w:fldCharType="begin"/>
      </w:r>
      <w:r>
        <w:instrText xml:space="preserve"> PAGEREF _Toc7841 \h </w:instrText>
      </w:r>
      <w:r>
        <w:fldChar w:fldCharType="separate"/>
      </w:r>
      <w:r>
        <w:t>52</w:t>
      </w:r>
      <w:r>
        <w:fldChar w:fldCharType="end"/>
      </w:r>
      <w:r>
        <w:rPr>
          <w:rFonts w:ascii="宋体" w:hAnsi="宋体" w:cs="宋体"/>
          <w:color w:val="auto"/>
          <w:szCs w:val="21"/>
          <w:highlight w:val="none"/>
          <w:lang w:eastAsia="zh-CN"/>
        </w:rPr>
        <w:fldChar w:fldCharType="end"/>
      </w:r>
    </w:p>
    <w:p w14:paraId="6A768842">
      <w:pPr>
        <w:spacing w:line="360" w:lineRule="auto"/>
        <w:ind w:firstLine="0" w:firstLineChars="0"/>
        <w:rPr>
          <w:rFonts w:ascii="宋体" w:hAnsi="宋体" w:cs="宋体"/>
          <w:color w:val="auto"/>
          <w:sz w:val="21"/>
          <w:szCs w:val="21"/>
          <w:highlight w:val="none"/>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start="2"/>
          <w:cols w:space="425" w:num="1"/>
          <w:docGrid w:type="lines" w:linePitch="326" w:charSpace="0"/>
        </w:sectPr>
      </w:pPr>
      <w:r>
        <w:rPr>
          <w:rFonts w:ascii="宋体" w:hAnsi="宋体" w:cs="宋体"/>
          <w:color w:val="auto"/>
          <w:szCs w:val="21"/>
          <w:highlight w:val="none"/>
          <w:lang w:eastAsia="zh-CN"/>
        </w:rPr>
        <w:fldChar w:fldCharType="end"/>
      </w:r>
      <w:bookmarkStart w:id="1" w:name="_Toc28217"/>
      <w:bookmarkStart w:id="2" w:name="_Toc12647"/>
      <w:bookmarkStart w:id="3" w:name="_Toc27659"/>
    </w:p>
    <w:p w14:paraId="30C86642">
      <w:pPr>
        <w:ind w:firstLine="640"/>
        <w:jc w:val="center"/>
        <w:rPr>
          <w:color w:val="auto"/>
          <w:sz w:val="32"/>
          <w:szCs w:val="32"/>
          <w:highlight w:val="none"/>
          <w:lang w:eastAsia="zh-CN"/>
        </w:rPr>
      </w:pPr>
      <w:r>
        <w:rPr>
          <w:rFonts w:hint="eastAsia"/>
          <w:color w:val="auto"/>
          <w:sz w:val="32"/>
          <w:szCs w:val="32"/>
          <w:highlight w:val="none"/>
          <w:lang w:eastAsia="zh-CN"/>
        </w:rPr>
        <w:t>用户需求书</w:t>
      </w:r>
    </w:p>
    <w:p w14:paraId="62F0FB3D">
      <w:pPr>
        <w:pStyle w:val="3"/>
        <w:adjustRightInd w:val="0"/>
        <w:snapToGrid w:val="0"/>
        <w:rPr>
          <w:rFonts w:ascii="宋体" w:hAnsi="宋体" w:cs="宋体"/>
          <w:color w:val="auto"/>
          <w:sz w:val="21"/>
          <w:szCs w:val="21"/>
          <w:highlight w:val="none"/>
        </w:rPr>
      </w:pPr>
      <w:bookmarkStart w:id="4" w:name="_Toc9261"/>
      <w:bookmarkStart w:id="5" w:name="_Toc25743"/>
      <w:bookmarkStart w:id="6" w:name="_Toc5213"/>
      <w:bookmarkStart w:id="7" w:name="_Toc22254"/>
      <w:bookmarkStart w:id="8" w:name="_Toc30711"/>
      <w:bookmarkStart w:id="9" w:name="_Toc12565"/>
      <w:bookmarkStart w:id="10" w:name="_Toc2186"/>
      <w:r>
        <w:rPr>
          <w:rFonts w:hint="eastAsia" w:ascii="宋体" w:hAnsi="宋体" w:cs="宋体"/>
          <w:color w:val="auto"/>
          <w:sz w:val="21"/>
          <w:szCs w:val="21"/>
          <w:highlight w:val="none"/>
        </w:rPr>
        <w:t>一、项目</w:t>
      </w:r>
      <w:bookmarkEnd w:id="1"/>
      <w:bookmarkEnd w:id="2"/>
      <w:bookmarkEnd w:id="3"/>
      <w:r>
        <w:rPr>
          <w:rFonts w:hint="eastAsia" w:ascii="宋体" w:hAnsi="宋体" w:cs="宋体"/>
          <w:color w:val="auto"/>
          <w:sz w:val="21"/>
          <w:szCs w:val="21"/>
          <w:highlight w:val="none"/>
        </w:rPr>
        <w:t>概况</w:t>
      </w:r>
      <w:bookmarkEnd w:id="4"/>
      <w:bookmarkEnd w:id="5"/>
      <w:bookmarkEnd w:id="6"/>
      <w:bookmarkEnd w:id="7"/>
      <w:bookmarkEnd w:id="8"/>
      <w:bookmarkEnd w:id="9"/>
      <w:bookmarkEnd w:id="10"/>
    </w:p>
    <w:p w14:paraId="32C2B324">
      <w:pPr>
        <w:adjustRightInd w:val="0"/>
        <w:snapToGrid w:val="0"/>
        <w:ind w:firstLine="420"/>
        <w:rPr>
          <w:highlight w:val="none"/>
          <w:lang w:bidi="en-US"/>
        </w:rPr>
      </w:pPr>
      <w:r>
        <w:rPr>
          <w:rFonts w:hint="eastAsia" w:ascii="宋体" w:hAnsi="宋体" w:cs="宋体"/>
          <w:color w:val="auto"/>
          <w:sz w:val="21"/>
          <w:szCs w:val="21"/>
          <w:highlight w:val="none"/>
          <w:lang w:eastAsia="zh-CN"/>
        </w:rPr>
        <w:t>水业大厦项目地处南城CBD，占地面积11604.95㎡，</w:t>
      </w:r>
      <w:bookmarkStart w:id="11" w:name="OLE_LINK13"/>
      <w:r>
        <w:rPr>
          <w:rFonts w:hint="eastAsia" w:ascii="宋体" w:hAnsi="宋体" w:cs="宋体"/>
          <w:color w:val="auto"/>
          <w:sz w:val="21"/>
          <w:szCs w:val="21"/>
          <w:highlight w:val="none"/>
          <w:lang w:eastAsia="zh-CN"/>
        </w:rPr>
        <w:t>总建筑面积</w:t>
      </w:r>
      <w:r>
        <w:rPr>
          <w:rFonts w:hint="eastAsia" w:ascii="宋体" w:hAnsi="宋体" w:cs="宋体"/>
          <w:color w:val="auto"/>
          <w:sz w:val="21"/>
          <w:szCs w:val="21"/>
          <w:highlight w:val="none"/>
          <w:lang w:val="en-US" w:eastAsia="zh-CN"/>
        </w:rPr>
        <w:t>约</w:t>
      </w:r>
      <w:r>
        <w:rPr>
          <w:rFonts w:hint="eastAsia" w:ascii="宋体" w:hAnsi="宋体" w:cs="宋体"/>
          <w:color w:val="auto"/>
          <w:sz w:val="21"/>
          <w:szCs w:val="21"/>
          <w:highlight w:val="none"/>
          <w:lang w:eastAsia="zh-CN"/>
        </w:rPr>
        <w:t>96056.38㎡，由两栋塔楼（含18层商务写字楼和4层商业裙楼）和3层地下停车场组成。其中写字楼总面积为</w:t>
      </w:r>
      <w:r>
        <w:rPr>
          <w:rFonts w:hint="eastAsia" w:ascii="宋体" w:hAnsi="宋体" w:cs="宋体"/>
          <w:color w:val="auto"/>
          <w:sz w:val="21"/>
          <w:szCs w:val="21"/>
          <w:highlight w:val="none"/>
          <w:lang w:val="en-US" w:eastAsia="zh-CN"/>
        </w:rPr>
        <w:t>约53090.34</w:t>
      </w:r>
      <w:r>
        <w:rPr>
          <w:rFonts w:hint="eastAsia" w:ascii="宋体" w:hAnsi="宋体" w:cs="宋体"/>
          <w:color w:val="auto"/>
          <w:sz w:val="21"/>
          <w:szCs w:val="21"/>
          <w:highlight w:val="none"/>
          <w:lang w:eastAsia="zh-CN"/>
        </w:rPr>
        <w:t>㎡（5-22层），商业和公共区总面积</w:t>
      </w:r>
      <w:r>
        <w:rPr>
          <w:rFonts w:hint="eastAsia" w:ascii="宋体" w:hAnsi="宋体" w:cs="宋体"/>
          <w:color w:val="auto"/>
          <w:sz w:val="21"/>
          <w:szCs w:val="21"/>
          <w:highlight w:val="none"/>
          <w:lang w:val="en-US" w:eastAsia="zh-CN"/>
        </w:rPr>
        <w:t>约</w:t>
      </w:r>
      <w:r>
        <w:rPr>
          <w:rFonts w:hint="eastAsia" w:ascii="宋体" w:hAnsi="宋体" w:cs="宋体"/>
          <w:color w:val="auto"/>
          <w:sz w:val="21"/>
          <w:szCs w:val="21"/>
          <w:highlight w:val="none"/>
          <w:lang w:eastAsia="zh-CN"/>
        </w:rPr>
        <w:t>为15107.21㎡（裙楼1-4层），地下室总面积</w:t>
      </w:r>
      <w:r>
        <w:rPr>
          <w:rFonts w:hint="eastAsia" w:ascii="宋体" w:hAnsi="宋体" w:cs="宋体"/>
          <w:color w:val="auto"/>
          <w:sz w:val="21"/>
          <w:szCs w:val="21"/>
          <w:highlight w:val="none"/>
          <w:lang w:val="en-US" w:eastAsia="zh-CN"/>
        </w:rPr>
        <w:t>约</w:t>
      </w:r>
      <w:r>
        <w:rPr>
          <w:rFonts w:hint="eastAsia" w:ascii="宋体" w:hAnsi="宋体" w:cs="宋体"/>
          <w:color w:val="auto"/>
          <w:sz w:val="21"/>
          <w:szCs w:val="21"/>
          <w:highlight w:val="none"/>
          <w:lang w:eastAsia="zh-CN"/>
        </w:rPr>
        <w:t>为27858.83㎡（主要为地下停车场）</w:t>
      </w:r>
      <w:bookmarkEnd w:id="11"/>
      <w:r>
        <w:rPr>
          <w:rFonts w:hint="eastAsia" w:ascii="宋体" w:hAnsi="宋体" w:cs="宋体"/>
          <w:color w:val="auto"/>
          <w:sz w:val="21"/>
          <w:szCs w:val="21"/>
          <w:highlight w:val="none"/>
          <w:lang w:eastAsia="zh-CN"/>
        </w:rPr>
        <w:t>；外墙面积（主要材质为玻璃幕墙）约37000㎡。A塔7-11层为酒店，建筑面积约为7</w:t>
      </w:r>
      <w:r>
        <w:rPr>
          <w:rFonts w:hint="eastAsia" w:ascii="宋体" w:hAnsi="宋体" w:cs="宋体"/>
          <w:color w:val="auto"/>
          <w:sz w:val="21"/>
          <w:szCs w:val="21"/>
          <w:highlight w:val="none"/>
          <w:lang w:val="en-US" w:eastAsia="zh-CN"/>
        </w:rPr>
        <w:t>600</w:t>
      </w:r>
      <w:r>
        <w:rPr>
          <w:rFonts w:hint="eastAsia" w:ascii="宋体" w:hAnsi="宋体" w:cs="宋体"/>
          <w:color w:val="auto"/>
          <w:sz w:val="21"/>
          <w:szCs w:val="21"/>
          <w:highlight w:val="none"/>
          <w:lang w:eastAsia="zh-CN"/>
        </w:rPr>
        <w:t>平方，由酒店方自行管理。</w:t>
      </w:r>
    </w:p>
    <w:p w14:paraId="42CECB2F">
      <w:pPr>
        <w:pStyle w:val="11"/>
        <w:adjustRightInd w:val="0"/>
        <w:snapToGrid w:val="0"/>
        <w:spacing w:after="0"/>
        <w:ind w:firstLine="420"/>
        <w:rPr>
          <w:rFonts w:hint="eastAsia" w:ascii="宋体" w:hAnsi="宋体" w:eastAsia="宋体" w:cs="宋体"/>
          <w:szCs w:val="21"/>
          <w:highlight w:val="none"/>
          <w:lang w:eastAsia="zh-CN"/>
        </w:rPr>
      </w:pPr>
      <w:r>
        <w:rPr>
          <w:rFonts w:ascii="Times New Roman" w:hAnsi="Times New Roman"/>
          <w:szCs w:val="21"/>
          <w:highlight w:val="none"/>
        </w:rPr>
        <w:t xml:space="preserve">1.1 </w:t>
      </w:r>
      <w:r>
        <w:rPr>
          <w:rFonts w:hint="eastAsia" w:ascii="宋体" w:hAnsi="宋体" w:cs="宋体"/>
          <w:szCs w:val="21"/>
          <w:highlight w:val="none"/>
        </w:rPr>
        <w:t>项目名称：东莞市置拓投资有限公司水业大厦2026-202</w:t>
      </w:r>
      <w:r>
        <w:rPr>
          <w:rFonts w:hint="eastAsia" w:ascii="宋体" w:hAnsi="宋体" w:cs="宋体"/>
          <w:szCs w:val="21"/>
          <w:highlight w:val="none"/>
          <w:lang w:val="en-US" w:eastAsia="zh-CN"/>
        </w:rPr>
        <w:t>7</w:t>
      </w:r>
      <w:r>
        <w:rPr>
          <w:rFonts w:hint="eastAsia" w:ascii="宋体" w:hAnsi="宋体" w:cs="宋体"/>
          <w:szCs w:val="21"/>
          <w:highlight w:val="none"/>
        </w:rPr>
        <w:t>年度物业服务项目</w:t>
      </w:r>
      <w:r>
        <w:rPr>
          <w:rFonts w:hint="eastAsia" w:ascii="宋体" w:hAnsi="宋体" w:cs="宋体"/>
          <w:szCs w:val="21"/>
          <w:highlight w:val="none"/>
          <w:lang w:eastAsia="zh-CN"/>
        </w:rPr>
        <w:t>。</w:t>
      </w:r>
    </w:p>
    <w:p w14:paraId="77F5B92C">
      <w:pPr>
        <w:adjustRightInd w:val="0"/>
        <w:snapToGrid w:val="0"/>
        <w:ind w:firstLine="420"/>
        <w:rPr>
          <w:rFonts w:hint="eastAsia"/>
          <w:color w:val="auto"/>
          <w:sz w:val="21"/>
          <w:szCs w:val="21"/>
          <w:highlight w:val="none"/>
          <w:lang w:eastAsia="zh-CN"/>
        </w:rPr>
      </w:pPr>
      <w:r>
        <w:rPr>
          <w:rFonts w:hint="eastAsia"/>
          <w:color w:val="auto"/>
          <w:sz w:val="21"/>
          <w:szCs w:val="21"/>
          <w:highlight w:val="none"/>
          <w:lang w:eastAsia="zh-CN"/>
        </w:rPr>
        <w:t>1.2 招标人：东莞市置拓投资有限公司。</w:t>
      </w:r>
    </w:p>
    <w:p w14:paraId="4FD6FEF8">
      <w:pPr>
        <w:snapToGrid w:val="0"/>
        <w:ind w:firstLine="420"/>
        <w:rPr>
          <w:lang w:eastAsia="zh-CN"/>
        </w:rPr>
      </w:pPr>
      <w:r>
        <w:rPr>
          <w:rFonts w:hint="eastAsia"/>
          <w:color w:val="auto"/>
          <w:sz w:val="21"/>
          <w:szCs w:val="21"/>
          <w:highlight w:val="none"/>
          <w:lang w:val="en-US" w:eastAsia="zh-CN"/>
        </w:rPr>
        <w:t>1.3物业管理费收费主体：本项目物业管理费、水电费、停车费等费用均由发标人负责收取，物业管理服务内容由中标人实施。</w:t>
      </w:r>
    </w:p>
    <w:p w14:paraId="7A6704DE">
      <w:pPr>
        <w:snapToGrid w:val="0"/>
        <w:ind w:firstLine="420"/>
        <w:rPr>
          <w:rFonts w:hint="eastAsia" w:ascii="宋体" w:hAnsi="宋体" w:eastAsia="宋体" w:cs="宋体"/>
          <w:color w:val="auto"/>
          <w:sz w:val="21"/>
          <w:szCs w:val="21"/>
          <w:highlight w:val="none"/>
          <w:lang w:eastAsia="zh-CN"/>
        </w:rPr>
      </w:pPr>
      <w:bookmarkStart w:id="12" w:name="_Toc17373"/>
      <w:bookmarkStart w:id="13" w:name="_Toc318"/>
      <w:bookmarkStart w:id="14" w:name="_Toc29312"/>
      <w:r>
        <w:rPr>
          <w:color w:val="auto"/>
          <w:sz w:val="21"/>
          <w:szCs w:val="21"/>
          <w:highlight w:val="none"/>
          <w:lang w:eastAsia="zh-CN"/>
        </w:rPr>
        <w:t>1.</w:t>
      </w:r>
      <w:r>
        <w:rPr>
          <w:rFonts w:hint="eastAsia"/>
          <w:color w:val="auto"/>
          <w:sz w:val="21"/>
          <w:szCs w:val="21"/>
          <w:highlight w:val="none"/>
          <w:lang w:val="en-US" w:eastAsia="zh-CN"/>
        </w:rPr>
        <w:t>4</w:t>
      </w:r>
      <w:r>
        <w:rPr>
          <w:color w:val="auto"/>
          <w:sz w:val="21"/>
          <w:szCs w:val="21"/>
          <w:highlight w:val="none"/>
          <w:lang w:eastAsia="zh-CN"/>
        </w:rPr>
        <w:t xml:space="preserve"> </w:t>
      </w:r>
      <w:r>
        <w:rPr>
          <w:rFonts w:hint="eastAsia" w:ascii="宋体" w:hAnsi="宋体" w:cs="宋体"/>
          <w:color w:val="auto"/>
          <w:sz w:val="21"/>
          <w:szCs w:val="21"/>
          <w:highlight w:val="none"/>
          <w:lang w:eastAsia="zh-CN"/>
        </w:rPr>
        <w:t>项目</w:t>
      </w:r>
      <w:r>
        <w:rPr>
          <w:rFonts w:hint="eastAsia" w:ascii="宋体" w:hAnsi="宋体" w:cs="宋体"/>
          <w:color w:val="auto"/>
          <w:sz w:val="21"/>
          <w:szCs w:val="21"/>
          <w:highlight w:val="none"/>
        </w:rPr>
        <w:t>建筑技术参数</w:t>
      </w:r>
      <w:bookmarkEnd w:id="12"/>
      <w:bookmarkEnd w:id="13"/>
      <w:bookmarkEnd w:id="14"/>
      <w:r>
        <w:rPr>
          <w:rFonts w:hint="eastAsia" w:ascii="宋体" w:hAnsi="宋体" w:cs="宋体"/>
          <w:color w:val="auto"/>
          <w:sz w:val="21"/>
          <w:szCs w:val="21"/>
          <w:highlight w:val="none"/>
          <w:lang w:eastAsia="zh-CN"/>
        </w:rPr>
        <w:t>：</w:t>
      </w:r>
    </w:p>
    <w:tbl>
      <w:tblPr>
        <w:tblStyle w:val="23"/>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27"/>
        <w:gridCol w:w="981"/>
        <w:gridCol w:w="1065"/>
        <w:gridCol w:w="1111"/>
        <w:gridCol w:w="419"/>
        <w:gridCol w:w="934"/>
        <w:gridCol w:w="804"/>
        <w:gridCol w:w="471"/>
        <w:gridCol w:w="1294"/>
        <w:gridCol w:w="1224"/>
      </w:tblGrid>
      <w:tr w14:paraId="4B57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6" w:hRule="exact"/>
          <w:jc w:val="center"/>
        </w:trPr>
        <w:tc>
          <w:tcPr>
            <w:tcW w:w="1808" w:type="dxa"/>
            <w:gridSpan w:val="2"/>
            <w:shd w:val="clear" w:color="auto" w:fill="FFFFFF"/>
            <w:vAlign w:val="center"/>
          </w:tcPr>
          <w:p w14:paraId="6E309C2A">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项目名称及地址</w:t>
            </w:r>
          </w:p>
        </w:tc>
        <w:tc>
          <w:tcPr>
            <w:tcW w:w="7322" w:type="dxa"/>
            <w:gridSpan w:val="8"/>
            <w:shd w:val="clear" w:color="auto" w:fill="FFFFFF"/>
            <w:vAlign w:val="center"/>
          </w:tcPr>
          <w:p w14:paraId="2D1A9660">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东莞市南城街道宏北路16号水业大厦</w:t>
            </w:r>
          </w:p>
        </w:tc>
      </w:tr>
      <w:tr w14:paraId="0A77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restart"/>
            <w:shd w:val="clear" w:color="auto" w:fill="FFFFFF"/>
            <w:vAlign w:val="center"/>
          </w:tcPr>
          <w:p w14:paraId="12B11A9A">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项目概况</w:t>
            </w:r>
          </w:p>
        </w:tc>
        <w:tc>
          <w:tcPr>
            <w:tcW w:w="4333" w:type="dxa"/>
            <w:gridSpan w:val="5"/>
            <w:shd w:val="clear" w:color="auto" w:fill="FFFFFF"/>
            <w:vAlign w:val="bottom"/>
          </w:tcPr>
          <w:p w14:paraId="61CF2B10">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物业类型</w:t>
            </w:r>
          </w:p>
        </w:tc>
        <w:tc>
          <w:tcPr>
            <w:tcW w:w="2989" w:type="dxa"/>
            <w:gridSpan w:val="3"/>
            <w:shd w:val="clear" w:color="auto" w:fill="FFFFFF"/>
            <w:vAlign w:val="bottom"/>
          </w:tcPr>
          <w:p w14:paraId="35DF73E0">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商业、写字楼、地下停车场</w:t>
            </w:r>
          </w:p>
        </w:tc>
      </w:tr>
      <w:tr w14:paraId="39A5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65DB9CDF">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p>
        </w:tc>
        <w:tc>
          <w:tcPr>
            <w:tcW w:w="4333" w:type="dxa"/>
            <w:gridSpan w:val="5"/>
            <w:shd w:val="clear" w:color="auto" w:fill="FFFFFF"/>
            <w:vAlign w:val="bottom"/>
          </w:tcPr>
          <w:p w14:paraId="20CB9ACF">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红线面积（</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tc>
        <w:tc>
          <w:tcPr>
            <w:tcW w:w="2989" w:type="dxa"/>
            <w:gridSpan w:val="3"/>
            <w:shd w:val="clear" w:color="auto" w:fill="FFFFFF"/>
            <w:vAlign w:val="bottom"/>
          </w:tcPr>
          <w:p w14:paraId="5E1754C6">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11604.95</w:t>
            </w:r>
          </w:p>
        </w:tc>
      </w:tr>
      <w:tr w14:paraId="2012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0A0419EB">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bottom"/>
          </w:tcPr>
          <w:p w14:paraId="57E5573D">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总建筑面积（</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tc>
        <w:tc>
          <w:tcPr>
            <w:tcW w:w="2989" w:type="dxa"/>
            <w:gridSpan w:val="3"/>
            <w:shd w:val="clear" w:color="auto" w:fill="FFFFFF"/>
            <w:vAlign w:val="bottom"/>
          </w:tcPr>
          <w:p w14:paraId="16DA11AA">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96056.</w:t>
            </w:r>
            <w:r>
              <w:rPr>
                <w:rFonts w:hint="eastAsia" w:asciiTheme="minorEastAsia" w:hAnsiTheme="minorEastAsia" w:eastAsiaTheme="minorEastAsia" w:cstheme="minorEastAsia"/>
                <w:color w:val="auto"/>
                <w:sz w:val="21"/>
                <w:szCs w:val="21"/>
                <w:highlight w:val="none"/>
                <w:lang w:eastAsia="zh-CN"/>
              </w:rPr>
              <w:t>38</w:t>
            </w:r>
          </w:p>
        </w:tc>
      </w:tr>
      <w:tr w14:paraId="460D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tcPr>
          <w:p w14:paraId="34C228E7">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1065" w:type="dxa"/>
            <w:vMerge w:val="restart"/>
            <w:shd w:val="clear" w:color="auto" w:fill="FFFFFF"/>
            <w:vAlign w:val="center"/>
          </w:tcPr>
          <w:p w14:paraId="4D36ADCD">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其中</w:t>
            </w:r>
          </w:p>
        </w:tc>
        <w:tc>
          <w:tcPr>
            <w:tcW w:w="3268" w:type="dxa"/>
            <w:gridSpan w:val="4"/>
            <w:shd w:val="clear" w:color="auto" w:fill="FFFFFF"/>
            <w:vAlign w:val="center"/>
          </w:tcPr>
          <w:p w14:paraId="1FE89624">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商业建筑面积（</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tc>
        <w:tc>
          <w:tcPr>
            <w:tcW w:w="2989" w:type="dxa"/>
            <w:gridSpan w:val="3"/>
            <w:shd w:val="clear" w:color="auto" w:fill="FFFFFF"/>
            <w:vAlign w:val="center"/>
          </w:tcPr>
          <w:p w14:paraId="58991365">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12528.87</w:t>
            </w:r>
          </w:p>
        </w:tc>
      </w:tr>
      <w:tr w14:paraId="153E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tcPr>
          <w:p w14:paraId="4F9E4D0E">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1065" w:type="dxa"/>
            <w:vMerge w:val="continue"/>
            <w:shd w:val="clear" w:color="auto" w:fill="FFFFFF"/>
            <w:vAlign w:val="center"/>
          </w:tcPr>
          <w:p w14:paraId="37FEDA5E">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3268" w:type="dxa"/>
            <w:gridSpan w:val="4"/>
            <w:shd w:val="clear" w:color="auto" w:fill="FFFFFF"/>
            <w:vAlign w:val="center"/>
          </w:tcPr>
          <w:p w14:paraId="474564E8">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写字楼、</w:t>
            </w:r>
            <w:r>
              <w:rPr>
                <w:rFonts w:hint="eastAsia" w:asciiTheme="minorEastAsia" w:hAnsiTheme="minorEastAsia" w:eastAsiaTheme="minorEastAsia" w:cstheme="minorEastAsia"/>
                <w:color w:val="auto"/>
                <w:sz w:val="21"/>
                <w:szCs w:val="21"/>
                <w:highlight w:val="none"/>
                <w:lang w:val="en-US" w:eastAsia="zh-CN"/>
              </w:rPr>
              <w:t>酒店</w:t>
            </w:r>
            <w:r>
              <w:rPr>
                <w:rFonts w:hint="eastAsia" w:asciiTheme="minorEastAsia" w:hAnsiTheme="minorEastAsia" w:eastAsiaTheme="minorEastAsia" w:cstheme="minorEastAsia"/>
                <w:color w:val="auto"/>
                <w:sz w:val="21"/>
                <w:szCs w:val="21"/>
                <w:highlight w:val="none"/>
                <w:lang w:eastAsia="zh-CN"/>
              </w:rPr>
              <w:t>建筑面积（㎡）</w:t>
            </w:r>
          </w:p>
        </w:tc>
        <w:tc>
          <w:tcPr>
            <w:tcW w:w="2989" w:type="dxa"/>
            <w:gridSpan w:val="3"/>
            <w:shd w:val="clear" w:color="auto" w:fill="FFFFFF"/>
            <w:vAlign w:val="center"/>
          </w:tcPr>
          <w:p w14:paraId="710C53DE">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52572.84</w:t>
            </w:r>
          </w:p>
        </w:tc>
      </w:tr>
      <w:tr w14:paraId="1E7E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tcPr>
          <w:p w14:paraId="670286E9">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1065" w:type="dxa"/>
            <w:vMerge w:val="continue"/>
            <w:shd w:val="clear" w:color="auto" w:fill="FFFFFF"/>
            <w:vAlign w:val="center"/>
          </w:tcPr>
          <w:p w14:paraId="45ED4FF9">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3268" w:type="dxa"/>
            <w:gridSpan w:val="4"/>
            <w:shd w:val="clear" w:color="auto" w:fill="FFFFFF"/>
            <w:vAlign w:val="center"/>
          </w:tcPr>
          <w:p w14:paraId="6C5B325A">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地下停车场设备房等面积（㎡）</w:t>
            </w:r>
          </w:p>
        </w:tc>
        <w:tc>
          <w:tcPr>
            <w:tcW w:w="2989" w:type="dxa"/>
            <w:gridSpan w:val="3"/>
            <w:shd w:val="clear" w:color="auto" w:fill="FFFFFF"/>
            <w:vAlign w:val="center"/>
          </w:tcPr>
          <w:p w14:paraId="4E12EA8A">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428.5</w:t>
            </w:r>
          </w:p>
        </w:tc>
      </w:tr>
      <w:tr w14:paraId="5D33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tcPr>
          <w:p w14:paraId="714EC135">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1715E16B">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写字楼标准层建筑面积（㎡）</w:t>
            </w:r>
          </w:p>
        </w:tc>
        <w:tc>
          <w:tcPr>
            <w:tcW w:w="2989" w:type="dxa"/>
            <w:gridSpan w:val="3"/>
            <w:shd w:val="clear" w:color="auto" w:fill="FFFFFF"/>
            <w:vAlign w:val="center"/>
          </w:tcPr>
          <w:p w14:paraId="1FB5C6BA">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1460</w:t>
            </w:r>
          </w:p>
        </w:tc>
      </w:tr>
      <w:tr w14:paraId="2E15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tcPr>
          <w:p w14:paraId="718B692B">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1E8BA450">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写字楼大堂面积（㎡）</w:t>
            </w:r>
          </w:p>
        </w:tc>
        <w:tc>
          <w:tcPr>
            <w:tcW w:w="2989" w:type="dxa"/>
            <w:gridSpan w:val="3"/>
            <w:shd w:val="clear" w:color="auto" w:fill="FFFFFF"/>
            <w:vAlign w:val="center"/>
          </w:tcPr>
          <w:p w14:paraId="0BF3154B">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1160.23</w:t>
            </w:r>
          </w:p>
        </w:tc>
      </w:tr>
      <w:tr w14:paraId="6218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6" w:hRule="exact"/>
          <w:jc w:val="center"/>
        </w:trPr>
        <w:tc>
          <w:tcPr>
            <w:tcW w:w="1808" w:type="dxa"/>
            <w:gridSpan w:val="2"/>
            <w:vMerge w:val="continue"/>
            <w:shd w:val="clear" w:color="auto" w:fill="FFFFFF"/>
          </w:tcPr>
          <w:p w14:paraId="6A17B481">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37CE3801">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停车场建筑面积（㎡）</w:t>
            </w:r>
          </w:p>
          <w:p w14:paraId="194D1E3C">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（不含地下层公共机电设备房面积）</w:t>
            </w:r>
          </w:p>
        </w:tc>
        <w:tc>
          <w:tcPr>
            <w:tcW w:w="2989" w:type="dxa"/>
            <w:gridSpan w:val="3"/>
            <w:shd w:val="clear" w:color="auto" w:fill="FFFFFF"/>
            <w:vAlign w:val="center"/>
          </w:tcPr>
          <w:p w14:paraId="087F41B0">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27429.5</w:t>
            </w:r>
          </w:p>
        </w:tc>
      </w:tr>
      <w:tr w14:paraId="6BDB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tcPr>
          <w:p w14:paraId="0A3375D4">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66217226">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公共机电设备房面积（㎡）</w:t>
            </w:r>
          </w:p>
        </w:tc>
        <w:tc>
          <w:tcPr>
            <w:tcW w:w="2989" w:type="dxa"/>
            <w:gridSpan w:val="3"/>
            <w:shd w:val="clear" w:color="auto" w:fill="FFFFFF"/>
            <w:vAlign w:val="center"/>
          </w:tcPr>
          <w:p w14:paraId="26971E89">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428.5</w:t>
            </w:r>
          </w:p>
        </w:tc>
      </w:tr>
      <w:tr w14:paraId="5163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tcPr>
          <w:p w14:paraId="28FCBBCA">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2151008C">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公共垃圾房面积（㎡）</w:t>
            </w:r>
          </w:p>
        </w:tc>
        <w:tc>
          <w:tcPr>
            <w:tcW w:w="2989" w:type="dxa"/>
            <w:gridSpan w:val="3"/>
            <w:shd w:val="clear" w:color="auto" w:fill="FFFFFF"/>
            <w:vAlign w:val="center"/>
          </w:tcPr>
          <w:p w14:paraId="1715B5A8">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48.4</w:t>
            </w:r>
          </w:p>
        </w:tc>
      </w:tr>
      <w:tr w14:paraId="212F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tcPr>
          <w:p w14:paraId="6F2EA580">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2635C499">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物业办公室建筑面积（㎡）</w:t>
            </w:r>
          </w:p>
        </w:tc>
        <w:tc>
          <w:tcPr>
            <w:tcW w:w="2989" w:type="dxa"/>
            <w:gridSpan w:val="3"/>
            <w:shd w:val="clear" w:color="auto" w:fill="FFFFFF"/>
            <w:vAlign w:val="center"/>
          </w:tcPr>
          <w:p w14:paraId="53EB9D76">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120</w:t>
            </w:r>
          </w:p>
        </w:tc>
      </w:tr>
      <w:tr w14:paraId="4578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tcPr>
          <w:p w14:paraId="7CB79A22">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421BE49B">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外墙面积（</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tc>
        <w:tc>
          <w:tcPr>
            <w:tcW w:w="2989" w:type="dxa"/>
            <w:gridSpan w:val="3"/>
            <w:shd w:val="clear" w:color="auto" w:fill="FFFFFF"/>
            <w:vAlign w:val="center"/>
          </w:tcPr>
          <w:p w14:paraId="051901B1">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37000</w:t>
            </w:r>
            <w:r>
              <w:rPr>
                <w:rFonts w:hint="eastAsia" w:asciiTheme="minorEastAsia" w:hAnsiTheme="minorEastAsia" w:eastAsiaTheme="minorEastAsia" w:cstheme="minorEastAsia"/>
                <w:color w:val="auto"/>
                <w:sz w:val="21"/>
                <w:szCs w:val="21"/>
                <w:highlight w:val="none"/>
                <w:lang w:eastAsia="zh-CN"/>
              </w:rPr>
              <w:t>（非展开面）</w:t>
            </w:r>
          </w:p>
        </w:tc>
      </w:tr>
      <w:tr w14:paraId="13AA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tcPr>
          <w:p w14:paraId="27049B53">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29D22886">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项目出入口个数</w:t>
            </w:r>
          </w:p>
        </w:tc>
        <w:tc>
          <w:tcPr>
            <w:tcW w:w="2989" w:type="dxa"/>
            <w:gridSpan w:val="3"/>
            <w:shd w:val="clear" w:color="auto" w:fill="FFFFFF"/>
            <w:vAlign w:val="center"/>
          </w:tcPr>
          <w:p w14:paraId="19496E48">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2个车道+1个人流主出入口</w:t>
            </w:r>
          </w:p>
        </w:tc>
      </w:tr>
      <w:tr w14:paraId="53C9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tcPr>
          <w:p w14:paraId="5D12C390">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lang w:eastAsia="zh-CN"/>
              </w:rPr>
            </w:pPr>
          </w:p>
        </w:tc>
        <w:tc>
          <w:tcPr>
            <w:tcW w:w="4333" w:type="dxa"/>
            <w:gridSpan w:val="5"/>
            <w:shd w:val="clear" w:color="auto" w:fill="FFFFFF"/>
            <w:vAlign w:val="center"/>
          </w:tcPr>
          <w:p w14:paraId="10166E14">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首层建筑物占地面积（㎡）</w:t>
            </w:r>
          </w:p>
        </w:tc>
        <w:tc>
          <w:tcPr>
            <w:tcW w:w="2989" w:type="dxa"/>
            <w:gridSpan w:val="3"/>
            <w:shd w:val="clear" w:color="auto" w:fill="FFFFFF"/>
            <w:vAlign w:val="center"/>
          </w:tcPr>
          <w:p w14:paraId="415F8F6F">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4178.23</w:t>
            </w:r>
          </w:p>
        </w:tc>
      </w:tr>
      <w:tr w14:paraId="6E70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tcPr>
          <w:p w14:paraId="3F3C6E9F">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47652D02">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建筑密度（%）</w:t>
            </w:r>
          </w:p>
        </w:tc>
        <w:tc>
          <w:tcPr>
            <w:tcW w:w="2989" w:type="dxa"/>
            <w:gridSpan w:val="3"/>
            <w:shd w:val="clear" w:color="auto" w:fill="FFFFFF"/>
            <w:vAlign w:val="center"/>
          </w:tcPr>
          <w:p w14:paraId="79CBD187">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36</w:t>
            </w:r>
          </w:p>
        </w:tc>
      </w:tr>
      <w:tr w14:paraId="2A5C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tcPr>
          <w:p w14:paraId="6D677151">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21939F18">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地下/地上层数</w:t>
            </w:r>
          </w:p>
        </w:tc>
        <w:tc>
          <w:tcPr>
            <w:tcW w:w="2989" w:type="dxa"/>
            <w:gridSpan w:val="3"/>
            <w:shd w:val="clear" w:color="auto" w:fill="FFFFFF"/>
            <w:vAlign w:val="center"/>
          </w:tcPr>
          <w:p w14:paraId="571033E1">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地下3层/地上22层</w:t>
            </w:r>
          </w:p>
        </w:tc>
      </w:tr>
      <w:tr w14:paraId="6928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tcPr>
          <w:p w14:paraId="17F428D2">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026FC74A">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w:t>
            </w:r>
            <w:r>
              <w:rPr>
                <w:rFonts w:hint="eastAsia" w:asciiTheme="minorEastAsia" w:hAnsiTheme="minorEastAsia" w:eastAsiaTheme="minorEastAsia" w:cstheme="minorEastAsia"/>
                <w:color w:val="auto"/>
                <w:sz w:val="21"/>
                <w:szCs w:val="21"/>
                <w:highlight w:val="none"/>
                <w:lang w:val="zh-CN"/>
              </w:rPr>
              <w:t>率</w:t>
            </w:r>
            <w:r>
              <w:rPr>
                <w:rFonts w:hint="eastAsia" w:asciiTheme="minorEastAsia" w:hAnsiTheme="minorEastAsia" w:eastAsiaTheme="minorEastAsia" w:cstheme="minorEastAsia"/>
                <w:color w:val="auto"/>
                <w:sz w:val="21"/>
                <w:szCs w:val="21"/>
                <w:highlight w:val="none"/>
              </w:rPr>
              <w:t>（%）</w:t>
            </w:r>
          </w:p>
        </w:tc>
        <w:tc>
          <w:tcPr>
            <w:tcW w:w="2989" w:type="dxa"/>
            <w:gridSpan w:val="3"/>
            <w:shd w:val="clear" w:color="auto" w:fill="FFFFFF"/>
            <w:vAlign w:val="center"/>
          </w:tcPr>
          <w:p w14:paraId="7A764D1D">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20</w:t>
            </w:r>
          </w:p>
        </w:tc>
      </w:tr>
      <w:tr w14:paraId="7049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tcPr>
          <w:p w14:paraId="4CC3EB4B">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3F659A4E">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最大层（高度）</w:t>
            </w:r>
          </w:p>
        </w:tc>
        <w:tc>
          <w:tcPr>
            <w:tcW w:w="2989" w:type="dxa"/>
            <w:gridSpan w:val="3"/>
            <w:shd w:val="clear" w:color="auto" w:fill="FFFFFF"/>
            <w:vAlign w:val="center"/>
          </w:tcPr>
          <w:p w14:paraId="1188C21A">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w:t>
            </w:r>
            <w:r>
              <w:rPr>
                <w:rFonts w:hint="eastAsia" w:asciiTheme="minorEastAsia" w:hAnsiTheme="minorEastAsia" w:eastAsiaTheme="minorEastAsia" w:cstheme="minorEastAsia"/>
                <w:color w:val="auto"/>
                <w:sz w:val="21"/>
                <w:szCs w:val="21"/>
                <w:highlight w:val="none"/>
                <w:lang w:eastAsia="zh-CN"/>
              </w:rPr>
              <w:t>层</w:t>
            </w:r>
            <w:r>
              <w:rPr>
                <w:rFonts w:hint="eastAsia" w:asciiTheme="minorEastAsia" w:hAnsiTheme="minorEastAsia" w:eastAsiaTheme="minorEastAsia" w:cstheme="minorEastAsia"/>
                <w:color w:val="auto"/>
                <w:sz w:val="21"/>
                <w:szCs w:val="21"/>
                <w:highlight w:val="none"/>
              </w:rPr>
              <w:t>（108m）</w:t>
            </w:r>
          </w:p>
        </w:tc>
      </w:tr>
      <w:tr w14:paraId="25DB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tcPr>
          <w:p w14:paraId="63734D73">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0E209F1B">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容积率</w:t>
            </w:r>
          </w:p>
        </w:tc>
        <w:tc>
          <w:tcPr>
            <w:tcW w:w="2989" w:type="dxa"/>
            <w:gridSpan w:val="3"/>
            <w:shd w:val="clear" w:color="auto" w:fill="FFFFFF"/>
            <w:vAlign w:val="center"/>
          </w:tcPr>
          <w:p w14:paraId="319424EF">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5.848</w:t>
            </w:r>
          </w:p>
        </w:tc>
      </w:tr>
      <w:tr w14:paraId="5562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restart"/>
            <w:shd w:val="clear" w:color="auto" w:fill="FFFFFF"/>
            <w:vAlign w:val="center"/>
          </w:tcPr>
          <w:p w14:paraId="6D941D74">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车位</w:t>
            </w:r>
          </w:p>
        </w:tc>
        <w:tc>
          <w:tcPr>
            <w:tcW w:w="4333" w:type="dxa"/>
            <w:gridSpan w:val="5"/>
            <w:shd w:val="clear" w:color="auto" w:fill="FFFFFF"/>
            <w:vAlign w:val="center"/>
          </w:tcPr>
          <w:p w14:paraId="29F45931">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地下车库车位数（个）</w:t>
            </w:r>
          </w:p>
        </w:tc>
        <w:tc>
          <w:tcPr>
            <w:tcW w:w="2989" w:type="dxa"/>
            <w:gridSpan w:val="3"/>
            <w:shd w:val="clear" w:color="auto" w:fill="FFFFFF"/>
            <w:vAlign w:val="center"/>
          </w:tcPr>
          <w:p w14:paraId="755C5FB7">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684</w:t>
            </w:r>
          </w:p>
        </w:tc>
      </w:tr>
      <w:tr w14:paraId="10C9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7A29981E">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1368C5FF">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室外车位数（个）</w:t>
            </w:r>
          </w:p>
        </w:tc>
        <w:tc>
          <w:tcPr>
            <w:tcW w:w="2989" w:type="dxa"/>
            <w:gridSpan w:val="3"/>
            <w:shd w:val="clear" w:color="auto" w:fill="FFFFFF"/>
            <w:vAlign w:val="center"/>
          </w:tcPr>
          <w:p w14:paraId="550DBD4E">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w:t>
            </w:r>
          </w:p>
        </w:tc>
      </w:tr>
      <w:tr w14:paraId="2195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7AA4A763">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4EC33A96">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车场出入口个数</w:t>
            </w:r>
          </w:p>
        </w:tc>
        <w:tc>
          <w:tcPr>
            <w:tcW w:w="2989" w:type="dxa"/>
            <w:gridSpan w:val="3"/>
            <w:shd w:val="clear" w:color="auto" w:fill="FFFFFF"/>
            <w:vAlign w:val="center"/>
          </w:tcPr>
          <w:p w14:paraId="26503F47">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r>
      <w:tr w14:paraId="5754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0084E76D">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6BF906CD">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每层地下车位面积（㎡）</w:t>
            </w:r>
          </w:p>
        </w:tc>
        <w:tc>
          <w:tcPr>
            <w:tcW w:w="2989" w:type="dxa"/>
            <w:gridSpan w:val="3"/>
            <w:shd w:val="clear" w:color="auto" w:fill="FFFFFF"/>
            <w:vAlign w:val="center"/>
          </w:tcPr>
          <w:p w14:paraId="031FB719">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9286.27</w:t>
            </w:r>
          </w:p>
        </w:tc>
      </w:tr>
      <w:tr w14:paraId="0C9F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1" w:hRule="exact"/>
          <w:jc w:val="center"/>
        </w:trPr>
        <w:tc>
          <w:tcPr>
            <w:tcW w:w="1808" w:type="dxa"/>
            <w:gridSpan w:val="2"/>
            <w:shd w:val="clear" w:color="auto" w:fill="FFFFFF"/>
            <w:vAlign w:val="center"/>
          </w:tcPr>
          <w:p w14:paraId="3911C88D">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土建工程</w:t>
            </w:r>
          </w:p>
        </w:tc>
        <w:tc>
          <w:tcPr>
            <w:tcW w:w="4333" w:type="dxa"/>
            <w:gridSpan w:val="5"/>
            <w:shd w:val="clear" w:color="auto" w:fill="FFFFFF"/>
            <w:vAlign w:val="center"/>
          </w:tcPr>
          <w:p w14:paraId="3C13A330">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裙楼及标准层层高（m）</w:t>
            </w:r>
          </w:p>
        </w:tc>
        <w:tc>
          <w:tcPr>
            <w:tcW w:w="2989" w:type="dxa"/>
            <w:gridSpan w:val="3"/>
            <w:shd w:val="clear" w:color="auto" w:fill="FFFFFF"/>
            <w:vAlign w:val="center"/>
          </w:tcPr>
          <w:p w14:paraId="3A241A90">
            <w:pPr>
              <w:adjustRightInd w:val="0"/>
              <w:snapToGrid w:val="0"/>
              <w:spacing w:line="240" w:lineRule="atLeast"/>
              <w:ind w:left="120" w:leftChars="50" w:right="120" w:rightChars="50"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裙楼1-2层6m；3-4层4.5m；</w:t>
            </w:r>
            <w:r>
              <w:rPr>
                <w:rFonts w:hint="eastAsia" w:asciiTheme="minorEastAsia" w:hAnsiTheme="minorEastAsia" w:eastAsiaTheme="minorEastAsia" w:cstheme="minorEastAsia"/>
                <w:color w:val="auto"/>
                <w:sz w:val="21"/>
                <w:szCs w:val="21"/>
                <w:highlight w:val="none"/>
                <w:lang w:val="en-US" w:eastAsia="zh-CN"/>
              </w:rPr>
              <w:t>写字楼</w:t>
            </w:r>
            <w:r>
              <w:rPr>
                <w:rFonts w:hint="eastAsia" w:asciiTheme="minorEastAsia" w:hAnsiTheme="minorEastAsia" w:eastAsiaTheme="minorEastAsia" w:cstheme="minorEastAsia"/>
                <w:color w:val="auto"/>
                <w:sz w:val="21"/>
                <w:szCs w:val="21"/>
                <w:highlight w:val="none"/>
                <w:lang w:eastAsia="zh-CN"/>
              </w:rPr>
              <w:t>标准层4.3m</w:t>
            </w:r>
          </w:p>
        </w:tc>
      </w:tr>
      <w:tr w14:paraId="1295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6" w:hRule="exact"/>
          <w:jc w:val="center"/>
        </w:trPr>
        <w:tc>
          <w:tcPr>
            <w:tcW w:w="1808" w:type="dxa"/>
            <w:gridSpan w:val="2"/>
            <w:vMerge w:val="restart"/>
            <w:shd w:val="clear" w:color="auto" w:fill="FFFFFF"/>
            <w:vAlign w:val="center"/>
          </w:tcPr>
          <w:p w14:paraId="724AB3F1">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给水系统</w:t>
            </w:r>
          </w:p>
        </w:tc>
        <w:tc>
          <w:tcPr>
            <w:tcW w:w="2595" w:type="dxa"/>
            <w:gridSpan w:val="3"/>
            <w:vMerge w:val="restart"/>
            <w:shd w:val="clear" w:color="auto" w:fill="FFFFFF"/>
            <w:vAlign w:val="center"/>
          </w:tcPr>
          <w:p w14:paraId="7B407E03">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给水系统各区域配用水泵台数、流量及功率</w:t>
            </w:r>
          </w:p>
        </w:tc>
        <w:tc>
          <w:tcPr>
            <w:tcW w:w="1738" w:type="dxa"/>
            <w:gridSpan w:val="2"/>
            <w:shd w:val="clear" w:color="auto" w:fill="FFFFFF"/>
            <w:vAlign w:val="center"/>
          </w:tcPr>
          <w:p w14:paraId="6B04DE9A">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高区</w:t>
            </w:r>
          </w:p>
        </w:tc>
        <w:tc>
          <w:tcPr>
            <w:tcW w:w="2989" w:type="dxa"/>
            <w:gridSpan w:val="3"/>
            <w:shd w:val="clear" w:color="auto" w:fill="FFFFFF"/>
            <w:vAlign w:val="center"/>
          </w:tcPr>
          <w:p w14:paraId="196A9E0F">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3台，72m³/h，22kw/台</w:t>
            </w:r>
          </w:p>
        </w:tc>
      </w:tr>
      <w:tr w14:paraId="71A0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7B416293">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2595" w:type="dxa"/>
            <w:gridSpan w:val="3"/>
            <w:vMerge w:val="continue"/>
            <w:shd w:val="clear" w:color="auto" w:fill="FFFFFF"/>
            <w:vAlign w:val="center"/>
          </w:tcPr>
          <w:p w14:paraId="0B46220A">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1738" w:type="dxa"/>
            <w:gridSpan w:val="2"/>
            <w:shd w:val="clear" w:color="auto" w:fill="FFFFFF"/>
            <w:vAlign w:val="center"/>
          </w:tcPr>
          <w:p w14:paraId="76FBCE9A">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低区</w:t>
            </w:r>
          </w:p>
        </w:tc>
        <w:tc>
          <w:tcPr>
            <w:tcW w:w="2989" w:type="dxa"/>
            <w:gridSpan w:val="3"/>
            <w:shd w:val="clear" w:color="auto" w:fill="FFFFFF"/>
            <w:vAlign w:val="center"/>
          </w:tcPr>
          <w:p w14:paraId="762D70F2">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3台，72m³/h，15kw/台</w:t>
            </w:r>
          </w:p>
        </w:tc>
      </w:tr>
      <w:tr w14:paraId="4749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808" w:type="dxa"/>
            <w:gridSpan w:val="2"/>
            <w:vMerge w:val="continue"/>
            <w:shd w:val="clear" w:color="auto" w:fill="FFFFFF"/>
            <w:vAlign w:val="center"/>
          </w:tcPr>
          <w:p w14:paraId="6CD0899D">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62F2E9E3">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地下生活用水池（</w:t>
            </w:r>
            <w:r>
              <w:rPr>
                <w:rFonts w:hint="eastAsia" w:asciiTheme="minorEastAsia" w:hAnsiTheme="minorEastAsia" w:eastAsiaTheme="minorEastAsia" w:cstheme="minorEastAsia"/>
                <w:color w:val="auto"/>
                <w:sz w:val="21"/>
                <w:szCs w:val="21"/>
                <w:highlight w:val="none"/>
                <w:lang w:eastAsia="zh-CN"/>
              </w:rPr>
              <w:t>m³</w:t>
            </w:r>
            <w:r>
              <w:rPr>
                <w:rFonts w:hint="eastAsia" w:asciiTheme="minorEastAsia" w:hAnsiTheme="minorEastAsia" w:eastAsiaTheme="minorEastAsia" w:cstheme="minorEastAsia"/>
                <w:color w:val="auto"/>
                <w:sz w:val="21"/>
                <w:szCs w:val="21"/>
                <w:highlight w:val="none"/>
              </w:rPr>
              <w:t>）</w:t>
            </w:r>
          </w:p>
        </w:tc>
        <w:tc>
          <w:tcPr>
            <w:tcW w:w="2989" w:type="dxa"/>
            <w:gridSpan w:val="3"/>
            <w:shd w:val="clear" w:color="auto" w:fill="FFFFFF"/>
            <w:vAlign w:val="center"/>
          </w:tcPr>
          <w:p w14:paraId="386012CB">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-3层78m³（有效容积）</w:t>
            </w:r>
          </w:p>
        </w:tc>
      </w:tr>
      <w:tr w14:paraId="67B7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restart"/>
            <w:shd w:val="clear" w:color="auto" w:fill="FFFFFF"/>
            <w:vAlign w:val="center"/>
          </w:tcPr>
          <w:p w14:paraId="6880998F">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排水系统</w:t>
            </w:r>
          </w:p>
        </w:tc>
        <w:tc>
          <w:tcPr>
            <w:tcW w:w="4333" w:type="dxa"/>
            <w:gridSpan w:val="5"/>
            <w:shd w:val="clear" w:color="auto" w:fill="FFFFFF"/>
            <w:vAlign w:val="center"/>
          </w:tcPr>
          <w:p w14:paraId="03B19ECB">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车库排污泵流量/功率/台数</w:t>
            </w:r>
          </w:p>
        </w:tc>
        <w:tc>
          <w:tcPr>
            <w:tcW w:w="2989" w:type="dxa"/>
            <w:gridSpan w:val="3"/>
            <w:shd w:val="clear" w:color="auto" w:fill="FFFFFF"/>
            <w:vAlign w:val="center"/>
          </w:tcPr>
          <w:p w14:paraId="291CFAA3">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40m³</w:t>
            </w:r>
            <w:r>
              <w:rPr>
                <w:rFonts w:hint="eastAsia" w:asciiTheme="minorEastAsia" w:hAnsiTheme="minorEastAsia" w:eastAsiaTheme="minorEastAsia" w:cstheme="minorEastAsia"/>
                <w:color w:val="auto"/>
                <w:sz w:val="21"/>
                <w:szCs w:val="21"/>
                <w:highlight w:val="none"/>
              </w:rPr>
              <w:t xml:space="preserve">/h  7.5kw/台  </w:t>
            </w:r>
            <w:r>
              <w:rPr>
                <w:rFonts w:hint="eastAsia" w:asciiTheme="minorEastAsia" w:hAnsiTheme="minorEastAsia" w:eastAsiaTheme="minorEastAsia" w:cstheme="minorEastAsia"/>
                <w:color w:val="auto"/>
                <w:sz w:val="21"/>
                <w:szCs w:val="21"/>
                <w:highlight w:val="none"/>
                <w:lang w:eastAsia="zh-CN"/>
              </w:rPr>
              <w:t>28</w:t>
            </w:r>
            <w:r>
              <w:rPr>
                <w:rFonts w:hint="eastAsia" w:asciiTheme="minorEastAsia" w:hAnsiTheme="minorEastAsia" w:eastAsiaTheme="minorEastAsia" w:cstheme="minorEastAsia"/>
                <w:color w:val="auto"/>
                <w:sz w:val="21"/>
                <w:szCs w:val="21"/>
                <w:highlight w:val="none"/>
              </w:rPr>
              <w:t>台</w:t>
            </w:r>
          </w:p>
        </w:tc>
      </w:tr>
      <w:tr w14:paraId="585E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284E1E69">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1E17CE11">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消防梯排水泵的流量/功率/台数</w:t>
            </w:r>
          </w:p>
        </w:tc>
        <w:tc>
          <w:tcPr>
            <w:tcW w:w="2989" w:type="dxa"/>
            <w:gridSpan w:val="3"/>
            <w:shd w:val="clear" w:color="auto" w:fill="FFFFFF"/>
            <w:vAlign w:val="center"/>
          </w:tcPr>
          <w:p w14:paraId="415F6724">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40 </w:t>
            </w:r>
            <w:r>
              <w:rPr>
                <w:rFonts w:hint="eastAsia" w:asciiTheme="minorEastAsia" w:hAnsiTheme="minorEastAsia" w:eastAsiaTheme="minorEastAsia" w:cstheme="minorEastAsia"/>
                <w:color w:val="auto"/>
                <w:sz w:val="21"/>
                <w:szCs w:val="21"/>
                <w:highlight w:val="none"/>
                <w:lang w:eastAsia="zh-CN"/>
              </w:rPr>
              <w:t>m³</w:t>
            </w:r>
            <w:r>
              <w:rPr>
                <w:rFonts w:hint="eastAsia" w:asciiTheme="minorEastAsia" w:hAnsiTheme="minorEastAsia" w:eastAsiaTheme="minorEastAsia" w:cstheme="minorEastAsia"/>
                <w:color w:val="auto"/>
                <w:sz w:val="21"/>
                <w:szCs w:val="21"/>
                <w:highlight w:val="none"/>
              </w:rPr>
              <w:t>/h  7.5kw/台  8台</w:t>
            </w:r>
          </w:p>
        </w:tc>
      </w:tr>
      <w:tr w14:paraId="670C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3942D83E">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5E66C62C">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化粪池个数、容量</w:t>
            </w:r>
          </w:p>
        </w:tc>
        <w:tc>
          <w:tcPr>
            <w:tcW w:w="2989" w:type="dxa"/>
            <w:gridSpan w:val="3"/>
            <w:shd w:val="clear" w:color="auto" w:fill="FFFFFF"/>
            <w:vAlign w:val="center"/>
          </w:tcPr>
          <w:p w14:paraId="2A609CB1">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1个，7</w:t>
            </w:r>
            <w:r>
              <w:rPr>
                <w:rFonts w:hint="eastAsia" w:asciiTheme="minorEastAsia" w:hAnsiTheme="minorEastAsia" w:eastAsiaTheme="minorEastAsia" w:cstheme="minorEastAsia"/>
                <w:color w:val="auto"/>
                <w:sz w:val="21"/>
                <w:szCs w:val="21"/>
                <w:highlight w:val="none"/>
                <w:lang w:eastAsia="zh-CN"/>
              </w:rPr>
              <w:t>5m³</w:t>
            </w:r>
          </w:p>
        </w:tc>
      </w:tr>
      <w:tr w14:paraId="659B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3E7D410C">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20BFF767">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隔油池个数、容量</w:t>
            </w:r>
          </w:p>
        </w:tc>
        <w:tc>
          <w:tcPr>
            <w:tcW w:w="2989" w:type="dxa"/>
            <w:gridSpan w:val="3"/>
            <w:shd w:val="clear" w:color="auto" w:fill="FFFFFF"/>
            <w:vAlign w:val="center"/>
          </w:tcPr>
          <w:p w14:paraId="7C5405E5">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1个，4</w:t>
            </w:r>
            <w:r>
              <w:rPr>
                <w:rFonts w:hint="eastAsia" w:asciiTheme="minorEastAsia" w:hAnsiTheme="minorEastAsia" w:eastAsiaTheme="minorEastAsia" w:cstheme="minorEastAsia"/>
                <w:color w:val="auto"/>
                <w:sz w:val="21"/>
                <w:szCs w:val="21"/>
                <w:highlight w:val="none"/>
                <w:lang w:eastAsia="zh-CN"/>
              </w:rPr>
              <w:t>m³</w:t>
            </w:r>
          </w:p>
        </w:tc>
      </w:tr>
      <w:tr w14:paraId="6BD3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5" w:hRule="exact"/>
          <w:jc w:val="center"/>
        </w:trPr>
        <w:tc>
          <w:tcPr>
            <w:tcW w:w="1808" w:type="dxa"/>
            <w:gridSpan w:val="2"/>
            <w:vMerge w:val="continue"/>
            <w:shd w:val="clear" w:color="auto" w:fill="FFFFFF"/>
            <w:vAlign w:val="center"/>
          </w:tcPr>
          <w:p w14:paraId="13E620E1">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789D3B8F">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水泵房集水泵台数、功率</w:t>
            </w:r>
          </w:p>
        </w:tc>
        <w:tc>
          <w:tcPr>
            <w:tcW w:w="2989" w:type="dxa"/>
            <w:gridSpan w:val="3"/>
            <w:shd w:val="clear" w:color="auto" w:fill="FFFFFF"/>
            <w:vAlign w:val="center"/>
          </w:tcPr>
          <w:p w14:paraId="26846A39">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低区：3台，15kw/台</w:t>
            </w:r>
          </w:p>
          <w:p w14:paraId="05A9F499">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高区：3台，22kw/台</w:t>
            </w:r>
          </w:p>
        </w:tc>
      </w:tr>
      <w:tr w14:paraId="7504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08351739">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lang w:eastAsia="zh-CN"/>
              </w:rPr>
            </w:pPr>
          </w:p>
        </w:tc>
        <w:tc>
          <w:tcPr>
            <w:tcW w:w="4333" w:type="dxa"/>
            <w:gridSpan w:val="5"/>
            <w:shd w:val="clear" w:color="auto" w:fill="FFFFFF"/>
            <w:vAlign w:val="center"/>
          </w:tcPr>
          <w:p w14:paraId="5EB6BB04">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其它水泵台数、功率</w:t>
            </w:r>
          </w:p>
        </w:tc>
        <w:tc>
          <w:tcPr>
            <w:tcW w:w="2989" w:type="dxa"/>
            <w:gridSpan w:val="3"/>
            <w:shd w:val="clear" w:color="auto" w:fill="FFFFFF"/>
            <w:vAlign w:val="center"/>
          </w:tcPr>
          <w:p w14:paraId="2CE642D0">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移动式排污泵： 1.5kw  1台</w:t>
            </w:r>
          </w:p>
        </w:tc>
      </w:tr>
      <w:tr w14:paraId="36DE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restart"/>
            <w:shd w:val="clear" w:color="auto" w:fill="FFFFFF"/>
            <w:vAlign w:val="center"/>
          </w:tcPr>
          <w:p w14:paraId="6578FB83">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消防系统</w:t>
            </w:r>
          </w:p>
        </w:tc>
        <w:tc>
          <w:tcPr>
            <w:tcW w:w="4333" w:type="dxa"/>
            <w:gridSpan w:val="5"/>
            <w:shd w:val="clear" w:color="auto" w:fill="FFFFFF"/>
            <w:vAlign w:val="center"/>
          </w:tcPr>
          <w:p w14:paraId="7C242F92">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消防供水系统总用水量（m³）</w:t>
            </w:r>
          </w:p>
        </w:tc>
        <w:tc>
          <w:tcPr>
            <w:tcW w:w="2989" w:type="dxa"/>
            <w:gridSpan w:val="3"/>
            <w:shd w:val="clear" w:color="auto" w:fill="FFFFFF"/>
            <w:vAlign w:val="center"/>
          </w:tcPr>
          <w:p w14:paraId="5E1112EC">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1008</w:t>
            </w:r>
          </w:p>
        </w:tc>
      </w:tr>
      <w:tr w14:paraId="5E50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5DD7B20D">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769E84E2">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地下消防水池容积（m³）</w:t>
            </w:r>
          </w:p>
        </w:tc>
        <w:tc>
          <w:tcPr>
            <w:tcW w:w="2989" w:type="dxa"/>
            <w:gridSpan w:val="3"/>
            <w:shd w:val="clear" w:color="auto" w:fill="FFFFFF"/>
            <w:vAlign w:val="center"/>
          </w:tcPr>
          <w:p w14:paraId="393D4B27">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576</w:t>
            </w:r>
          </w:p>
        </w:tc>
      </w:tr>
      <w:tr w14:paraId="5A0E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3B6CD1CB">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091960E2">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高位消防水箱的容积/数量</w:t>
            </w:r>
          </w:p>
        </w:tc>
        <w:tc>
          <w:tcPr>
            <w:tcW w:w="2989" w:type="dxa"/>
            <w:gridSpan w:val="3"/>
            <w:shd w:val="clear" w:color="auto" w:fill="FFFFFF"/>
            <w:vAlign w:val="center"/>
          </w:tcPr>
          <w:p w14:paraId="7F98D01A">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36</w:t>
            </w:r>
            <w:r>
              <w:rPr>
                <w:rFonts w:hint="eastAsia" w:asciiTheme="minorEastAsia" w:hAnsiTheme="minorEastAsia" w:eastAsiaTheme="minorEastAsia" w:cstheme="minorEastAsia"/>
                <w:color w:val="auto"/>
                <w:sz w:val="21"/>
                <w:szCs w:val="21"/>
                <w:highlight w:val="none"/>
                <w:lang w:eastAsia="zh-CN"/>
              </w:rPr>
              <w:t>m³</w:t>
            </w:r>
            <w:r>
              <w:rPr>
                <w:rFonts w:hint="eastAsia" w:asciiTheme="minorEastAsia" w:hAnsiTheme="minorEastAsia" w:eastAsiaTheme="minorEastAsia" w:cstheme="minorEastAsia"/>
                <w:color w:val="auto"/>
                <w:sz w:val="21"/>
                <w:szCs w:val="21"/>
                <w:highlight w:val="none"/>
              </w:rPr>
              <w:t>，1个</w:t>
            </w:r>
          </w:p>
        </w:tc>
      </w:tr>
      <w:tr w14:paraId="3BDD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1808" w:type="dxa"/>
            <w:gridSpan w:val="2"/>
            <w:vMerge w:val="continue"/>
            <w:shd w:val="clear" w:color="auto" w:fill="FFFFFF"/>
            <w:vAlign w:val="center"/>
          </w:tcPr>
          <w:p w14:paraId="3CC9A82D">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614F20E3">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喷淋泵的流量/功率/台数</w:t>
            </w:r>
          </w:p>
        </w:tc>
        <w:tc>
          <w:tcPr>
            <w:tcW w:w="2989" w:type="dxa"/>
            <w:gridSpan w:val="3"/>
            <w:shd w:val="clear" w:color="auto" w:fill="FFFFFF"/>
            <w:vAlign w:val="center"/>
          </w:tcPr>
          <w:p w14:paraId="63C0C6B5">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35L/S，90KW，3台</w:t>
            </w:r>
          </w:p>
        </w:tc>
      </w:tr>
      <w:tr w14:paraId="43B5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7" w:hRule="exact"/>
          <w:jc w:val="center"/>
        </w:trPr>
        <w:tc>
          <w:tcPr>
            <w:tcW w:w="1808" w:type="dxa"/>
            <w:gridSpan w:val="2"/>
            <w:vMerge w:val="continue"/>
            <w:shd w:val="clear" w:color="auto" w:fill="FFFFFF"/>
            <w:vAlign w:val="center"/>
          </w:tcPr>
          <w:p w14:paraId="4BAF7812">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483A9A75">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消火栓泵的流量/功率/台数</w:t>
            </w:r>
          </w:p>
        </w:tc>
        <w:tc>
          <w:tcPr>
            <w:tcW w:w="2989" w:type="dxa"/>
            <w:gridSpan w:val="3"/>
            <w:shd w:val="clear" w:color="auto" w:fill="FFFFFF"/>
            <w:vAlign w:val="center"/>
          </w:tcPr>
          <w:p w14:paraId="16F2BA91">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40L/S，110KW，2台</w:t>
            </w:r>
          </w:p>
        </w:tc>
      </w:tr>
      <w:tr w14:paraId="4430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8" w:hRule="exact"/>
          <w:jc w:val="center"/>
        </w:trPr>
        <w:tc>
          <w:tcPr>
            <w:tcW w:w="1808" w:type="dxa"/>
            <w:gridSpan w:val="2"/>
            <w:vMerge w:val="restart"/>
            <w:shd w:val="clear" w:color="auto" w:fill="FFFFFF"/>
            <w:vAlign w:val="center"/>
          </w:tcPr>
          <w:p w14:paraId="069E8AA6">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项目所设计的安全</w:t>
            </w:r>
          </w:p>
          <w:p w14:paraId="6BEF1863">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防范系统</w:t>
            </w:r>
          </w:p>
          <w:p w14:paraId="627CA0C1">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（有或无）</w:t>
            </w:r>
          </w:p>
        </w:tc>
        <w:tc>
          <w:tcPr>
            <w:tcW w:w="4333" w:type="dxa"/>
            <w:gridSpan w:val="5"/>
            <w:shd w:val="clear" w:color="auto" w:fill="FFFFFF"/>
            <w:vAlign w:val="center"/>
          </w:tcPr>
          <w:p w14:paraId="4ACE4267">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周界防范报警系统</w:t>
            </w:r>
          </w:p>
        </w:tc>
        <w:tc>
          <w:tcPr>
            <w:tcW w:w="2989" w:type="dxa"/>
            <w:gridSpan w:val="3"/>
            <w:shd w:val="clear" w:color="auto" w:fill="FFFFFF"/>
            <w:vAlign w:val="center"/>
          </w:tcPr>
          <w:p w14:paraId="0227784F">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w:t>
            </w:r>
          </w:p>
        </w:tc>
      </w:tr>
      <w:tr w14:paraId="57EA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28887F06">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114168CD">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综合出入口管理系统</w:t>
            </w:r>
          </w:p>
        </w:tc>
        <w:tc>
          <w:tcPr>
            <w:tcW w:w="2989" w:type="dxa"/>
            <w:gridSpan w:val="3"/>
            <w:shd w:val="clear" w:color="auto" w:fill="FFFFFF"/>
            <w:vAlign w:val="center"/>
          </w:tcPr>
          <w:p w14:paraId="5B313C76">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有</w:t>
            </w:r>
          </w:p>
        </w:tc>
      </w:tr>
      <w:tr w14:paraId="66F6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31B47BC5">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320D2540">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停车场管理系统</w:t>
            </w:r>
          </w:p>
        </w:tc>
        <w:tc>
          <w:tcPr>
            <w:tcW w:w="2989" w:type="dxa"/>
            <w:gridSpan w:val="3"/>
            <w:shd w:val="clear" w:color="auto" w:fill="FFFFFF"/>
            <w:vAlign w:val="center"/>
          </w:tcPr>
          <w:p w14:paraId="1D289FE9">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有</w:t>
            </w:r>
          </w:p>
        </w:tc>
      </w:tr>
      <w:tr w14:paraId="2C2E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6092207C">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30105ACE">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无线对讲管理系统</w:t>
            </w:r>
          </w:p>
        </w:tc>
        <w:tc>
          <w:tcPr>
            <w:tcW w:w="2989" w:type="dxa"/>
            <w:gridSpan w:val="3"/>
            <w:shd w:val="clear" w:color="auto" w:fill="FFFFFF"/>
            <w:vAlign w:val="center"/>
          </w:tcPr>
          <w:p w14:paraId="54E15E94">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有</w:t>
            </w:r>
          </w:p>
        </w:tc>
      </w:tr>
      <w:tr w14:paraId="0401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5E9D8AA3">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0C7EA1FE">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紧急报警系统</w:t>
            </w:r>
          </w:p>
        </w:tc>
        <w:tc>
          <w:tcPr>
            <w:tcW w:w="2989" w:type="dxa"/>
            <w:gridSpan w:val="3"/>
            <w:shd w:val="clear" w:color="auto" w:fill="FFFFFF"/>
            <w:vAlign w:val="center"/>
          </w:tcPr>
          <w:p w14:paraId="6E7949C8">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w:t>
            </w:r>
          </w:p>
        </w:tc>
      </w:tr>
      <w:tr w14:paraId="7455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45DE3265">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6C373B39">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视频</w:t>
            </w:r>
            <w:r>
              <w:rPr>
                <w:rFonts w:hint="eastAsia" w:asciiTheme="minorEastAsia" w:hAnsiTheme="minorEastAsia" w:eastAsiaTheme="minorEastAsia" w:cstheme="minorEastAsia"/>
                <w:color w:val="auto"/>
                <w:sz w:val="21"/>
                <w:szCs w:val="21"/>
                <w:highlight w:val="none"/>
              </w:rPr>
              <w:t>监控系统</w:t>
            </w:r>
          </w:p>
        </w:tc>
        <w:tc>
          <w:tcPr>
            <w:tcW w:w="2989" w:type="dxa"/>
            <w:gridSpan w:val="3"/>
            <w:shd w:val="clear" w:color="auto" w:fill="FFFFFF"/>
            <w:vAlign w:val="center"/>
          </w:tcPr>
          <w:p w14:paraId="0753A9B9">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w:t>
            </w:r>
          </w:p>
        </w:tc>
      </w:tr>
      <w:tr w14:paraId="21F1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738B3DBC">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7E4C5B69">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bookmarkStart w:id="15" w:name="OLE_LINK18"/>
            <w:r>
              <w:rPr>
                <w:rFonts w:hint="eastAsia" w:asciiTheme="minorEastAsia" w:hAnsiTheme="minorEastAsia" w:eastAsiaTheme="minorEastAsia" w:cstheme="minorEastAsia"/>
                <w:color w:val="auto"/>
                <w:sz w:val="21"/>
                <w:szCs w:val="21"/>
                <w:highlight w:val="none"/>
                <w:lang w:eastAsia="zh-CN"/>
              </w:rPr>
              <w:t>电子</w:t>
            </w:r>
            <w:r>
              <w:rPr>
                <w:rFonts w:hint="eastAsia" w:asciiTheme="minorEastAsia" w:hAnsiTheme="minorEastAsia" w:eastAsiaTheme="minorEastAsia" w:cstheme="minorEastAsia"/>
                <w:color w:val="auto"/>
                <w:sz w:val="21"/>
                <w:szCs w:val="21"/>
                <w:highlight w:val="none"/>
              </w:rPr>
              <w:t>巡更管理系统</w:t>
            </w:r>
            <w:bookmarkEnd w:id="15"/>
          </w:p>
        </w:tc>
        <w:tc>
          <w:tcPr>
            <w:tcW w:w="2989" w:type="dxa"/>
            <w:gridSpan w:val="3"/>
            <w:shd w:val="clear" w:color="auto" w:fill="FFFFFF"/>
            <w:vAlign w:val="center"/>
          </w:tcPr>
          <w:p w14:paraId="4677B4DC">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w:t>
            </w:r>
          </w:p>
        </w:tc>
      </w:tr>
      <w:tr w14:paraId="2004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0D716F36">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4FF9AD80">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电梯五方通话</w:t>
            </w:r>
            <w:r>
              <w:rPr>
                <w:rFonts w:hint="eastAsia" w:asciiTheme="minorEastAsia" w:hAnsiTheme="minorEastAsia" w:eastAsiaTheme="minorEastAsia" w:cstheme="minorEastAsia"/>
                <w:color w:val="auto"/>
                <w:sz w:val="21"/>
                <w:szCs w:val="21"/>
                <w:highlight w:val="none"/>
              </w:rPr>
              <w:t>系统</w:t>
            </w:r>
          </w:p>
        </w:tc>
        <w:tc>
          <w:tcPr>
            <w:tcW w:w="2989" w:type="dxa"/>
            <w:gridSpan w:val="3"/>
            <w:shd w:val="clear" w:color="auto" w:fill="FFFFFF"/>
            <w:vAlign w:val="center"/>
          </w:tcPr>
          <w:p w14:paraId="0C77FDA2">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w:t>
            </w:r>
          </w:p>
        </w:tc>
      </w:tr>
      <w:tr w14:paraId="6338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1808" w:type="dxa"/>
            <w:gridSpan w:val="2"/>
            <w:vMerge w:val="restart"/>
            <w:shd w:val="clear" w:color="auto" w:fill="FFFFFF"/>
            <w:vAlign w:val="center"/>
          </w:tcPr>
          <w:p w14:paraId="6CE09381">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智能化设计综合</w:t>
            </w:r>
          </w:p>
          <w:p w14:paraId="11B7D438">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管理系统</w:t>
            </w:r>
          </w:p>
        </w:tc>
        <w:tc>
          <w:tcPr>
            <w:tcW w:w="4333" w:type="dxa"/>
            <w:gridSpan w:val="5"/>
            <w:shd w:val="clear" w:color="auto" w:fill="FFFFFF"/>
            <w:vAlign w:val="center"/>
          </w:tcPr>
          <w:p w14:paraId="2204A226">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val="zh-TW" w:eastAsia="zh-TW"/>
              </w:rPr>
            </w:pPr>
            <w:r>
              <w:rPr>
                <w:rFonts w:hint="eastAsia" w:asciiTheme="minorEastAsia" w:hAnsiTheme="minorEastAsia" w:eastAsiaTheme="minorEastAsia" w:cstheme="minorEastAsia"/>
                <w:color w:val="auto"/>
                <w:sz w:val="21"/>
                <w:szCs w:val="21"/>
                <w:highlight w:val="none"/>
                <w:lang w:eastAsia="zh-CN"/>
              </w:rPr>
              <w:t>楼宇自控系统</w:t>
            </w:r>
          </w:p>
        </w:tc>
        <w:tc>
          <w:tcPr>
            <w:tcW w:w="2989" w:type="dxa"/>
            <w:gridSpan w:val="3"/>
            <w:shd w:val="clear" w:color="auto" w:fill="FFFFFF"/>
            <w:vAlign w:val="center"/>
          </w:tcPr>
          <w:p w14:paraId="700F809E">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w:t>
            </w:r>
          </w:p>
        </w:tc>
      </w:tr>
      <w:tr w14:paraId="5EF3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623CBE4C">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5071ADB6">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val="zh-TW" w:eastAsia="zh-TW"/>
              </w:rPr>
            </w:pPr>
            <w:r>
              <w:rPr>
                <w:rFonts w:hint="eastAsia" w:asciiTheme="minorEastAsia" w:hAnsiTheme="minorEastAsia" w:eastAsiaTheme="minorEastAsia" w:cstheme="minorEastAsia"/>
                <w:color w:val="auto"/>
                <w:sz w:val="21"/>
                <w:szCs w:val="21"/>
                <w:highlight w:val="none"/>
              </w:rPr>
              <w:t>能</w:t>
            </w:r>
            <w:r>
              <w:rPr>
                <w:rFonts w:hint="eastAsia" w:asciiTheme="minorEastAsia" w:hAnsiTheme="minorEastAsia" w:eastAsiaTheme="minorEastAsia" w:cstheme="minorEastAsia"/>
                <w:color w:val="auto"/>
                <w:sz w:val="21"/>
                <w:szCs w:val="21"/>
                <w:highlight w:val="none"/>
                <w:lang w:eastAsia="zh-CN"/>
              </w:rPr>
              <w:t>耗</w:t>
            </w:r>
            <w:r>
              <w:rPr>
                <w:rFonts w:hint="eastAsia" w:asciiTheme="minorEastAsia" w:hAnsiTheme="minorEastAsia" w:eastAsiaTheme="minorEastAsia" w:cstheme="minorEastAsia"/>
                <w:color w:val="auto"/>
                <w:sz w:val="21"/>
                <w:szCs w:val="21"/>
                <w:highlight w:val="none"/>
              </w:rPr>
              <w:t>管理系统</w:t>
            </w:r>
          </w:p>
        </w:tc>
        <w:tc>
          <w:tcPr>
            <w:tcW w:w="2989" w:type="dxa"/>
            <w:gridSpan w:val="3"/>
            <w:shd w:val="clear" w:color="auto" w:fill="FFFFFF"/>
            <w:vAlign w:val="center"/>
          </w:tcPr>
          <w:p w14:paraId="1BD1BD2F">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w:t>
            </w:r>
          </w:p>
        </w:tc>
      </w:tr>
      <w:tr w14:paraId="2F0C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1EBBBCCE">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037D4035">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背景音乐</w:t>
            </w:r>
            <w:r>
              <w:rPr>
                <w:rFonts w:hint="eastAsia" w:asciiTheme="minorEastAsia" w:hAnsiTheme="minorEastAsia" w:eastAsiaTheme="minorEastAsia" w:cstheme="minorEastAsia"/>
                <w:color w:val="auto"/>
                <w:sz w:val="21"/>
                <w:szCs w:val="21"/>
                <w:highlight w:val="none"/>
                <w:lang w:eastAsia="zh-CN"/>
              </w:rPr>
              <w:t>及广播系统</w:t>
            </w:r>
          </w:p>
        </w:tc>
        <w:tc>
          <w:tcPr>
            <w:tcW w:w="2989" w:type="dxa"/>
            <w:gridSpan w:val="3"/>
            <w:shd w:val="clear" w:color="auto" w:fill="FFFFFF"/>
            <w:vAlign w:val="center"/>
          </w:tcPr>
          <w:p w14:paraId="569C6BE4">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有</w:t>
            </w:r>
          </w:p>
        </w:tc>
      </w:tr>
      <w:tr w14:paraId="46FE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217E5E23">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2B06F8EF">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val="zh-TW" w:eastAsia="zh-TW"/>
              </w:rPr>
            </w:pPr>
            <w:r>
              <w:rPr>
                <w:rFonts w:hint="eastAsia" w:asciiTheme="minorEastAsia" w:hAnsiTheme="minorEastAsia" w:eastAsiaTheme="minorEastAsia" w:cstheme="minorEastAsia"/>
                <w:color w:val="auto"/>
                <w:sz w:val="21"/>
                <w:szCs w:val="21"/>
                <w:highlight w:val="none"/>
                <w:lang w:eastAsia="zh-CN"/>
              </w:rPr>
              <w:t>智能照明</w:t>
            </w:r>
            <w:r>
              <w:rPr>
                <w:rFonts w:hint="eastAsia" w:asciiTheme="minorEastAsia" w:hAnsiTheme="minorEastAsia" w:eastAsiaTheme="minorEastAsia" w:cstheme="minorEastAsia"/>
                <w:color w:val="auto"/>
                <w:sz w:val="21"/>
                <w:szCs w:val="21"/>
                <w:highlight w:val="none"/>
              </w:rPr>
              <w:t>系统</w:t>
            </w:r>
          </w:p>
        </w:tc>
        <w:tc>
          <w:tcPr>
            <w:tcW w:w="2989" w:type="dxa"/>
            <w:gridSpan w:val="3"/>
            <w:shd w:val="clear" w:color="auto" w:fill="FFFFFF"/>
            <w:vAlign w:val="center"/>
          </w:tcPr>
          <w:p w14:paraId="3B8B34C1">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w:t>
            </w:r>
          </w:p>
        </w:tc>
      </w:tr>
      <w:tr w14:paraId="08CE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2A62C20F">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42011E2D">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val="zh-TW" w:eastAsia="zh-TW"/>
              </w:rPr>
            </w:pPr>
            <w:r>
              <w:rPr>
                <w:rFonts w:hint="eastAsia" w:asciiTheme="minorEastAsia" w:hAnsiTheme="minorEastAsia" w:eastAsiaTheme="minorEastAsia" w:cstheme="minorEastAsia"/>
                <w:color w:val="auto"/>
                <w:sz w:val="21"/>
                <w:szCs w:val="21"/>
                <w:highlight w:val="none"/>
              </w:rPr>
              <w:t>电梯运行管理系统</w:t>
            </w:r>
          </w:p>
        </w:tc>
        <w:tc>
          <w:tcPr>
            <w:tcW w:w="2989" w:type="dxa"/>
            <w:gridSpan w:val="3"/>
            <w:shd w:val="clear" w:color="auto" w:fill="FFFFFF"/>
            <w:vAlign w:val="center"/>
          </w:tcPr>
          <w:p w14:paraId="1B94B450">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w:t>
            </w:r>
          </w:p>
        </w:tc>
      </w:tr>
      <w:tr w14:paraId="551F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00C1A7EE">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1F1DF7AB">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光纤入户系统</w:t>
            </w:r>
          </w:p>
        </w:tc>
        <w:tc>
          <w:tcPr>
            <w:tcW w:w="2989" w:type="dxa"/>
            <w:gridSpan w:val="3"/>
            <w:shd w:val="clear" w:color="auto" w:fill="FFFFFF"/>
            <w:vAlign w:val="center"/>
          </w:tcPr>
          <w:p w14:paraId="4856EC8F">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有</w:t>
            </w:r>
          </w:p>
        </w:tc>
      </w:tr>
      <w:tr w14:paraId="7194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311E34EF">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1CA39E79">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综合布线系统</w:t>
            </w:r>
          </w:p>
        </w:tc>
        <w:tc>
          <w:tcPr>
            <w:tcW w:w="2989" w:type="dxa"/>
            <w:gridSpan w:val="3"/>
            <w:shd w:val="clear" w:color="auto" w:fill="FFFFFF"/>
            <w:vAlign w:val="center"/>
          </w:tcPr>
          <w:p w14:paraId="703C73F0">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有</w:t>
            </w:r>
          </w:p>
        </w:tc>
      </w:tr>
      <w:tr w14:paraId="6D5F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0C14D093">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3B5CE2C6">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计算机网络系统</w:t>
            </w:r>
          </w:p>
        </w:tc>
        <w:tc>
          <w:tcPr>
            <w:tcW w:w="2989" w:type="dxa"/>
            <w:gridSpan w:val="3"/>
            <w:shd w:val="clear" w:color="auto" w:fill="FFFFFF"/>
            <w:vAlign w:val="center"/>
          </w:tcPr>
          <w:p w14:paraId="4C8F378D">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有</w:t>
            </w:r>
          </w:p>
        </w:tc>
      </w:tr>
      <w:tr w14:paraId="2BF9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01DFEEE3">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5E4EF108">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无线WIFI系统</w:t>
            </w:r>
          </w:p>
        </w:tc>
        <w:tc>
          <w:tcPr>
            <w:tcW w:w="2989" w:type="dxa"/>
            <w:gridSpan w:val="3"/>
            <w:shd w:val="clear" w:color="auto" w:fill="FFFFFF"/>
            <w:vAlign w:val="center"/>
          </w:tcPr>
          <w:p w14:paraId="2F3205AB">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有</w:t>
            </w:r>
          </w:p>
        </w:tc>
      </w:tr>
      <w:tr w14:paraId="52CA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6BD79901">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4023EB6E">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信息引导与发布系统</w:t>
            </w:r>
          </w:p>
        </w:tc>
        <w:tc>
          <w:tcPr>
            <w:tcW w:w="2989" w:type="dxa"/>
            <w:gridSpan w:val="3"/>
            <w:shd w:val="clear" w:color="auto" w:fill="FFFFFF"/>
            <w:vAlign w:val="center"/>
          </w:tcPr>
          <w:p w14:paraId="11707D79">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有</w:t>
            </w:r>
          </w:p>
        </w:tc>
      </w:tr>
      <w:tr w14:paraId="4F74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3019B84C">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4B49B8ED">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多媒体会议系统</w:t>
            </w:r>
          </w:p>
        </w:tc>
        <w:tc>
          <w:tcPr>
            <w:tcW w:w="2989" w:type="dxa"/>
            <w:gridSpan w:val="3"/>
            <w:shd w:val="clear" w:color="auto" w:fill="FFFFFF"/>
            <w:vAlign w:val="center"/>
          </w:tcPr>
          <w:p w14:paraId="6B586AFC">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有</w:t>
            </w:r>
          </w:p>
        </w:tc>
      </w:tr>
      <w:tr w14:paraId="2539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2" w:hRule="exact"/>
          <w:jc w:val="center"/>
        </w:trPr>
        <w:tc>
          <w:tcPr>
            <w:tcW w:w="1808" w:type="dxa"/>
            <w:gridSpan w:val="2"/>
            <w:vMerge w:val="continue"/>
            <w:shd w:val="clear" w:color="auto" w:fill="FFFFFF"/>
            <w:vAlign w:val="center"/>
          </w:tcPr>
          <w:p w14:paraId="0F029686">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3A90BF7E">
            <w:pPr>
              <w:tabs>
                <w:tab w:val="left" w:pos="1491"/>
                <w:tab w:val="center" w:pos="2216"/>
              </w:tabs>
              <w:adjustRightInd w:val="0"/>
              <w:snapToGrid w:val="0"/>
              <w:spacing w:line="240" w:lineRule="atLeast"/>
              <w:ind w:firstLine="1470" w:firstLineChars="7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5G信号覆盖</w:t>
            </w:r>
          </w:p>
          <w:p w14:paraId="00EE63A7">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lang w:val="zh-TW" w:eastAsia="zh-TW"/>
              </w:rPr>
            </w:pPr>
          </w:p>
        </w:tc>
        <w:tc>
          <w:tcPr>
            <w:tcW w:w="2989" w:type="dxa"/>
            <w:gridSpan w:val="3"/>
            <w:shd w:val="clear" w:color="auto" w:fill="FFFFFF"/>
            <w:vAlign w:val="center"/>
          </w:tcPr>
          <w:p w14:paraId="733F5848">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w:t>
            </w:r>
          </w:p>
        </w:tc>
      </w:tr>
      <w:tr w14:paraId="73A7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5" w:hRule="exact"/>
          <w:jc w:val="center"/>
        </w:trPr>
        <w:tc>
          <w:tcPr>
            <w:tcW w:w="1808" w:type="dxa"/>
            <w:gridSpan w:val="2"/>
            <w:vMerge w:val="restart"/>
            <w:shd w:val="clear" w:color="auto" w:fill="FFFFFF"/>
            <w:vAlign w:val="center"/>
          </w:tcPr>
          <w:p w14:paraId="550107E2">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环保设计</w:t>
            </w:r>
          </w:p>
        </w:tc>
        <w:tc>
          <w:tcPr>
            <w:tcW w:w="4333" w:type="dxa"/>
            <w:gridSpan w:val="5"/>
            <w:shd w:val="clear" w:color="auto" w:fill="FFFFFF"/>
            <w:vAlign w:val="center"/>
          </w:tcPr>
          <w:p w14:paraId="51588FF3">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val="zh-TW" w:eastAsia="zh-TW"/>
              </w:rPr>
            </w:pPr>
            <w:r>
              <w:rPr>
                <w:rFonts w:hint="eastAsia" w:asciiTheme="minorEastAsia" w:hAnsiTheme="minorEastAsia" w:eastAsiaTheme="minorEastAsia" w:cstheme="minorEastAsia"/>
                <w:color w:val="auto"/>
                <w:sz w:val="21"/>
                <w:szCs w:val="21"/>
                <w:highlight w:val="none"/>
                <w:lang w:eastAsia="zh-CN"/>
              </w:rPr>
              <w:t>厨房排烟道个数/面积；风机个数/功率/排风量</w:t>
            </w:r>
          </w:p>
        </w:tc>
        <w:tc>
          <w:tcPr>
            <w:tcW w:w="2989" w:type="dxa"/>
            <w:gridSpan w:val="3"/>
            <w:shd w:val="clear" w:color="auto" w:fill="FFFFFF"/>
            <w:vAlign w:val="center"/>
          </w:tcPr>
          <w:p w14:paraId="65A8E224">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bookmarkStart w:id="16" w:name="OLE_LINK19"/>
            <w:r>
              <w:rPr>
                <w:rFonts w:hint="eastAsia" w:asciiTheme="minorEastAsia" w:hAnsiTheme="minorEastAsia" w:eastAsiaTheme="minorEastAsia" w:cstheme="minorEastAsia"/>
                <w:color w:val="auto"/>
                <w:sz w:val="21"/>
                <w:szCs w:val="21"/>
                <w:highlight w:val="none"/>
              </w:rPr>
              <w:t>烟道1个</w:t>
            </w:r>
            <w:bookmarkEnd w:id="16"/>
            <w:r>
              <w:rPr>
                <w:rFonts w:hint="eastAsia" w:asciiTheme="minorEastAsia" w:hAnsiTheme="minorEastAsia" w:eastAsiaTheme="minorEastAsia" w:cstheme="minorEastAsia"/>
                <w:color w:val="auto"/>
                <w:sz w:val="21"/>
                <w:szCs w:val="21"/>
                <w:highlight w:val="none"/>
              </w:rPr>
              <w:t>（无风机）</w:t>
            </w:r>
          </w:p>
        </w:tc>
      </w:tr>
      <w:tr w14:paraId="7320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3" w:hRule="exact"/>
          <w:jc w:val="center"/>
        </w:trPr>
        <w:tc>
          <w:tcPr>
            <w:tcW w:w="1808" w:type="dxa"/>
            <w:gridSpan w:val="2"/>
            <w:vMerge w:val="continue"/>
            <w:shd w:val="clear" w:color="auto" w:fill="FFFFFF"/>
            <w:vAlign w:val="center"/>
          </w:tcPr>
          <w:p w14:paraId="04CFA1D1">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5CB08C8A">
            <w:pPr>
              <w:pStyle w:val="32"/>
              <w:adjustRightInd w:val="0"/>
              <w:snapToGrid w:val="0"/>
              <w:spacing w:after="0"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卫生间排气扇数量</w:t>
            </w:r>
          </w:p>
        </w:tc>
        <w:tc>
          <w:tcPr>
            <w:tcW w:w="2989" w:type="dxa"/>
            <w:gridSpan w:val="3"/>
            <w:shd w:val="clear" w:color="auto" w:fill="FFFFFF"/>
            <w:vAlign w:val="center"/>
          </w:tcPr>
          <w:p w14:paraId="6FAB37AC">
            <w:pPr>
              <w:pStyle w:val="32"/>
              <w:adjustRightInd w:val="0"/>
              <w:snapToGrid w:val="0"/>
              <w:spacing w:after="0" w:line="240" w:lineRule="atLeast"/>
              <w:ind w:firstLine="42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295个</w:t>
            </w:r>
          </w:p>
        </w:tc>
      </w:tr>
      <w:tr w14:paraId="27A6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7" w:hRule="exact"/>
          <w:jc w:val="center"/>
        </w:trPr>
        <w:tc>
          <w:tcPr>
            <w:tcW w:w="1808" w:type="dxa"/>
            <w:gridSpan w:val="2"/>
            <w:vMerge w:val="continue"/>
            <w:shd w:val="clear" w:color="auto" w:fill="FFFFFF"/>
            <w:vAlign w:val="center"/>
          </w:tcPr>
          <w:p w14:paraId="43266412">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4333" w:type="dxa"/>
            <w:gridSpan w:val="5"/>
            <w:vMerge w:val="restart"/>
            <w:shd w:val="clear" w:color="auto" w:fill="FFFFFF"/>
            <w:vAlign w:val="center"/>
          </w:tcPr>
          <w:p w14:paraId="6D353D46">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标准层/其它楼层公共卫生间个数</w:t>
            </w:r>
          </w:p>
        </w:tc>
        <w:tc>
          <w:tcPr>
            <w:tcW w:w="2989" w:type="dxa"/>
            <w:gridSpan w:val="3"/>
            <w:shd w:val="clear" w:color="auto" w:fill="FFFFFF"/>
            <w:vAlign w:val="center"/>
          </w:tcPr>
          <w:p w14:paraId="46DAB4E7">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1层：3个；2-3层：7个；4层：4个</w:t>
            </w:r>
          </w:p>
        </w:tc>
      </w:tr>
      <w:tr w14:paraId="7190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9" w:hRule="exact"/>
          <w:jc w:val="center"/>
        </w:trPr>
        <w:tc>
          <w:tcPr>
            <w:tcW w:w="1808" w:type="dxa"/>
            <w:gridSpan w:val="2"/>
            <w:vMerge w:val="continue"/>
            <w:shd w:val="clear" w:color="auto" w:fill="FFFFFF"/>
            <w:vAlign w:val="center"/>
          </w:tcPr>
          <w:p w14:paraId="086757E1">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p>
        </w:tc>
        <w:tc>
          <w:tcPr>
            <w:tcW w:w="4333" w:type="dxa"/>
            <w:gridSpan w:val="5"/>
            <w:vMerge w:val="continue"/>
            <w:shd w:val="clear" w:color="auto" w:fill="FFFFFF"/>
            <w:vAlign w:val="bottom"/>
          </w:tcPr>
          <w:p w14:paraId="0860BB3E">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p>
        </w:tc>
        <w:tc>
          <w:tcPr>
            <w:tcW w:w="2989" w:type="dxa"/>
            <w:gridSpan w:val="3"/>
            <w:shd w:val="clear" w:color="auto" w:fill="FFFFFF"/>
            <w:vAlign w:val="center"/>
          </w:tcPr>
          <w:p w14:paraId="31293231">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标准层：4个</w:t>
            </w:r>
          </w:p>
        </w:tc>
      </w:tr>
      <w:tr w14:paraId="3A60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restart"/>
            <w:shd w:val="clear" w:color="auto" w:fill="FFFFFF"/>
            <w:vAlign w:val="center"/>
          </w:tcPr>
          <w:p w14:paraId="076B2A53">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电梯设备</w:t>
            </w:r>
          </w:p>
        </w:tc>
        <w:tc>
          <w:tcPr>
            <w:tcW w:w="2176" w:type="dxa"/>
            <w:gridSpan w:val="2"/>
            <w:vMerge w:val="restart"/>
            <w:shd w:val="clear" w:color="auto" w:fill="FFFFFF"/>
            <w:vAlign w:val="center"/>
          </w:tcPr>
          <w:p w14:paraId="2E22A0E9">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电梯</w:t>
            </w:r>
          </w:p>
        </w:tc>
        <w:tc>
          <w:tcPr>
            <w:tcW w:w="1353" w:type="dxa"/>
            <w:gridSpan w:val="2"/>
            <w:shd w:val="clear" w:color="auto" w:fill="FFFFFF"/>
            <w:vAlign w:val="center"/>
          </w:tcPr>
          <w:p w14:paraId="4EAA64B5">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数量</w:t>
            </w:r>
          </w:p>
        </w:tc>
        <w:tc>
          <w:tcPr>
            <w:tcW w:w="1275" w:type="dxa"/>
            <w:gridSpan w:val="2"/>
            <w:shd w:val="clear" w:color="auto" w:fill="FFFFFF"/>
            <w:vAlign w:val="center"/>
          </w:tcPr>
          <w:p w14:paraId="4F73B03F">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速度</w:t>
            </w:r>
          </w:p>
        </w:tc>
        <w:tc>
          <w:tcPr>
            <w:tcW w:w="1294" w:type="dxa"/>
            <w:shd w:val="clear" w:color="auto" w:fill="FFFFFF"/>
            <w:vAlign w:val="center"/>
          </w:tcPr>
          <w:p w14:paraId="6117F225">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载重量</w:t>
            </w:r>
          </w:p>
        </w:tc>
        <w:tc>
          <w:tcPr>
            <w:tcW w:w="1224" w:type="dxa"/>
            <w:shd w:val="clear" w:color="auto" w:fill="FFFFFF"/>
            <w:vAlign w:val="center"/>
          </w:tcPr>
          <w:p w14:paraId="18709FC9">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功率</w:t>
            </w:r>
          </w:p>
        </w:tc>
      </w:tr>
      <w:tr w14:paraId="7880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24098571">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2176" w:type="dxa"/>
            <w:gridSpan w:val="2"/>
            <w:vMerge w:val="continue"/>
            <w:shd w:val="clear" w:color="auto" w:fill="FFFFFF"/>
            <w:vAlign w:val="center"/>
          </w:tcPr>
          <w:p w14:paraId="63CCAAFD">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1353" w:type="dxa"/>
            <w:gridSpan w:val="2"/>
            <w:shd w:val="clear" w:color="auto" w:fill="FFFFFF"/>
            <w:vAlign w:val="center"/>
          </w:tcPr>
          <w:p w14:paraId="62AF8126">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（台）</w:t>
            </w:r>
          </w:p>
        </w:tc>
        <w:tc>
          <w:tcPr>
            <w:tcW w:w="1275" w:type="dxa"/>
            <w:gridSpan w:val="2"/>
            <w:shd w:val="clear" w:color="auto" w:fill="FFFFFF"/>
            <w:vAlign w:val="center"/>
          </w:tcPr>
          <w:p w14:paraId="26ABA43C">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（米/秒）</w:t>
            </w:r>
          </w:p>
        </w:tc>
        <w:tc>
          <w:tcPr>
            <w:tcW w:w="1294" w:type="dxa"/>
            <w:shd w:val="clear" w:color="auto" w:fill="FFFFFF"/>
            <w:vAlign w:val="center"/>
          </w:tcPr>
          <w:p w14:paraId="15E42DA6">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en-US" w:bidi="en-US"/>
              </w:rPr>
              <w:t>(KG)</w:t>
            </w:r>
          </w:p>
        </w:tc>
        <w:tc>
          <w:tcPr>
            <w:tcW w:w="1224" w:type="dxa"/>
            <w:shd w:val="clear" w:color="auto" w:fill="FFFFFF"/>
            <w:vAlign w:val="center"/>
          </w:tcPr>
          <w:p w14:paraId="2985B0B8">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en-US" w:bidi="en-US"/>
              </w:rPr>
              <w:t>(KW)</w:t>
            </w:r>
          </w:p>
        </w:tc>
      </w:tr>
      <w:tr w14:paraId="6B32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7C6B3EB5">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2176" w:type="dxa"/>
            <w:gridSpan w:val="2"/>
            <w:shd w:val="clear" w:color="auto" w:fill="FFFFFF"/>
            <w:vAlign w:val="center"/>
          </w:tcPr>
          <w:p w14:paraId="0F19FC07">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塔楼高区客梯</w:t>
            </w:r>
          </w:p>
        </w:tc>
        <w:tc>
          <w:tcPr>
            <w:tcW w:w="1353" w:type="dxa"/>
            <w:gridSpan w:val="2"/>
            <w:shd w:val="clear" w:color="auto" w:fill="FFFFFF"/>
            <w:vAlign w:val="center"/>
          </w:tcPr>
          <w:p w14:paraId="39A655D1">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1275" w:type="dxa"/>
            <w:gridSpan w:val="2"/>
            <w:shd w:val="clear" w:color="auto" w:fill="FFFFFF"/>
            <w:vAlign w:val="center"/>
          </w:tcPr>
          <w:p w14:paraId="6DFAB69D">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3.5</w:t>
            </w:r>
          </w:p>
        </w:tc>
        <w:tc>
          <w:tcPr>
            <w:tcW w:w="1294" w:type="dxa"/>
            <w:shd w:val="clear" w:color="auto" w:fill="FFFFFF"/>
            <w:vAlign w:val="center"/>
          </w:tcPr>
          <w:p w14:paraId="1AEF5C03">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1600</w:t>
            </w:r>
          </w:p>
        </w:tc>
        <w:tc>
          <w:tcPr>
            <w:tcW w:w="1224" w:type="dxa"/>
            <w:shd w:val="clear" w:color="auto" w:fill="FFFFFF"/>
            <w:vAlign w:val="center"/>
          </w:tcPr>
          <w:p w14:paraId="5E5FAC9A">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r>
      <w:tr w14:paraId="272E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14175037">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2176" w:type="dxa"/>
            <w:gridSpan w:val="2"/>
            <w:shd w:val="clear" w:color="auto" w:fill="FFFFFF"/>
            <w:vAlign w:val="center"/>
          </w:tcPr>
          <w:p w14:paraId="5F470600">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塔楼低区客梯</w:t>
            </w:r>
          </w:p>
        </w:tc>
        <w:tc>
          <w:tcPr>
            <w:tcW w:w="1353" w:type="dxa"/>
            <w:gridSpan w:val="2"/>
            <w:shd w:val="clear" w:color="auto" w:fill="FFFFFF"/>
            <w:vAlign w:val="center"/>
          </w:tcPr>
          <w:p w14:paraId="5A771503">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1275" w:type="dxa"/>
            <w:gridSpan w:val="2"/>
            <w:shd w:val="clear" w:color="auto" w:fill="FFFFFF"/>
            <w:vAlign w:val="center"/>
          </w:tcPr>
          <w:p w14:paraId="67C3F2CC">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2.5</w:t>
            </w:r>
          </w:p>
        </w:tc>
        <w:tc>
          <w:tcPr>
            <w:tcW w:w="1294" w:type="dxa"/>
            <w:shd w:val="clear" w:color="auto" w:fill="FFFFFF"/>
            <w:vAlign w:val="center"/>
          </w:tcPr>
          <w:p w14:paraId="1DA6EF44">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en-US"/>
              </w:rPr>
              <w:t>1600</w:t>
            </w:r>
          </w:p>
        </w:tc>
        <w:tc>
          <w:tcPr>
            <w:tcW w:w="1224" w:type="dxa"/>
            <w:shd w:val="clear" w:color="auto" w:fill="FFFFFF"/>
            <w:vAlign w:val="center"/>
          </w:tcPr>
          <w:p w14:paraId="1169255D">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r>
      <w:tr w14:paraId="6C72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4349DCC2">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2176" w:type="dxa"/>
            <w:gridSpan w:val="2"/>
            <w:shd w:val="clear" w:color="auto" w:fill="FFFFFF"/>
            <w:vAlign w:val="center"/>
          </w:tcPr>
          <w:p w14:paraId="49F1981A">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消防电梯</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货梯兼</w:t>
            </w:r>
            <w:r>
              <w:rPr>
                <w:rFonts w:hint="eastAsia" w:asciiTheme="minorEastAsia" w:hAnsiTheme="minorEastAsia" w:eastAsiaTheme="minorEastAsia" w:cstheme="minorEastAsia"/>
                <w:color w:val="auto"/>
                <w:sz w:val="21"/>
                <w:szCs w:val="21"/>
                <w:highlight w:val="none"/>
                <w:lang w:eastAsia="zh-CN"/>
              </w:rPr>
              <w:t>）</w:t>
            </w:r>
          </w:p>
        </w:tc>
        <w:tc>
          <w:tcPr>
            <w:tcW w:w="1353" w:type="dxa"/>
            <w:gridSpan w:val="2"/>
            <w:shd w:val="clear" w:color="auto" w:fill="FFFFFF"/>
            <w:vAlign w:val="center"/>
          </w:tcPr>
          <w:p w14:paraId="7C056C00">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275" w:type="dxa"/>
            <w:gridSpan w:val="2"/>
            <w:shd w:val="clear" w:color="auto" w:fill="FFFFFF"/>
            <w:vAlign w:val="center"/>
          </w:tcPr>
          <w:p w14:paraId="17D3B837">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3.5</w:t>
            </w:r>
          </w:p>
        </w:tc>
        <w:tc>
          <w:tcPr>
            <w:tcW w:w="1294" w:type="dxa"/>
            <w:shd w:val="clear" w:color="auto" w:fill="FFFFFF"/>
            <w:vAlign w:val="center"/>
          </w:tcPr>
          <w:p w14:paraId="1624D14B">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1600</w:t>
            </w:r>
          </w:p>
        </w:tc>
        <w:tc>
          <w:tcPr>
            <w:tcW w:w="1224" w:type="dxa"/>
            <w:shd w:val="clear" w:color="auto" w:fill="FFFFFF"/>
            <w:vAlign w:val="center"/>
          </w:tcPr>
          <w:p w14:paraId="3A7C5F61">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r>
      <w:tr w14:paraId="45F9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373EA2C1">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2176" w:type="dxa"/>
            <w:gridSpan w:val="2"/>
            <w:shd w:val="clear" w:color="auto" w:fill="FFFFFF"/>
            <w:vAlign w:val="center"/>
          </w:tcPr>
          <w:p w14:paraId="547AFD11">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货梯</w:t>
            </w:r>
          </w:p>
        </w:tc>
        <w:tc>
          <w:tcPr>
            <w:tcW w:w="1353" w:type="dxa"/>
            <w:gridSpan w:val="2"/>
            <w:shd w:val="clear" w:color="auto" w:fill="FFFFFF"/>
            <w:vAlign w:val="center"/>
          </w:tcPr>
          <w:p w14:paraId="7CC7AD2C">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275" w:type="dxa"/>
            <w:gridSpan w:val="2"/>
            <w:shd w:val="clear" w:color="auto" w:fill="FFFFFF"/>
            <w:vAlign w:val="center"/>
          </w:tcPr>
          <w:p w14:paraId="4A615607">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en-US"/>
              </w:rPr>
              <w:t>1.</w:t>
            </w:r>
            <w:r>
              <w:rPr>
                <w:rFonts w:hint="eastAsia" w:asciiTheme="minorEastAsia" w:hAnsiTheme="minorEastAsia" w:eastAsiaTheme="minorEastAsia" w:cstheme="minorEastAsia"/>
                <w:color w:val="auto"/>
                <w:sz w:val="21"/>
                <w:szCs w:val="21"/>
                <w:highlight w:val="none"/>
                <w:lang w:val="en-US" w:eastAsia="zh-CN"/>
              </w:rPr>
              <w:t>0</w:t>
            </w:r>
          </w:p>
        </w:tc>
        <w:tc>
          <w:tcPr>
            <w:tcW w:w="1294" w:type="dxa"/>
            <w:shd w:val="clear" w:color="auto" w:fill="FFFFFF"/>
            <w:vAlign w:val="center"/>
          </w:tcPr>
          <w:p w14:paraId="48442C72">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2000</w:t>
            </w:r>
          </w:p>
        </w:tc>
        <w:tc>
          <w:tcPr>
            <w:tcW w:w="1224" w:type="dxa"/>
            <w:shd w:val="clear" w:color="auto" w:fill="FFFFFF"/>
            <w:vAlign w:val="center"/>
          </w:tcPr>
          <w:p w14:paraId="0C037036">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r>
      <w:tr w14:paraId="69C6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3C8A930F">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2176" w:type="dxa"/>
            <w:gridSpan w:val="2"/>
            <w:shd w:val="clear" w:color="auto" w:fill="FFFFFF"/>
            <w:vAlign w:val="center"/>
          </w:tcPr>
          <w:p w14:paraId="3094D1E1">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裙楼客梯</w:t>
            </w:r>
          </w:p>
        </w:tc>
        <w:tc>
          <w:tcPr>
            <w:tcW w:w="1353" w:type="dxa"/>
            <w:gridSpan w:val="2"/>
            <w:shd w:val="clear" w:color="auto" w:fill="FFFFFF"/>
            <w:vAlign w:val="center"/>
          </w:tcPr>
          <w:p w14:paraId="42A6DCA2">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275" w:type="dxa"/>
            <w:gridSpan w:val="2"/>
            <w:shd w:val="clear" w:color="auto" w:fill="FFFFFF"/>
            <w:vAlign w:val="center"/>
          </w:tcPr>
          <w:p w14:paraId="4178D54E">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en-US"/>
              </w:rPr>
              <w:t>1.</w:t>
            </w:r>
            <w:r>
              <w:rPr>
                <w:rFonts w:hint="eastAsia" w:asciiTheme="minorEastAsia" w:hAnsiTheme="minorEastAsia" w:eastAsiaTheme="minorEastAsia" w:cstheme="minorEastAsia"/>
                <w:color w:val="auto"/>
                <w:sz w:val="21"/>
                <w:szCs w:val="21"/>
                <w:highlight w:val="none"/>
                <w:lang w:val="en-US" w:eastAsia="zh-CN"/>
              </w:rPr>
              <w:t>75</w:t>
            </w:r>
          </w:p>
        </w:tc>
        <w:tc>
          <w:tcPr>
            <w:tcW w:w="1294" w:type="dxa"/>
            <w:shd w:val="clear" w:color="auto" w:fill="FFFFFF"/>
            <w:vAlign w:val="center"/>
          </w:tcPr>
          <w:p w14:paraId="3B972071">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1050</w:t>
            </w:r>
          </w:p>
        </w:tc>
        <w:tc>
          <w:tcPr>
            <w:tcW w:w="1224" w:type="dxa"/>
            <w:shd w:val="clear" w:color="auto" w:fill="FFFFFF"/>
            <w:vAlign w:val="center"/>
          </w:tcPr>
          <w:p w14:paraId="5F5D633F">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r>
      <w:tr w14:paraId="425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082CAAB9">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2176" w:type="dxa"/>
            <w:gridSpan w:val="2"/>
            <w:shd w:val="clear" w:color="auto" w:fill="FFFFFF"/>
            <w:vAlign w:val="center"/>
          </w:tcPr>
          <w:p w14:paraId="14FEB074">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品牌/产地</w:t>
            </w:r>
          </w:p>
        </w:tc>
        <w:tc>
          <w:tcPr>
            <w:tcW w:w="5146" w:type="dxa"/>
            <w:gridSpan w:val="6"/>
            <w:shd w:val="clear" w:color="auto" w:fill="FFFFFF"/>
            <w:vAlign w:val="center"/>
          </w:tcPr>
          <w:p w14:paraId="760119E6">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通力（芬兰）</w:t>
            </w:r>
          </w:p>
        </w:tc>
      </w:tr>
      <w:tr w14:paraId="04C3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restart"/>
            <w:shd w:val="clear" w:color="auto" w:fill="FFFFFF"/>
            <w:vAlign w:val="center"/>
          </w:tcPr>
          <w:p w14:paraId="5F59A723">
            <w:pPr>
              <w:pStyle w:val="11"/>
              <w:adjustRightInd w:val="0"/>
              <w:snapToGrid w:val="0"/>
              <w:spacing w:after="0" w:line="240" w:lineRule="atLeast"/>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电气设备</w:t>
            </w:r>
          </w:p>
        </w:tc>
        <w:tc>
          <w:tcPr>
            <w:tcW w:w="981" w:type="dxa"/>
            <w:vMerge w:val="restart"/>
            <w:shd w:val="clear" w:color="auto" w:fill="FFFFFF"/>
            <w:vAlign w:val="center"/>
          </w:tcPr>
          <w:p w14:paraId="381F0C78">
            <w:pPr>
              <w:pStyle w:val="11"/>
              <w:adjustRightInd w:val="0"/>
              <w:snapToGrid w:val="0"/>
              <w:spacing w:after="0" w:line="240" w:lineRule="atLeast"/>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变电设备</w:t>
            </w:r>
          </w:p>
        </w:tc>
        <w:tc>
          <w:tcPr>
            <w:tcW w:w="4333" w:type="dxa"/>
            <w:gridSpan w:val="5"/>
            <w:shd w:val="clear" w:color="auto" w:fill="FFFFFF"/>
            <w:vAlign w:val="center"/>
          </w:tcPr>
          <w:p w14:paraId="67906D0C">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高压配电柜容量/台数</w:t>
            </w:r>
          </w:p>
        </w:tc>
        <w:tc>
          <w:tcPr>
            <w:tcW w:w="2989" w:type="dxa"/>
            <w:gridSpan w:val="3"/>
            <w:shd w:val="clear" w:color="auto" w:fill="FFFFFF"/>
            <w:vAlign w:val="center"/>
          </w:tcPr>
          <w:p w14:paraId="5EA2266B">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9214.3kW/6台</w:t>
            </w:r>
          </w:p>
        </w:tc>
      </w:tr>
      <w:tr w14:paraId="1037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7CCB5770">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981" w:type="dxa"/>
            <w:vMerge w:val="continue"/>
            <w:shd w:val="clear" w:color="auto" w:fill="FFFFFF"/>
            <w:vAlign w:val="center"/>
          </w:tcPr>
          <w:p w14:paraId="5C2B4DEB">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2FBB3B5D">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变压器容量/台数</w:t>
            </w:r>
          </w:p>
        </w:tc>
        <w:tc>
          <w:tcPr>
            <w:tcW w:w="2989" w:type="dxa"/>
            <w:gridSpan w:val="3"/>
            <w:shd w:val="clear" w:color="auto" w:fill="FFFFFF"/>
            <w:vAlign w:val="center"/>
          </w:tcPr>
          <w:p w14:paraId="5BF5F655">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1600kVAx2 ；2000kVAx2</w:t>
            </w:r>
          </w:p>
        </w:tc>
      </w:tr>
      <w:tr w14:paraId="41DC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3B3B9ECA">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981" w:type="dxa"/>
            <w:vMerge w:val="continue"/>
            <w:shd w:val="clear" w:color="auto" w:fill="FFFFFF"/>
            <w:vAlign w:val="center"/>
          </w:tcPr>
          <w:p w14:paraId="012056E1">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23AEB9C0">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低压配电柜容量/台数</w:t>
            </w:r>
          </w:p>
        </w:tc>
        <w:tc>
          <w:tcPr>
            <w:tcW w:w="2989" w:type="dxa"/>
            <w:gridSpan w:val="3"/>
            <w:shd w:val="clear" w:color="auto" w:fill="FFFFFF"/>
            <w:vAlign w:val="center"/>
          </w:tcPr>
          <w:p w14:paraId="25F1E8D6">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9214.3kW/35台</w:t>
            </w:r>
          </w:p>
        </w:tc>
      </w:tr>
      <w:tr w14:paraId="3C81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00D29A85">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981" w:type="dxa"/>
            <w:vMerge w:val="continue"/>
            <w:shd w:val="clear" w:color="auto" w:fill="FFFFFF"/>
            <w:vAlign w:val="center"/>
          </w:tcPr>
          <w:p w14:paraId="5E0C9714">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0180C448">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备用发电机容量/台数</w:t>
            </w:r>
          </w:p>
        </w:tc>
        <w:tc>
          <w:tcPr>
            <w:tcW w:w="2989" w:type="dxa"/>
            <w:gridSpan w:val="3"/>
            <w:shd w:val="clear" w:color="auto" w:fill="FFFFFF"/>
            <w:vAlign w:val="center"/>
          </w:tcPr>
          <w:p w14:paraId="1628E0F9">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800kw/1台</w:t>
            </w:r>
          </w:p>
        </w:tc>
      </w:tr>
      <w:tr w14:paraId="43B4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56AA5896">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981" w:type="dxa"/>
            <w:vMerge w:val="restart"/>
            <w:shd w:val="clear" w:color="auto" w:fill="FFFFFF"/>
            <w:vAlign w:val="center"/>
          </w:tcPr>
          <w:p w14:paraId="13A483AF">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照明设备</w:t>
            </w:r>
          </w:p>
        </w:tc>
        <w:tc>
          <w:tcPr>
            <w:tcW w:w="4333" w:type="dxa"/>
            <w:gridSpan w:val="5"/>
            <w:shd w:val="clear" w:color="auto" w:fill="FFFFFF"/>
            <w:vAlign w:val="center"/>
          </w:tcPr>
          <w:p w14:paraId="0A444B91">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总用电负荷</w:t>
            </w:r>
            <w:r>
              <w:rPr>
                <w:rFonts w:hint="eastAsia" w:asciiTheme="minorEastAsia" w:hAnsiTheme="minorEastAsia" w:eastAsiaTheme="minorEastAsia" w:cstheme="minorEastAsia"/>
                <w:color w:val="auto"/>
                <w:sz w:val="21"/>
                <w:szCs w:val="21"/>
                <w:highlight w:val="none"/>
                <w:lang w:val="en-US" w:eastAsia="en-US" w:bidi="en-US"/>
              </w:rPr>
              <w:t>（kw）</w:t>
            </w:r>
          </w:p>
        </w:tc>
        <w:tc>
          <w:tcPr>
            <w:tcW w:w="2989" w:type="dxa"/>
            <w:gridSpan w:val="3"/>
            <w:shd w:val="clear" w:color="auto" w:fill="FFFFFF"/>
            <w:vAlign w:val="center"/>
          </w:tcPr>
          <w:p w14:paraId="056C0ABC">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98.7</w:t>
            </w:r>
          </w:p>
        </w:tc>
      </w:tr>
      <w:tr w14:paraId="0521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02764BA3">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981" w:type="dxa"/>
            <w:vMerge w:val="continue"/>
            <w:shd w:val="clear" w:color="auto" w:fill="FFFFFF"/>
            <w:vAlign w:val="center"/>
          </w:tcPr>
          <w:p w14:paraId="6F9708A9">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7DD0822F">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停车场用电负荷</w:t>
            </w:r>
            <w:r>
              <w:rPr>
                <w:rFonts w:hint="eastAsia" w:asciiTheme="minorEastAsia" w:hAnsiTheme="minorEastAsia" w:eastAsiaTheme="minorEastAsia" w:cstheme="minorEastAsia"/>
                <w:color w:val="auto"/>
                <w:sz w:val="21"/>
                <w:szCs w:val="21"/>
                <w:highlight w:val="none"/>
                <w:lang w:val="en-US" w:eastAsia="zh-CN" w:bidi="en-US"/>
              </w:rPr>
              <w:t>（kw）</w:t>
            </w:r>
          </w:p>
        </w:tc>
        <w:tc>
          <w:tcPr>
            <w:tcW w:w="2989" w:type="dxa"/>
            <w:gridSpan w:val="3"/>
            <w:shd w:val="clear" w:color="auto" w:fill="FFFFFF"/>
            <w:vAlign w:val="center"/>
          </w:tcPr>
          <w:p w14:paraId="7469FAC4">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47.5</w:t>
            </w:r>
          </w:p>
        </w:tc>
      </w:tr>
      <w:tr w14:paraId="5037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15A07A51">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981" w:type="dxa"/>
            <w:vMerge w:val="continue"/>
            <w:shd w:val="clear" w:color="auto" w:fill="FFFFFF"/>
            <w:vAlign w:val="center"/>
          </w:tcPr>
          <w:p w14:paraId="0B30EA3E">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332FCBF7">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环境用电负荷</w:t>
            </w:r>
            <w:r>
              <w:rPr>
                <w:rFonts w:hint="eastAsia" w:asciiTheme="minorEastAsia" w:hAnsiTheme="minorEastAsia" w:eastAsiaTheme="minorEastAsia" w:cstheme="minorEastAsia"/>
                <w:color w:val="auto"/>
                <w:sz w:val="21"/>
                <w:szCs w:val="21"/>
                <w:highlight w:val="none"/>
                <w:lang w:val="en-US" w:eastAsia="zh-CN" w:bidi="en-US"/>
              </w:rPr>
              <w:t>（kw）</w:t>
            </w:r>
          </w:p>
        </w:tc>
        <w:tc>
          <w:tcPr>
            <w:tcW w:w="2989" w:type="dxa"/>
            <w:gridSpan w:val="3"/>
            <w:shd w:val="clear" w:color="auto" w:fill="FFFFFF"/>
            <w:vAlign w:val="center"/>
          </w:tcPr>
          <w:p w14:paraId="3DC9F44E">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80</w:t>
            </w:r>
          </w:p>
        </w:tc>
      </w:tr>
      <w:tr w14:paraId="193D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46DC77D3">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981" w:type="dxa"/>
            <w:vMerge w:val="continue"/>
            <w:shd w:val="clear" w:color="auto" w:fill="FFFFFF"/>
            <w:vAlign w:val="center"/>
          </w:tcPr>
          <w:p w14:paraId="5304E2D3">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4AC18DFE">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商业用电负荷</w:t>
            </w:r>
            <w:r>
              <w:rPr>
                <w:rFonts w:hint="eastAsia" w:asciiTheme="minorEastAsia" w:hAnsiTheme="minorEastAsia" w:eastAsiaTheme="minorEastAsia" w:cstheme="minorEastAsia"/>
                <w:color w:val="auto"/>
                <w:sz w:val="21"/>
                <w:szCs w:val="21"/>
                <w:highlight w:val="none"/>
                <w:lang w:val="en-US" w:eastAsia="zh-CN" w:bidi="en-US"/>
              </w:rPr>
              <w:t>（kw）</w:t>
            </w:r>
          </w:p>
        </w:tc>
        <w:tc>
          <w:tcPr>
            <w:tcW w:w="2989" w:type="dxa"/>
            <w:gridSpan w:val="3"/>
            <w:shd w:val="clear" w:color="auto" w:fill="FFFFFF"/>
            <w:vAlign w:val="center"/>
          </w:tcPr>
          <w:p w14:paraId="3E7E14D2">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121.4</w:t>
            </w:r>
          </w:p>
        </w:tc>
      </w:tr>
      <w:tr w14:paraId="0050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1513AC95">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981" w:type="dxa"/>
            <w:vMerge w:val="continue"/>
            <w:shd w:val="clear" w:color="auto" w:fill="FFFFFF"/>
            <w:vAlign w:val="center"/>
          </w:tcPr>
          <w:p w14:paraId="52BFA5A8">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484C739C">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写字楼用电负荷</w:t>
            </w:r>
            <w:r>
              <w:rPr>
                <w:rFonts w:hint="eastAsia" w:asciiTheme="minorEastAsia" w:hAnsiTheme="minorEastAsia" w:eastAsiaTheme="minorEastAsia" w:cstheme="minorEastAsia"/>
                <w:color w:val="auto"/>
                <w:sz w:val="21"/>
                <w:szCs w:val="21"/>
                <w:highlight w:val="none"/>
                <w:lang w:val="en-US" w:eastAsia="zh-CN" w:bidi="en-US"/>
              </w:rPr>
              <w:t>（kw）</w:t>
            </w:r>
          </w:p>
        </w:tc>
        <w:tc>
          <w:tcPr>
            <w:tcW w:w="2989" w:type="dxa"/>
            <w:gridSpan w:val="3"/>
            <w:shd w:val="clear" w:color="auto" w:fill="FFFFFF"/>
            <w:vAlign w:val="center"/>
          </w:tcPr>
          <w:p w14:paraId="2D2E0D93">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55.2</w:t>
            </w:r>
          </w:p>
        </w:tc>
      </w:tr>
      <w:tr w14:paraId="221F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52B87BD0">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981" w:type="dxa"/>
            <w:vMerge w:val="restart"/>
            <w:shd w:val="clear" w:color="auto" w:fill="FFFFFF"/>
            <w:vAlign w:val="center"/>
          </w:tcPr>
          <w:p w14:paraId="7A2D95E0">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动力设备</w:t>
            </w:r>
          </w:p>
        </w:tc>
        <w:tc>
          <w:tcPr>
            <w:tcW w:w="4333" w:type="dxa"/>
            <w:gridSpan w:val="5"/>
            <w:shd w:val="clear" w:color="auto" w:fill="FFFFFF"/>
            <w:vAlign w:val="center"/>
          </w:tcPr>
          <w:p w14:paraId="348DAB14">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总用电负荷</w:t>
            </w:r>
            <w:r>
              <w:rPr>
                <w:rFonts w:hint="eastAsia" w:asciiTheme="minorEastAsia" w:hAnsiTheme="minorEastAsia" w:eastAsiaTheme="minorEastAsia" w:cstheme="minorEastAsia"/>
                <w:color w:val="auto"/>
                <w:sz w:val="21"/>
                <w:szCs w:val="21"/>
                <w:highlight w:val="none"/>
                <w:lang w:val="en-US" w:eastAsia="en-US" w:bidi="en-US"/>
              </w:rPr>
              <w:t>（kw）</w:t>
            </w:r>
          </w:p>
        </w:tc>
        <w:tc>
          <w:tcPr>
            <w:tcW w:w="2989" w:type="dxa"/>
            <w:gridSpan w:val="3"/>
            <w:shd w:val="clear" w:color="auto" w:fill="FFFFFF"/>
            <w:vAlign w:val="center"/>
          </w:tcPr>
          <w:p w14:paraId="4A8D1F36">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6244.2</w:t>
            </w:r>
          </w:p>
        </w:tc>
      </w:tr>
      <w:tr w14:paraId="0043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1A8206EB">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981" w:type="dxa"/>
            <w:vMerge w:val="continue"/>
            <w:shd w:val="clear" w:color="auto" w:fill="FFFFFF"/>
            <w:vAlign w:val="center"/>
          </w:tcPr>
          <w:p w14:paraId="1F325A8D">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30658204">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空调用动力设备用电负荷</w:t>
            </w:r>
            <w:r>
              <w:rPr>
                <w:rFonts w:hint="eastAsia" w:asciiTheme="minorEastAsia" w:hAnsiTheme="minorEastAsia" w:eastAsiaTheme="minorEastAsia" w:cstheme="minorEastAsia"/>
                <w:color w:val="auto"/>
                <w:sz w:val="21"/>
                <w:szCs w:val="21"/>
                <w:highlight w:val="none"/>
                <w:lang w:val="en-US" w:eastAsia="zh-CN" w:bidi="en-US"/>
              </w:rPr>
              <w:t>（kw）</w:t>
            </w:r>
          </w:p>
        </w:tc>
        <w:tc>
          <w:tcPr>
            <w:tcW w:w="2989" w:type="dxa"/>
            <w:gridSpan w:val="3"/>
            <w:shd w:val="clear" w:color="auto" w:fill="FFFFFF"/>
            <w:vAlign w:val="center"/>
          </w:tcPr>
          <w:p w14:paraId="0529574E">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3297.1</w:t>
            </w:r>
          </w:p>
        </w:tc>
      </w:tr>
      <w:tr w14:paraId="32BE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9" w:hRule="exact"/>
          <w:jc w:val="center"/>
        </w:trPr>
        <w:tc>
          <w:tcPr>
            <w:tcW w:w="827" w:type="dxa"/>
            <w:vMerge w:val="continue"/>
            <w:shd w:val="clear" w:color="auto" w:fill="FFFFFF"/>
            <w:vAlign w:val="center"/>
          </w:tcPr>
          <w:p w14:paraId="02CA8728">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981" w:type="dxa"/>
            <w:vMerge w:val="continue"/>
            <w:shd w:val="clear" w:color="auto" w:fill="FFFFFF"/>
            <w:vAlign w:val="center"/>
          </w:tcPr>
          <w:p w14:paraId="31F0EFEA">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56B5C145">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动力用设备用电负荷</w:t>
            </w:r>
            <w:r>
              <w:rPr>
                <w:rFonts w:hint="eastAsia" w:asciiTheme="minorEastAsia" w:hAnsiTheme="minorEastAsia" w:eastAsiaTheme="minorEastAsia" w:cstheme="minorEastAsia"/>
                <w:color w:val="auto"/>
                <w:sz w:val="21"/>
                <w:szCs w:val="21"/>
                <w:highlight w:val="none"/>
                <w:lang w:val="en-US" w:eastAsia="zh-CN" w:bidi="en-US"/>
              </w:rPr>
              <w:t>（kw）</w:t>
            </w:r>
          </w:p>
          <w:p w14:paraId="58244612">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（排水泵、给水泵、污水处理装置）</w:t>
            </w:r>
          </w:p>
        </w:tc>
        <w:tc>
          <w:tcPr>
            <w:tcW w:w="2989" w:type="dxa"/>
            <w:gridSpan w:val="3"/>
            <w:shd w:val="clear" w:color="auto" w:fill="FFFFFF"/>
            <w:vAlign w:val="center"/>
          </w:tcPr>
          <w:p w14:paraId="1FA84FA2">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375</w:t>
            </w:r>
          </w:p>
        </w:tc>
      </w:tr>
      <w:tr w14:paraId="3ADD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exact"/>
          <w:jc w:val="center"/>
        </w:trPr>
        <w:tc>
          <w:tcPr>
            <w:tcW w:w="827" w:type="dxa"/>
            <w:vMerge w:val="continue"/>
            <w:shd w:val="clear" w:color="auto" w:fill="FFFFFF"/>
            <w:vAlign w:val="center"/>
          </w:tcPr>
          <w:p w14:paraId="56426600">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981" w:type="dxa"/>
            <w:vMerge w:val="continue"/>
            <w:shd w:val="clear" w:color="auto" w:fill="FFFFFF"/>
            <w:vAlign w:val="center"/>
          </w:tcPr>
          <w:p w14:paraId="1094CF95">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5C858D3A">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消防动力设备用电负荷</w:t>
            </w:r>
            <w:r>
              <w:rPr>
                <w:rFonts w:hint="eastAsia" w:asciiTheme="minorEastAsia" w:hAnsiTheme="minorEastAsia" w:eastAsiaTheme="minorEastAsia" w:cstheme="minorEastAsia"/>
                <w:color w:val="auto"/>
                <w:sz w:val="21"/>
                <w:szCs w:val="21"/>
                <w:highlight w:val="none"/>
                <w:lang w:val="en-US" w:eastAsia="zh-CN" w:bidi="en-US"/>
              </w:rPr>
              <w:t>（kw）</w:t>
            </w:r>
          </w:p>
          <w:p w14:paraId="2CA7386B">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（消火栓泵、喷淋泵、排烟风机）</w:t>
            </w:r>
          </w:p>
        </w:tc>
        <w:tc>
          <w:tcPr>
            <w:tcW w:w="2989" w:type="dxa"/>
            <w:gridSpan w:val="3"/>
            <w:shd w:val="clear" w:color="auto" w:fill="FFFFFF"/>
            <w:vAlign w:val="center"/>
          </w:tcPr>
          <w:p w14:paraId="581DB604">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838.7</w:t>
            </w:r>
          </w:p>
        </w:tc>
      </w:tr>
      <w:tr w14:paraId="0B71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324B69B9">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981" w:type="dxa"/>
            <w:vMerge w:val="continue"/>
            <w:shd w:val="clear" w:color="auto" w:fill="FFFFFF"/>
            <w:vAlign w:val="center"/>
          </w:tcPr>
          <w:p w14:paraId="28C2A9FB">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3A9FD5CE">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输送设备（电梯等）用电负荷</w:t>
            </w:r>
            <w:r>
              <w:rPr>
                <w:rFonts w:hint="eastAsia" w:asciiTheme="minorEastAsia" w:hAnsiTheme="minorEastAsia" w:eastAsiaTheme="minorEastAsia" w:cstheme="minorEastAsia"/>
                <w:color w:val="auto"/>
                <w:sz w:val="21"/>
                <w:szCs w:val="21"/>
                <w:highlight w:val="none"/>
                <w:lang w:val="en-US" w:eastAsia="zh-CN" w:bidi="en-US"/>
              </w:rPr>
              <w:t>（kw）</w:t>
            </w:r>
          </w:p>
        </w:tc>
        <w:tc>
          <w:tcPr>
            <w:tcW w:w="2989" w:type="dxa"/>
            <w:gridSpan w:val="3"/>
            <w:shd w:val="clear" w:color="auto" w:fill="FFFFFF"/>
            <w:vAlign w:val="center"/>
          </w:tcPr>
          <w:p w14:paraId="4866FE49">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366</w:t>
            </w:r>
          </w:p>
        </w:tc>
      </w:tr>
      <w:tr w14:paraId="4DEF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3494CCB7">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981" w:type="dxa"/>
            <w:vMerge w:val="continue"/>
            <w:shd w:val="clear" w:color="auto" w:fill="FFFFFF"/>
            <w:vAlign w:val="center"/>
          </w:tcPr>
          <w:p w14:paraId="2FFA6A79">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44DD6A0F">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弱电设备用电负荷</w:t>
            </w:r>
            <w:r>
              <w:rPr>
                <w:rFonts w:hint="eastAsia" w:asciiTheme="minorEastAsia" w:hAnsiTheme="minorEastAsia" w:eastAsiaTheme="minorEastAsia" w:cstheme="minorEastAsia"/>
                <w:color w:val="auto"/>
                <w:sz w:val="21"/>
                <w:szCs w:val="21"/>
                <w:highlight w:val="none"/>
                <w:lang w:val="en-US" w:eastAsia="zh-CN" w:bidi="en-US"/>
              </w:rPr>
              <w:t>（kw）</w:t>
            </w:r>
          </w:p>
        </w:tc>
        <w:tc>
          <w:tcPr>
            <w:tcW w:w="2989" w:type="dxa"/>
            <w:gridSpan w:val="3"/>
            <w:shd w:val="clear" w:color="auto" w:fill="FFFFFF"/>
            <w:vAlign w:val="center"/>
          </w:tcPr>
          <w:p w14:paraId="12C6CEC3">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245</w:t>
            </w:r>
          </w:p>
        </w:tc>
      </w:tr>
      <w:tr w14:paraId="2225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7" w:hRule="exact"/>
          <w:jc w:val="center"/>
        </w:trPr>
        <w:tc>
          <w:tcPr>
            <w:tcW w:w="1808" w:type="dxa"/>
            <w:gridSpan w:val="2"/>
            <w:shd w:val="clear" w:color="auto" w:fill="FFFFFF"/>
            <w:vAlign w:val="center"/>
          </w:tcPr>
          <w:p w14:paraId="48F488A7">
            <w:pPr>
              <w:pStyle w:val="32"/>
              <w:adjustRightInd w:val="0"/>
              <w:snapToGrid w:val="0"/>
              <w:spacing w:after="0" w:line="240" w:lineRule="atLeast"/>
              <w:ind w:firstLine="210" w:firstLineChars="1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防雷接地系统</w:t>
            </w:r>
          </w:p>
          <w:p w14:paraId="530071FE">
            <w:pPr>
              <w:pStyle w:val="32"/>
              <w:adjustRightInd w:val="0"/>
              <w:snapToGrid w:val="0"/>
              <w:spacing w:after="0" w:line="240" w:lineRule="atLeast"/>
              <w:ind w:firstLine="42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（点数）</w:t>
            </w:r>
          </w:p>
        </w:tc>
        <w:tc>
          <w:tcPr>
            <w:tcW w:w="7322" w:type="dxa"/>
            <w:gridSpan w:val="8"/>
            <w:shd w:val="clear" w:color="auto" w:fill="FFFFFF"/>
            <w:vAlign w:val="center"/>
          </w:tcPr>
          <w:p w14:paraId="628DF9F4">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r>
      <w:tr w14:paraId="7ACC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5" w:hRule="exact"/>
          <w:jc w:val="center"/>
        </w:trPr>
        <w:tc>
          <w:tcPr>
            <w:tcW w:w="1808" w:type="dxa"/>
            <w:gridSpan w:val="2"/>
            <w:vMerge w:val="restart"/>
            <w:shd w:val="clear" w:color="auto" w:fill="FFFFFF"/>
            <w:vAlign w:val="center"/>
          </w:tcPr>
          <w:p w14:paraId="43A659DC">
            <w:pPr>
              <w:adjustRightInd w:val="0"/>
              <w:snapToGrid w:val="0"/>
              <w:spacing w:line="240" w:lineRule="atLeast"/>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多联机空调、</w:t>
            </w:r>
          </w:p>
          <w:p w14:paraId="2F493EE0">
            <w:pPr>
              <w:adjustRightInd w:val="0"/>
              <w:snapToGrid w:val="0"/>
              <w:spacing w:line="240" w:lineRule="atLeast"/>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新风系统</w:t>
            </w:r>
          </w:p>
        </w:tc>
        <w:tc>
          <w:tcPr>
            <w:tcW w:w="4333" w:type="dxa"/>
            <w:gridSpan w:val="5"/>
            <w:shd w:val="clear" w:color="auto" w:fill="FFFFFF"/>
            <w:vAlign w:val="center"/>
          </w:tcPr>
          <w:p w14:paraId="103AF542">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bidi="en-US"/>
              </w:rPr>
            </w:pPr>
            <w:r>
              <w:rPr>
                <w:rFonts w:hint="eastAsia" w:asciiTheme="minorEastAsia" w:hAnsiTheme="minorEastAsia" w:eastAsiaTheme="minorEastAsia" w:cstheme="minorEastAsia"/>
                <w:color w:val="auto"/>
                <w:sz w:val="21"/>
                <w:szCs w:val="21"/>
                <w:highlight w:val="none"/>
                <w:lang w:val="en-US" w:eastAsia="zh-CN"/>
              </w:rPr>
              <w:t>空调室外机台数</w:t>
            </w:r>
          </w:p>
        </w:tc>
        <w:tc>
          <w:tcPr>
            <w:tcW w:w="2989" w:type="dxa"/>
            <w:gridSpan w:val="3"/>
            <w:shd w:val="clear" w:color="auto" w:fill="FFFFFF"/>
            <w:vAlign w:val="center"/>
          </w:tcPr>
          <w:p w14:paraId="4512E8E3">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108台</w:t>
            </w:r>
          </w:p>
        </w:tc>
      </w:tr>
      <w:tr w14:paraId="0B5A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7BD83BCB">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783C1E88">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空调室内机台数</w:t>
            </w:r>
          </w:p>
        </w:tc>
        <w:tc>
          <w:tcPr>
            <w:tcW w:w="2989" w:type="dxa"/>
            <w:gridSpan w:val="3"/>
            <w:shd w:val="clear" w:color="auto" w:fill="FFFFFF"/>
            <w:vAlign w:val="center"/>
          </w:tcPr>
          <w:p w14:paraId="467A204D">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841台</w:t>
            </w:r>
          </w:p>
        </w:tc>
      </w:tr>
      <w:tr w14:paraId="4043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3994A4EE">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57BB9F65">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新风室外机台数</w:t>
            </w:r>
          </w:p>
        </w:tc>
        <w:tc>
          <w:tcPr>
            <w:tcW w:w="2989" w:type="dxa"/>
            <w:gridSpan w:val="3"/>
            <w:shd w:val="clear" w:color="auto" w:fill="FFFFFF"/>
            <w:vAlign w:val="center"/>
          </w:tcPr>
          <w:p w14:paraId="39AB9D19">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45台</w:t>
            </w:r>
          </w:p>
        </w:tc>
      </w:tr>
      <w:tr w14:paraId="3EB9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52BBDC64">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3C25A8B5">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新风室内机台数</w:t>
            </w:r>
          </w:p>
        </w:tc>
        <w:tc>
          <w:tcPr>
            <w:tcW w:w="2989" w:type="dxa"/>
            <w:gridSpan w:val="3"/>
            <w:shd w:val="clear" w:color="auto" w:fill="FFFFFF"/>
            <w:vAlign w:val="center"/>
          </w:tcPr>
          <w:p w14:paraId="7BC1AD94">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86台</w:t>
            </w:r>
          </w:p>
        </w:tc>
      </w:tr>
      <w:tr w14:paraId="0D3A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restart"/>
            <w:shd w:val="clear" w:color="auto" w:fill="FFFFFF"/>
            <w:vAlign w:val="center"/>
          </w:tcPr>
          <w:p w14:paraId="3E1CC6F5">
            <w:pPr>
              <w:adjustRightInd w:val="0"/>
              <w:snapToGrid w:val="0"/>
              <w:spacing w:line="240" w:lineRule="atLeast"/>
              <w:ind w:firstLine="42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通风系统</w:t>
            </w:r>
          </w:p>
        </w:tc>
        <w:tc>
          <w:tcPr>
            <w:tcW w:w="4333" w:type="dxa"/>
            <w:gridSpan w:val="5"/>
            <w:shd w:val="clear" w:color="auto" w:fill="FFFFFF"/>
            <w:vAlign w:val="center"/>
          </w:tcPr>
          <w:p w14:paraId="307E7DE3">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地下车库送风机台数/功率</w:t>
            </w:r>
          </w:p>
        </w:tc>
        <w:tc>
          <w:tcPr>
            <w:tcW w:w="2989" w:type="dxa"/>
            <w:gridSpan w:val="3"/>
            <w:shd w:val="clear" w:color="auto" w:fill="FFFFFF"/>
            <w:vAlign w:val="center"/>
          </w:tcPr>
          <w:p w14:paraId="395B3FF9">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13台</w:t>
            </w:r>
            <w:r>
              <w:rPr>
                <w:rFonts w:hint="eastAsia" w:asciiTheme="minorEastAsia" w:hAnsiTheme="minorEastAsia" w:eastAsiaTheme="minorEastAsia" w:cstheme="minorEastAsia"/>
                <w:color w:val="auto"/>
                <w:sz w:val="21"/>
                <w:szCs w:val="21"/>
                <w:highlight w:val="none"/>
                <w:lang w:bidi="zh-TW"/>
              </w:rPr>
              <w:t>/</w:t>
            </w:r>
            <w:r>
              <w:rPr>
                <w:rFonts w:hint="eastAsia" w:asciiTheme="minorEastAsia" w:hAnsiTheme="minorEastAsia" w:eastAsiaTheme="minorEastAsia" w:cstheme="minorEastAsia"/>
                <w:color w:val="auto"/>
                <w:sz w:val="21"/>
                <w:szCs w:val="21"/>
                <w:highlight w:val="none"/>
                <w:lang w:eastAsia="zh-CN" w:bidi="zh-TW"/>
              </w:rPr>
              <w:t>117.5kW</w:t>
            </w:r>
          </w:p>
        </w:tc>
      </w:tr>
      <w:tr w14:paraId="0584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765493FD">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7889D3D4">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地下车库排风机台数/功率</w:t>
            </w:r>
          </w:p>
        </w:tc>
        <w:tc>
          <w:tcPr>
            <w:tcW w:w="2989" w:type="dxa"/>
            <w:gridSpan w:val="3"/>
            <w:shd w:val="clear" w:color="auto" w:fill="FFFFFF"/>
            <w:vAlign w:val="center"/>
          </w:tcPr>
          <w:p w14:paraId="08BB56BC">
            <w:pPr>
              <w:adjustRightInd w:val="0"/>
              <w:snapToGrid w:val="0"/>
              <w:spacing w:line="240" w:lineRule="atLeast"/>
              <w:ind w:firstLine="0" w:firstLineChars="0"/>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14台</w:t>
            </w:r>
            <w:r>
              <w:rPr>
                <w:rFonts w:hint="eastAsia" w:asciiTheme="minorEastAsia" w:hAnsiTheme="minorEastAsia" w:eastAsiaTheme="minorEastAsia" w:cstheme="minorEastAsia"/>
                <w:color w:val="auto"/>
                <w:sz w:val="21"/>
                <w:szCs w:val="21"/>
                <w:highlight w:val="none"/>
                <w:lang w:bidi="zh-TW"/>
              </w:rPr>
              <w:t>/</w:t>
            </w:r>
            <w:r>
              <w:rPr>
                <w:rFonts w:hint="eastAsia" w:asciiTheme="minorEastAsia" w:hAnsiTheme="minorEastAsia" w:eastAsiaTheme="minorEastAsia" w:cstheme="minorEastAsia"/>
                <w:color w:val="auto"/>
                <w:sz w:val="21"/>
                <w:szCs w:val="21"/>
                <w:highlight w:val="none"/>
                <w:lang w:eastAsia="zh-CN" w:bidi="zh-TW"/>
              </w:rPr>
              <w:t>122.45kW</w:t>
            </w:r>
          </w:p>
        </w:tc>
      </w:tr>
      <w:tr w14:paraId="5D22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6F2044D5">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7735D20C">
            <w:pPr>
              <w:pStyle w:val="32"/>
              <w:adjustRightInd w:val="0"/>
              <w:snapToGrid w:val="0"/>
              <w:spacing w:after="0" w:line="240" w:lineRule="atLeast"/>
              <w:ind w:firstLine="42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办公楼</w:t>
            </w:r>
            <w:r>
              <w:rPr>
                <w:rFonts w:hint="eastAsia" w:asciiTheme="minorEastAsia" w:hAnsiTheme="minorEastAsia" w:eastAsiaTheme="minorEastAsia" w:cstheme="minorEastAsia"/>
                <w:color w:val="auto"/>
                <w:sz w:val="21"/>
                <w:szCs w:val="21"/>
                <w:highlight w:val="none"/>
              </w:rPr>
              <w:t>加压送风机台数/功率</w:t>
            </w:r>
          </w:p>
        </w:tc>
        <w:tc>
          <w:tcPr>
            <w:tcW w:w="2989" w:type="dxa"/>
            <w:gridSpan w:val="3"/>
            <w:shd w:val="clear" w:color="auto" w:fill="FFFFFF"/>
            <w:vAlign w:val="center"/>
          </w:tcPr>
          <w:p w14:paraId="22A5BD7E">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9台</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99</w:t>
            </w:r>
            <w:r>
              <w:rPr>
                <w:rFonts w:hint="eastAsia" w:asciiTheme="minorEastAsia" w:hAnsiTheme="minorEastAsia" w:eastAsiaTheme="minorEastAsia" w:cstheme="minorEastAsia"/>
                <w:color w:val="auto"/>
                <w:sz w:val="21"/>
                <w:szCs w:val="21"/>
                <w:highlight w:val="none"/>
              </w:rPr>
              <w:t>kW</w:t>
            </w:r>
          </w:p>
        </w:tc>
      </w:tr>
      <w:tr w14:paraId="7DDF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13E95C9D">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14AE2D86">
            <w:pPr>
              <w:pStyle w:val="32"/>
              <w:adjustRightInd w:val="0"/>
              <w:snapToGrid w:val="0"/>
              <w:spacing w:after="0" w:line="240" w:lineRule="atLeast"/>
              <w:ind w:firstLine="42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办公楼</w:t>
            </w:r>
            <w:r>
              <w:rPr>
                <w:rFonts w:hint="eastAsia" w:asciiTheme="minorEastAsia" w:hAnsiTheme="minorEastAsia" w:eastAsiaTheme="minorEastAsia" w:cstheme="minorEastAsia"/>
                <w:color w:val="auto"/>
                <w:sz w:val="21"/>
                <w:szCs w:val="21"/>
                <w:highlight w:val="none"/>
              </w:rPr>
              <w:t>排风机台数/功率</w:t>
            </w:r>
          </w:p>
        </w:tc>
        <w:tc>
          <w:tcPr>
            <w:tcW w:w="2989" w:type="dxa"/>
            <w:gridSpan w:val="3"/>
            <w:shd w:val="clear" w:color="auto" w:fill="FFFFFF"/>
            <w:vAlign w:val="center"/>
          </w:tcPr>
          <w:p w14:paraId="0F5E74B3">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10台</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232.1</w:t>
            </w:r>
            <w:r>
              <w:rPr>
                <w:rFonts w:hint="eastAsia" w:asciiTheme="minorEastAsia" w:hAnsiTheme="minorEastAsia" w:eastAsiaTheme="minorEastAsia" w:cstheme="minorEastAsia"/>
                <w:color w:val="auto"/>
                <w:sz w:val="21"/>
                <w:szCs w:val="21"/>
                <w:highlight w:val="none"/>
              </w:rPr>
              <w:t>kW</w:t>
            </w:r>
          </w:p>
        </w:tc>
      </w:tr>
      <w:tr w14:paraId="22C0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restart"/>
            <w:shd w:val="clear" w:color="auto" w:fill="FFFFFF"/>
            <w:vAlign w:val="center"/>
          </w:tcPr>
          <w:p w14:paraId="06F652B7">
            <w:pPr>
              <w:pStyle w:val="32"/>
              <w:adjustRightInd w:val="0"/>
              <w:snapToGrid w:val="0"/>
              <w:spacing w:after="0" w:line="240" w:lineRule="atLeast"/>
              <w:ind w:firstLine="42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排烟系统</w:t>
            </w:r>
          </w:p>
        </w:tc>
        <w:tc>
          <w:tcPr>
            <w:tcW w:w="4333" w:type="dxa"/>
            <w:gridSpan w:val="5"/>
            <w:shd w:val="clear" w:color="auto" w:fill="FFFFFF"/>
            <w:vAlign w:val="center"/>
          </w:tcPr>
          <w:p w14:paraId="1F755BFD">
            <w:pPr>
              <w:pStyle w:val="32"/>
              <w:adjustRightInd w:val="0"/>
              <w:snapToGrid w:val="0"/>
              <w:spacing w:after="0" w:line="240" w:lineRule="atLeast"/>
              <w:ind w:firstLine="42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地下室</w:t>
            </w:r>
            <w:r>
              <w:rPr>
                <w:rFonts w:hint="eastAsia" w:asciiTheme="minorEastAsia" w:hAnsiTheme="minorEastAsia" w:eastAsiaTheme="minorEastAsia" w:cstheme="minorEastAsia"/>
                <w:color w:val="auto"/>
                <w:sz w:val="21"/>
                <w:szCs w:val="21"/>
                <w:highlight w:val="none"/>
              </w:rPr>
              <w:t>排烟风机台数/总功率</w:t>
            </w:r>
          </w:p>
        </w:tc>
        <w:tc>
          <w:tcPr>
            <w:tcW w:w="2989" w:type="dxa"/>
            <w:gridSpan w:val="3"/>
            <w:shd w:val="clear" w:color="auto" w:fill="FFFFFF"/>
            <w:vAlign w:val="center"/>
          </w:tcPr>
          <w:p w14:paraId="1D15A0D6">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6台/</w:t>
            </w:r>
            <w:r>
              <w:rPr>
                <w:rFonts w:hint="eastAsia" w:asciiTheme="minorEastAsia" w:hAnsiTheme="minorEastAsia" w:eastAsiaTheme="minorEastAsia" w:cstheme="minorEastAsia"/>
                <w:color w:val="auto"/>
                <w:sz w:val="21"/>
                <w:szCs w:val="21"/>
                <w:highlight w:val="none"/>
                <w:lang w:val="en-US" w:eastAsia="zh-CN"/>
              </w:rPr>
              <w:t>296</w:t>
            </w:r>
            <w:r>
              <w:rPr>
                <w:rFonts w:hint="eastAsia" w:asciiTheme="minorEastAsia" w:hAnsiTheme="minorEastAsia" w:eastAsiaTheme="minorEastAsia" w:cstheme="minorEastAsia"/>
                <w:color w:val="auto"/>
                <w:sz w:val="21"/>
                <w:szCs w:val="21"/>
                <w:highlight w:val="none"/>
              </w:rPr>
              <w:t>kw</w:t>
            </w:r>
          </w:p>
        </w:tc>
      </w:tr>
      <w:tr w14:paraId="6C08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47E4866F">
            <w:pPr>
              <w:adjustRightInd w:val="0"/>
              <w:snapToGrid w:val="0"/>
              <w:spacing w:line="240" w:lineRule="atLeast"/>
              <w:ind w:firstLine="0" w:firstLineChars="0"/>
              <w:jc w:val="both"/>
              <w:rPr>
                <w:rFonts w:hint="eastAsia" w:asciiTheme="minorEastAsia" w:hAnsiTheme="minorEastAsia" w:eastAsiaTheme="minorEastAsia" w:cstheme="minorEastAsia"/>
                <w:color w:val="auto"/>
                <w:sz w:val="21"/>
                <w:szCs w:val="21"/>
                <w:highlight w:val="none"/>
              </w:rPr>
            </w:pPr>
          </w:p>
        </w:tc>
        <w:tc>
          <w:tcPr>
            <w:tcW w:w="4333" w:type="dxa"/>
            <w:gridSpan w:val="5"/>
            <w:shd w:val="clear" w:color="auto" w:fill="FFFFFF"/>
            <w:vAlign w:val="center"/>
          </w:tcPr>
          <w:p w14:paraId="0FE0560E">
            <w:pPr>
              <w:pStyle w:val="32"/>
              <w:adjustRightInd w:val="0"/>
              <w:snapToGrid w:val="0"/>
              <w:spacing w:after="0" w:line="240" w:lineRule="atLeast"/>
              <w:ind w:firstLine="42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办公楼</w:t>
            </w:r>
            <w:r>
              <w:rPr>
                <w:rFonts w:hint="eastAsia" w:asciiTheme="minorEastAsia" w:hAnsiTheme="minorEastAsia" w:eastAsiaTheme="minorEastAsia" w:cstheme="minorEastAsia"/>
                <w:color w:val="auto"/>
                <w:sz w:val="21"/>
                <w:szCs w:val="21"/>
                <w:highlight w:val="none"/>
              </w:rPr>
              <w:t>排烟风机台数/总功</w:t>
            </w:r>
            <w:r>
              <w:rPr>
                <w:rFonts w:hint="eastAsia" w:asciiTheme="minorEastAsia" w:hAnsiTheme="minorEastAsia" w:eastAsiaTheme="minorEastAsia" w:cstheme="minorEastAsia"/>
                <w:color w:val="auto"/>
                <w:sz w:val="21"/>
                <w:szCs w:val="21"/>
                <w:highlight w:val="none"/>
                <w:lang w:val="en-US" w:eastAsia="zh-CN"/>
              </w:rPr>
              <w:t>率</w:t>
            </w:r>
          </w:p>
        </w:tc>
        <w:tc>
          <w:tcPr>
            <w:tcW w:w="2989" w:type="dxa"/>
            <w:gridSpan w:val="3"/>
            <w:shd w:val="clear" w:color="auto" w:fill="FFFFFF"/>
            <w:vAlign w:val="center"/>
          </w:tcPr>
          <w:p w14:paraId="4D8CB328">
            <w:pPr>
              <w:pStyle w:val="32"/>
              <w:adjustRightInd w:val="0"/>
              <w:snapToGrid w:val="0"/>
              <w:spacing w:after="0" w:line="240" w:lineRule="atLeas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台/</w:t>
            </w:r>
            <w:r>
              <w:rPr>
                <w:rFonts w:hint="eastAsia" w:asciiTheme="minorEastAsia" w:hAnsiTheme="minorEastAsia" w:eastAsiaTheme="minorEastAsia" w:cstheme="minorEastAsia"/>
                <w:color w:val="auto"/>
                <w:sz w:val="21"/>
                <w:szCs w:val="21"/>
                <w:highlight w:val="none"/>
                <w:lang w:val="en-US" w:eastAsia="zh-CN"/>
              </w:rPr>
              <w:t>89</w:t>
            </w:r>
            <w:r>
              <w:rPr>
                <w:rFonts w:hint="eastAsia" w:asciiTheme="minorEastAsia" w:hAnsiTheme="minorEastAsia" w:eastAsiaTheme="minorEastAsia" w:cstheme="minorEastAsia"/>
                <w:color w:val="auto"/>
                <w:sz w:val="21"/>
                <w:szCs w:val="21"/>
                <w:highlight w:val="none"/>
              </w:rPr>
              <w:t>kw</w:t>
            </w:r>
          </w:p>
        </w:tc>
      </w:tr>
    </w:tbl>
    <w:p w14:paraId="2235D41C">
      <w:pPr>
        <w:pStyle w:val="3"/>
        <w:numPr>
          <w:ilvl w:val="0"/>
          <w:numId w:val="0"/>
        </w:numPr>
        <w:adjustRightInd w:val="0"/>
        <w:snapToGrid w:val="0"/>
        <w:rPr>
          <w:rFonts w:hint="default" w:ascii="宋体" w:hAnsi="宋体" w:cs="宋体"/>
          <w:color w:val="auto"/>
          <w:sz w:val="21"/>
          <w:szCs w:val="21"/>
          <w:highlight w:val="none"/>
          <w:lang w:val="en-US" w:eastAsia="zh-CN"/>
        </w:rPr>
      </w:pPr>
      <w:bookmarkStart w:id="17" w:name="_Toc30595"/>
    </w:p>
    <w:p w14:paraId="3C866113">
      <w:pPr>
        <w:pStyle w:val="3"/>
        <w:adjustRightInd w:val="0"/>
        <w:snapToGrid w:val="0"/>
        <w:rPr>
          <w:rFonts w:hint="eastAsia" w:ascii="宋体" w:hAnsi="宋体" w:eastAsia="宋体" w:cs="宋体"/>
          <w:color w:val="auto"/>
          <w:sz w:val="21"/>
          <w:szCs w:val="21"/>
          <w:highlight w:val="none"/>
          <w:lang w:val="en-US" w:eastAsia="zh-CN"/>
        </w:rPr>
      </w:pPr>
      <w:bookmarkStart w:id="18" w:name="_Toc92"/>
      <w:bookmarkStart w:id="19" w:name="_Toc11605"/>
      <w:bookmarkStart w:id="20" w:name="_Toc27339"/>
      <w:bookmarkStart w:id="21" w:name="_Toc26497"/>
      <w:bookmarkStart w:id="22" w:name="_Toc29625"/>
      <w:bookmarkStart w:id="23" w:name="_Toc21282"/>
      <w:r>
        <w:rPr>
          <w:rFonts w:hint="eastAsia" w:ascii="宋体" w:hAnsi="宋体" w:eastAsia="宋体" w:cs="宋体"/>
          <w:color w:val="auto"/>
          <w:sz w:val="21"/>
          <w:szCs w:val="21"/>
          <w:highlight w:val="none"/>
          <w:lang w:val="en-US" w:eastAsia="zh-CN"/>
        </w:rPr>
        <w:t>二、采购服务内容</w:t>
      </w:r>
      <w:bookmarkEnd w:id="17"/>
      <w:bookmarkEnd w:id="18"/>
      <w:bookmarkEnd w:id="19"/>
      <w:bookmarkEnd w:id="20"/>
      <w:bookmarkEnd w:id="21"/>
      <w:bookmarkEnd w:id="22"/>
      <w:bookmarkEnd w:id="23"/>
    </w:p>
    <w:p w14:paraId="330D49FA">
      <w:pPr>
        <w:pStyle w:val="5"/>
        <w:bidi w:val="0"/>
        <w:rPr>
          <w:rFonts w:hint="default" w:ascii="仿宋_GB2312" w:hAnsi="仿宋_GB2312" w:eastAsia="仿宋_GB2312" w:cs="仿宋_GB2312"/>
          <w:sz w:val="24"/>
          <w:szCs w:val="24"/>
          <w:highlight w:val="none"/>
          <w:lang w:val="en-US" w:eastAsia="zh-CN"/>
        </w:rPr>
      </w:pPr>
      <w:bookmarkStart w:id="24" w:name="_Toc28184"/>
      <w:bookmarkStart w:id="25" w:name="_Toc18196"/>
      <w:bookmarkStart w:id="26" w:name="_Toc11101"/>
      <w:bookmarkStart w:id="27" w:name="_Toc885"/>
      <w:bookmarkStart w:id="28" w:name="_Toc25856"/>
      <w:bookmarkStart w:id="29" w:name="_Toc20277"/>
      <w:bookmarkStart w:id="30" w:name="_Toc13119"/>
      <w:bookmarkStart w:id="31" w:name="_Toc4394"/>
      <w:bookmarkStart w:id="32" w:name="_Toc18238"/>
      <w:bookmarkStart w:id="33" w:name="_Toc27168"/>
      <w:bookmarkStart w:id="34" w:name="_Toc16786"/>
      <w:r>
        <w:rPr>
          <w:rFonts w:hint="eastAsia" w:ascii="仿宋_GB2312" w:hAnsi="仿宋_GB2312" w:eastAsia="仿宋_GB2312" w:cs="仿宋_GB2312"/>
          <w:sz w:val="24"/>
          <w:szCs w:val="24"/>
          <w:highlight w:val="none"/>
          <w:lang w:val="en-US" w:eastAsia="zh-CN"/>
        </w:rPr>
        <w:t>2.1</w:t>
      </w:r>
      <w:bookmarkEnd w:id="24"/>
      <w:r>
        <w:rPr>
          <w:rFonts w:hint="eastAsia" w:ascii="仿宋_GB2312" w:hAnsi="仿宋_GB2312" w:eastAsia="仿宋_GB2312" w:cs="仿宋_GB2312"/>
          <w:sz w:val="24"/>
          <w:szCs w:val="24"/>
          <w:highlight w:val="none"/>
          <w:lang w:val="en-US" w:eastAsia="zh-CN"/>
        </w:rPr>
        <w:t>物业管理带教服务</w:t>
      </w:r>
      <w:bookmarkEnd w:id="25"/>
      <w:bookmarkEnd w:id="26"/>
      <w:bookmarkEnd w:id="27"/>
      <w:bookmarkEnd w:id="28"/>
      <w:bookmarkEnd w:id="29"/>
      <w:bookmarkEnd w:id="30"/>
    </w:p>
    <w:p w14:paraId="4EB2D759">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color w:val="000000"/>
          <w:sz w:val="21"/>
          <w:szCs w:val="21"/>
          <w:highlight w:val="yellow"/>
          <w:lang w:val="en-US" w:eastAsia="zh-CN"/>
        </w:rPr>
      </w:pPr>
      <w:r>
        <w:rPr>
          <w:rFonts w:hint="eastAsia"/>
          <w:color w:val="000000"/>
          <w:sz w:val="21"/>
          <w:szCs w:val="21"/>
          <w:highlight w:val="none"/>
        </w:rPr>
        <w:t>由</w:t>
      </w:r>
      <w:r>
        <w:rPr>
          <w:rFonts w:hint="eastAsia"/>
          <w:color w:val="000000"/>
          <w:sz w:val="21"/>
          <w:szCs w:val="21"/>
          <w:highlight w:val="none"/>
          <w:lang w:val="en-US" w:eastAsia="zh-CN"/>
        </w:rPr>
        <w:t>招标人</w:t>
      </w:r>
      <w:r>
        <w:rPr>
          <w:rFonts w:hint="eastAsia"/>
          <w:color w:val="000000"/>
          <w:sz w:val="21"/>
          <w:szCs w:val="21"/>
          <w:highlight w:val="none"/>
        </w:rPr>
        <w:t>委派</w:t>
      </w:r>
      <w:r>
        <w:rPr>
          <w:rFonts w:hint="eastAsia"/>
          <w:color w:val="000000"/>
          <w:sz w:val="21"/>
          <w:szCs w:val="21"/>
          <w:highlight w:val="none"/>
          <w:lang w:val="en-US" w:eastAsia="zh-CN"/>
        </w:rPr>
        <w:t>学</w:t>
      </w:r>
      <w:r>
        <w:rPr>
          <w:rFonts w:hint="eastAsia"/>
          <w:color w:val="000000"/>
          <w:sz w:val="21"/>
          <w:szCs w:val="21"/>
          <w:highlight w:val="none"/>
        </w:rPr>
        <w:t>员至项目跟岗学习，</w:t>
      </w:r>
      <w:r>
        <w:rPr>
          <w:rFonts w:hint="eastAsia"/>
          <w:color w:val="000000"/>
          <w:sz w:val="21"/>
          <w:szCs w:val="21"/>
          <w:highlight w:val="none"/>
          <w:lang w:val="en-US" w:eastAsia="zh-CN"/>
        </w:rPr>
        <w:t>要求中标单位制定</w:t>
      </w:r>
      <w:r>
        <w:rPr>
          <w:rFonts w:hint="eastAsia"/>
          <w:color w:val="000000"/>
          <w:sz w:val="21"/>
          <w:szCs w:val="21"/>
          <w:highlight w:val="none"/>
        </w:rPr>
        <w:t>专项培养计划</w:t>
      </w:r>
      <w:r>
        <w:rPr>
          <w:rFonts w:hint="eastAsia"/>
          <w:color w:val="000000"/>
          <w:sz w:val="21"/>
          <w:szCs w:val="21"/>
          <w:highlight w:val="none"/>
          <w:lang w:eastAsia="zh-CN"/>
        </w:rPr>
        <w:t>，</w:t>
      </w:r>
      <w:r>
        <w:rPr>
          <w:rFonts w:hint="eastAsia"/>
          <w:color w:val="000000"/>
          <w:sz w:val="21"/>
          <w:szCs w:val="21"/>
          <w:highlight w:val="none"/>
          <w:lang w:val="en-US" w:eastAsia="zh-CN"/>
        </w:rPr>
        <w:t>从正式服务合同期第7个月开始通过为期约15个月（具体时间，招标人可根据实际情况进行灵活调整，以招标人的书面通知为准）的系统化带教，使学员（储备项目负责人，工程、安保、环境、客服4大条线储备负责人，共计5人）全面掌握写字楼物业项目的运营管理知识与技能，具备独立处理复杂问题、带领团队、达成业绩指标的能力。</w:t>
      </w:r>
    </w:p>
    <w:p w14:paraId="3698FCCA">
      <w:pPr>
        <w:bidi w:val="0"/>
        <w:outlineLvl w:val="3"/>
        <w:rPr>
          <w:rFonts w:hint="eastAsia"/>
          <w:b/>
          <w:bCs/>
          <w:sz w:val="21"/>
          <w:szCs w:val="21"/>
          <w:lang w:val="en-US" w:eastAsia="zh-CN"/>
        </w:rPr>
      </w:pPr>
      <w:bookmarkStart w:id="35" w:name="_Toc17301"/>
      <w:bookmarkStart w:id="36" w:name="_Toc29771"/>
      <w:bookmarkStart w:id="37" w:name="_Toc5876"/>
      <w:bookmarkStart w:id="38" w:name="_Toc25776"/>
      <w:bookmarkStart w:id="39" w:name="_Toc30537"/>
      <w:bookmarkStart w:id="40" w:name="_Toc11704"/>
      <w:r>
        <w:rPr>
          <w:rFonts w:hint="eastAsia"/>
          <w:b/>
          <w:bCs/>
          <w:sz w:val="21"/>
          <w:szCs w:val="21"/>
          <w:lang w:val="en-US" w:eastAsia="zh-CN"/>
        </w:rPr>
        <w:t>2.1.1带教服务总体要求</w:t>
      </w:r>
      <w:bookmarkEnd w:id="35"/>
      <w:bookmarkEnd w:id="36"/>
      <w:bookmarkEnd w:id="37"/>
      <w:bookmarkEnd w:id="38"/>
      <w:bookmarkEnd w:id="39"/>
      <w:bookmarkEnd w:id="40"/>
    </w:p>
    <w:p w14:paraId="31FE8B2A">
      <w:pPr>
        <w:ind w:firstLine="420"/>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责任主体：中标人作为带教服务的责任方，须对带教过程的系统性、有效性及最终成果负责。</w:t>
      </w:r>
    </w:p>
    <w:p w14:paraId="3691B054">
      <w:pPr>
        <w:ind w:firstLine="420"/>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全程融合：带教工作须与项目日常物业服务运营深度融合，确保理论传授与实操训练紧密结合。</w:t>
      </w:r>
    </w:p>
    <w:p w14:paraId="641906B1">
      <w:pPr>
        <w:ind w:firstLine="420"/>
        <w:rPr>
          <w:rFonts w:hint="eastAsia"/>
          <w:lang w:val="en-US" w:eastAsia="zh-CN"/>
        </w:rPr>
      </w:pPr>
      <w:r>
        <w:rPr>
          <w:rFonts w:hint="eastAsia" w:eastAsia="宋体"/>
          <w:color w:val="000000"/>
          <w:sz w:val="21"/>
          <w:szCs w:val="21"/>
          <w:highlight w:val="none"/>
          <w:lang w:val="en-US" w:eastAsia="zh-CN"/>
        </w:rPr>
        <w:t>目标导向：带教工作应以实现招标人学员独立胜任目标岗位为最终目的，所有活动均围绕此目标展开。</w:t>
      </w:r>
    </w:p>
    <w:p w14:paraId="7C289FB3">
      <w:pPr>
        <w:bidi w:val="0"/>
        <w:outlineLvl w:val="3"/>
        <w:rPr>
          <w:rFonts w:hint="eastAsia"/>
          <w:b/>
          <w:bCs/>
          <w:sz w:val="21"/>
          <w:szCs w:val="21"/>
          <w:lang w:val="en-US" w:eastAsia="zh-CN"/>
        </w:rPr>
      </w:pPr>
      <w:bookmarkStart w:id="41" w:name="_Toc16136"/>
      <w:bookmarkStart w:id="42" w:name="_Toc24245"/>
      <w:bookmarkStart w:id="43" w:name="_Toc12484"/>
      <w:bookmarkStart w:id="44" w:name="_Toc6281"/>
      <w:bookmarkStart w:id="45" w:name="_Toc24392"/>
      <w:bookmarkStart w:id="46" w:name="_Toc12729"/>
      <w:r>
        <w:rPr>
          <w:rFonts w:hint="eastAsia"/>
          <w:b/>
          <w:bCs/>
          <w:sz w:val="21"/>
          <w:szCs w:val="21"/>
          <w:lang w:val="en-US" w:eastAsia="zh-CN"/>
        </w:rPr>
        <w:t>2.1.2带教服务内容</w:t>
      </w:r>
      <w:bookmarkEnd w:id="41"/>
      <w:bookmarkEnd w:id="42"/>
      <w:bookmarkEnd w:id="43"/>
      <w:bookmarkEnd w:id="44"/>
      <w:bookmarkEnd w:id="45"/>
      <w:bookmarkEnd w:id="46"/>
    </w:p>
    <w:p w14:paraId="3259F8B6">
      <w:pPr>
        <w:pStyle w:val="11"/>
        <w:rPr>
          <w:rFonts w:hint="eastAsia"/>
          <w:highlight w:val="none"/>
          <w:lang w:val="en-US" w:eastAsia="zh-CN"/>
        </w:rPr>
      </w:pPr>
      <w:r>
        <w:rPr>
          <w:rFonts w:hint="eastAsia"/>
          <w:highlight w:val="none"/>
          <w:lang w:val="en-US" w:eastAsia="zh-CN"/>
        </w:rPr>
        <w:t>中标人提供的带教内容须全面覆盖以下内容：</w:t>
      </w:r>
    </w:p>
    <w:p w14:paraId="2D2E5F3A">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eastAsia" w:eastAsia="宋体"/>
          <w:color w:val="000000"/>
          <w:sz w:val="21"/>
          <w:szCs w:val="21"/>
          <w:highlight w:val="none"/>
          <w:lang w:val="en-US" w:eastAsia="zh-CN"/>
        </w:rPr>
      </w:pPr>
      <w:bookmarkStart w:id="47" w:name="OLE_LINK6"/>
      <w:r>
        <w:rPr>
          <w:rFonts w:hint="eastAsia" w:eastAsia="宋体"/>
          <w:color w:val="000000"/>
          <w:sz w:val="21"/>
          <w:szCs w:val="21"/>
          <w:highlight w:val="none"/>
          <w:lang w:val="en-US" w:eastAsia="zh-CN"/>
        </w:rPr>
        <w:t>项目管理体系</w:t>
      </w:r>
      <w:bookmarkEnd w:id="47"/>
      <w:r>
        <w:rPr>
          <w:rFonts w:hint="eastAsia" w:eastAsia="宋体"/>
          <w:color w:val="000000"/>
          <w:sz w:val="21"/>
          <w:szCs w:val="21"/>
          <w:highlight w:val="none"/>
          <w:lang w:val="en-US" w:eastAsia="zh-CN"/>
        </w:rPr>
        <w:t>：项目全周期运营管理思路；物业服务各模块（客服、工程、秩序、环境）标准化作业程序；品质管控体系与方法；内部考核与激励机制的建立与运行。</w:t>
      </w:r>
    </w:p>
    <w:p w14:paraId="1739F1EF">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eastAsia" w:eastAsia="宋体"/>
          <w:color w:val="000000"/>
          <w:sz w:val="21"/>
          <w:szCs w:val="21"/>
          <w:highlight w:val="none"/>
          <w:lang w:val="en-US" w:eastAsia="zh-CN"/>
        </w:rPr>
      </w:pPr>
      <w:bookmarkStart w:id="48" w:name="OLE_LINK7"/>
      <w:r>
        <w:rPr>
          <w:rFonts w:hint="eastAsia" w:eastAsia="宋体"/>
          <w:color w:val="000000"/>
          <w:sz w:val="21"/>
          <w:szCs w:val="21"/>
          <w:highlight w:val="none"/>
          <w:lang w:val="en-US" w:eastAsia="zh-CN"/>
        </w:rPr>
        <w:t>客户服务与关系维护</w:t>
      </w:r>
      <w:bookmarkEnd w:id="48"/>
      <w:r>
        <w:rPr>
          <w:rFonts w:hint="eastAsia" w:eastAsia="宋体"/>
          <w:color w:val="000000"/>
          <w:sz w:val="21"/>
          <w:szCs w:val="21"/>
          <w:highlight w:val="none"/>
          <w:lang w:val="en-US" w:eastAsia="zh-CN"/>
        </w:rPr>
        <w:t>：前台接待、客户动线管理、服务礼仪与沟通规范；客户诉求处理机制与流程；客户满意度调查与分析改进；重大活动及会议的物业服务保障。</w:t>
      </w:r>
    </w:p>
    <w:p w14:paraId="6C40C4F5">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eastAsia" w:eastAsia="宋体"/>
          <w:color w:val="000000"/>
          <w:sz w:val="21"/>
          <w:szCs w:val="21"/>
          <w:highlight w:val="none"/>
          <w:lang w:val="en-US" w:eastAsia="zh-CN"/>
        </w:rPr>
      </w:pPr>
      <w:bookmarkStart w:id="49" w:name="OLE_LINK8"/>
      <w:r>
        <w:rPr>
          <w:rFonts w:hint="eastAsia" w:eastAsia="宋体"/>
          <w:color w:val="000000"/>
          <w:sz w:val="21"/>
          <w:szCs w:val="21"/>
          <w:highlight w:val="none"/>
          <w:lang w:val="en-US" w:eastAsia="zh-CN"/>
        </w:rPr>
        <w:t>工程运维管理</w:t>
      </w:r>
      <w:bookmarkEnd w:id="49"/>
      <w:r>
        <w:rPr>
          <w:rFonts w:hint="eastAsia" w:eastAsia="宋体"/>
          <w:color w:val="000000"/>
          <w:sz w:val="21"/>
          <w:szCs w:val="21"/>
          <w:highlight w:val="none"/>
          <w:lang w:val="en-US" w:eastAsia="zh-CN"/>
        </w:rPr>
        <w:t>：房屋本体及共用设施设备的日常巡检、维护保养标准与计划编制；供配电、给排水、电梯、消防、空调等核心系统的运行原理与操作要点；维修报事流程与监管；工程档案资料管理；节能降耗管理策略。</w:t>
      </w:r>
    </w:p>
    <w:p w14:paraId="7E618476">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秩序维护与环境管理：全防范体系（人防、物防、技防）的构建与运作；各类（含消防安全）应急预案的制定、演练与应急处置；车辆动线及停车管理；保洁、绿化、垃圾处理等服务标准的落地与现场品质控制；外包服务方的监管与考核。</w:t>
      </w:r>
    </w:p>
    <w:p w14:paraId="4B6D1B84">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eastAsia" w:eastAsia="宋体"/>
          <w:color w:val="000000"/>
          <w:sz w:val="21"/>
          <w:szCs w:val="21"/>
          <w:highlight w:val="none"/>
          <w:lang w:val="en-US" w:eastAsia="zh-CN"/>
        </w:rPr>
      </w:pPr>
      <w:bookmarkStart w:id="50" w:name="OLE_LINK9"/>
      <w:r>
        <w:rPr>
          <w:rFonts w:hint="eastAsia" w:eastAsia="宋体"/>
          <w:color w:val="000000"/>
          <w:sz w:val="21"/>
          <w:szCs w:val="21"/>
          <w:highlight w:val="none"/>
          <w:lang w:val="en-US" w:eastAsia="zh-CN"/>
        </w:rPr>
        <w:t>运营管理与财务知识</w:t>
      </w:r>
      <w:bookmarkEnd w:id="50"/>
      <w:r>
        <w:rPr>
          <w:rFonts w:hint="eastAsia" w:eastAsia="宋体"/>
          <w:color w:val="000000"/>
          <w:sz w:val="21"/>
          <w:szCs w:val="21"/>
          <w:highlight w:val="none"/>
          <w:lang w:val="en-US" w:eastAsia="zh-CN"/>
        </w:rPr>
        <w:t>：物业服务费的构成与测算逻辑；项目年度预算的编制、执行与控制；物资采购与库存管理流程；分包合同管理要点；物业服务相关财务报表的阅读与分析基础。</w:t>
      </w:r>
    </w:p>
    <w:p w14:paraId="4C9C2E2F">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eastAsia"/>
          <w:highlight w:val="none"/>
          <w:lang w:val="en-US" w:eastAsia="zh-CN"/>
        </w:rPr>
      </w:pPr>
      <w:bookmarkStart w:id="51" w:name="OLE_LINK10"/>
      <w:r>
        <w:rPr>
          <w:rFonts w:hint="eastAsia" w:eastAsia="宋体"/>
          <w:color w:val="000000"/>
          <w:sz w:val="21"/>
          <w:szCs w:val="21"/>
          <w:highlight w:val="none"/>
          <w:lang w:val="en-US" w:eastAsia="zh-CN"/>
        </w:rPr>
        <w:t>管理能力与领导力</w:t>
      </w:r>
      <w:bookmarkEnd w:id="51"/>
      <w:r>
        <w:rPr>
          <w:rFonts w:hint="eastAsia" w:eastAsia="宋体"/>
          <w:color w:val="000000"/>
          <w:sz w:val="21"/>
          <w:szCs w:val="21"/>
          <w:highlight w:val="none"/>
          <w:lang w:val="en-US" w:eastAsia="zh-CN"/>
        </w:rPr>
        <w:t>：团队建设与人员激励技巧；高效会议组织与工作部署；公文写作与工作汇报；突发事件（如媒体应对、群体诉求）的沟通与危机公关基础。</w:t>
      </w:r>
    </w:p>
    <w:p w14:paraId="636D3232">
      <w:pPr>
        <w:bidi w:val="0"/>
        <w:outlineLvl w:val="3"/>
        <w:rPr>
          <w:rFonts w:hint="eastAsia"/>
          <w:b/>
          <w:bCs/>
          <w:sz w:val="21"/>
          <w:szCs w:val="21"/>
          <w:lang w:val="en-US" w:eastAsia="zh-CN"/>
        </w:rPr>
      </w:pPr>
      <w:bookmarkStart w:id="52" w:name="_Toc19744"/>
      <w:bookmarkStart w:id="53" w:name="_Toc9816"/>
      <w:bookmarkStart w:id="54" w:name="_Toc20283"/>
      <w:bookmarkStart w:id="55" w:name="_Toc21338"/>
      <w:bookmarkStart w:id="56" w:name="_Toc18509"/>
      <w:bookmarkStart w:id="57" w:name="_Toc8343"/>
      <w:r>
        <w:rPr>
          <w:rFonts w:hint="eastAsia"/>
          <w:b/>
          <w:bCs/>
          <w:sz w:val="21"/>
          <w:szCs w:val="21"/>
          <w:lang w:val="en-US" w:eastAsia="zh-CN"/>
        </w:rPr>
        <w:t>2.1.3带教人员配置与资源保障</w:t>
      </w:r>
      <w:bookmarkEnd w:id="52"/>
      <w:bookmarkEnd w:id="53"/>
      <w:bookmarkEnd w:id="54"/>
      <w:bookmarkEnd w:id="55"/>
      <w:bookmarkEnd w:id="56"/>
      <w:bookmarkEnd w:id="57"/>
    </w:p>
    <w:p w14:paraId="31714590">
      <w:pPr>
        <w:pStyle w:val="11"/>
        <w:rPr>
          <w:rFonts w:hint="eastAsia"/>
          <w:highlight w:val="none"/>
          <w:lang w:val="en-US" w:eastAsia="zh-CN"/>
        </w:rPr>
      </w:pPr>
      <w:r>
        <w:rPr>
          <w:rFonts w:hint="eastAsia"/>
          <w:highlight w:val="none"/>
          <w:lang w:val="en-US" w:eastAsia="zh-CN"/>
        </w:rPr>
        <w:t>带教团队：中标人应组建具备相应资质与经验的带教团队，</w:t>
      </w:r>
      <w:bookmarkStart w:id="58" w:name="OLE_LINK3"/>
      <w:r>
        <w:rPr>
          <w:rFonts w:hint="eastAsia"/>
          <w:highlight w:val="none"/>
          <w:lang w:val="en-US" w:eastAsia="zh-CN"/>
        </w:rPr>
        <w:t>按照带教学员“一对一”配置导师</w:t>
      </w:r>
      <w:bookmarkEnd w:id="58"/>
      <w:r>
        <w:rPr>
          <w:rFonts w:hint="eastAsia"/>
          <w:highlight w:val="none"/>
          <w:lang w:val="en-US" w:eastAsia="zh-CN"/>
        </w:rPr>
        <w:t>，导师需由中标人另行选派，不得由拟投入本项目的物业管理团队人员兼任，导师资历不低于物业团队同等岗位任职能力，并确保核心带教团队在合作期内的稳定性。</w:t>
      </w:r>
    </w:p>
    <w:p w14:paraId="48B2296F">
      <w:pPr>
        <w:pStyle w:val="11"/>
        <w:rPr>
          <w:rFonts w:hint="eastAsia"/>
          <w:highlight w:val="none"/>
          <w:lang w:val="en-US" w:eastAsia="zh-CN"/>
        </w:rPr>
      </w:pPr>
      <w:r>
        <w:rPr>
          <w:rFonts w:hint="eastAsia"/>
          <w:highlight w:val="none"/>
          <w:lang w:val="en-US" w:eastAsia="zh-CN"/>
        </w:rPr>
        <w:t> 资源投入：中标人须承诺投入</w:t>
      </w:r>
      <w:bookmarkStart w:id="59" w:name="OLE_LINK4"/>
      <w:r>
        <w:rPr>
          <w:rFonts w:hint="eastAsia"/>
          <w:highlight w:val="none"/>
          <w:lang w:val="en-US" w:eastAsia="zh-CN"/>
        </w:rPr>
        <w:t>必要的培训资源，包括但不限于课程体系、教材、实操场地及设备，以支持带教工作的有效实施。</w:t>
      </w:r>
    </w:p>
    <w:bookmarkEnd w:id="59"/>
    <w:p w14:paraId="037F7334">
      <w:pPr>
        <w:bidi w:val="0"/>
        <w:outlineLvl w:val="3"/>
        <w:rPr>
          <w:rFonts w:hint="eastAsia" w:eastAsia="宋体"/>
          <w:b/>
          <w:bCs/>
          <w:sz w:val="21"/>
          <w:szCs w:val="21"/>
          <w:lang w:val="en-US" w:eastAsia="zh-CN"/>
        </w:rPr>
      </w:pPr>
      <w:bookmarkStart w:id="60" w:name="_Toc6416"/>
      <w:bookmarkStart w:id="61" w:name="_Toc22189"/>
      <w:bookmarkStart w:id="62" w:name="_Toc9550"/>
      <w:bookmarkStart w:id="63" w:name="_Toc31941"/>
      <w:bookmarkStart w:id="64" w:name="_Toc22822"/>
      <w:bookmarkStart w:id="65" w:name="_Toc1285"/>
      <w:r>
        <w:rPr>
          <w:rFonts w:hint="eastAsia" w:eastAsia="宋体"/>
          <w:b/>
          <w:bCs/>
          <w:sz w:val="21"/>
          <w:szCs w:val="21"/>
          <w:lang w:val="en-US" w:eastAsia="zh-CN"/>
        </w:rPr>
        <w:t>2.1.4带教服务执行流程</w:t>
      </w:r>
      <w:bookmarkEnd w:id="60"/>
      <w:bookmarkEnd w:id="61"/>
      <w:bookmarkEnd w:id="62"/>
      <w:bookmarkEnd w:id="63"/>
      <w:bookmarkEnd w:id="64"/>
      <w:bookmarkEnd w:id="65"/>
    </w:p>
    <w:p w14:paraId="385C5E0A">
      <w:pPr>
        <w:pStyle w:val="11"/>
        <w:rPr>
          <w:rFonts w:hint="default"/>
          <w:highlight w:val="none"/>
          <w:lang w:val="en-US" w:eastAsia="zh-CN"/>
        </w:rPr>
      </w:pPr>
      <w:r>
        <w:rPr>
          <w:rFonts w:hint="eastAsia"/>
          <w:highlight w:val="none"/>
          <w:lang w:val="en-US" w:eastAsia="zh-CN"/>
        </w:rPr>
        <w:t>带教服务包含带教过程和最终成果两大阶段，具体执行时间及流程如下；</w:t>
      </w:r>
    </w:p>
    <w:tbl>
      <w:tblPr>
        <w:tblStyle w:val="23"/>
        <w:tblW w:w="860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1500"/>
        <w:gridCol w:w="1091"/>
        <w:gridCol w:w="2336"/>
        <w:gridCol w:w="3009"/>
      </w:tblGrid>
      <w:tr w14:paraId="6668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3CA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编号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CC9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带教服务时间</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5A3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带教阶段</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D78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具备任务</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CFE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人员要求</w:t>
            </w:r>
          </w:p>
        </w:tc>
      </w:tr>
      <w:tr w14:paraId="3E0B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F82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64E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第1-6个月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BA70">
            <w:pPr>
              <w:keepNext w:val="0"/>
              <w:keepLines w:val="0"/>
              <w:widowControl/>
              <w:suppressLineNumbers w:val="0"/>
              <w:spacing w:line="240" w:lineRule="auto"/>
              <w:jc w:val="both"/>
              <w:textAlignment w:val="center"/>
              <w:rPr>
                <w:rFonts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ABD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中标人开展物业服务</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276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中标人组建带教服务团队</w:t>
            </w:r>
          </w:p>
        </w:tc>
      </w:tr>
      <w:tr w14:paraId="741C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006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A13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第7-</w:t>
            </w:r>
            <w:r>
              <w:rPr>
                <w:rFonts w:hint="eastAsia" w:ascii="宋体" w:hAnsi="宋体" w:cs="宋体"/>
                <w:i w:val="0"/>
                <w:iCs w:val="0"/>
                <w:color w:val="000000"/>
                <w:kern w:val="0"/>
                <w:sz w:val="21"/>
                <w:szCs w:val="21"/>
                <w:highlight w:val="none"/>
                <w:u w:val="none"/>
                <w:lang w:val="en-US" w:eastAsia="zh-CN" w:bidi="ar"/>
              </w:rPr>
              <w:t>11</w:t>
            </w:r>
            <w:r>
              <w:rPr>
                <w:rFonts w:hint="eastAsia" w:ascii="宋体" w:hAnsi="宋体" w:eastAsia="宋体" w:cs="宋体"/>
                <w:i w:val="0"/>
                <w:iCs w:val="0"/>
                <w:color w:val="000000"/>
                <w:kern w:val="0"/>
                <w:sz w:val="21"/>
                <w:szCs w:val="21"/>
                <w:highlight w:val="none"/>
                <w:u w:val="none"/>
                <w:lang w:val="en-US" w:eastAsia="zh-CN" w:bidi="ar"/>
              </w:rPr>
              <w:t>个月</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08B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带教过程</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2DAB">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招标人委派学员第一阶段跟岗学习</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318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招标人委派5名学员跟岗学习，</w:t>
            </w:r>
            <w:r>
              <w:rPr>
                <w:rFonts w:hint="eastAsia" w:ascii="宋体" w:hAnsi="宋体" w:cs="宋体"/>
                <w:color w:val="auto"/>
                <w:sz w:val="21"/>
                <w:szCs w:val="21"/>
                <w:highlight w:val="none"/>
                <w:lang w:eastAsia="zh-CN"/>
              </w:rPr>
              <w:t>纳入</w:t>
            </w:r>
            <w:r>
              <w:rPr>
                <w:rFonts w:hint="eastAsia" w:ascii="宋体" w:hAnsi="宋体" w:cs="宋体"/>
                <w:color w:val="auto"/>
                <w:sz w:val="21"/>
                <w:szCs w:val="21"/>
                <w:highlight w:val="none"/>
                <w:lang w:val="en-US" w:eastAsia="zh-CN"/>
              </w:rPr>
              <w:t>中标人</w:t>
            </w:r>
            <w:r>
              <w:rPr>
                <w:rFonts w:hint="eastAsia" w:ascii="宋体" w:hAnsi="宋体" w:cs="宋体"/>
                <w:color w:val="auto"/>
                <w:sz w:val="21"/>
                <w:szCs w:val="21"/>
                <w:highlight w:val="none"/>
                <w:lang w:eastAsia="zh-CN"/>
              </w:rPr>
              <w:t>的团队管理（不转移劳动关系），</w:t>
            </w:r>
            <w:r>
              <w:rPr>
                <w:rFonts w:hint="eastAsia" w:ascii="宋体" w:hAnsi="宋体" w:eastAsia="宋体" w:cs="宋体"/>
                <w:i w:val="0"/>
                <w:iCs w:val="0"/>
                <w:color w:val="000000"/>
                <w:kern w:val="0"/>
                <w:sz w:val="21"/>
                <w:szCs w:val="21"/>
                <w:highlight w:val="none"/>
                <w:u w:val="none"/>
                <w:lang w:val="en-US" w:eastAsia="zh-CN" w:bidi="ar"/>
              </w:rPr>
              <w:t>中标人（除项目负责人外）被替岗人员退出物业管理团队</w:t>
            </w:r>
          </w:p>
        </w:tc>
      </w:tr>
      <w:tr w14:paraId="638A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D5E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1D4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第1</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16</w:t>
            </w:r>
            <w:r>
              <w:rPr>
                <w:rFonts w:hint="eastAsia" w:ascii="宋体" w:hAnsi="宋体" w:eastAsia="宋体" w:cs="宋体"/>
                <w:i w:val="0"/>
                <w:iCs w:val="0"/>
                <w:color w:val="000000"/>
                <w:kern w:val="0"/>
                <w:sz w:val="21"/>
                <w:szCs w:val="21"/>
                <w:highlight w:val="none"/>
                <w:u w:val="none"/>
                <w:lang w:val="en-US" w:eastAsia="zh-CN" w:bidi="ar"/>
              </w:rPr>
              <w:t>个月</w:t>
            </w: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ECBF">
            <w:pPr>
              <w:spacing w:line="240" w:lineRule="auto"/>
              <w:jc w:val="center"/>
              <w:rPr>
                <w:rFonts w:hint="eastAsia" w:ascii="宋体" w:hAnsi="宋体" w:eastAsia="宋体" w:cs="宋体"/>
                <w:i w:val="0"/>
                <w:iCs w:val="0"/>
                <w:color w:val="000000"/>
                <w:sz w:val="21"/>
                <w:szCs w:val="21"/>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007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招标人委派学员第二阶段跟岗学习</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661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中标人培训学员</w:t>
            </w:r>
          </w:p>
        </w:tc>
      </w:tr>
      <w:tr w14:paraId="57B4C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860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169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第</w:t>
            </w:r>
            <w:r>
              <w:rPr>
                <w:rFonts w:hint="eastAsia" w:ascii="宋体" w:hAnsi="宋体" w:cs="宋体"/>
                <w:i w:val="0"/>
                <w:iCs w:val="0"/>
                <w:color w:val="000000"/>
                <w:kern w:val="0"/>
                <w:sz w:val="21"/>
                <w:szCs w:val="21"/>
                <w:highlight w:val="none"/>
                <w:u w:val="none"/>
                <w:lang w:val="en-US" w:eastAsia="zh-CN" w:bidi="ar"/>
              </w:rPr>
              <w:t>17</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21</w:t>
            </w:r>
            <w:r>
              <w:rPr>
                <w:rFonts w:hint="eastAsia" w:ascii="宋体" w:hAnsi="宋体" w:eastAsia="宋体" w:cs="宋体"/>
                <w:i w:val="0"/>
                <w:iCs w:val="0"/>
                <w:color w:val="000000"/>
                <w:kern w:val="0"/>
                <w:sz w:val="21"/>
                <w:szCs w:val="21"/>
                <w:highlight w:val="none"/>
                <w:u w:val="none"/>
                <w:lang w:val="en-US" w:eastAsia="zh-CN" w:bidi="ar"/>
              </w:rPr>
              <w:t>个月</w:t>
            </w: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08E6">
            <w:pPr>
              <w:spacing w:line="240" w:lineRule="auto"/>
              <w:jc w:val="center"/>
              <w:rPr>
                <w:rFonts w:hint="eastAsia" w:ascii="宋体" w:hAnsi="宋体" w:eastAsia="宋体" w:cs="宋体"/>
                <w:i w:val="0"/>
                <w:iCs w:val="0"/>
                <w:color w:val="000000"/>
                <w:sz w:val="21"/>
                <w:szCs w:val="21"/>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BC9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招标人委派学员第三阶段跟岗学习</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C1F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中标人培训学员</w:t>
            </w:r>
          </w:p>
        </w:tc>
      </w:tr>
      <w:tr w14:paraId="15521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91D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B486">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第2</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个月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3BE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最终成果</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4DD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成果提交，学员考核</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E4F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5名</w:t>
            </w:r>
            <w:r>
              <w:rPr>
                <w:rFonts w:hint="eastAsia" w:ascii="宋体" w:hAnsi="宋体" w:eastAsia="宋体" w:cs="宋体"/>
                <w:i w:val="0"/>
                <w:iCs w:val="0"/>
                <w:color w:val="000000"/>
                <w:kern w:val="0"/>
                <w:sz w:val="21"/>
                <w:szCs w:val="21"/>
                <w:highlight w:val="none"/>
                <w:u w:val="none"/>
                <w:lang w:val="en-US" w:eastAsia="zh-CN" w:bidi="ar"/>
              </w:rPr>
              <w:t>学员全部培养合格</w:t>
            </w:r>
          </w:p>
        </w:tc>
      </w:tr>
      <w:tr w14:paraId="693C2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860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7173">
            <w:pPr>
              <w:keepNext w:val="0"/>
              <w:keepLines w:val="0"/>
              <w:widowControl/>
              <w:suppressLineNumbers w:val="0"/>
              <w:spacing w:line="240" w:lineRule="auto"/>
              <w:ind w:left="0" w:leftChars="0" w:firstLine="0" w:firstLineChars="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备注：上述带教服务时间，</w:t>
            </w:r>
            <w:r>
              <w:rPr>
                <w:rFonts w:hint="eastAsia"/>
                <w:color w:val="000000"/>
                <w:sz w:val="21"/>
                <w:szCs w:val="21"/>
                <w:highlight w:val="none"/>
                <w:lang w:val="en-US" w:eastAsia="zh-CN"/>
              </w:rPr>
              <w:t>招标人可根据实际情况进行灵活调整，以招标人的书面通知为准。</w:t>
            </w:r>
          </w:p>
        </w:tc>
      </w:tr>
    </w:tbl>
    <w:p w14:paraId="1D7C8C9D">
      <w:pPr>
        <w:bidi w:val="0"/>
        <w:outlineLvl w:val="3"/>
        <w:rPr>
          <w:rFonts w:hint="eastAsia" w:eastAsia="宋体"/>
          <w:b/>
          <w:bCs/>
          <w:sz w:val="21"/>
          <w:szCs w:val="21"/>
          <w:lang w:val="en-US" w:eastAsia="zh-CN"/>
        </w:rPr>
      </w:pPr>
      <w:bookmarkStart w:id="66" w:name="_Toc16461"/>
      <w:bookmarkStart w:id="67" w:name="_Toc27010"/>
      <w:bookmarkStart w:id="68" w:name="_Toc4979"/>
      <w:bookmarkStart w:id="69" w:name="_Toc6437"/>
      <w:bookmarkStart w:id="70" w:name="_Toc9551"/>
      <w:bookmarkStart w:id="71" w:name="_Toc28057"/>
      <w:r>
        <w:rPr>
          <w:rFonts w:hint="eastAsia" w:eastAsia="宋体"/>
          <w:b/>
          <w:bCs/>
          <w:sz w:val="21"/>
          <w:szCs w:val="21"/>
          <w:lang w:val="en-US" w:eastAsia="zh-CN"/>
        </w:rPr>
        <w:t>2.1.5带教服务成果要求</w:t>
      </w:r>
      <w:bookmarkEnd w:id="66"/>
      <w:bookmarkEnd w:id="67"/>
      <w:bookmarkEnd w:id="68"/>
      <w:bookmarkEnd w:id="69"/>
      <w:bookmarkEnd w:id="70"/>
      <w:bookmarkEnd w:id="71"/>
    </w:p>
    <w:p w14:paraId="66350A3A">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（1）带教过程</w:t>
      </w:r>
    </w:p>
    <w:p w14:paraId="04FCA5CF">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textAlignment w:val="auto"/>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建立联合工作组机制：双方共同成立带教联合工作组，招标人方负责人担任组长。工作组每月召开一次例会，听取中标人关于带教工作进展的专题汇报，审议《跟岗进展报告》，协调解决带教过程中出现的问题。</w:t>
      </w:r>
    </w:p>
    <w:p w14:paraId="602984F5">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textAlignment w:val="auto"/>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实施“一人一策”档案管理：中标人须为每一位招标人学员建立并动态更新个人带教成长档案。档案应详细记录其培训课程完成情况、实操训练表现、阶段考核成绩、导师评价及能力短板改进跟踪等内容，作为过程管控的基础依据。</w:t>
      </w:r>
    </w:p>
    <w:p w14:paraId="2C86EBAD">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textAlignment w:val="auto"/>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执行关键节点里程碑检查：在整个带教周期内，设定数个关键里程碑节点。在每个节点，由联合工作组对带教成果进行阶段性验收。</w:t>
      </w:r>
    </w:p>
    <w:p w14:paraId="4DFC6EE3">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textAlignment w:val="auto"/>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落实综合评估与反馈：招标人依据本合同约定的带教服务过程考核</w:t>
      </w:r>
      <w:r>
        <w:rPr>
          <w:rFonts w:hint="eastAsia"/>
          <w:color w:val="000000"/>
          <w:sz w:val="21"/>
          <w:szCs w:val="21"/>
          <w:highlight w:val="none"/>
          <w:lang w:val="en-US" w:eastAsia="zh-CN"/>
        </w:rPr>
        <w:t>内容</w:t>
      </w:r>
      <w:r>
        <w:rPr>
          <w:rFonts w:hint="eastAsia" w:eastAsia="宋体"/>
          <w:color w:val="000000"/>
          <w:sz w:val="21"/>
          <w:szCs w:val="21"/>
          <w:highlight w:val="none"/>
          <w:lang w:val="en-US" w:eastAsia="zh-CN"/>
        </w:rPr>
        <w:t> ，</w:t>
      </w:r>
      <w:bookmarkStart w:id="72" w:name="OLE_LINK14"/>
      <w:r>
        <w:rPr>
          <w:rFonts w:hint="eastAsia" w:eastAsia="宋体"/>
          <w:color w:val="000000"/>
          <w:sz w:val="21"/>
          <w:szCs w:val="21"/>
          <w:highlight w:val="none"/>
          <w:lang w:val="en-US" w:eastAsia="zh-CN"/>
        </w:rPr>
        <w:t>对中标人的</w:t>
      </w:r>
      <w:bookmarkStart w:id="73" w:name="OLE_LINK15"/>
      <w:r>
        <w:rPr>
          <w:rFonts w:hint="eastAsia" w:eastAsia="宋体"/>
          <w:color w:val="000000"/>
          <w:sz w:val="21"/>
          <w:szCs w:val="21"/>
          <w:highlight w:val="none"/>
          <w:lang w:val="en-US" w:eastAsia="zh-CN"/>
        </w:rPr>
        <w:t>带教方案执行、资源投入、导师履职及学员能力成长</w:t>
      </w:r>
      <w:bookmarkEnd w:id="73"/>
      <w:r>
        <w:rPr>
          <w:rFonts w:hint="eastAsia" w:eastAsia="宋体"/>
          <w:color w:val="000000"/>
          <w:sz w:val="21"/>
          <w:szCs w:val="21"/>
          <w:highlight w:val="none"/>
          <w:lang w:val="en-US" w:eastAsia="zh-CN"/>
        </w:rPr>
        <w:t>情况进行</w:t>
      </w:r>
      <w:r>
        <w:rPr>
          <w:rFonts w:hint="eastAsia"/>
          <w:color w:val="000000"/>
          <w:sz w:val="21"/>
          <w:szCs w:val="21"/>
          <w:highlight w:val="none"/>
          <w:lang w:val="en-US" w:eastAsia="zh-CN"/>
        </w:rPr>
        <w:t>3次过程考核</w:t>
      </w:r>
      <w:r>
        <w:rPr>
          <w:rFonts w:hint="eastAsia" w:eastAsia="宋体"/>
          <w:color w:val="000000"/>
          <w:sz w:val="21"/>
          <w:szCs w:val="21"/>
          <w:highlight w:val="none"/>
          <w:lang w:val="en-US" w:eastAsia="zh-CN"/>
        </w:rPr>
        <w:t>评估</w:t>
      </w:r>
      <w:bookmarkEnd w:id="72"/>
      <w:r>
        <w:rPr>
          <w:rFonts w:hint="eastAsia" w:eastAsia="宋体"/>
          <w:color w:val="000000"/>
          <w:sz w:val="21"/>
          <w:szCs w:val="21"/>
          <w:highlight w:val="none"/>
          <w:lang w:val="en-US" w:eastAsia="zh-CN"/>
        </w:rPr>
        <w:t>。</w:t>
      </w:r>
      <w:r>
        <w:rPr>
          <w:rFonts w:hint="eastAsia"/>
          <w:color w:val="000000"/>
          <w:sz w:val="21"/>
          <w:szCs w:val="21"/>
          <w:highlight w:val="none"/>
          <w:lang w:val="en-US" w:eastAsia="zh-CN"/>
        </w:rPr>
        <w:t>考核</w:t>
      </w:r>
      <w:r>
        <w:rPr>
          <w:rFonts w:hint="eastAsia" w:eastAsia="宋体"/>
          <w:color w:val="000000"/>
          <w:sz w:val="21"/>
          <w:szCs w:val="21"/>
          <w:highlight w:val="none"/>
          <w:lang w:val="en-US" w:eastAsia="zh-CN"/>
        </w:rPr>
        <w:t>评估结果与物业管理带教服务费用支付挂钩。</w:t>
      </w:r>
    </w:p>
    <w:p w14:paraId="59371FA8">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textAlignment w:val="auto"/>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强化双向沟通与动态调整：建立常态化的双向沟通渠道。除定期会议外，招标人学员可随时通过指定渠道向联合工作组反馈学习情况及诉求。联合工作组有权根据评估结果和实际情况，要求中标人对带教计划、方法或导师配置进行必要且合理的动态调整，以确保最终培养目标的实现。</w:t>
      </w:r>
    </w:p>
    <w:p w14:paraId="324050D6">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（2）最终成果</w:t>
      </w:r>
    </w:p>
    <w:p w14:paraId="303F63C8">
      <w:pPr>
        <w:pStyle w:val="11"/>
        <w:keepNext w:val="0"/>
        <w:keepLines w:val="0"/>
        <w:pageBreakBefore w:val="0"/>
        <w:widowControl w:val="0"/>
        <w:numPr>
          <w:ilvl w:val="0"/>
          <w:numId w:val="4"/>
        </w:numPr>
        <w:kinsoku/>
        <w:wordWrap/>
        <w:overflowPunct/>
        <w:topLinePunct w:val="0"/>
        <w:autoSpaceDE/>
        <w:autoSpaceDN/>
        <w:bidi w:val="0"/>
        <w:adjustRightInd/>
        <w:snapToGrid/>
        <w:ind w:left="0" w:leftChars="0" w:firstLine="420" w:firstLineChars="200"/>
        <w:textAlignment w:val="auto"/>
        <w:rPr>
          <w:rFonts w:hint="eastAsia"/>
          <w:highlight w:val="none"/>
          <w:lang w:val="en-US" w:eastAsia="zh-CN"/>
        </w:rPr>
      </w:pPr>
      <w:bookmarkStart w:id="74" w:name="OLE_LINK5"/>
      <w:r>
        <w:rPr>
          <w:rFonts w:hint="eastAsia"/>
          <w:highlight w:val="none"/>
          <w:lang w:val="en-US" w:eastAsia="zh-CN"/>
        </w:rPr>
        <w:t>带教期满，中标人须向招标人交付成果，包含但不限于完整的《项目运营管理知识体系文件》，全套《项目设施设备运维与应急处理手册》，针对每位完成培养的学员出具的《岗位胜任能力评估报告》，</w:t>
      </w:r>
      <w:r>
        <w:rPr>
          <w:rFonts w:hint="eastAsia" w:asciiTheme="minorEastAsia" w:hAnsiTheme="minorEastAsia" w:eastAsiaTheme="minorEastAsia" w:cstheme="minorEastAsia"/>
          <w:i w:val="0"/>
          <w:color w:val="000000"/>
          <w:kern w:val="0"/>
          <w:sz w:val="21"/>
          <w:szCs w:val="21"/>
          <w:highlight w:val="none"/>
          <w:u w:val="none"/>
          <w:lang w:val="en-US" w:eastAsia="zh-CN" w:bidi="ar"/>
        </w:rPr>
        <w:t>《项目全周期运营管理方案》，《物业服务各模块（客服、工程、秩序、环境）标准化作业程序》，《项目品质检查标准与考核办法》，《内部绩效考核与激励机制方案》，《各条线台账》，</w:t>
      </w:r>
      <w:r>
        <w:rPr>
          <w:rFonts w:hint="eastAsia"/>
          <w:highlight w:val="none"/>
          <w:lang w:val="en-US" w:eastAsia="zh-CN"/>
        </w:rPr>
        <w:t>完整的带教过程记录与总结报告等。</w:t>
      </w:r>
      <w:bookmarkEnd w:id="74"/>
    </w:p>
    <w:p w14:paraId="664BD2BF">
      <w:pPr>
        <w:keepNext w:val="0"/>
        <w:keepLines w:val="0"/>
        <w:pageBreakBefore w:val="0"/>
        <w:widowControl w:val="0"/>
        <w:numPr>
          <w:ilvl w:val="0"/>
          <w:numId w:val="4"/>
        </w:numPr>
        <w:kinsoku/>
        <w:wordWrap/>
        <w:overflowPunct/>
        <w:topLinePunct w:val="0"/>
        <w:autoSpaceDE/>
        <w:autoSpaceDN/>
        <w:bidi w:val="0"/>
        <w:adjustRightInd/>
        <w:snapToGrid/>
        <w:ind w:left="0" w:leftChars="0" w:firstLine="420" w:firstLineChars="200"/>
        <w:textAlignment w:val="auto"/>
        <w:rPr>
          <w:rFonts w:hint="eastAsia"/>
          <w:b/>
          <w:bCs/>
          <w:sz w:val="21"/>
          <w:szCs w:val="21"/>
          <w:highlight w:val="none"/>
          <w:lang w:val="en-US" w:eastAsia="zh-CN"/>
        </w:rPr>
      </w:pPr>
      <w:r>
        <w:rPr>
          <w:rFonts w:hint="eastAsia"/>
          <w:color w:val="000000"/>
          <w:sz w:val="21"/>
          <w:szCs w:val="21"/>
          <w:highlight w:val="none"/>
          <w:lang w:val="en-US" w:eastAsia="zh-CN"/>
        </w:rPr>
        <w:t>带教期满，</w:t>
      </w:r>
      <w:bookmarkStart w:id="75" w:name="OLE_LINK11"/>
      <w:r>
        <w:rPr>
          <w:rFonts w:hint="eastAsia"/>
          <w:color w:val="000000"/>
          <w:sz w:val="21"/>
          <w:szCs w:val="21"/>
          <w:highlight w:val="none"/>
          <w:lang w:val="en-US" w:eastAsia="zh-CN"/>
        </w:rPr>
        <w:t>学员（储备项目负责人，工程、安保、环境、客服四大条线负责人，共计5人）全部通过考核</w:t>
      </w:r>
      <w:r>
        <w:rPr>
          <w:rFonts w:hint="eastAsia" w:ascii="宋体" w:hAnsi="宋体" w:cs="宋体"/>
          <w:color w:val="auto"/>
          <w:sz w:val="21"/>
          <w:szCs w:val="21"/>
          <w:highlight w:val="none"/>
          <w:lang w:eastAsia="zh-CN"/>
        </w:rPr>
        <w:t>。</w:t>
      </w:r>
      <w:bookmarkEnd w:id="75"/>
    </w:p>
    <w:p w14:paraId="28FC5566">
      <w:pPr>
        <w:pStyle w:val="5"/>
        <w:bidi w:val="0"/>
        <w:rPr>
          <w:rFonts w:hint="eastAsia" w:ascii="Calibri" w:hAnsi="Calibri" w:eastAsia="宋体" w:cs="Times New Roman"/>
          <w:b w:val="0"/>
          <w:bCs w:val="0"/>
          <w:color w:val="auto"/>
          <w:kern w:val="2"/>
          <w:sz w:val="21"/>
          <w:szCs w:val="21"/>
          <w:highlight w:val="none"/>
          <w:lang w:val="en-US" w:eastAsia="zh-CN" w:bidi="ar-SA"/>
        </w:rPr>
      </w:pPr>
      <w:bookmarkStart w:id="76" w:name="_Toc31165"/>
      <w:bookmarkStart w:id="77" w:name="_Toc7340"/>
      <w:bookmarkStart w:id="78" w:name="_Toc826"/>
      <w:bookmarkStart w:id="79" w:name="_Toc3945"/>
      <w:bookmarkStart w:id="80" w:name="_Toc1156"/>
      <w:bookmarkStart w:id="81" w:name="_Toc14420"/>
      <w:r>
        <w:rPr>
          <w:rFonts w:hint="eastAsia" w:ascii="仿宋_GB2312" w:hAnsi="仿宋_GB2312" w:eastAsia="仿宋_GB2312" w:cs="仿宋_GB2312"/>
          <w:sz w:val="24"/>
          <w:szCs w:val="24"/>
          <w:highlight w:val="none"/>
          <w:lang w:val="en-US" w:eastAsia="zh-CN"/>
        </w:rPr>
        <w:t>2.2</w:t>
      </w:r>
      <w:bookmarkEnd w:id="31"/>
      <w:bookmarkEnd w:id="32"/>
      <w:bookmarkEnd w:id="33"/>
      <w:bookmarkEnd w:id="34"/>
      <w:r>
        <w:rPr>
          <w:rFonts w:hint="eastAsia" w:ascii="仿宋_GB2312" w:hAnsi="仿宋_GB2312" w:eastAsia="仿宋_GB2312" w:cs="仿宋_GB2312"/>
          <w:sz w:val="24"/>
          <w:szCs w:val="24"/>
          <w:highlight w:val="none"/>
          <w:lang w:val="en-US" w:eastAsia="zh-CN"/>
        </w:rPr>
        <w:t>物业管理运营服务</w:t>
      </w:r>
      <w:bookmarkEnd w:id="76"/>
      <w:bookmarkEnd w:id="77"/>
      <w:bookmarkEnd w:id="78"/>
      <w:bookmarkEnd w:id="79"/>
      <w:bookmarkEnd w:id="80"/>
      <w:bookmarkEnd w:id="81"/>
    </w:p>
    <w:p w14:paraId="05AA1BA2">
      <w:pPr>
        <w:ind w:firstLine="420"/>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合同期内，中标单位负责水业大厦客户服务管理、安全保卫管理、清洁卫生管理、园林绿化养护和管理、空调系统维护保养管理、供配电系统维护保养管理、给排水系统维护保养管理、智能化系统维护与保养管理、电梯系统维护与保养管理、突发应急管理、</w:t>
      </w:r>
      <w:bookmarkStart w:id="82" w:name="OLE_LINK2"/>
      <w:r>
        <w:rPr>
          <w:rFonts w:hint="eastAsia" w:ascii="Calibri" w:hAnsi="Calibri" w:eastAsia="宋体" w:cs="Times New Roman"/>
          <w:color w:val="auto"/>
          <w:kern w:val="2"/>
          <w:sz w:val="21"/>
          <w:szCs w:val="24"/>
          <w:lang w:val="en-US" w:eastAsia="zh-CN" w:bidi="ar-SA"/>
        </w:rPr>
        <w:t>楼宇主体及其附属设施、公共配套设施维护与保养</w:t>
      </w:r>
      <w:r>
        <w:rPr>
          <w:rFonts w:hint="eastAsia" w:ascii="Calibri" w:hAnsi="Calibri" w:cs="Times New Roman"/>
          <w:color w:val="auto"/>
          <w:kern w:val="2"/>
          <w:sz w:val="21"/>
          <w:szCs w:val="24"/>
          <w:lang w:val="en-US" w:eastAsia="zh-CN" w:bidi="ar-SA"/>
        </w:rPr>
        <w:t>、</w:t>
      </w:r>
      <w:r>
        <w:rPr>
          <w:rFonts w:hint="eastAsia" w:ascii="Calibri" w:hAnsi="Calibri" w:eastAsia="宋体" w:cs="Times New Roman"/>
          <w:color w:val="auto"/>
          <w:kern w:val="2"/>
          <w:sz w:val="21"/>
          <w:szCs w:val="24"/>
          <w:lang w:val="en-US" w:eastAsia="zh-CN" w:bidi="ar-SA"/>
        </w:rPr>
        <w:t>日常物业维修及物业使用人装修管理</w:t>
      </w:r>
      <w:r>
        <w:rPr>
          <w:rFonts w:hint="eastAsia" w:ascii="Calibri" w:hAnsi="Calibri" w:cs="Times New Roman"/>
          <w:color w:val="auto"/>
          <w:kern w:val="2"/>
          <w:sz w:val="21"/>
          <w:szCs w:val="24"/>
          <w:lang w:val="en-US" w:eastAsia="zh-CN" w:bidi="ar-SA"/>
        </w:rPr>
        <w:t>、</w:t>
      </w:r>
      <w:bookmarkEnd w:id="82"/>
      <w:r>
        <w:rPr>
          <w:rFonts w:hint="eastAsia" w:ascii="Calibri" w:hAnsi="Calibri" w:eastAsia="宋体" w:cs="Times New Roman"/>
          <w:color w:val="auto"/>
          <w:kern w:val="2"/>
          <w:sz w:val="21"/>
          <w:szCs w:val="24"/>
          <w:lang w:val="en-US" w:eastAsia="zh-CN" w:bidi="ar-SA"/>
        </w:rPr>
        <w:t>其他服务等物业管理相关内容，具体如下:</w:t>
      </w:r>
    </w:p>
    <w:p w14:paraId="668031AB">
      <w:pPr>
        <w:bidi w:val="0"/>
        <w:outlineLvl w:val="3"/>
        <w:rPr>
          <w:rFonts w:hint="eastAsia"/>
          <w:b/>
          <w:bCs/>
          <w:sz w:val="21"/>
          <w:szCs w:val="21"/>
          <w:lang w:val="en-US" w:eastAsia="zh-CN"/>
        </w:rPr>
      </w:pPr>
      <w:bookmarkStart w:id="83" w:name="_Toc21344"/>
      <w:bookmarkStart w:id="84" w:name="_Toc28766"/>
      <w:bookmarkStart w:id="85" w:name="_Toc12392"/>
      <w:bookmarkStart w:id="86" w:name="_Toc17735"/>
      <w:bookmarkStart w:id="87" w:name="_Toc12928"/>
      <w:bookmarkStart w:id="88" w:name="_Toc3839"/>
      <w:r>
        <w:rPr>
          <w:rFonts w:hint="eastAsia"/>
          <w:b/>
          <w:bCs/>
          <w:sz w:val="21"/>
          <w:szCs w:val="21"/>
          <w:lang w:val="en-US" w:eastAsia="zh-CN"/>
        </w:rPr>
        <w:t>2.2.1客户服务管理</w:t>
      </w:r>
      <w:bookmarkEnd w:id="83"/>
      <w:bookmarkEnd w:id="84"/>
      <w:bookmarkEnd w:id="85"/>
      <w:bookmarkEnd w:id="86"/>
      <w:bookmarkEnd w:id="87"/>
      <w:bookmarkEnd w:id="88"/>
    </w:p>
    <w:p w14:paraId="6B07C5F0">
      <w:pPr>
        <w:keepNext w:val="0"/>
        <w:keepLines w:val="0"/>
        <w:pageBreakBefore w:val="0"/>
        <w:widowControl/>
        <w:numPr>
          <w:ilvl w:val="0"/>
          <w:numId w:val="5"/>
        </w:numPr>
        <w:kinsoku/>
        <w:wordWrap/>
        <w:overflowPunct/>
        <w:topLinePunct w:val="0"/>
        <w:autoSpaceDE/>
        <w:autoSpaceDN/>
        <w:bidi w:val="0"/>
        <w:adjustRightInd/>
        <w:snapToGrid/>
        <w:ind w:left="0" w:leftChars="0" w:firstLine="420" w:firstLineChars="200"/>
        <w:jc w:val="left"/>
        <w:textAlignment w:val="auto"/>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客户服务实行前台一站式物业服务，主要提供物业服务咨询、来访登记、受理日常物业使用人报修和投诉等</w:t>
      </w:r>
      <w:r>
        <w:rPr>
          <w:rFonts w:hint="eastAsia" w:eastAsia="宋体" w:cs="Times New Roman"/>
          <w:color w:val="000000"/>
          <w:sz w:val="21"/>
          <w:szCs w:val="21"/>
          <w:highlight w:val="none"/>
          <w:lang w:eastAsia="zh-CN"/>
        </w:rPr>
        <w:t>；</w:t>
      </w:r>
      <w:r>
        <w:rPr>
          <w:rFonts w:hint="eastAsia" w:ascii="Times New Roman" w:hAnsi="Times New Roman" w:eastAsia="宋体" w:cs="Times New Roman"/>
          <w:color w:val="000000"/>
          <w:sz w:val="21"/>
          <w:szCs w:val="21"/>
          <w:highlight w:val="none"/>
          <w:lang w:val="en-US" w:eastAsia="zh-CN"/>
        </w:rPr>
        <w:t>大堂前台礼宾接待，参观、讲解引导服务；</w:t>
      </w:r>
    </w:p>
    <w:p w14:paraId="13BBD308">
      <w:pPr>
        <w:keepNext w:val="0"/>
        <w:keepLines w:val="0"/>
        <w:pageBreakBefore w:val="0"/>
        <w:widowControl/>
        <w:numPr>
          <w:ilvl w:val="0"/>
          <w:numId w:val="5"/>
        </w:numPr>
        <w:kinsoku/>
        <w:wordWrap/>
        <w:overflowPunct/>
        <w:topLinePunct w:val="0"/>
        <w:autoSpaceDE/>
        <w:autoSpaceDN/>
        <w:bidi w:val="0"/>
        <w:adjustRightInd/>
        <w:snapToGrid/>
        <w:ind w:left="0" w:leftChars="0" w:firstLine="420" w:firstLineChars="200"/>
        <w:jc w:val="left"/>
        <w:textAlignment w:val="auto"/>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办理物业使用人入驻、迁出手续，以及办理物业使用人室内装修申请及验收，并建立相关单元资料档案，形成系统历史记录。</w:t>
      </w:r>
    </w:p>
    <w:p w14:paraId="41949890">
      <w:pPr>
        <w:keepNext w:val="0"/>
        <w:keepLines w:val="0"/>
        <w:pageBreakBefore w:val="0"/>
        <w:widowControl/>
        <w:numPr>
          <w:ilvl w:val="0"/>
          <w:numId w:val="5"/>
        </w:numPr>
        <w:kinsoku/>
        <w:wordWrap/>
        <w:overflowPunct/>
        <w:topLinePunct w:val="0"/>
        <w:autoSpaceDE/>
        <w:autoSpaceDN/>
        <w:bidi w:val="0"/>
        <w:adjustRightInd/>
        <w:snapToGrid/>
        <w:ind w:left="0" w:leftChars="0" w:firstLine="420" w:firstLineChars="200"/>
        <w:jc w:val="left"/>
        <w:textAlignment w:val="auto"/>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负责大堂道闸卡、停车卡等卡证办理业务，提供物品放行条开具、物品临时寄存等特约委托服务及便民服务等多元化增值服务。</w:t>
      </w:r>
    </w:p>
    <w:p w14:paraId="5F20C824">
      <w:pPr>
        <w:keepNext w:val="0"/>
        <w:keepLines w:val="0"/>
        <w:pageBreakBefore w:val="0"/>
        <w:widowControl/>
        <w:numPr>
          <w:ilvl w:val="0"/>
          <w:numId w:val="5"/>
        </w:numPr>
        <w:kinsoku/>
        <w:wordWrap/>
        <w:overflowPunct/>
        <w:topLinePunct w:val="0"/>
        <w:autoSpaceDE/>
        <w:autoSpaceDN/>
        <w:bidi w:val="0"/>
        <w:adjustRightInd/>
        <w:snapToGrid/>
        <w:ind w:left="0" w:leftChars="0" w:firstLine="420" w:firstLineChars="200"/>
        <w:jc w:val="left"/>
        <w:textAlignment w:val="auto"/>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负责物业使用人的物业费催缴、访谈、动态信息收集等工作。</w:t>
      </w:r>
    </w:p>
    <w:p w14:paraId="0C4EF8DF">
      <w:pPr>
        <w:keepNext w:val="0"/>
        <w:keepLines w:val="0"/>
        <w:pageBreakBefore w:val="0"/>
        <w:widowControl/>
        <w:numPr>
          <w:ilvl w:val="0"/>
          <w:numId w:val="5"/>
        </w:numPr>
        <w:kinsoku/>
        <w:wordWrap/>
        <w:overflowPunct/>
        <w:topLinePunct w:val="0"/>
        <w:autoSpaceDE/>
        <w:autoSpaceDN/>
        <w:bidi w:val="0"/>
        <w:adjustRightInd/>
        <w:snapToGrid/>
        <w:ind w:left="0" w:leftChars="0" w:firstLine="420" w:firstLineChars="200"/>
        <w:jc w:val="left"/>
        <w:textAlignment w:val="auto"/>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设立服务电话，接收招标人和其他物业使用人对物业管理服务报修、求助、建议、问询、质疑、投诉等各类信息，做好信息收集、反馈和及时处理，</w:t>
      </w:r>
      <w:r>
        <w:rPr>
          <w:rFonts w:hint="eastAsia" w:ascii="Times New Roman" w:hAnsi="Times New Roman" w:eastAsia="宋体" w:cs="Times New Roman"/>
          <w:color w:val="000000"/>
          <w:sz w:val="21"/>
          <w:szCs w:val="21"/>
          <w:highlight w:val="none"/>
          <w:lang w:val="en-US" w:eastAsia="zh-CN"/>
        </w:rPr>
        <w:t>建立</w:t>
      </w:r>
      <w:r>
        <w:rPr>
          <w:rFonts w:hint="eastAsia" w:ascii="Times New Roman" w:hAnsi="Times New Roman" w:eastAsia="宋体" w:cs="Times New Roman"/>
          <w:color w:val="000000"/>
          <w:sz w:val="21"/>
          <w:szCs w:val="21"/>
          <w:highlight w:val="none"/>
        </w:rPr>
        <w:t>回访制度和记录。</w:t>
      </w:r>
    </w:p>
    <w:p w14:paraId="6510B6E9">
      <w:pPr>
        <w:keepNext w:val="0"/>
        <w:keepLines w:val="0"/>
        <w:pageBreakBefore w:val="0"/>
        <w:widowControl/>
        <w:numPr>
          <w:ilvl w:val="0"/>
          <w:numId w:val="5"/>
        </w:numPr>
        <w:kinsoku/>
        <w:wordWrap/>
        <w:overflowPunct/>
        <w:topLinePunct w:val="0"/>
        <w:autoSpaceDE/>
        <w:autoSpaceDN/>
        <w:bidi w:val="0"/>
        <w:adjustRightInd/>
        <w:snapToGrid/>
        <w:ind w:left="0" w:leftChars="0" w:firstLine="420" w:firstLineChars="200"/>
        <w:jc w:val="left"/>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快递收发；</w:t>
      </w:r>
    </w:p>
    <w:p w14:paraId="4A54E4CC">
      <w:pPr>
        <w:keepNext w:val="0"/>
        <w:keepLines w:val="0"/>
        <w:pageBreakBefore w:val="0"/>
        <w:widowControl/>
        <w:numPr>
          <w:ilvl w:val="0"/>
          <w:numId w:val="5"/>
        </w:numPr>
        <w:kinsoku/>
        <w:wordWrap/>
        <w:overflowPunct/>
        <w:topLinePunct w:val="0"/>
        <w:autoSpaceDE/>
        <w:autoSpaceDN/>
        <w:bidi w:val="0"/>
        <w:adjustRightInd/>
        <w:snapToGrid/>
        <w:ind w:left="0" w:leftChars="0" w:firstLine="420" w:firstLineChars="200"/>
        <w:jc w:val="left"/>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大厦三楼公共会议室的会议服务，会议设备的日常巡检，保证各类会议及接待活动的顺利进行。</w:t>
      </w:r>
    </w:p>
    <w:p w14:paraId="00A2C978">
      <w:pPr>
        <w:keepNext w:val="0"/>
        <w:keepLines w:val="0"/>
        <w:pageBreakBefore w:val="0"/>
        <w:widowControl/>
        <w:numPr>
          <w:ilvl w:val="0"/>
          <w:numId w:val="5"/>
        </w:numPr>
        <w:kinsoku/>
        <w:wordWrap/>
        <w:overflowPunct/>
        <w:topLinePunct w:val="0"/>
        <w:autoSpaceDE/>
        <w:autoSpaceDN/>
        <w:bidi w:val="0"/>
        <w:adjustRightInd/>
        <w:snapToGrid/>
        <w:ind w:left="0" w:leftChars="0" w:firstLine="420" w:firstLineChars="200"/>
        <w:jc w:val="left"/>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客户服务日常工作要求：</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7371"/>
      </w:tblGrid>
      <w:tr w14:paraId="32E7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75" w:type="pct"/>
            <w:noWrap/>
            <w:vAlign w:val="center"/>
          </w:tcPr>
          <w:p w14:paraId="57CEAB46">
            <w:pPr>
              <w:widowControl/>
              <w:spacing w:line="240" w:lineRule="auto"/>
              <w:ind w:firstLine="0" w:firstLine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w:t>
            </w:r>
          </w:p>
        </w:tc>
        <w:tc>
          <w:tcPr>
            <w:tcW w:w="4324" w:type="pct"/>
            <w:noWrap/>
            <w:vAlign w:val="center"/>
          </w:tcPr>
          <w:p w14:paraId="0E246B88">
            <w:pPr>
              <w:widowControl/>
              <w:spacing w:line="240" w:lineRule="auto"/>
              <w:ind w:firstLine="0" w:firstLine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日常工作要求</w:t>
            </w:r>
          </w:p>
        </w:tc>
      </w:tr>
      <w:tr w14:paraId="45B0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restart"/>
            <w:noWrap/>
            <w:vAlign w:val="center"/>
          </w:tcPr>
          <w:p w14:paraId="67D0ABD4">
            <w:pPr>
              <w:widowControl/>
              <w:spacing w:line="240" w:lineRule="auto"/>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仪表要求</w:t>
            </w:r>
          </w:p>
        </w:tc>
        <w:tc>
          <w:tcPr>
            <w:tcW w:w="4324" w:type="pct"/>
            <w:noWrap/>
            <w:vAlign w:val="top"/>
          </w:tcPr>
          <w:p w14:paraId="399AB9CE">
            <w:pPr>
              <w:widowControl/>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1）按规定着工作装，佩戴工作证，无穿拖鞋和工作场所抽烟等现象。</w:t>
            </w:r>
          </w:p>
        </w:tc>
      </w:tr>
      <w:tr w14:paraId="6BF9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center"/>
          </w:tcPr>
          <w:p w14:paraId="118C6B1A">
            <w:pPr>
              <w:widowControl/>
              <w:spacing w:line="240" w:lineRule="auto"/>
              <w:ind w:firstLine="0" w:firstLineChars="0"/>
              <w:jc w:val="center"/>
              <w:rPr>
                <w:rFonts w:hint="eastAsia" w:asciiTheme="minorEastAsia" w:hAnsiTheme="minorEastAsia" w:eastAsiaTheme="minorEastAsia" w:cstheme="minorEastAsia"/>
                <w:sz w:val="21"/>
                <w:szCs w:val="21"/>
              </w:rPr>
            </w:pPr>
          </w:p>
        </w:tc>
        <w:tc>
          <w:tcPr>
            <w:tcW w:w="4324" w:type="pct"/>
            <w:noWrap/>
            <w:vAlign w:val="top"/>
          </w:tcPr>
          <w:p w14:paraId="148172A5">
            <w:pPr>
              <w:widowControl/>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2）精神饱满，仪表整洁，无披头散发、留须、不按要求化妆等现象。</w:t>
            </w:r>
          </w:p>
        </w:tc>
      </w:tr>
      <w:tr w14:paraId="0FBE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restart"/>
            <w:noWrap/>
            <w:vAlign w:val="center"/>
          </w:tcPr>
          <w:p w14:paraId="6C1876A0">
            <w:pPr>
              <w:widowControl/>
              <w:spacing w:line="240" w:lineRule="auto"/>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态度要求</w:t>
            </w:r>
          </w:p>
        </w:tc>
        <w:tc>
          <w:tcPr>
            <w:tcW w:w="4324" w:type="pct"/>
            <w:noWrap/>
            <w:vAlign w:val="top"/>
          </w:tcPr>
          <w:p w14:paraId="0EAB2679">
            <w:pPr>
              <w:widowControl/>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1）微笑服务，工作过程中使用规范礼貌用语，热情待客。</w:t>
            </w:r>
          </w:p>
        </w:tc>
      </w:tr>
      <w:tr w14:paraId="416D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7138B2CA">
            <w:pPr>
              <w:widowControl/>
              <w:spacing w:line="240" w:lineRule="auto"/>
              <w:ind w:firstLine="0" w:firstLineChars="0"/>
              <w:rPr>
                <w:rFonts w:hint="eastAsia" w:asciiTheme="minorEastAsia" w:hAnsiTheme="minorEastAsia" w:eastAsiaTheme="minorEastAsia" w:cstheme="minorEastAsia"/>
                <w:sz w:val="21"/>
                <w:szCs w:val="21"/>
              </w:rPr>
            </w:pPr>
          </w:p>
        </w:tc>
        <w:tc>
          <w:tcPr>
            <w:tcW w:w="4324" w:type="pct"/>
            <w:noWrap/>
            <w:vAlign w:val="top"/>
          </w:tcPr>
          <w:p w14:paraId="1C14B73E">
            <w:pPr>
              <w:widowControl/>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2）服务态度端正，主动、热情、礼貌待客。</w:t>
            </w:r>
          </w:p>
        </w:tc>
      </w:tr>
      <w:tr w14:paraId="0224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23652141">
            <w:pPr>
              <w:widowControl/>
              <w:spacing w:line="240" w:lineRule="auto"/>
              <w:ind w:firstLine="0" w:firstLineChars="0"/>
              <w:rPr>
                <w:rFonts w:hint="eastAsia" w:asciiTheme="minorEastAsia" w:hAnsiTheme="minorEastAsia" w:eastAsiaTheme="minorEastAsia" w:cstheme="minorEastAsia"/>
                <w:sz w:val="21"/>
                <w:szCs w:val="21"/>
              </w:rPr>
            </w:pPr>
          </w:p>
        </w:tc>
        <w:tc>
          <w:tcPr>
            <w:tcW w:w="4324" w:type="pct"/>
            <w:noWrap/>
            <w:vAlign w:val="top"/>
          </w:tcPr>
          <w:p w14:paraId="4B0BD6EF">
            <w:pPr>
              <w:widowControl/>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3）服从公司安排，具有团队合作精神，做事认真负责，有奉献精神。</w:t>
            </w:r>
          </w:p>
        </w:tc>
      </w:tr>
      <w:tr w14:paraId="7D12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033A26B1">
            <w:pPr>
              <w:widowControl/>
              <w:spacing w:line="240" w:lineRule="auto"/>
              <w:ind w:firstLine="0" w:firstLineChars="0"/>
              <w:rPr>
                <w:rFonts w:hint="eastAsia" w:asciiTheme="minorEastAsia" w:hAnsiTheme="minorEastAsia" w:eastAsiaTheme="minorEastAsia" w:cstheme="minorEastAsia"/>
                <w:sz w:val="21"/>
                <w:szCs w:val="21"/>
              </w:rPr>
            </w:pPr>
          </w:p>
        </w:tc>
        <w:tc>
          <w:tcPr>
            <w:tcW w:w="4324" w:type="pct"/>
            <w:noWrap/>
            <w:vAlign w:val="top"/>
          </w:tcPr>
          <w:p w14:paraId="4DC8992E">
            <w:pPr>
              <w:widowControl/>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4）任何情况下均不能发生对物业使用人或来访人员有失敬、无礼等言行，要以积极主动的心态对待物业使用人或来访人员的咨询、投诉等事宜。</w:t>
            </w:r>
          </w:p>
        </w:tc>
      </w:tr>
      <w:tr w14:paraId="56C6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restart"/>
            <w:noWrap/>
            <w:vAlign w:val="center"/>
          </w:tcPr>
          <w:p w14:paraId="1346F8E0">
            <w:pPr>
              <w:widowControl/>
              <w:spacing w:line="240" w:lineRule="auto"/>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工作要求</w:t>
            </w:r>
          </w:p>
        </w:tc>
        <w:tc>
          <w:tcPr>
            <w:tcW w:w="4324" w:type="pct"/>
            <w:noWrap/>
            <w:vAlign w:val="top"/>
          </w:tcPr>
          <w:p w14:paraId="50F4E310">
            <w:pPr>
              <w:widowControl/>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1）上班前5分钟及时开启公共抽屉，恢复电话机通信功能；下班前巡视办公区灯具电器设备等，确保电源已关闭后方可离开。</w:t>
            </w:r>
          </w:p>
        </w:tc>
      </w:tr>
      <w:tr w14:paraId="40AC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1A2CA844">
            <w:pPr>
              <w:widowControl/>
              <w:spacing w:line="240" w:lineRule="auto"/>
              <w:ind w:firstLine="0" w:firstLineChars="0"/>
              <w:rPr>
                <w:rFonts w:hint="eastAsia" w:asciiTheme="minorEastAsia" w:hAnsiTheme="minorEastAsia" w:eastAsiaTheme="minorEastAsia" w:cstheme="minorEastAsia"/>
                <w:sz w:val="21"/>
                <w:szCs w:val="21"/>
              </w:rPr>
            </w:pPr>
          </w:p>
        </w:tc>
        <w:tc>
          <w:tcPr>
            <w:tcW w:w="4324" w:type="pct"/>
            <w:noWrap/>
            <w:vAlign w:val="top"/>
          </w:tcPr>
          <w:p w14:paraId="181A9862">
            <w:pPr>
              <w:widowControl/>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2）必须在电话响铃三声内接听电话，并使用电话规范用语。</w:t>
            </w:r>
          </w:p>
        </w:tc>
      </w:tr>
      <w:tr w14:paraId="2027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40B17357">
            <w:pPr>
              <w:widowControl/>
              <w:spacing w:line="240" w:lineRule="auto"/>
              <w:ind w:firstLine="0" w:firstLineChars="0"/>
              <w:rPr>
                <w:rFonts w:hint="eastAsia" w:asciiTheme="minorEastAsia" w:hAnsiTheme="minorEastAsia" w:eastAsiaTheme="minorEastAsia" w:cstheme="minorEastAsia"/>
                <w:sz w:val="21"/>
                <w:szCs w:val="21"/>
              </w:rPr>
            </w:pPr>
          </w:p>
        </w:tc>
        <w:tc>
          <w:tcPr>
            <w:tcW w:w="4324" w:type="pct"/>
            <w:noWrap/>
            <w:vAlign w:val="top"/>
          </w:tcPr>
          <w:p w14:paraId="4D62A79D">
            <w:pPr>
              <w:widowControl/>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3）详细、准确地记录投诉项目，不漏记、错记，保持记录本清楚明了、干净。</w:t>
            </w:r>
          </w:p>
        </w:tc>
      </w:tr>
      <w:tr w14:paraId="0C8B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0AF9B638">
            <w:pPr>
              <w:widowControl/>
              <w:spacing w:line="240" w:lineRule="auto"/>
              <w:ind w:firstLine="0" w:firstLineChars="0"/>
              <w:rPr>
                <w:rFonts w:hint="eastAsia" w:asciiTheme="minorEastAsia" w:hAnsiTheme="minorEastAsia" w:eastAsiaTheme="minorEastAsia" w:cstheme="minorEastAsia"/>
                <w:sz w:val="21"/>
                <w:szCs w:val="21"/>
              </w:rPr>
            </w:pPr>
          </w:p>
        </w:tc>
        <w:tc>
          <w:tcPr>
            <w:tcW w:w="4324" w:type="pct"/>
            <w:noWrap/>
            <w:vAlign w:val="top"/>
          </w:tcPr>
          <w:p w14:paraId="5F5EDD0D">
            <w:pPr>
              <w:widowControl/>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4）按规范办理交楼、入驻、装修申请手续，告知客户装修应知事项。</w:t>
            </w:r>
          </w:p>
        </w:tc>
      </w:tr>
      <w:tr w14:paraId="780C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616F75A7">
            <w:pPr>
              <w:widowControl/>
              <w:spacing w:line="240" w:lineRule="auto"/>
              <w:ind w:firstLine="0" w:firstLineChars="0"/>
              <w:rPr>
                <w:rFonts w:hint="eastAsia" w:asciiTheme="minorEastAsia" w:hAnsiTheme="minorEastAsia" w:eastAsiaTheme="minorEastAsia" w:cstheme="minorEastAsia"/>
                <w:sz w:val="21"/>
                <w:szCs w:val="21"/>
              </w:rPr>
            </w:pPr>
          </w:p>
        </w:tc>
        <w:tc>
          <w:tcPr>
            <w:tcW w:w="4324" w:type="pct"/>
            <w:noWrap/>
            <w:vAlign w:val="top"/>
          </w:tcPr>
          <w:p w14:paraId="129D7A04">
            <w:pPr>
              <w:widowControl/>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5）对已完成的投诉（维修）事项三天内回访，并做好回访记录；对未完成的投诉（报修）事项要跟催相关责任人，并填写跟进进度。</w:t>
            </w:r>
          </w:p>
        </w:tc>
      </w:tr>
      <w:tr w14:paraId="3B97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71164B14">
            <w:pPr>
              <w:widowControl/>
              <w:spacing w:line="240" w:lineRule="auto"/>
              <w:ind w:firstLine="0" w:firstLineChars="0"/>
              <w:rPr>
                <w:rFonts w:hint="eastAsia" w:asciiTheme="minorEastAsia" w:hAnsiTheme="minorEastAsia" w:eastAsiaTheme="minorEastAsia" w:cstheme="minorEastAsia"/>
                <w:sz w:val="21"/>
                <w:szCs w:val="21"/>
              </w:rPr>
            </w:pPr>
          </w:p>
        </w:tc>
        <w:tc>
          <w:tcPr>
            <w:tcW w:w="4324" w:type="pct"/>
            <w:noWrap/>
            <w:vAlign w:val="top"/>
          </w:tcPr>
          <w:p w14:paraId="6D0A4CC2">
            <w:pPr>
              <w:widowControl/>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6）对文档资料按规定时间进行分类、存档。</w:t>
            </w:r>
          </w:p>
        </w:tc>
      </w:tr>
      <w:tr w14:paraId="3FED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3DCB8CAE">
            <w:pPr>
              <w:widowControl/>
              <w:spacing w:line="240" w:lineRule="auto"/>
              <w:ind w:firstLine="0" w:firstLineChars="0"/>
              <w:rPr>
                <w:rFonts w:hint="eastAsia" w:asciiTheme="minorEastAsia" w:hAnsiTheme="minorEastAsia" w:eastAsiaTheme="minorEastAsia" w:cstheme="minorEastAsia"/>
                <w:sz w:val="21"/>
                <w:szCs w:val="21"/>
              </w:rPr>
            </w:pPr>
          </w:p>
        </w:tc>
        <w:tc>
          <w:tcPr>
            <w:tcW w:w="4324" w:type="pct"/>
            <w:noWrap/>
            <w:vAlign w:val="top"/>
          </w:tcPr>
          <w:p w14:paraId="6F96772E">
            <w:pPr>
              <w:widowControl/>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7）按要求办理有偿服务、放行条及各类证件等业务，认真做好登记、核查工作。</w:t>
            </w:r>
          </w:p>
        </w:tc>
      </w:tr>
      <w:tr w14:paraId="4B08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468E19D9">
            <w:pPr>
              <w:widowControl/>
              <w:spacing w:line="240" w:lineRule="auto"/>
              <w:ind w:firstLine="0" w:firstLineChars="0"/>
              <w:rPr>
                <w:rFonts w:hint="eastAsia" w:asciiTheme="minorEastAsia" w:hAnsiTheme="minorEastAsia" w:eastAsiaTheme="minorEastAsia" w:cstheme="minorEastAsia"/>
                <w:sz w:val="21"/>
                <w:szCs w:val="21"/>
              </w:rPr>
            </w:pPr>
          </w:p>
        </w:tc>
        <w:tc>
          <w:tcPr>
            <w:tcW w:w="4324" w:type="pct"/>
            <w:noWrap/>
            <w:vAlign w:val="top"/>
          </w:tcPr>
          <w:p w14:paraId="5B59F288">
            <w:pPr>
              <w:widowControl/>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8）按时提交《投诉周报表》、《投诉月报表》、《投诉分析报表》、《月份证本用量明细报表》等。</w:t>
            </w:r>
          </w:p>
        </w:tc>
      </w:tr>
      <w:tr w14:paraId="2014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65496795">
            <w:pPr>
              <w:widowControl/>
              <w:spacing w:line="240" w:lineRule="auto"/>
              <w:ind w:firstLine="0" w:firstLineChars="0"/>
              <w:rPr>
                <w:rFonts w:hint="eastAsia" w:asciiTheme="minorEastAsia" w:hAnsiTheme="minorEastAsia" w:eastAsiaTheme="minorEastAsia" w:cstheme="minorEastAsia"/>
                <w:sz w:val="21"/>
                <w:szCs w:val="21"/>
              </w:rPr>
            </w:pPr>
          </w:p>
        </w:tc>
        <w:tc>
          <w:tcPr>
            <w:tcW w:w="4324" w:type="pct"/>
            <w:noWrap/>
            <w:vAlign w:val="top"/>
          </w:tcPr>
          <w:p w14:paraId="513E67A3">
            <w:pPr>
              <w:widowControl/>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9）每天巡查楼宇，记录巡查事项并跟进相关部门处理。</w:t>
            </w:r>
          </w:p>
        </w:tc>
      </w:tr>
      <w:tr w14:paraId="4B49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1F025064">
            <w:pPr>
              <w:widowControl/>
              <w:spacing w:line="240" w:lineRule="auto"/>
              <w:ind w:firstLine="0" w:firstLineChars="0"/>
              <w:rPr>
                <w:rFonts w:hint="eastAsia" w:asciiTheme="minorEastAsia" w:hAnsiTheme="minorEastAsia" w:eastAsiaTheme="minorEastAsia" w:cstheme="minorEastAsia"/>
                <w:sz w:val="21"/>
                <w:szCs w:val="21"/>
              </w:rPr>
            </w:pPr>
          </w:p>
        </w:tc>
        <w:tc>
          <w:tcPr>
            <w:tcW w:w="4324" w:type="pct"/>
            <w:noWrap/>
            <w:vAlign w:val="top"/>
          </w:tcPr>
          <w:p w14:paraId="0FB6C8C0">
            <w:pPr>
              <w:widowControl/>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10）协助派发租金/物业费缴费通知单，联系客户对相关费用进行催缴。</w:t>
            </w:r>
          </w:p>
        </w:tc>
      </w:tr>
      <w:tr w14:paraId="0B69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3697C6CA">
            <w:pPr>
              <w:widowControl/>
              <w:spacing w:line="240" w:lineRule="auto"/>
              <w:ind w:firstLine="0" w:firstLineChars="0"/>
              <w:rPr>
                <w:rFonts w:hint="eastAsia" w:asciiTheme="minorEastAsia" w:hAnsiTheme="minorEastAsia" w:eastAsiaTheme="minorEastAsia" w:cstheme="minorEastAsia"/>
                <w:sz w:val="21"/>
                <w:szCs w:val="21"/>
              </w:rPr>
            </w:pPr>
          </w:p>
        </w:tc>
        <w:tc>
          <w:tcPr>
            <w:tcW w:w="4324" w:type="pct"/>
            <w:noWrap/>
            <w:vAlign w:val="top"/>
          </w:tcPr>
          <w:p w14:paraId="10F501A9">
            <w:pPr>
              <w:widowControl/>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11）定期开展上门回访工作，收集物业使用人意见，与物业使用人保持良好关系，客户满意率达</w:t>
            </w:r>
            <w:r>
              <w:rPr>
                <w:rFonts w:hint="eastAsia" w:asciiTheme="minorEastAsia" w:hAnsiTheme="minorEastAsia" w:eastAsiaTheme="minorEastAsia" w:cstheme="minorEastAsia"/>
                <w:sz w:val="21"/>
                <w:szCs w:val="21"/>
                <w:highlight w:val="none"/>
              </w:rPr>
              <w:t>95%以上。</w:t>
            </w:r>
          </w:p>
        </w:tc>
      </w:tr>
      <w:tr w14:paraId="36D0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restart"/>
            <w:noWrap/>
            <w:vAlign w:val="center"/>
          </w:tcPr>
          <w:p w14:paraId="5A284C88">
            <w:pPr>
              <w:widowControl/>
              <w:spacing w:line="240" w:lineRule="auto"/>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纪律要求</w:t>
            </w:r>
          </w:p>
        </w:tc>
        <w:tc>
          <w:tcPr>
            <w:tcW w:w="4324" w:type="pct"/>
            <w:noWrap/>
            <w:vAlign w:val="top"/>
          </w:tcPr>
          <w:p w14:paraId="15278B9A">
            <w:pPr>
              <w:widowControl/>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1）服从领导，听从指挥，对领导工作指示及安排无不执行或蓄意违抗现象。</w:t>
            </w:r>
          </w:p>
        </w:tc>
      </w:tr>
      <w:tr w14:paraId="4632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40DA6EDD">
            <w:pPr>
              <w:widowControl/>
              <w:spacing w:line="240" w:lineRule="auto"/>
              <w:ind w:firstLine="0" w:firstLineChars="0"/>
              <w:rPr>
                <w:rFonts w:hint="eastAsia" w:asciiTheme="minorEastAsia" w:hAnsiTheme="minorEastAsia" w:eastAsiaTheme="minorEastAsia" w:cstheme="minorEastAsia"/>
                <w:sz w:val="21"/>
                <w:szCs w:val="21"/>
              </w:rPr>
            </w:pPr>
          </w:p>
        </w:tc>
        <w:tc>
          <w:tcPr>
            <w:tcW w:w="4324" w:type="pct"/>
            <w:noWrap/>
            <w:vAlign w:val="top"/>
          </w:tcPr>
          <w:p w14:paraId="5C778A37">
            <w:pPr>
              <w:widowControl/>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2）工作时间不做与工作无关的事。</w:t>
            </w:r>
          </w:p>
        </w:tc>
      </w:tr>
      <w:tr w14:paraId="2B99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6E6492D0">
            <w:pPr>
              <w:widowControl/>
              <w:spacing w:line="240" w:lineRule="auto"/>
              <w:ind w:firstLine="0" w:firstLineChars="0"/>
              <w:rPr>
                <w:rFonts w:hint="eastAsia" w:asciiTheme="minorEastAsia" w:hAnsiTheme="minorEastAsia" w:eastAsiaTheme="minorEastAsia" w:cstheme="minorEastAsia"/>
                <w:sz w:val="21"/>
                <w:szCs w:val="21"/>
              </w:rPr>
            </w:pPr>
          </w:p>
        </w:tc>
        <w:tc>
          <w:tcPr>
            <w:tcW w:w="4324" w:type="pct"/>
            <w:noWrap/>
            <w:vAlign w:val="top"/>
          </w:tcPr>
          <w:p w14:paraId="1896FF71">
            <w:pPr>
              <w:widowControl/>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3）禁止在大堂或办公区大声喧哗、嬉戏等影响正常办公秩序行为。</w:t>
            </w:r>
          </w:p>
        </w:tc>
      </w:tr>
      <w:tr w14:paraId="6671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1BAB9FE4">
            <w:pPr>
              <w:widowControl/>
              <w:spacing w:line="240" w:lineRule="auto"/>
              <w:ind w:firstLine="0" w:firstLineChars="0"/>
              <w:rPr>
                <w:rFonts w:hint="eastAsia" w:asciiTheme="minorEastAsia" w:hAnsiTheme="minorEastAsia" w:eastAsiaTheme="minorEastAsia" w:cstheme="minorEastAsia"/>
                <w:sz w:val="21"/>
                <w:szCs w:val="21"/>
              </w:rPr>
            </w:pPr>
          </w:p>
        </w:tc>
        <w:tc>
          <w:tcPr>
            <w:tcW w:w="4324" w:type="pct"/>
            <w:noWrap/>
            <w:vAlign w:val="top"/>
          </w:tcPr>
          <w:p w14:paraId="2A83988C">
            <w:pPr>
              <w:widowControl/>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4）保守招标人内部机密，保管好招标人和各物业使用人档案，严禁外人查看。</w:t>
            </w:r>
          </w:p>
        </w:tc>
      </w:tr>
      <w:tr w14:paraId="3D85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2C4F9F6F">
            <w:pPr>
              <w:widowControl/>
              <w:spacing w:line="240" w:lineRule="auto"/>
              <w:ind w:firstLine="0" w:firstLineChars="0"/>
              <w:rPr>
                <w:rFonts w:hint="eastAsia" w:asciiTheme="minorEastAsia" w:hAnsiTheme="minorEastAsia" w:eastAsiaTheme="minorEastAsia" w:cstheme="minorEastAsia"/>
                <w:sz w:val="21"/>
                <w:szCs w:val="21"/>
              </w:rPr>
            </w:pPr>
          </w:p>
        </w:tc>
        <w:tc>
          <w:tcPr>
            <w:tcW w:w="4324" w:type="pct"/>
            <w:noWrap/>
            <w:vAlign w:val="top"/>
          </w:tcPr>
          <w:p w14:paraId="4D1B2E03">
            <w:pPr>
              <w:widowControl/>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5）外出办事须知会上级同意后，并作好暂离岗登记后方可离开。</w:t>
            </w:r>
          </w:p>
        </w:tc>
      </w:tr>
    </w:tbl>
    <w:p w14:paraId="53A3586C">
      <w:pPr>
        <w:bidi w:val="0"/>
        <w:outlineLvl w:val="3"/>
        <w:rPr>
          <w:rFonts w:hint="eastAsia" w:eastAsia="宋体"/>
          <w:b/>
          <w:bCs/>
          <w:sz w:val="21"/>
          <w:szCs w:val="21"/>
          <w:lang w:val="en-US" w:eastAsia="zh-CN"/>
        </w:rPr>
      </w:pPr>
      <w:bookmarkStart w:id="89" w:name="_Toc23995"/>
      <w:bookmarkStart w:id="90" w:name="_Toc26463"/>
      <w:bookmarkStart w:id="91" w:name="_Toc16437"/>
      <w:bookmarkStart w:id="92" w:name="_Toc14056"/>
      <w:bookmarkStart w:id="93" w:name="_Toc32496"/>
      <w:bookmarkStart w:id="94" w:name="_Toc5039"/>
      <w:r>
        <w:rPr>
          <w:rFonts w:hint="eastAsia" w:eastAsia="宋体"/>
          <w:b/>
          <w:bCs/>
          <w:sz w:val="21"/>
          <w:szCs w:val="21"/>
          <w:lang w:val="en-US" w:eastAsia="zh-CN"/>
        </w:rPr>
        <w:t>2.2.2安全保卫管理</w:t>
      </w:r>
      <w:bookmarkEnd w:id="89"/>
      <w:bookmarkEnd w:id="90"/>
      <w:bookmarkEnd w:id="91"/>
      <w:bookmarkEnd w:id="92"/>
      <w:bookmarkEnd w:id="93"/>
      <w:bookmarkEnd w:id="94"/>
    </w:p>
    <w:p w14:paraId="52744F07">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全天24小时对本项目辖区范围内的治安情况进行巡查和保卫，熟练并灵活运用安防监控系统，对重点部位、监控点位进行监视及录像工作。</w:t>
      </w:r>
    </w:p>
    <w:p w14:paraId="23344485">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物业管理服务范围内出现扰乱正常安全秩序的情况或突发事（案）件时应及时处理，必要时联系所属街道或当地公安机关处理，同时对现场进行妥善保护，并协助做好善后处理工作。</w:t>
      </w:r>
    </w:p>
    <w:p w14:paraId="1F166B01">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对出入口和周边环境进行实时监控，严防外来人员违规进入本项目，密切监视可疑人员出入动态。非办公时间对进入办公区的人员实行出入登记，严禁未经申请的外来人员进入本项目。</w:t>
      </w:r>
    </w:p>
    <w:p w14:paraId="3FC2F9E4">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对携带大件行李或物品离开本大厦的，外来人员需提供“放行条”检查，对物业使用人需实施登记制度。</w:t>
      </w:r>
    </w:p>
    <w:p w14:paraId="4393EEFA">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快递、外卖人员需将快递或外卖放置于首层外围的快递柜和快餐柜，由物业使用人自行前往收取。</w:t>
      </w:r>
    </w:p>
    <w:p w14:paraId="2420234F">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对进出停车场的所有车辆车牌实行系统识别，记录车辆的进出时间和车容车貌（完损程度）情况，熟知熟记招标人内部车辆信息。</w:t>
      </w:r>
    </w:p>
    <w:p w14:paraId="608CF8E4">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本项目的人流、车流疏导工作。在办公时间内，积极协助大堂客服人员做好外来人员的咨询和指引工作，引导乘坐电梯人员分流，并积极帮助伤残、高龄、行动不便人员乘坐电梯到达所需楼层。高峰期对出入本项目的车辆进行疏导，避免造成交通拥堵。</w:t>
      </w:r>
    </w:p>
    <w:p w14:paraId="09632861">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真贯彻“预防为主，防消结合”的方针，按照政府部门及招标人相关消防管理规定，设立消防组织机构，落实各级消防责任人，加强消防日常检查，设立消防疏散示意图，保证紧急疏散通道通畅，确保无消防安全隐患，制定较为完善的本项目消防安全应急预案，定期开展义务消防宣传教育。</w:t>
      </w:r>
    </w:p>
    <w:p w14:paraId="285221C7">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协助招标人开展各类活动、接待、重要会议等任务的安全保卫工作，必要时提供人力支援加强现场管理。根据招标人要求，按照“特殊敏感时期保卫方案”，包括但不限于做好防疫工作，以及对招标人的安全、防护、保卫等其他各项工作。</w:t>
      </w:r>
    </w:p>
    <w:p w14:paraId="452EF936">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重大节日前主动进行节日安全大检查，并及时对问题点及时进行整改。</w:t>
      </w:r>
    </w:p>
    <w:p w14:paraId="00DD694C">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隔2小时对物业重点部位巡更点进行安全巡查一次，每2小时对停车场、车辆巡视一次。发现进入办公区域的陌生人员，及时查问，严防不法行为的发生；检查本项目内重点部位及各层（包括空置单元）门、窗、设备设施、水电、消防等情况；检查停车场车辆窗门是否关好，是否有漏油等情况，保证车辆停放安全。</w:t>
      </w:r>
    </w:p>
    <w:p w14:paraId="70798E8C">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安全三级检查制度。一级检查由班组织实施，每个员工每天对本岗位责任区域进行安全检查，排除本身能够排除的一般不安全因素，上报本身不能解决的不安全因素。二级检查由安全部组织实施，安全负责人每周检查班组对安全工作的落实情况。三级检查由物业服务中心组织实施，项目经理每月检查各部门贯彻安全工作的执行、落实情况，特别是重点部位安全管理制度的落实情况。</w:t>
      </w:r>
    </w:p>
    <w:p w14:paraId="3ACDE814">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重点防火部位管理要点：</w:t>
      </w:r>
    </w:p>
    <w:p w14:paraId="09C68FE2">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堂区域，食堂存在的火灾隐患较多，除严格按招标人规章制度实施管理外，应加大消防检查力度，特别对厨房易污染的烟感、温感、喷淋头经常进行清洗，保持设备设施的正常工作状态；定期对食堂排烟道的油垢进行检查，督促食堂管理人员定期清理，避免火灾。经常检查燃气的管道及炉头、点火器具，定期邀请燃气公司的专业人员前来检查，并及时调整或更换不合格的零配件；严禁用潮湿或浸水物品操作电动机械加工食品，离开或下班时要及时关闭照明电源和不必要使用的动力电源。</w:t>
      </w:r>
    </w:p>
    <w:p w14:paraId="5878BF34">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房（如柴油发电机房、数据机房等）区域严禁吸烟，工作需用燃物要事先除火源，工作中要防止易燃易爆物外泄，机房内不得存放易燃易爆物品。部门、班组管理人员在当值期间，应注意检查机房内的灭火自救措施，并指导员工掌握各种灭火器械的使用和各种消防信号的正确使用方法。值班人员巡查、记录责任管辖区域内消防报警器和设备的情况，并及时记录报告情况。机房内的楼梯、走道、出入口要保持畅通无阻，严禁随意堆放物件。机房内的防火设施必须保持完整好用且要定期检查、保养，确保使用时不出故障。发生电气火灾时，要即时上报消防中心，施救时应坚持“先断电，后灭火”原则，并采取相应的灭火措施。灭火后，要详细记录火灾成因及灭火情况，书面上报招标人和中标人负责人。</w:t>
      </w:r>
    </w:p>
    <w:p w14:paraId="7D79F190">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商业区域：商铺门面大多可燃物多，应注意检查消除商铺门店的火灾隐患。商铺内安装有报警、喷淋等消防设施的，要定期检查测试，确保完整好用。规范用电，严禁乱拉电线，用铜、铁线代替保险丝，严禁电动车入户充电。不随意堆放可燃易燃易爆物品，配备相应的灭火器材，加强日常安检。严禁违规封闭安全出口、占用疏散通道、安装防盗铁窗或铁栅栏。装修应尽量使用难燃不燃的材料，禁止使用聚氨酯类以及在燃烧后产生大量有毒烟气的材料。严禁夜间在店铺内住宿，离开时确保断电。发现火灾隐患应及时排除，出现火灾应及时组织本部门员工进行扑救，并及时汇报，未经许可不可撤除、清理火灾现场。</w:t>
      </w:r>
    </w:p>
    <w:p w14:paraId="0A60B7A6">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其它安全和秩序管理要求与标准：</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791"/>
        <w:gridCol w:w="2501"/>
        <w:gridCol w:w="2801"/>
        <w:gridCol w:w="1585"/>
      </w:tblGrid>
      <w:tr w14:paraId="2364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95" w:type="pct"/>
            <w:noWrap w:val="0"/>
            <w:vAlign w:val="center"/>
          </w:tcPr>
          <w:p w14:paraId="0E995005">
            <w:pPr>
              <w:widowControl/>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模块</w:t>
            </w:r>
          </w:p>
        </w:tc>
        <w:tc>
          <w:tcPr>
            <w:tcW w:w="464" w:type="pct"/>
            <w:noWrap w:val="0"/>
            <w:vAlign w:val="center"/>
          </w:tcPr>
          <w:p w14:paraId="4FE28186">
            <w:pPr>
              <w:widowControl/>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项目</w:t>
            </w:r>
          </w:p>
        </w:tc>
        <w:tc>
          <w:tcPr>
            <w:tcW w:w="1467" w:type="pct"/>
            <w:noWrap w:val="0"/>
            <w:vAlign w:val="center"/>
          </w:tcPr>
          <w:p w14:paraId="04544C57">
            <w:pPr>
              <w:widowControl/>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管理要求</w:t>
            </w:r>
          </w:p>
        </w:tc>
        <w:tc>
          <w:tcPr>
            <w:tcW w:w="1643" w:type="pct"/>
            <w:noWrap w:val="0"/>
            <w:vAlign w:val="center"/>
          </w:tcPr>
          <w:p w14:paraId="3CF96263">
            <w:pPr>
              <w:widowControl/>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管理</w:t>
            </w:r>
            <w:r>
              <w:rPr>
                <w:rFonts w:hint="eastAsia" w:asciiTheme="minorEastAsia" w:hAnsiTheme="minorEastAsia" w:eastAsiaTheme="minorEastAsia" w:cstheme="minorEastAsia"/>
                <w:b/>
                <w:sz w:val="21"/>
                <w:szCs w:val="21"/>
                <w:lang w:eastAsia="zh-TW"/>
              </w:rPr>
              <w:t>标准</w:t>
            </w:r>
          </w:p>
        </w:tc>
        <w:tc>
          <w:tcPr>
            <w:tcW w:w="929" w:type="pct"/>
            <w:noWrap w:val="0"/>
            <w:vAlign w:val="center"/>
          </w:tcPr>
          <w:p w14:paraId="26B74CDC">
            <w:pPr>
              <w:widowControl/>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TW"/>
              </w:rPr>
              <w:t>关键指标</w:t>
            </w:r>
          </w:p>
        </w:tc>
      </w:tr>
      <w:tr w14:paraId="4FF2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5" w:type="pct"/>
            <w:vMerge w:val="restart"/>
            <w:noWrap w:val="0"/>
            <w:vAlign w:val="center"/>
          </w:tcPr>
          <w:p w14:paraId="77FEB5E1">
            <w:pPr>
              <w:widowControl/>
              <w:snapToGrid w:val="0"/>
              <w:spacing w:line="240" w:lineRule="auto"/>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TW"/>
              </w:rPr>
              <w:t>安全管理</w:t>
            </w:r>
          </w:p>
        </w:tc>
        <w:tc>
          <w:tcPr>
            <w:tcW w:w="464" w:type="pct"/>
            <w:noWrap w:val="0"/>
            <w:vAlign w:val="center"/>
          </w:tcPr>
          <w:p w14:paraId="1931ADF7">
            <w:pPr>
              <w:widowControl/>
              <w:snapToGrid w:val="0"/>
              <w:spacing w:line="240" w:lineRule="auto"/>
              <w:ind w:firstLine="0" w:firstLineChars="0"/>
              <w:jc w:val="center"/>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安全事件</w:t>
            </w:r>
          </w:p>
          <w:p w14:paraId="05E5FE4E">
            <w:pPr>
              <w:widowControl/>
              <w:snapToGrid w:val="0"/>
              <w:spacing w:line="240" w:lineRule="auto"/>
              <w:ind w:firstLine="0" w:firstLineChars="0"/>
              <w:jc w:val="center"/>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w:t>
            </w:r>
          </w:p>
          <w:p w14:paraId="5E339637">
            <w:pPr>
              <w:widowControl/>
              <w:snapToGrid w:val="0"/>
              <w:spacing w:line="240" w:lineRule="auto"/>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TW"/>
              </w:rPr>
              <w:t>事故</w:t>
            </w:r>
          </w:p>
        </w:tc>
        <w:tc>
          <w:tcPr>
            <w:tcW w:w="1467" w:type="pct"/>
            <w:noWrap w:val="0"/>
            <w:vAlign w:val="center"/>
          </w:tcPr>
          <w:p w14:paraId="2FC1E2E9">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中标人负管理责任（含主要/次要责任）的安全事故/事件为零，这些事故/事件包括但不限于：人身安全事件、财产安全事件、火灾火险事件、信息安全事件。</w:t>
            </w:r>
          </w:p>
        </w:tc>
        <w:tc>
          <w:tcPr>
            <w:tcW w:w="1643" w:type="pct"/>
            <w:noWrap w:val="0"/>
            <w:vAlign w:val="center"/>
          </w:tcPr>
          <w:p w14:paraId="2D505983">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在当月考核期内如出现安全事故/事件，监管部门进行事故调查分析评审，确认中标人的责任（含主要/次要责任）。</w:t>
            </w:r>
          </w:p>
        </w:tc>
        <w:tc>
          <w:tcPr>
            <w:tcW w:w="929" w:type="pct"/>
            <w:noWrap w:val="0"/>
            <w:vAlign w:val="center"/>
          </w:tcPr>
          <w:p w14:paraId="68733C9F">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TW"/>
              </w:rPr>
              <w:t>无责任事故/事件</w:t>
            </w:r>
          </w:p>
        </w:tc>
      </w:tr>
      <w:tr w14:paraId="0B6F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95" w:type="pct"/>
            <w:vMerge w:val="continue"/>
            <w:noWrap w:val="0"/>
            <w:vAlign w:val="center"/>
          </w:tcPr>
          <w:p w14:paraId="12496AEE">
            <w:pPr>
              <w:widowControl/>
              <w:snapToGrid w:val="0"/>
              <w:spacing w:line="240" w:lineRule="auto"/>
              <w:ind w:firstLine="0" w:firstLineChars="0"/>
              <w:rPr>
                <w:rFonts w:hint="eastAsia" w:asciiTheme="minorEastAsia" w:hAnsiTheme="minorEastAsia" w:eastAsiaTheme="minorEastAsia" w:cstheme="minorEastAsia"/>
                <w:sz w:val="21"/>
                <w:szCs w:val="21"/>
              </w:rPr>
            </w:pPr>
          </w:p>
        </w:tc>
        <w:tc>
          <w:tcPr>
            <w:tcW w:w="464" w:type="pct"/>
            <w:noWrap w:val="0"/>
            <w:vAlign w:val="center"/>
          </w:tcPr>
          <w:p w14:paraId="1A8A6A6E">
            <w:pPr>
              <w:widowControl/>
              <w:snapToGrid w:val="0"/>
              <w:spacing w:line="240" w:lineRule="auto"/>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TW"/>
              </w:rPr>
              <w:t>日常管理</w:t>
            </w:r>
          </w:p>
        </w:tc>
        <w:tc>
          <w:tcPr>
            <w:tcW w:w="1467" w:type="pct"/>
            <w:noWrap w:val="0"/>
            <w:vAlign w:val="center"/>
          </w:tcPr>
          <w:p w14:paraId="7B568E87">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现场抽检合格率符合要求：</w:t>
            </w:r>
          </w:p>
          <w:p w14:paraId="14FB3963">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1.无脱岗、睡岗、玩手机；</w:t>
            </w:r>
          </w:p>
          <w:p w14:paraId="1F1110AA">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2.消防器材抽检；</w:t>
            </w:r>
          </w:p>
          <w:p w14:paraId="19A84D93">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3.安管员对工作内容及岗位标准认识清晰准确；</w:t>
            </w:r>
          </w:p>
          <w:p w14:paraId="1CD99D93">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4.各岗位均有该岗位的工作标准的管理文件。</w:t>
            </w:r>
          </w:p>
        </w:tc>
        <w:tc>
          <w:tcPr>
            <w:tcW w:w="1643" w:type="pct"/>
            <w:noWrap w:val="0"/>
            <w:vAlign w:val="center"/>
          </w:tcPr>
          <w:p w14:paraId="42CA57E2">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1.通过临时查岗、监控录像追溯、举报等方式，发现一起，则本项不合格；</w:t>
            </w:r>
          </w:p>
          <w:p w14:paraId="5DE3E11C">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2.每月抽检20%的消防器材设备，若合格率低于95%,则不合格；（注：已报修的不计入合格率计算）；</w:t>
            </w:r>
          </w:p>
          <w:p w14:paraId="5A041EE4">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3.抽查2名现场安管员，如不能清晰准确回答考核问题，则本项不合格。</w:t>
            </w:r>
          </w:p>
        </w:tc>
        <w:tc>
          <w:tcPr>
            <w:tcW w:w="929" w:type="pct"/>
            <w:noWrap w:val="0"/>
            <w:vAlign w:val="center"/>
          </w:tcPr>
          <w:p w14:paraId="4B5B24F2">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设备器材合格率95%以上，岗位职责抽查合格率95%以上。</w:t>
            </w:r>
          </w:p>
        </w:tc>
      </w:tr>
      <w:tr w14:paraId="1E5A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95" w:type="pct"/>
            <w:vMerge w:val="continue"/>
            <w:noWrap w:val="0"/>
            <w:vAlign w:val="center"/>
          </w:tcPr>
          <w:p w14:paraId="535C54EC">
            <w:pPr>
              <w:widowControl/>
              <w:snapToGrid w:val="0"/>
              <w:spacing w:line="240" w:lineRule="auto"/>
              <w:ind w:firstLine="0" w:firstLineChars="0"/>
              <w:rPr>
                <w:rFonts w:hint="eastAsia" w:asciiTheme="minorEastAsia" w:hAnsiTheme="minorEastAsia" w:eastAsiaTheme="minorEastAsia" w:cstheme="minorEastAsia"/>
                <w:sz w:val="21"/>
                <w:szCs w:val="21"/>
              </w:rPr>
            </w:pPr>
          </w:p>
        </w:tc>
        <w:tc>
          <w:tcPr>
            <w:tcW w:w="464" w:type="pct"/>
            <w:vMerge w:val="restart"/>
            <w:noWrap w:val="0"/>
            <w:vAlign w:val="center"/>
          </w:tcPr>
          <w:p w14:paraId="49B00075">
            <w:pPr>
              <w:widowControl/>
              <w:snapToGrid w:val="0"/>
              <w:spacing w:line="240" w:lineRule="auto"/>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TW"/>
              </w:rPr>
              <w:t>安全检查</w:t>
            </w:r>
          </w:p>
        </w:tc>
        <w:tc>
          <w:tcPr>
            <w:tcW w:w="1467" w:type="pct"/>
            <w:noWrap w:val="0"/>
            <w:vAlign w:val="center"/>
          </w:tcPr>
          <w:p w14:paraId="633D7A59">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人员出入管理：有效识别内、外部人员身份，核实、登记外部来访人员信息。</w:t>
            </w:r>
          </w:p>
        </w:tc>
        <w:tc>
          <w:tcPr>
            <w:tcW w:w="1643" w:type="pct"/>
            <w:noWrap w:val="0"/>
            <w:vAlign w:val="center"/>
          </w:tcPr>
          <w:p w14:paraId="7F00DFC4">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有效识别出入人员，人员出入检查须登记，无责任安全事故。</w:t>
            </w:r>
          </w:p>
        </w:tc>
        <w:tc>
          <w:tcPr>
            <w:tcW w:w="929" w:type="pct"/>
            <w:noWrap w:val="0"/>
            <w:vAlign w:val="center"/>
          </w:tcPr>
          <w:p w14:paraId="361C73B1">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人员出入识别率达到100%，外来人员登记率100%，月有效投诉0</w:t>
            </w:r>
          </w:p>
        </w:tc>
      </w:tr>
      <w:tr w14:paraId="0EB5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95" w:type="pct"/>
            <w:vMerge w:val="continue"/>
            <w:noWrap w:val="0"/>
            <w:vAlign w:val="center"/>
          </w:tcPr>
          <w:p w14:paraId="7DB20B4B">
            <w:pPr>
              <w:widowControl/>
              <w:snapToGrid w:val="0"/>
              <w:spacing w:line="240" w:lineRule="auto"/>
              <w:ind w:firstLine="0" w:firstLineChars="0"/>
              <w:rPr>
                <w:rFonts w:hint="eastAsia" w:asciiTheme="minorEastAsia" w:hAnsiTheme="minorEastAsia" w:eastAsiaTheme="minorEastAsia" w:cstheme="minorEastAsia"/>
                <w:sz w:val="21"/>
                <w:szCs w:val="21"/>
              </w:rPr>
            </w:pPr>
          </w:p>
        </w:tc>
        <w:tc>
          <w:tcPr>
            <w:tcW w:w="464" w:type="pct"/>
            <w:vMerge w:val="continue"/>
            <w:noWrap w:val="0"/>
            <w:vAlign w:val="center"/>
          </w:tcPr>
          <w:p w14:paraId="5CF2E370">
            <w:pPr>
              <w:widowControl/>
              <w:snapToGrid w:val="0"/>
              <w:spacing w:line="240" w:lineRule="auto"/>
              <w:ind w:firstLine="0" w:firstLineChars="0"/>
              <w:jc w:val="center"/>
              <w:rPr>
                <w:rFonts w:hint="eastAsia" w:asciiTheme="minorEastAsia" w:hAnsiTheme="minorEastAsia" w:eastAsiaTheme="minorEastAsia" w:cstheme="minorEastAsia"/>
                <w:sz w:val="21"/>
                <w:szCs w:val="21"/>
              </w:rPr>
            </w:pPr>
          </w:p>
        </w:tc>
        <w:tc>
          <w:tcPr>
            <w:tcW w:w="1467" w:type="pct"/>
            <w:noWrap w:val="0"/>
            <w:vAlign w:val="center"/>
          </w:tcPr>
          <w:p w14:paraId="5D5D1C96">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物品出入管理：楼宇出入各类物品检查识别，对放行物品进行登记核查。</w:t>
            </w:r>
          </w:p>
        </w:tc>
        <w:tc>
          <w:tcPr>
            <w:tcW w:w="1643" w:type="pct"/>
            <w:noWrap w:val="0"/>
            <w:vAlign w:val="center"/>
          </w:tcPr>
          <w:p w14:paraId="3973E9D3">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有效管控出入物品，对物品出入进行检查登记，无责任安全事故。</w:t>
            </w:r>
          </w:p>
        </w:tc>
        <w:tc>
          <w:tcPr>
            <w:tcW w:w="929" w:type="pct"/>
            <w:noWrap w:val="0"/>
            <w:vAlign w:val="center"/>
          </w:tcPr>
          <w:p w14:paraId="27192A80">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物品出入识别率达到100%，月有效投诉0</w:t>
            </w:r>
          </w:p>
        </w:tc>
      </w:tr>
      <w:tr w14:paraId="3480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95" w:type="pct"/>
            <w:vMerge w:val="continue"/>
            <w:noWrap w:val="0"/>
            <w:vAlign w:val="center"/>
          </w:tcPr>
          <w:p w14:paraId="7E4C850D">
            <w:pPr>
              <w:widowControl/>
              <w:snapToGrid w:val="0"/>
              <w:spacing w:line="240" w:lineRule="auto"/>
              <w:ind w:firstLine="0" w:firstLineChars="0"/>
              <w:rPr>
                <w:rFonts w:hint="eastAsia" w:asciiTheme="minorEastAsia" w:hAnsiTheme="minorEastAsia" w:eastAsiaTheme="minorEastAsia" w:cstheme="minorEastAsia"/>
                <w:sz w:val="21"/>
                <w:szCs w:val="21"/>
              </w:rPr>
            </w:pPr>
          </w:p>
        </w:tc>
        <w:tc>
          <w:tcPr>
            <w:tcW w:w="464" w:type="pct"/>
            <w:vMerge w:val="continue"/>
            <w:noWrap w:val="0"/>
            <w:vAlign w:val="center"/>
          </w:tcPr>
          <w:p w14:paraId="1262E53E">
            <w:pPr>
              <w:widowControl/>
              <w:snapToGrid w:val="0"/>
              <w:spacing w:line="240" w:lineRule="auto"/>
              <w:ind w:firstLine="0" w:firstLineChars="0"/>
              <w:jc w:val="center"/>
              <w:rPr>
                <w:rFonts w:hint="eastAsia" w:asciiTheme="minorEastAsia" w:hAnsiTheme="minorEastAsia" w:eastAsiaTheme="minorEastAsia" w:cstheme="minorEastAsia"/>
                <w:sz w:val="21"/>
                <w:szCs w:val="21"/>
              </w:rPr>
            </w:pPr>
          </w:p>
        </w:tc>
        <w:tc>
          <w:tcPr>
            <w:tcW w:w="1467" w:type="pct"/>
            <w:noWrap w:val="0"/>
            <w:vAlign w:val="center"/>
          </w:tcPr>
          <w:p w14:paraId="0D89F766">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上门投诉：对上门申诉人员进行安全管理、控制，对申诉用户进行指引或安抚，配合客服部门完成用户上门申诉处理。</w:t>
            </w:r>
          </w:p>
        </w:tc>
        <w:tc>
          <w:tcPr>
            <w:tcW w:w="1643" w:type="pct"/>
            <w:noWrap w:val="0"/>
            <w:vAlign w:val="center"/>
          </w:tcPr>
          <w:p w14:paraId="569C46D5">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参照相关应急文件中的相关要求进行现场管控。</w:t>
            </w:r>
          </w:p>
        </w:tc>
        <w:tc>
          <w:tcPr>
            <w:tcW w:w="929" w:type="pct"/>
            <w:noWrap w:val="0"/>
            <w:vAlign w:val="center"/>
          </w:tcPr>
          <w:p w14:paraId="54C89E7F">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跟进率100%，不出现责任安全事故，现场管控0伤亡</w:t>
            </w:r>
          </w:p>
        </w:tc>
      </w:tr>
      <w:tr w14:paraId="0E09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495" w:type="pct"/>
            <w:vMerge w:val="continue"/>
            <w:noWrap w:val="0"/>
            <w:vAlign w:val="center"/>
          </w:tcPr>
          <w:p w14:paraId="1A94B63F">
            <w:pPr>
              <w:widowControl/>
              <w:snapToGrid w:val="0"/>
              <w:spacing w:line="240" w:lineRule="auto"/>
              <w:ind w:firstLine="0" w:firstLineChars="0"/>
              <w:rPr>
                <w:rFonts w:hint="eastAsia" w:asciiTheme="minorEastAsia" w:hAnsiTheme="minorEastAsia" w:eastAsiaTheme="minorEastAsia" w:cstheme="minorEastAsia"/>
                <w:sz w:val="21"/>
                <w:szCs w:val="21"/>
              </w:rPr>
            </w:pPr>
          </w:p>
        </w:tc>
        <w:tc>
          <w:tcPr>
            <w:tcW w:w="464" w:type="pct"/>
            <w:noWrap w:val="0"/>
            <w:vAlign w:val="center"/>
          </w:tcPr>
          <w:p w14:paraId="1FF6713F">
            <w:pPr>
              <w:widowControl/>
              <w:snapToGrid w:val="0"/>
              <w:spacing w:line="240" w:lineRule="auto"/>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TW"/>
              </w:rPr>
              <w:t>安防监控</w:t>
            </w:r>
          </w:p>
        </w:tc>
        <w:tc>
          <w:tcPr>
            <w:tcW w:w="1467" w:type="pct"/>
            <w:noWrap w:val="0"/>
            <w:vAlign w:val="center"/>
          </w:tcPr>
          <w:p w14:paraId="45539930">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1.安防监控中心24小时值班及监控。</w:t>
            </w:r>
          </w:p>
          <w:p w14:paraId="7E3DCAB2">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2.监控查询：办公区重大安全事件、固资丢失的监控查询。</w:t>
            </w:r>
          </w:p>
          <w:p w14:paraId="38E4E466">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3.监控存档不少于30天。</w:t>
            </w:r>
          </w:p>
          <w:p w14:paraId="5D9BACFD">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4.支持通过审批的员工监控查询需求及招标人主管部门提出的查询需求。</w:t>
            </w:r>
          </w:p>
        </w:tc>
        <w:tc>
          <w:tcPr>
            <w:tcW w:w="1643" w:type="pct"/>
            <w:noWrap w:val="0"/>
            <w:vAlign w:val="center"/>
          </w:tcPr>
          <w:p w14:paraId="217C2D0D">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1.监控记录完备；</w:t>
            </w:r>
          </w:p>
          <w:p w14:paraId="04564077">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2.监控值班期间，发现安全问题，及时通知相关人员排除隐患；</w:t>
            </w:r>
          </w:p>
          <w:p w14:paraId="4FF0609B">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3.做好监控内容的保密工作，不拷贝、翻拍、外传相关监控内容。</w:t>
            </w:r>
          </w:p>
        </w:tc>
        <w:tc>
          <w:tcPr>
            <w:tcW w:w="929" w:type="pct"/>
            <w:noWrap w:val="0"/>
            <w:vAlign w:val="center"/>
          </w:tcPr>
          <w:p w14:paraId="1F58CFB3">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抽查监控记录，合格率100%，无监控泄密事件发生月有效投诉为0</w:t>
            </w:r>
          </w:p>
        </w:tc>
      </w:tr>
      <w:tr w14:paraId="627B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5" w:type="pct"/>
            <w:vMerge w:val="continue"/>
            <w:noWrap w:val="0"/>
            <w:vAlign w:val="center"/>
          </w:tcPr>
          <w:p w14:paraId="3330892A">
            <w:pPr>
              <w:widowControl/>
              <w:snapToGrid w:val="0"/>
              <w:spacing w:line="240" w:lineRule="auto"/>
              <w:ind w:firstLine="0" w:firstLineChars="0"/>
              <w:rPr>
                <w:rFonts w:hint="eastAsia" w:asciiTheme="minorEastAsia" w:hAnsiTheme="minorEastAsia" w:eastAsiaTheme="minorEastAsia" w:cstheme="minorEastAsia"/>
                <w:sz w:val="21"/>
                <w:szCs w:val="21"/>
              </w:rPr>
            </w:pPr>
          </w:p>
        </w:tc>
        <w:tc>
          <w:tcPr>
            <w:tcW w:w="464" w:type="pct"/>
            <w:noWrap w:val="0"/>
            <w:vAlign w:val="center"/>
          </w:tcPr>
          <w:p w14:paraId="3560C6B0">
            <w:pPr>
              <w:widowControl/>
              <w:snapToGrid w:val="0"/>
              <w:spacing w:line="240" w:lineRule="auto"/>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TW"/>
              </w:rPr>
              <w:t>停车场管理</w:t>
            </w:r>
          </w:p>
        </w:tc>
        <w:tc>
          <w:tcPr>
            <w:tcW w:w="1467" w:type="pct"/>
            <w:noWrap w:val="0"/>
            <w:vAlign w:val="center"/>
          </w:tcPr>
          <w:p w14:paraId="16E6D4E5">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地面及地上停车场的管理。</w:t>
            </w:r>
          </w:p>
        </w:tc>
        <w:tc>
          <w:tcPr>
            <w:tcW w:w="1643" w:type="pct"/>
            <w:noWrap w:val="0"/>
            <w:vAlign w:val="center"/>
          </w:tcPr>
          <w:p w14:paraId="57A31DAF">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1.停车信息与车辆信息基本相符。</w:t>
            </w:r>
          </w:p>
          <w:p w14:paraId="41028F18">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2.停车场车辆停放有序，道路畅通，交通指挥及引导正确。</w:t>
            </w:r>
          </w:p>
        </w:tc>
        <w:tc>
          <w:tcPr>
            <w:tcW w:w="929" w:type="pct"/>
            <w:noWrap w:val="0"/>
            <w:vAlign w:val="center"/>
          </w:tcPr>
          <w:p w14:paraId="660927F5">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违规占用道路或VIP车位抽查，不超过总停车位的1%</w:t>
            </w:r>
          </w:p>
        </w:tc>
      </w:tr>
      <w:tr w14:paraId="4B00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495" w:type="pct"/>
            <w:vMerge w:val="continue"/>
            <w:noWrap w:val="0"/>
            <w:vAlign w:val="center"/>
          </w:tcPr>
          <w:p w14:paraId="43F4F2E8">
            <w:pPr>
              <w:widowControl/>
              <w:snapToGrid w:val="0"/>
              <w:spacing w:line="240" w:lineRule="auto"/>
              <w:ind w:firstLine="0" w:firstLineChars="0"/>
              <w:rPr>
                <w:rFonts w:hint="eastAsia" w:asciiTheme="minorEastAsia" w:hAnsiTheme="minorEastAsia" w:eastAsiaTheme="minorEastAsia" w:cstheme="minorEastAsia"/>
                <w:sz w:val="21"/>
                <w:szCs w:val="21"/>
              </w:rPr>
            </w:pPr>
          </w:p>
        </w:tc>
        <w:tc>
          <w:tcPr>
            <w:tcW w:w="464" w:type="pct"/>
            <w:noWrap w:val="0"/>
            <w:vAlign w:val="center"/>
          </w:tcPr>
          <w:p w14:paraId="2DDCD9E3">
            <w:pPr>
              <w:widowControl/>
              <w:snapToGrid w:val="0"/>
              <w:spacing w:line="240" w:lineRule="auto"/>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TW"/>
              </w:rPr>
              <w:t>活动保障</w:t>
            </w:r>
          </w:p>
        </w:tc>
        <w:tc>
          <w:tcPr>
            <w:tcW w:w="1467" w:type="pct"/>
            <w:noWrap w:val="0"/>
            <w:vAlign w:val="center"/>
          </w:tcPr>
          <w:p w14:paraId="0A76693C">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各类活动、接待、重要会议等任务的安全保卫工作及物品搬运，必要时提供人力支援。</w:t>
            </w:r>
          </w:p>
        </w:tc>
        <w:tc>
          <w:tcPr>
            <w:tcW w:w="1643" w:type="pct"/>
            <w:noWrap w:val="0"/>
            <w:vAlign w:val="center"/>
          </w:tcPr>
          <w:p w14:paraId="1451CDDC">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TW"/>
              </w:rPr>
              <w:t>配合客户要求执行</w:t>
            </w:r>
            <w:r>
              <w:rPr>
                <w:rFonts w:hint="eastAsia" w:asciiTheme="minorEastAsia" w:hAnsiTheme="minorEastAsia" w:eastAsiaTheme="minorEastAsia" w:cstheme="minorEastAsia"/>
                <w:sz w:val="21"/>
                <w:szCs w:val="21"/>
              </w:rPr>
              <w:t>。</w:t>
            </w:r>
          </w:p>
        </w:tc>
        <w:tc>
          <w:tcPr>
            <w:tcW w:w="929" w:type="pct"/>
            <w:noWrap w:val="0"/>
            <w:vAlign w:val="center"/>
          </w:tcPr>
          <w:p w14:paraId="2D180DF5">
            <w:pPr>
              <w:widowControl/>
              <w:snapToGrid w:val="0"/>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TW"/>
              </w:rPr>
              <w:t>服务满意度95%以上</w:t>
            </w:r>
          </w:p>
        </w:tc>
      </w:tr>
    </w:tbl>
    <w:p w14:paraId="56049C91">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outlineLvl w:val="3"/>
        <w:rPr>
          <w:rFonts w:hint="eastAsia" w:eastAsia="宋体"/>
          <w:b/>
          <w:bCs/>
          <w:sz w:val="21"/>
          <w:szCs w:val="21"/>
          <w:lang w:val="en-US" w:eastAsia="zh-CN"/>
        </w:rPr>
      </w:pPr>
      <w:bookmarkStart w:id="95" w:name="_Toc20535"/>
      <w:bookmarkStart w:id="96" w:name="_Toc12943"/>
      <w:bookmarkStart w:id="97" w:name="_Toc135163433"/>
      <w:bookmarkStart w:id="98" w:name="_Toc30866"/>
      <w:bookmarkStart w:id="99" w:name="_Toc135162403"/>
      <w:bookmarkStart w:id="100" w:name="_Toc135160296"/>
      <w:bookmarkStart w:id="101" w:name="_Toc135162749"/>
      <w:bookmarkStart w:id="102" w:name="_Toc135162954"/>
      <w:bookmarkStart w:id="103" w:name="_Toc134830158"/>
      <w:bookmarkStart w:id="104" w:name="_Toc25193"/>
      <w:bookmarkStart w:id="105" w:name="_Toc135256693"/>
      <w:bookmarkStart w:id="106" w:name="_Toc31413"/>
      <w:bookmarkStart w:id="107" w:name="_Toc135161948"/>
      <w:bookmarkStart w:id="108" w:name="_Toc5491"/>
      <w:bookmarkStart w:id="109" w:name="_Toc135256448"/>
      <w:bookmarkStart w:id="110" w:name="_Toc21228"/>
      <w:r>
        <w:rPr>
          <w:rFonts w:hint="eastAsia" w:eastAsia="宋体"/>
          <w:b/>
          <w:bCs/>
          <w:sz w:val="21"/>
          <w:szCs w:val="21"/>
          <w:lang w:val="en-US" w:eastAsia="zh-CN"/>
        </w:rPr>
        <w:t>2.2.3清洁卫生管理</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82CE18C">
      <w:pPr>
        <w:keepNext w:val="0"/>
        <w:keepLines w:val="0"/>
        <w:pageBreakBefore w:val="0"/>
        <w:kinsoku/>
        <w:wordWrap/>
        <w:overflowPunct/>
        <w:topLinePunct w:val="0"/>
        <w:autoSpaceDE/>
        <w:autoSpaceDN/>
        <w:bidi w:val="0"/>
        <w:adjustRightInd/>
        <w:ind w:firstLine="420" w:firstLineChars="200"/>
        <w:textAlignment w:val="auto"/>
        <w:rPr>
          <w:color w:val="000000"/>
          <w:sz w:val="21"/>
          <w:szCs w:val="21"/>
          <w:highlight w:val="none"/>
        </w:rPr>
      </w:pPr>
      <w:r>
        <w:rPr>
          <w:rFonts w:hint="eastAsia"/>
          <w:color w:val="000000"/>
          <w:sz w:val="21"/>
          <w:szCs w:val="21"/>
          <w:highlight w:val="none"/>
        </w:rPr>
        <w:t xml:space="preserve">本部分服务的招标范围为大厦规划红线范围的区域，委托内容包括但不限于以下内容： </w:t>
      </w:r>
    </w:p>
    <w:p w14:paraId="3AE5C5BA">
      <w:pPr>
        <w:keepNext w:val="0"/>
        <w:keepLines w:val="0"/>
        <w:pageBreakBefore w:val="0"/>
        <w:widowControl w:val="0"/>
        <w:numPr>
          <w:ilvl w:val="0"/>
          <w:numId w:val="8"/>
        </w:numPr>
        <w:kinsoku/>
        <w:wordWrap/>
        <w:overflowPunct/>
        <w:topLinePunct w:val="0"/>
        <w:autoSpaceDE/>
        <w:autoSpaceDN/>
        <w:bidi w:val="0"/>
        <w:adjustRightInd/>
        <w:snapToGrid/>
        <w:ind w:left="0" w:leftChars="0" w:firstLine="420" w:firstLineChars="200"/>
        <w:textAlignment w:val="auto"/>
        <w:rPr>
          <w:rFonts w:hint="eastAsia" w:eastAsia="宋体"/>
          <w:color w:val="000000"/>
          <w:sz w:val="21"/>
          <w:szCs w:val="21"/>
          <w:highlight w:val="none"/>
          <w:lang w:eastAsia="zh-CN"/>
        </w:rPr>
      </w:pPr>
      <w:r>
        <w:rPr>
          <w:rFonts w:hint="eastAsia"/>
          <w:color w:val="000000"/>
          <w:sz w:val="21"/>
          <w:szCs w:val="21"/>
          <w:highlight w:val="none"/>
        </w:rPr>
        <w:t>建筑物内日常清洁服务：塔楼除</w:t>
      </w:r>
      <w:r>
        <w:rPr>
          <w:rFonts w:hint="eastAsia"/>
          <w:color w:val="000000"/>
          <w:sz w:val="21"/>
          <w:szCs w:val="21"/>
          <w:highlight w:val="none"/>
          <w:lang w:val="en-US" w:eastAsia="zh-CN"/>
        </w:rPr>
        <w:t>租赁</w:t>
      </w:r>
      <w:r>
        <w:rPr>
          <w:rFonts w:hint="eastAsia"/>
          <w:color w:val="000000"/>
          <w:sz w:val="21"/>
          <w:szCs w:val="21"/>
          <w:highlight w:val="none"/>
        </w:rPr>
        <w:t>区域外所有</w:t>
      </w:r>
      <w:r>
        <w:rPr>
          <w:rFonts w:hint="eastAsia"/>
          <w:color w:val="000000"/>
          <w:sz w:val="21"/>
          <w:szCs w:val="21"/>
          <w:highlight w:val="none"/>
          <w:lang w:val="en-US" w:eastAsia="zh-CN"/>
        </w:rPr>
        <w:t>公共</w:t>
      </w:r>
      <w:r>
        <w:rPr>
          <w:rFonts w:hint="eastAsia"/>
          <w:color w:val="000000"/>
          <w:sz w:val="21"/>
          <w:szCs w:val="21"/>
          <w:highlight w:val="none"/>
        </w:rPr>
        <w:t>区域的清洁卫生，包含</w:t>
      </w:r>
      <w:r>
        <w:rPr>
          <w:rFonts w:hint="eastAsia"/>
          <w:color w:val="000000"/>
          <w:sz w:val="21"/>
          <w:szCs w:val="21"/>
          <w:highlight w:val="none"/>
          <w:lang w:val="en-US" w:eastAsia="zh-CN"/>
        </w:rPr>
        <w:t>公共走廊、电梯间、洗手间、消防通道、茶水间、清洁间、屋面等</w:t>
      </w:r>
      <w:r>
        <w:rPr>
          <w:rFonts w:hint="eastAsia"/>
          <w:color w:val="000000"/>
          <w:sz w:val="21"/>
          <w:szCs w:val="21"/>
          <w:highlight w:val="none"/>
        </w:rPr>
        <w:t>；裙楼除</w:t>
      </w:r>
      <w:r>
        <w:rPr>
          <w:rFonts w:hint="eastAsia"/>
          <w:color w:val="000000"/>
          <w:sz w:val="21"/>
          <w:szCs w:val="21"/>
          <w:highlight w:val="none"/>
          <w:lang w:val="en-US" w:eastAsia="zh-CN"/>
        </w:rPr>
        <w:t>食堂</w:t>
      </w:r>
      <w:r>
        <w:rPr>
          <w:rFonts w:hint="eastAsia"/>
          <w:color w:val="000000"/>
          <w:sz w:val="21"/>
          <w:szCs w:val="21"/>
          <w:highlight w:val="none"/>
        </w:rPr>
        <w:t>区域外的所有</w:t>
      </w:r>
      <w:r>
        <w:rPr>
          <w:rFonts w:hint="eastAsia"/>
          <w:color w:val="000000"/>
          <w:sz w:val="21"/>
          <w:szCs w:val="21"/>
          <w:highlight w:val="none"/>
          <w:lang w:val="en-US" w:eastAsia="zh-CN"/>
        </w:rPr>
        <w:t>公共</w:t>
      </w:r>
      <w:r>
        <w:rPr>
          <w:rFonts w:hint="eastAsia"/>
          <w:color w:val="000000"/>
          <w:sz w:val="21"/>
          <w:szCs w:val="21"/>
          <w:highlight w:val="none"/>
        </w:rPr>
        <w:t>区域清洁卫生，</w:t>
      </w:r>
      <w:r>
        <w:rPr>
          <w:rFonts w:hint="eastAsia"/>
          <w:color w:val="000000"/>
          <w:sz w:val="21"/>
          <w:szCs w:val="21"/>
          <w:highlight w:val="none"/>
          <w:lang w:val="en-US" w:eastAsia="zh-CN"/>
        </w:rPr>
        <w:t>包含大堂、物业业务办公用房、功能用房（如消防控制室，配电室等）；</w:t>
      </w:r>
      <w:r>
        <w:rPr>
          <w:rFonts w:hint="eastAsia"/>
          <w:color w:val="000000"/>
          <w:sz w:val="21"/>
          <w:szCs w:val="21"/>
          <w:highlight w:val="none"/>
        </w:rPr>
        <w:t>地下车库</w:t>
      </w:r>
      <w:r>
        <w:rPr>
          <w:rFonts w:hint="eastAsia"/>
          <w:color w:val="000000"/>
          <w:sz w:val="21"/>
          <w:szCs w:val="21"/>
          <w:highlight w:val="none"/>
          <w:lang w:val="en-US" w:eastAsia="zh-CN"/>
        </w:rPr>
        <w:t>、项目外广场地面、幕墙等</w:t>
      </w:r>
      <w:r>
        <w:rPr>
          <w:rFonts w:hint="eastAsia"/>
          <w:color w:val="000000"/>
          <w:sz w:val="21"/>
          <w:szCs w:val="21"/>
          <w:highlight w:val="none"/>
        </w:rPr>
        <w:t>区域的清洁卫生</w:t>
      </w:r>
      <w:r>
        <w:rPr>
          <w:rFonts w:hint="eastAsia"/>
          <w:color w:val="000000"/>
          <w:sz w:val="21"/>
          <w:szCs w:val="21"/>
          <w:highlight w:val="none"/>
          <w:lang w:eastAsia="zh-CN"/>
        </w:rPr>
        <w:t>。</w:t>
      </w:r>
    </w:p>
    <w:p w14:paraId="403FF1BC">
      <w:pPr>
        <w:keepNext w:val="0"/>
        <w:keepLines w:val="0"/>
        <w:pageBreakBefore w:val="0"/>
        <w:widowControl w:val="0"/>
        <w:numPr>
          <w:ilvl w:val="0"/>
          <w:numId w:val="8"/>
        </w:numPr>
        <w:kinsoku/>
        <w:wordWrap/>
        <w:overflowPunct/>
        <w:topLinePunct w:val="0"/>
        <w:autoSpaceDE/>
        <w:autoSpaceDN/>
        <w:bidi w:val="0"/>
        <w:adjustRightInd/>
        <w:snapToGrid/>
        <w:ind w:left="0" w:leftChars="0" w:firstLine="420" w:firstLineChars="200"/>
        <w:textAlignment w:val="auto"/>
        <w:rPr>
          <w:rFonts w:hint="eastAsia" w:eastAsia="宋体"/>
          <w:color w:val="000000"/>
          <w:sz w:val="21"/>
          <w:szCs w:val="21"/>
          <w:highlight w:val="none"/>
          <w:lang w:eastAsia="zh-CN"/>
        </w:rPr>
      </w:pPr>
      <w:r>
        <w:rPr>
          <w:rFonts w:hint="eastAsia"/>
          <w:color w:val="000000"/>
          <w:sz w:val="21"/>
          <w:szCs w:val="21"/>
          <w:highlight w:val="none"/>
          <w:lang w:val="en-US" w:eastAsia="zh-CN"/>
        </w:rPr>
        <w:t>A塔7-11层由酒店自行管理，物业负责消防通道的卫生保洁。</w:t>
      </w:r>
    </w:p>
    <w:p w14:paraId="1968E4DE">
      <w:pPr>
        <w:keepNext w:val="0"/>
        <w:keepLines w:val="0"/>
        <w:pageBreakBefore w:val="0"/>
        <w:widowControl w:val="0"/>
        <w:numPr>
          <w:ilvl w:val="0"/>
          <w:numId w:val="8"/>
        </w:numPr>
        <w:kinsoku/>
        <w:wordWrap/>
        <w:overflowPunct/>
        <w:topLinePunct w:val="0"/>
        <w:autoSpaceDE/>
        <w:autoSpaceDN/>
        <w:bidi w:val="0"/>
        <w:adjustRightInd/>
        <w:snapToGrid/>
        <w:ind w:left="0" w:leftChars="0" w:firstLine="420" w:firstLineChars="200"/>
        <w:textAlignment w:val="auto"/>
        <w:rPr>
          <w:rFonts w:hint="eastAsia" w:eastAsia="宋体"/>
          <w:color w:val="000000"/>
          <w:sz w:val="21"/>
          <w:szCs w:val="21"/>
          <w:highlight w:val="none"/>
        </w:rPr>
      </w:pPr>
      <w:r>
        <w:rPr>
          <w:rFonts w:hint="eastAsia" w:cs="Times New Roman"/>
          <w:color w:val="auto"/>
          <w:kern w:val="0"/>
          <w:sz w:val="21"/>
          <w:szCs w:val="21"/>
          <w:highlight w:val="none"/>
          <w:lang w:val="en-US" w:eastAsia="zh-CN" w:bidi="en-US"/>
        </w:rPr>
        <w:t>发标人集团内部</w:t>
      </w:r>
      <w:bookmarkStart w:id="111" w:name="OLE_LINK20"/>
      <w:r>
        <w:rPr>
          <w:rFonts w:hint="eastAsia" w:cs="Times New Roman"/>
          <w:color w:val="auto"/>
          <w:kern w:val="0"/>
          <w:sz w:val="21"/>
          <w:szCs w:val="21"/>
          <w:highlight w:val="none"/>
          <w:lang w:val="en-US" w:eastAsia="zh-CN" w:bidi="en-US"/>
        </w:rPr>
        <w:t>各企业</w:t>
      </w:r>
      <w:bookmarkStart w:id="112" w:name="OLE_LINK22"/>
      <w:r>
        <w:rPr>
          <w:rFonts w:hint="eastAsia" w:cs="Times New Roman"/>
          <w:color w:val="auto"/>
          <w:kern w:val="0"/>
          <w:sz w:val="21"/>
          <w:szCs w:val="21"/>
          <w:highlight w:val="none"/>
          <w:lang w:val="en-US" w:eastAsia="zh-CN" w:bidi="en-US"/>
        </w:rPr>
        <w:t>办公</w:t>
      </w:r>
      <w:bookmarkEnd w:id="111"/>
      <w:r>
        <w:rPr>
          <w:rFonts w:hint="eastAsia" w:cs="Times New Roman"/>
          <w:color w:val="auto"/>
          <w:kern w:val="0"/>
          <w:sz w:val="21"/>
          <w:szCs w:val="21"/>
          <w:highlight w:val="none"/>
          <w:lang w:val="en-US" w:eastAsia="zh-CN" w:bidi="en-US"/>
        </w:rPr>
        <w:t>区域</w:t>
      </w:r>
      <w:bookmarkEnd w:id="112"/>
      <w:r>
        <w:rPr>
          <w:rFonts w:hint="eastAsia" w:cs="Times New Roman"/>
          <w:color w:val="auto"/>
          <w:kern w:val="0"/>
          <w:sz w:val="21"/>
          <w:szCs w:val="21"/>
          <w:highlight w:val="none"/>
          <w:lang w:val="en-US" w:eastAsia="zh-CN" w:bidi="en-US"/>
        </w:rPr>
        <w:t>（不含公共区域）保洁，各企业可自愿选择与中标人按照保洁人工单价另行签订服务合同实施，费用由各企业承担，具体对接及管理由各企业与中标人自行负责（招标人不参与）。</w:t>
      </w:r>
    </w:p>
    <w:p w14:paraId="46A4F800">
      <w:pPr>
        <w:keepNext w:val="0"/>
        <w:keepLines w:val="0"/>
        <w:pageBreakBefore w:val="0"/>
        <w:widowControl w:val="0"/>
        <w:numPr>
          <w:ilvl w:val="0"/>
          <w:numId w:val="8"/>
        </w:numPr>
        <w:kinsoku/>
        <w:wordWrap/>
        <w:overflowPunct/>
        <w:topLinePunct w:val="0"/>
        <w:autoSpaceDE/>
        <w:autoSpaceDN/>
        <w:bidi w:val="0"/>
        <w:adjustRightInd/>
        <w:snapToGrid/>
        <w:ind w:left="0" w:leftChars="0" w:firstLine="420" w:firstLineChars="200"/>
        <w:textAlignment w:val="auto"/>
        <w:rPr>
          <w:rFonts w:hint="eastAsia" w:eastAsia="宋体"/>
          <w:color w:val="000000"/>
          <w:sz w:val="21"/>
          <w:szCs w:val="21"/>
          <w:highlight w:val="none"/>
        </w:rPr>
      </w:pPr>
      <w:r>
        <w:rPr>
          <w:rFonts w:hint="eastAsia" w:eastAsia="宋体"/>
          <w:color w:val="000000"/>
          <w:sz w:val="21"/>
          <w:szCs w:val="21"/>
          <w:highlight w:val="none"/>
        </w:rPr>
        <w:t>清洁卫生作业要求与标准：</w:t>
      </w:r>
    </w:p>
    <w:tbl>
      <w:tblPr>
        <w:tblStyle w:val="23"/>
        <w:tblW w:w="92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50"/>
        <w:gridCol w:w="530"/>
        <w:gridCol w:w="1460"/>
        <w:gridCol w:w="1156"/>
        <w:gridCol w:w="1246"/>
        <w:gridCol w:w="1069"/>
        <w:gridCol w:w="890"/>
        <w:gridCol w:w="2229"/>
      </w:tblGrid>
      <w:tr w14:paraId="1D715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restart"/>
            <w:tcBorders>
              <w:top w:val="single" w:color="auto" w:sz="6" w:space="0"/>
              <w:left w:val="single" w:color="auto" w:sz="6" w:space="0"/>
              <w:bottom w:val="single" w:color="auto" w:sz="6" w:space="0"/>
              <w:right w:val="single" w:color="auto" w:sz="6" w:space="0"/>
            </w:tcBorders>
            <w:noWrap/>
            <w:vAlign w:val="center"/>
          </w:tcPr>
          <w:p w14:paraId="3568BCAC">
            <w:pPr>
              <w:snapToGrid w:val="0"/>
              <w:spacing w:line="240" w:lineRule="auto"/>
              <w:ind w:firstLine="0" w:firstLineChars="0"/>
              <w:jc w:val="center"/>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位置</w:t>
            </w:r>
          </w:p>
        </w:tc>
        <w:tc>
          <w:tcPr>
            <w:tcW w:w="530" w:type="dxa"/>
            <w:vMerge w:val="restart"/>
            <w:tcBorders>
              <w:top w:val="single" w:color="auto" w:sz="6" w:space="0"/>
              <w:left w:val="single" w:color="auto" w:sz="6" w:space="0"/>
              <w:bottom w:val="single" w:color="auto" w:sz="6" w:space="0"/>
              <w:right w:val="single" w:color="auto" w:sz="6" w:space="0"/>
            </w:tcBorders>
            <w:noWrap/>
            <w:vAlign w:val="center"/>
          </w:tcPr>
          <w:p w14:paraId="4D78B4FC">
            <w:pPr>
              <w:snapToGrid w:val="0"/>
              <w:spacing w:line="240" w:lineRule="auto"/>
              <w:ind w:firstLine="0" w:firstLineChars="0"/>
              <w:jc w:val="center"/>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序号</w:t>
            </w:r>
          </w:p>
        </w:tc>
        <w:tc>
          <w:tcPr>
            <w:tcW w:w="1460" w:type="dxa"/>
            <w:vMerge w:val="restart"/>
            <w:tcBorders>
              <w:top w:val="single" w:color="auto" w:sz="6" w:space="0"/>
              <w:left w:val="single" w:color="auto" w:sz="6" w:space="0"/>
              <w:bottom w:val="single" w:color="auto" w:sz="6" w:space="0"/>
              <w:right w:val="single" w:color="auto" w:sz="6" w:space="0"/>
            </w:tcBorders>
            <w:noWrap/>
            <w:vAlign w:val="center"/>
          </w:tcPr>
          <w:p w14:paraId="68B702FE">
            <w:pPr>
              <w:snapToGrid w:val="0"/>
              <w:spacing w:line="240" w:lineRule="auto"/>
              <w:ind w:firstLine="0" w:firstLineChars="0"/>
              <w:jc w:val="center"/>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清洁项目</w:t>
            </w:r>
          </w:p>
        </w:tc>
        <w:tc>
          <w:tcPr>
            <w:tcW w:w="4361" w:type="dxa"/>
            <w:gridSpan w:val="4"/>
            <w:tcBorders>
              <w:top w:val="single" w:color="auto" w:sz="6" w:space="0"/>
              <w:left w:val="single" w:color="auto" w:sz="6" w:space="0"/>
              <w:bottom w:val="single" w:color="auto" w:sz="6" w:space="0"/>
              <w:right w:val="single" w:color="auto" w:sz="6" w:space="0"/>
            </w:tcBorders>
            <w:noWrap/>
            <w:vAlign w:val="center"/>
          </w:tcPr>
          <w:p w14:paraId="1E2A491A">
            <w:pPr>
              <w:snapToGrid w:val="0"/>
              <w:spacing w:line="240" w:lineRule="auto"/>
              <w:ind w:firstLine="0" w:firstLineChars="0"/>
              <w:jc w:val="center"/>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作业要求</w:t>
            </w:r>
          </w:p>
        </w:tc>
        <w:tc>
          <w:tcPr>
            <w:tcW w:w="2229" w:type="dxa"/>
            <w:vMerge w:val="restart"/>
            <w:tcBorders>
              <w:top w:val="single" w:color="auto" w:sz="6" w:space="0"/>
              <w:left w:val="single" w:color="auto" w:sz="6" w:space="0"/>
              <w:bottom w:val="single" w:color="auto" w:sz="6" w:space="0"/>
              <w:right w:val="single" w:color="auto" w:sz="6" w:space="0"/>
            </w:tcBorders>
            <w:noWrap/>
            <w:vAlign w:val="center"/>
          </w:tcPr>
          <w:p w14:paraId="1EFE06DC">
            <w:pPr>
              <w:snapToGrid w:val="0"/>
              <w:spacing w:line="240" w:lineRule="auto"/>
              <w:ind w:firstLine="0" w:firstLineChars="0"/>
              <w:jc w:val="center"/>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清洁标准</w:t>
            </w:r>
          </w:p>
        </w:tc>
      </w:tr>
      <w:tr w14:paraId="727FC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5A854BAF">
            <w:pPr>
              <w:snapToGrid w:val="0"/>
              <w:spacing w:line="240" w:lineRule="auto"/>
              <w:ind w:firstLine="0" w:firstLineChars="0"/>
              <w:jc w:val="center"/>
              <w:rPr>
                <w:rFonts w:hint="eastAsia" w:asciiTheme="minorEastAsia" w:hAnsiTheme="minorEastAsia" w:eastAsiaTheme="minorEastAsia" w:cstheme="minorEastAsia"/>
                <w:b/>
                <w:bCs/>
                <w:kern w:val="2"/>
                <w:sz w:val="21"/>
                <w:szCs w:val="21"/>
              </w:rPr>
            </w:pPr>
          </w:p>
        </w:tc>
        <w:tc>
          <w:tcPr>
            <w:tcW w:w="530" w:type="dxa"/>
            <w:vMerge w:val="continue"/>
            <w:tcBorders>
              <w:top w:val="single" w:color="auto" w:sz="6" w:space="0"/>
              <w:left w:val="single" w:color="auto" w:sz="6" w:space="0"/>
              <w:bottom w:val="single" w:color="auto" w:sz="6" w:space="0"/>
              <w:right w:val="single" w:color="auto" w:sz="6" w:space="0"/>
            </w:tcBorders>
            <w:noWrap/>
            <w:vAlign w:val="center"/>
          </w:tcPr>
          <w:p w14:paraId="48D92413">
            <w:pPr>
              <w:snapToGrid w:val="0"/>
              <w:spacing w:line="240" w:lineRule="auto"/>
              <w:ind w:firstLine="0" w:firstLineChars="0"/>
              <w:jc w:val="center"/>
              <w:rPr>
                <w:rFonts w:hint="eastAsia" w:asciiTheme="minorEastAsia" w:hAnsiTheme="minorEastAsia" w:eastAsiaTheme="minorEastAsia" w:cstheme="minorEastAsia"/>
                <w:b/>
                <w:bCs/>
                <w:kern w:val="2"/>
                <w:sz w:val="21"/>
                <w:szCs w:val="21"/>
              </w:rPr>
            </w:pPr>
          </w:p>
        </w:tc>
        <w:tc>
          <w:tcPr>
            <w:tcW w:w="1460" w:type="dxa"/>
            <w:vMerge w:val="continue"/>
            <w:tcBorders>
              <w:top w:val="single" w:color="auto" w:sz="6" w:space="0"/>
              <w:left w:val="single" w:color="auto" w:sz="6" w:space="0"/>
              <w:bottom w:val="single" w:color="auto" w:sz="6" w:space="0"/>
              <w:right w:val="single" w:color="auto" w:sz="6" w:space="0"/>
            </w:tcBorders>
            <w:noWrap/>
            <w:vAlign w:val="center"/>
          </w:tcPr>
          <w:p w14:paraId="2206F34B">
            <w:pPr>
              <w:snapToGrid w:val="0"/>
              <w:spacing w:line="240" w:lineRule="auto"/>
              <w:ind w:firstLine="0" w:firstLineChars="0"/>
              <w:jc w:val="center"/>
              <w:rPr>
                <w:rFonts w:hint="eastAsia" w:asciiTheme="minorEastAsia" w:hAnsiTheme="minorEastAsia" w:eastAsiaTheme="minorEastAsia" w:cstheme="minorEastAsia"/>
                <w:b/>
                <w:bCs/>
                <w:kern w:val="2"/>
                <w:sz w:val="21"/>
                <w:szCs w:val="21"/>
              </w:rPr>
            </w:pPr>
          </w:p>
        </w:tc>
        <w:tc>
          <w:tcPr>
            <w:tcW w:w="1156" w:type="dxa"/>
            <w:tcBorders>
              <w:top w:val="single" w:color="auto" w:sz="6" w:space="0"/>
              <w:left w:val="single" w:color="auto" w:sz="6" w:space="0"/>
              <w:bottom w:val="single" w:color="auto" w:sz="6" w:space="0"/>
              <w:right w:val="single" w:color="auto" w:sz="6" w:space="0"/>
            </w:tcBorders>
            <w:noWrap/>
            <w:vAlign w:val="center"/>
          </w:tcPr>
          <w:p w14:paraId="7E164EB5">
            <w:pPr>
              <w:snapToGrid w:val="0"/>
              <w:spacing w:line="240" w:lineRule="auto"/>
              <w:ind w:firstLine="0" w:firstLineChars="0"/>
              <w:jc w:val="center"/>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每日</w:t>
            </w:r>
          </w:p>
        </w:tc>
        <w:tc>
          <w:tcPr>
            <w:tcW w:w="1246" w:type="dxa"/>
            <w:tcBorders>
              <w:top w:val="single" w:color="auto" w:sz="6" w:space="0"/>
              <w:left w:val="single" w:color="auto" w:sz="6" w:space="0"/>
              <w:bottom w:val="single" w:color="auto" w:sz="6" w:space="0"/>
              <w:right w:val="single" w:color="auto" w:sz="6" w:space="0"/>
            </w:tcBorders>
            <w:noWrap/>
            <w:vAlign w:val="center"/>
          </w:tcPr>
          <w:p w14:paraId="4E15736C">
            <w:pPr>
              <w:snapToGrid w:val="0"/>
              <w:spacing w:line="240" w:lineRule="auto"/>
              <w:ind w:firstLine="0" w:firstLineChars="0"/>
              <w:jc w:val="center"/>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每周</w:t>
            </w:r>
          </w:p>
        </w:tc>
        <w:tc>
          <w:tcPr>
            <w:tcW w:w="1069" w:type="dxa"/>
            <w:tcBorders>
              <w:top w:val="single" w:color="auto" w:sz="6" w:space="0"/>
              <w:left w:val="single" w:color="auto" w:sz="6" w:space="0"/>
              <w:bottom w:val="single" w:color="auto" w:sz="6" w:space="0"/>
              <w:right w:val="single" w:color="auto" w:sz="6" w:space="0"/>
            </w:tcBorders>
            <w:noWrap/>
            <w:vAlign w:val="center"/>
          </w:tcPr>
          <w:p w14:paraId="7E931E8E">
            <w:pPr>
              <w:snapToGrid w:val="0"/>
              <w:spacing w:line="240" w:lineRule="auto"/>
              <w:ind w:firstLine="0" w:firstLineChars="0"/>
              <w:jc w:val="center"/>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每月</w:t>
            </w:r>
          </w:p>
        </w:tc>
        <w:tc>
          <w:tcPr>
            <w:tcW w:w="890" w:type="dxa"/>
            <w:tcBorders>
              <w:top w:val="single" w:color="auto" w:sz="6" w:space="0"/>
              <w:left w:val="single" w:color="auto" w:sz="6" w:space="0"/>
              <w:bottom w:val="single" w:color="auto" w:sz="6" w:space="0"/>
              <w:right w:val="single" w:color="auto" w:sz="6" w:space="0"/>
            </w:tcBorders>
            <w:noWrap/>
            <w:vAlign w:val="center"/>
          </w:tcPr>
          <w:p w14:paraId="752AAD94">
            <w:pPr>
              <w:snapToGrid w:val="0"/>
              <w:spacing w:line="240" w:lineRule="auto"/>
              <w:ind w:firstLine="0" w:firstLineChars="0"/>
              <w:jc w:val="center"/>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每季</w:t>
            </w:r>
          </w:p>
        </w:tc>
        <w:tc>
          <w:tcPr>
            <w:tcW w:w="2229" w:type="dxa"/>
            <w:vMerge w:val="continue"/>
            <w:tcBorders>
              <w:top w:val="single" w:color="auto" w:sz="6" w:space="0"/>
              <w:left w:val="single" w:color="auto" w:sz="6" w:space="0"/>
              <w:bottom w:val="single" w:color="auto" w:sz="6" w:space="0"/>
              <w:right w:val="single" w:color="auto" w:sz="6" w:space="0"/>
            </w:tcBorders>
            <w:noWrap/>
            <w:vAlign w:val="center"/>
          </w:tcPr>
          <w:p w14:paraId="4F974D2F">
            <w:pPr>
              <w:snapToGrid w:val="0"/>
              <w:spacing w:line="240" w:lineRule="auto"/>
              <w:ind w:firstLine="0" w:firstLineChars="0"/>
              <w:jc w:val="center"/>
              <w:rPr>
                <w:rFonts w:hint="eastAsia" w:asciiTheme="minorEastAsia" w:hAnsiTheme="minorEastAsia" w:eastAsiaTheme="minorEastAsia" w:cstheme="minorEastAsia"/>
                <w:bCs/>
                <w:kern w:val="2"/>
                <w:sz w:val="21"/>
                <w:szCs w:val="21"/>
              </w:rPr>
            </w:pPr>
          </w:p>
        </w:tc>
      </w:tr>
      <w:tr w14:paraId="00315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restart"/>
            <w:tcBorders>
              <w:top w:val="single" w:color="auto" w:sz="6" w:space="0"/>
              <w:left w:val="single" w:color="auto" w:sz="6" w:space="0"/>
              <w:bottom w:val="single" w:color="auto" w:sz="6" w:space="0"/>
              <w:right w:val="single" w:color="auto" w:sz="6" w:space="0"/>
            </w:tcBorders>
            <w:noWrap/>
            <w:vAlign w:val="center"/>
          </w:tcPr>
          <w:p w14:paraId="37071161">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建</w:t>
            </w:r>
          </w:p>
          <w:p w14:paraId="3620EC55">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筑</w:t>
            </w:r>
          </w:p>
          <w:p w14:paraId="37B81E76">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物</w:t>
            </w:r>
          </w:p>
          <w:p w14:paraId="278CA0CA">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外</w:t>
            </w:r>
          </w:p>
          <w:p w14:paraId="433D60EA">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部</w:t>
            </w:r>
          </w:p>
        </w:tc>
        <w:tc>
          <w:tcPr>
            <w:tcW w:w="530" w:type="dxa"/>
            <w:tcBorders>
              <w:top w:val="single" w:color="auto" w:sz="6" w:space="0"/>
              <w:left w:val="single" w:color="auto" w:sz="6" w:space="0"/>
              <w:bottom w:val="single" w:color="auto" w:sz="6" w:space="0"/>
              <w:right w:val="single" w:color="auto" w:sz="6" w:space="0"/>
            </w:tcBorders>
            <w:noWrap/>
            <w:vAlign w:val="center"/>
          </w:tcPr>
          <w:p w14:paraId="31313601">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1460" w:type="dxa"/>
            <w:tcBorders>
              <w:top w:val="single" w:color="auto" w:sz="6" w:space="0"/>
              <w:left w:val="single" w:color="auto" w:sz="6" w:space="0"/>
              <w:bottom w:val="single" w:color="auto" w:sz="6" w:space="0"/>
              <w:right w:val="single" w:color="auto" w:sz="6" w:space="0"/>
            </w:tcBorders>
            <w:noWrap/>
            <w:vAlign w:val="center"/>
          </w:tcPr>
          <w:p w14:paraId="2209B6DC">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外围及道路</w:t>
            </w:r>
          </w:p>
        </w:tc>
        <w:tc>
          <w:tcPr>
            <w:tcW w:w="1156" w:type="dxa"/>
            <w:tcBorders>
              <w:top w:val="single" w:color="auto" w:sz="6" w:space="0"/>
              <w:left w:val="single" w:color="auto" w:sz="6" w:space="0"/>
              <w:bottom w:val="single" w:color="auto" w:sz="6" w:space="0"/>
              <w:right w:val="single" w:color="auto" w:sz="6" w:space="0"/>
            </w:tcBorders>
            <w:noWrap/>
            <w:vAlign w:val="center"/>
          </w:tcPr>
          <w:p w14:paraId="24A35374">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清扫四次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5135CFFE">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全面清洁一次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302E3E6A">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7BEA208C">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339B545C">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干净、无杂物、无污渍</w:t>
            </w:r>
          </w:p>
        </w:tc>
      </w:tr>
      <w:tr w14:paraId="3ABC1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769CE00B">
            <w:pPr>
              <w:snapToGrid w:val="0"/>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01B9C4E9">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1460" w:type="dxa"/>
            <w:tcBorders>
              <w:top w:val="single" w:color="auto" w:sz="6" w:space="0"/>
              <w:left w:val="single" w:color="auto" w:sz="6" w:space="0"/>
              <w:bottom w:val="single" w:color="auto" w:sz="6" w:space="0"/>
              <w:right w:val="single" w:color="auto" w:sz="6" w:space="0"/>
            </w:tcBorders>
            <w:noWrap/>
            <w:vAlign w:val="center"/>
          </w:tcPr>
          <w:p w14:paraId="6684A04A">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标识牌、宣传栏</w:t>
            </w:r>
          </w:p>
        </w:tc>
        <w:tc>
          <w:tcPr>
            <w:tcW w:w="1156" w:type="dxa"/>
            <w:tcBorders>
              <w:top w:val="single" w:color="auto" w:sz="6" w:space="0"/>
              <w:left w:val="single" w:color="auto" w:sz="6" w:space="0"/>
              <w:bottom w:val="single" w:color="auto" w:sz="6" w:space="0"/>
              <w:right w:val="single" w:color="auto" w:sz="6" w:space="0"/>
            </w:tcBorders>
            <w:noWrap/>
            <w:vAlign w:val="center"/>
          </w:tcPr>
          <w:p w14:paraId="3070DE3C">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擦抹二次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4B0D545E">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639E8D7C">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348D4A6D">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42588C64">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明亮光洁、无污渍</w:t>
            </w:r>
          </w:p>
        </w:tc>
      </w:tr>
      <w:tr w14:paraId="15F73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47F36DBC">
            <w:pPr>
              <w:snapToGrid w:val="0"/>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16853B9B">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p>
        </w:tc>
        <w:tc>
          <w:tcPr>
            <w:tcW w:w="1460" w:type="dxa"/>
            <w:tcBorders>
              <w:top w:val="single" w:color="auto" w:sz="6" w:space="0"/>
              <w:left w:val="single" w:color="auto" w:sz="6" w:space="0"/>
              <w:bottom w:val="single" w:color="auto" w:sz="6" w:space="0"/>
              <w:right w:val="single" w:color="auto" w:sz="6" w:space="0"/>
            </w:tcBorders>
            <w:noWrap/>
            <w:vAlign w:val="center"/>
          </w:tcPr>
          <w:p w14:paraId="0DD2B457">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灯具</w:t>
            </w:r>
          </w:p>
        </w:tc>
        <w:tc>
          <w:tcPr>
            <w:tcW w:w="1156" w:type="dxa"/>
            <w:tcBorders>
              <w:top w:val="single" w:color="auto" w:sz="6" w:space="0"/>
              <w:left w:val="single" w:color="auto" w:sz="6" w:space="0"/>
              <w:bottom w:val="single" w:color="auto" w:sz="6" w:space="0"/>
              <w:right w:val="single" w:color="auto" w:sz="6" w:space="0"/>
            </w:tcBorders>
            <w:noWrap/>
            <w:vAlign w:val="center"/>
          </w:tcPr>
          <w:p w14:paraId="78178F4B">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清抹灯罩一次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26693DB0">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0073B6F4">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用不锈钢油擦抹灯柱一次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2E5BC408">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0946C52E">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干净光亮</w:t>
            </w:r>
          </w:p>
        </w:tc>
      </w:tr>
      <w:tr w14:paraId="7DF1C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5AFCA510">
            <w:pPr>
              <w:snapToGrid w:val="0"/>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5D482E38">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w:t>
            </w:r>
          </w:p>
        </w:tc>
        <w:tc>
          <w:tcPr>
            <w:tcW w:w="1460" w:type="dxa"/>
            <w:tcBorders>
              <w:top w:val="single" w:color="auto" w:sz="6" w:space="0"/>
              <w:left w:val="single" w:color="auto" w:sz="6" w:space="0"/>
              <w:bottom w:val="single" w:color="auto" w:sz="6" w:space="0"/>
              <w:right w:val="single" w:color="auto" w:sz="6" w:space="0"/>
            </w:tcBorders>
            <w:noWrap/>
            <w:vAlign w:val="center"/>
          </w:tcPr>
          <w:p w14:paraId="2BF43433">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栏杆</w:t>
            </w:r>
          </w:p>
        </w:tc>
        <w:tc>
          <w:tcPr>
            <w:tcW w:w="1156" w:type="dxa"/>
            <w:tcBorders>
              <w:top w:val="single" w:color="auto" w:sz="6" w:space="0"/>
              <w:left w:val="single" w:color="auto" w:sz="6" w:space="0"/>
              <w:bottom w:val="single" w:color="auto" w:sz="6" w:space="0"/>
              <w:right w:val="single" w:color="auto" w:sz="6" w:space="0"/>
            </w:tcBorders>
            <w:noWrap/>
            <w:vAlign w:val="center"/>
          </w:tcPr>
          <w:p w14:paraId="6F11C8F0">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303F63B5">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1A0B53C2">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用清洁剂清 抹一次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3F401EE2">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172548F">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干净、无污渍</w:t>
            </w:r>
          </w:p>
        </w:tc>
      </w:tr>
      <w:tr w14:paraId="43B25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73CD69D6">
            <w:pPr>
              <w:snapToGrid w:val="0"/>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4C1E85CB">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5</w:t>
            </w:r>
          </w:p>
        </w:tc>
        <w:tc>
          <w:tcPr>
            <w:tcW w:w="1460" w:type="dxa"/>
            <w:tcBorders>
              <w:top w:val="single" w:color="auto" w:sz="6" w:space="0"/>
              <w:left w:val="single" w:color="auto" w:sz="6" w:space="0"/>
              <w:bottom w:val="single" w:color="auto" w:sz="6" w:space="0"/>
              <w:right w:val="single" w:color="auto" w:sz="6" w:space="0"/>
            </w:tcBorders>
            <w:noWrap/>
            <w:vAlign w:val="center"/>
          </w:tcPr>
          <w:p w14:paraId="7DAAB6DA">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沟渠、雨、污水井及井盖</w:t>
            </w:r>
          </w:p>
        </w:tc>
        <w:tc>
          <w:tcPr>
            <w:tcW w:w="1156" w:type="dxa"/>
            <w:tcBorders>
              <w:top w:val="single" w:color="auto" w:sz="6" w:space="0"/>
              <w:left w:val="single" w:color="auto" w:sz="6" w:space="0"/>
              <w:bottom w:val="single" w:color="auto" w:sz="6" w:space="0"/>
              <w:right w:val="single" w:color="auto" w:sz="6" w:space="0"/>
            </w:tcBorders>
            <w:noWrap/>
            <w:vAlign w:val="center"/>
          </w:tcPr>
          <w:p w14:paraId="5FF2215E">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744FAA84">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清理一次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28C683D2">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全面清理一次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037F6C12">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153CEE9E">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确保通畅，无异物异味</w:t>
            </w:r>
          </w:p>
        </w:tc>
      </w:tr>
      <w:tr w14:paraId="2322F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12E68333">
            <w:pPr>
              <w:snapToGrid w:val="0"/>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172D8E25">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6</w:t>
            </w:r>
          </w:p>
        </w:tc>
        <w:tc>
          <w:tcPr>
            <w:tcW w:w="1460" w:type="dxa"/>
            <w:tcBorders>
              <w:top w:val="single" w:color="auto" w:sz="6" w:space="0"/>
              <w:left w:val="single" w:color="auto" w:sz="6" w:space="0"/>
              <w:bottom w:val="single" w:color="auto" w:sz="6" w:space="0"/>
              <w:right w:val="single" w:color="auto" w:sz="6" w:space="0"/>
            </w:tcBorders>
            <w:noWrap/>
            <w:vAlign w:val="center"/>
          </w:tcPr>
          <w:p w14:paraId="29BC17F1">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化粪池、隔油池</w:t>
            </w:r>
          </w:p>
        </w:tc>
        <w:tc>
          <w:tcPr>
            <w:tcW w:w="1156" w:type="dxa"/>
            <w:tcBorders>
              <w:top w:val="single" w:color="auto" w:sz="6" w:space="0"/>
              <w:left w:val="single" w:color="auto" w:sz="6" w:space="0"/>
              <w:bottom w:val="single" w:color="auto" w:sz="6" w:space="0"/>
              <w:right w:val="single" w:color="auto" w:sz="6" w:space="0"/>
            </w:tcBorders>
            <w:noWrap/>
            <w:vAlign w:val="center"/>
          </w:tcPr>
          <w:p w14:paraId="69BC6C3D">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07328320">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6991F49F">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0DB5758B">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清理一次</w:t>
            </w:r>
          </w:p>
        </w:tc>
        <w:tc>
          <w:tcPr>
            <w:tcW w:w="2229" w:type="dxa"/>
            <w:tcBorders>
              <w:top w:val="single" w:color="auto" w:sz="6" w:space="0"/>
              <w:left w:val="single" w:color="auto" w:sz="6" w:space="0"/>
              <w:bottom w:val="single" w:color="auto" w:sz="6" w:space="0"/>
              <w:right w:val="single" w:color="auto" w:sz="6" w:space="0"/>
            </w:tcBorders>
            <w:noWrap/>
            <w:vAlign w:val="center"/>
          </w:tcPr>
          <w:p w14:paraId="4A7B2971">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确保排污通畅，周围无</w:t>
            </w:r>
          </w:p>
          <w:p w14:paraId="5551A9EF">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异味</w:t>
            </w:r>
          </w:p>
        </w:tc>
      </w:tr>
      <w:tr w14:paraId="09C6F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19596717">
            <w:pPr>
              <w:snapToGrid w:val="0"/>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02864CD8">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7</w:t>
            </w:r>
          </w:p>
        </w:tc>
        <w:tc>
          <w:tcPr>
            <w:tcW w:w="1460" w:type="dxa"/>
            <w:tcBorders>
              <w:top w:val="single" w:color="auto" w:sz="6" w:space="0"/>
              <w:left w:val="single" w:color="auto" w:sz="6" w:space="0"/>
              <w:bottom w:val="single" w:color="auto" w:sz="6" w:space="0"/>
              <w:right w:val="single" w:color="auto" w:sz="6" w:space="0"/>
            </w:tcBorders>
            <w:noWrap/>
            <w:vAlign w:val="center"/>
          </w:tcPr>
          <w:p w14:paraId="02892E5F">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车库岗亭</w:t>
            </w:r>
          </w:p>
        </w:tc>
        <w:tc>
          <w:tcPr>
            <w:tcW w:w="1156" w:type="dxa"/>
            <w:tcBorders>
              <w:top w:val="single" w:color="auto" w:sz="6" w:space="0"/>
              <w:left w:val="single" w:color="auto" w:sz="6" w:space="0"/>
              <w:bottom w:val="single" w:color="auto" w:sz="6" w:space="0"/>
              <w:right w:val="single" w:color="auto" w:sz="6" w:space="0"/>
            </w:tcBorders>
            <w:noWrap/>
            <w:vAlign w:val="center"/>
          </w:tcPr>
          <w:p w14:paraId="3CED993E">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25AB2341">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066DB5E8">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105C000B">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26C3B83B">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干净、无污渍</w:t>
            </w:r>
          </w:p>
        </w:tc>
      </w:tr>
      <w:tr w14:paraId="4C8B9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195ED7FC">
            <w:pPr>
              <w:snapToGrid w:val="0"/>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448084D7">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8</w:t>
            </w:r>
          </w:p>
        </w:tc>
        <w:tc>
          <w:tcPr>
            <w:tcW w:w="1460" w:type="dxa"/>
            <w:tcBorders>
              <w:top w:val="single" w:color="auto" w:sz="6" w:space="0"/>
              <w:left w:val="single" w:color="auto" w:sz="6" w:space="0"/>
              <w:bottom w:val="single" w:color="auto" w:sz="6" w:space="0"/>
              <w:right w:val="single" w:color="auto" w:sz="6" w:space="0"/>
            </w:tcBorders>
            <w:noWrap/>
            <w:vAlign w:val="center"/>
          </w:tcPr>
          <w:p w14:paraId="0F38D62C">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雨棚、采光井</w:t>
            </w:r>
          </w:p>
        </w:tc>
        <w:tc>
          <w:tcPr>
            <w:tcW w:w="1156" w:type="dxa"/>
            <w:tcBorders>
              <w:top w:val="single" w:color="auto" w:sz="6" w:space="0"/>
              <w:left w:val="single" w:color="auto" w:sz="6" w:space="0"/>
              <w:bottom w:val="single" w:color="auto" w:sz="6" w:space="0"/>
              <w:right w:val="single" w:color="auto" w:sz="6" w:space="0"/>
            </w:tcBorders>
            <w:noWrap/>
            <w:vAlign w:val="center"/>
          </w:tcPr>
          <w:p w14:paraId="54A682BF">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38021E69">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6E62B38A">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清洗两次</w:t>
            </w:r>
          </w:p>
        </w:tc>
        <w:tc>
          <w:tcPr>
            <w:tcW w:w="890" w:type="dxa"/>
            <w:tcBorders>
              <w:top w:val="single" w:color="auto" w:sz="6" w:space="0"/>
              <w:left w:val="single" w:color="auto" w:sz="6" w:space="0"/>
              <w:bottom w:val="single" w:color="auto" w:sz="6" w:space="0"/>
              <w:right w:val="single" w:color="auto" w:sz="6" w:space="0"/>
            </w:tcBorders>
            <w:noWrap/>
            <w:vAlign w:val="center"/>
          </w:tcPr>
          <w:p w14:paraId="0991C0C3">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29736C06">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无积尘、无杂物。</w:t>
            </w:r>
          </w:p>
        </w:tc>
      </w:tr>
      <w:tr w14:paraId="37553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689F0B84">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35618EEF">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9</w:t>
            </w:r>
          </w:p>
        </w:tc>
        <w:tc>
          <w:tcPr>
            <w:tcW w:w="1460" w:type="dxa"/>
            <w:tcBorders>
              <w:top w:val="single" w:color="auto" w:sz="6" w:space="0"/>
              <w:left w:val="single" w:color="auto" w:sz="6" w:space="0"/>
              <w:bottom w:val="single" w:color="auto" w:sz="6" w:space="0"/>
              <w:right w:val="single" w:color="auto" w:sz="6" w:space="0"/>
            </w:tcBorders>
            <w:noWrap/>
            <w:vAlign w:val="center"/>
          </w:tcPr>
          <w:p w14:paraId="53689DC1">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地下停车场</w:t>
            </w:r>
          </w:p>
        </w:tc>
        <w:tc>
          <w:tcPr>
            <w:tcW w:w="1156" w:type="dxa"/>
            <w:tcBorders>
              <w:top w:val="single" w:color="auto" w:sz="6" w:space="0"/>
              <w:left w:val="single" w:color="auto" w:sz="6" w:space="0"/>
              <w:bottom w:val="single" w:color="auto" w:sz="6" w:space="0"/>
              <w:right w:val="single" w:color="auto" w:sz="6" w:space="0"/>
            </w:tcBorders>
            <w:noWrap/>
            <w:vAlign w:val="center"/>
          </w:tcPr>
          <w:p w14:paraId="4FAE5523">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2E14C027">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23CB140F">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3AC6E562">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54CFED95">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干净、无杂物、无堵塞。</w:t>
            </w:r>
          </w:p>
        </w:tc>
      </w:tr>
      <w:tr w14:paraId="73628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55BEBAEA">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0F03EBA5">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10</w:t>
            </w:r>
          </w:p>
        </w:tc>
        <w:tc>
          <w:tcPr>
            <w:tcW w:w="1460" w:type="dxa"/>
            <w:tcBorders>
              <w:top w:val="single" w:color="auto" w:sz="6" w:space="0"/>
              <w:left w:val="single" w:color="auto" w:sz="6" w:space="0"/>
              <w:bottom w:val="single" w:color="auto" w:sz="6" w:space="0"/>
              <w:right w:val="single" w:color="auto" w:sz="6" w:space="0"/>
            </w:tcBorders>
            <w:noWrap/>
            <w:vAlign w:val="center"/>
          </w:tcPr>
          <w:p w14:paraId="137A9DD3">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外墙（玻璃幕墙和铝板）</w:t>
            </w:r>
          </w:p>
        </w:tc>
        <w:tc>
          <w:tcPr>
            <w:tcW w:w="1156" w:type="dxa"/>
            <w:tcBorders>
              <w:top w:val="single" w:color="auto" w:sz="6" w:space="0"/>
              <w:left w:val="single" w:color="auto" w:sz="6" w:space="0"/>
              <w:bottom w:val="single" w:color="auto" w:sz="6" w:space="0"/>
              <w:right w:val="single" w:color="auto" w:sz="6" w:space="0"/>
            </w:tcBorders>
            <w:noWrap/>
            <w:vAlign w:val="center"/>
          </w:tcPr>
          <w:p w14:paraId="0AFA6573">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58CA3653">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3F056AB0">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758EF381">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每年清洗1次</w:t>
            </w:r>
          </w:p>
        </w:tc>
        <w:tc>
          <w:tcPr>
            <w:tcW w:w="2229" w:type="dxa"/>
            <w:tcBorders>
              <w:top w:val="single" w:color="auto" w:sz="6" w:space="0"/>
              <w:left w:val="single" w:color="auto" w:sz="6" w:space="0"/>
              <w:bottom w:val="single" w:color="auto" w:sz="6" w:space="0"/>
              <w:right w:val="single" w:color="auto" w:sz="6" w:space="0"/>
            </w:tcBorders>
            <w:noWrap/>
            <w:vAlign w:val="center"/>
          </w:tcPr>
          <w:p w14:paraId="4C4D8F1D">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无明显污痕斑迹。</w:t>
            </w:r>
          </w:p>
        </w:tc>
      </w:tr>
      <w:tr w14:paraId="75E15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restart"/>
            <w:tcBorders>
              <w:top w:val="single" w:color="auto" w:sz="6" w:space="0"/>
              <w:left w:val="single" w:color="auto" w:sz="6" w:space="0"/>
              <w:bottom w:val="single" w:color="auto" w:sz="6" w:space="0"/>
              <w:right w:val="single" w:color="auto" w:sz="6" w:space="0"/>
            </w:tcBorders>
            <w:noWrap/>
            <w:vAlign w:val="center"/>
          </w:tcPr>
          <w:p w14:paraId="472E5C00">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建</w:t>
            </w:r>
          </w:p>
          <w:p w14:paraId="1035D1EC">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筑</w:t>
            </w:r>
          </w:p>
          <w:p w14:paraId="61D416B6">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物</w:t>
            </w:r>
          </w:p>
          <w:p w14:paraId="36504D72">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内</w:t>
            </w:r>
          </w:p>
          <w:p w14:paraId="6C49099A">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部</w:t>
            </w:r>
          </w:p>
        </w:tc>
        <w:tc>
          <w:tcPr>
            <w:tcW w:w="530" w:type="dxa"/>
            <w:tcBorders>
              <w:top w:val="single" w:color="auto" w:sz="6" w:space="0"/>
              <w:left w:val="single" w:color="auto" w:sz="6" w:space="0"/>
              <w:bottom w:val="single" w:color="auto" w:sz="6" w:space="0"/>
              <w:right w:val="single" w:color="auto" w:sz="6" w:space="0"/>
            </w:tcBorders>
            <w:noWrap/>
            <w:vAlign w:val="center"/>
          </w:tcPr>
          <w:p w14:paraId="4BA83A97">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1460" w:type="dxa"/>
            <w:tcBorders>
              <w:top w:val="single" w:color="auto" w:sz="6" w:space="0"/>
              <w:left w:val="single" w:color="auto" w:sz="6" w:space="0"/>
              <w:bottom w:val="single" w:color="auto" w:sz="6" w:space="0"/>
              <w:right w:val="single" w:color="auto" w:sz="6" w:space="0"/>
            </w:tcBorders>
            <w:noWrap/>
            <w:vAlign w:val="center"/>
          </w:tcPr>
          <w:p w14:paraId="54D2D6E7">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地面、墙面</w:t>
            </w:r>
          </w:p>
        </w:tc>
        <w:tc>
          <w:tcPr>
            <w:tcW w:w="1156" w:type="dxa"/>
            <w:tcBorders>
              <w:top w:val="single" w:color="auto" w:sz="6" w:space="0"/>
              <w:left w:val="single" w:color="auto" w:sz="6" w:space="0"/>
              <w:bottom w:val="single" w:color="auto" w:sz="6" w:space="0"/>
              <w:right w:val="single" w:color="auto" w:sz="6" w:space="0"/>
            </w:tcBorders>
            <w:noWrap/>
            <w:vAlign w:val="center"/>
          </w:tcPr>
          <w:p w14:paraId="6C9122BB">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地面清拖二次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7557ECD5">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地毯每周吸尘二次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6C246FBA">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40462639">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清洗抛光一次</w:t>
            </w:r>
          </w:p>
        </w:tc>
        <w:tc>
          <w:tcPr>
            <w:tcW w:w="2229" w:type="dxa"/>
            <w:tcBorders>
              <w:top w:val="single" w:color="auto" w:sz="6" w:space="0"/>
              <w:left w:val="single" w:color="auto" w:sz="6" w:space="0"/>
              <w:bottom w:val="single" w:color="auto" w:sz="6" w:space="0"/>
              <w:right w:val="single" w:color="auto" w:sz="6" w:space="0"/>
            </w:tcBorders>
            <w:noWrap/>
            <w:vAlign w:val="center"/>
          </w:tcPr>
          <w:p w14:paraId="3462A6EA">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光滑明亮、无杂物、无污渍、无水渍</w:t>
            </w:r>
          </w:p>
        </w:tc>
      </w:tr>
      <w:tr w14:paraId="2923B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27D01211">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6F00BCE3">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1460" w:type="dxa"/>
            <w:tcBorders>
              <w:top w:val="single" w:color="auto" w:sz="6" w:space="0"/>
              <w:left w:val="single" w:color="auto" w:sz="6" w:space="0"/>
              <w:bottom w:val="single" w:color="auto" w:sz="6" w:space="0"/>
              <w:right w:val="single" w:color="auto" w:sz="6" w:space="0"/>
            </w:tcBorders>
            <w:noWrap/>
            <w:vAlign w:val="center"/>
          </w:tcPr>
          <w:p w14:paraId="09408931">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送风、排烟风口</w:t>
            </w:r>
          </w:p>
        </w:tc>
        <w:tc>
          <w:tcPr>
            <w:tcW w:w="1156" w:type="dxa"/>
            <w:tcBorders>
              <w:top w:val="single" w:color="auto" w:sz="6" w:space="0"/>
              <w:left w:val="single" w:color="auto" w:sz="6" w:space="0"/>
              <w:bottom w:val="single" w:color="auto" w:sz="6" w:space="0"/>
              <w:right w:val="single" w:color="auto" w:sz="6" w:space="0"/>
            </w:tcBorders>
            <w:noWrap/>
            <w:vAlign w:val="center"/>
          </w:tcPr>
          <w:p w14:paraId="5198FC2E">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0221B4FD">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用清洁剂清抹一次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06593E4D">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26BADC4A">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3D0036FB">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干净、无尘</w:t>
            </w:r>
          </w:p>
        </w:tc>
      </w:tr>
      <w:tr w14:paraId="23283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0937A3A8">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7E39DEF1">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p>
        </w:tc>
        <w:tc>
          <w:tcPr>
            <w:tcW w:w="1460" w:type="dxa"/>
            <w:tcBorders>
              <w:top w:val="single" w:color="auto" w:sz="6" w:space="0"/>
              <w:left w:val="single" w:color="auto" w:sz="6" w:space="0"/>
              <w:bottom w:val="single" w:color="auto" w:sz="6" w:space="0"/>
              <w:right w:val="single" w:color="auto" w:sz="6" w:space="0"/>
            </w:tcBorders>
            <w:noWrap/>
            <w:vAlign w:val="center"/>
          </w:tcPr>
          <w:p w14:paraId="1BA1E7BF">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天花灯饰</w:t>
            </w:r>
          </w:p>
        </w:tc>
        <w:tc>
          <w:tcPr>
            <w:tcW w:w="1156" w:type="dxa"/>
            <w:tcBorders>
              <w:top w:val="single" w:color="auto" w:sz="6" w:space="0"/>
              <w:left w:val="single" w:color="auto" w:sz="6" w:space="0"/>
              <w:bottom w:val="single" w:color="auto" w:sz="6" w:space="0"/>
              <w:right w:val="single" w:color="auto" w:sz="6" w:space="0"/>
            </w:tcBorders>
            <w:noWrap/>
            <w:vAlign w:val="center"/>
          </w:tcPr>
          <w:p w14:paraId="35692A4D">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13C17E62">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527895DC">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清抹一次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53B9A3BA">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72EE965">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干净、无蜘蛛网，无灰尘</w:t>
            </w:r>
          </w:p>
        </w:tc>
      </w:tr>
      <w:tr w14:paraId="126B8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59A5A598">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1B57BA4C">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w:t>
            </w:r>
          </w:p>
        </w:tc>
        <w:tc>
          <w:tcPr>
            <w:tcW w:w="1460" w:type="dxa"/>
            <w:tcBorders>
              <w:top w:val="single" w:color="auto" w:sz="6" w:space="0"/>
              <w:left w:val="single" w:color="auto" w:sz="6" w:space="0"/>
              <w:bottom w:val="single" w:color="auto" w:sz="6" w:space="0"/>
              <w:right w:val="single" w:color="auto" w:sz="6" w:space="0"/>
            </w:tcBorders>
            <w:noWrap/>
            <w:vAlign w:val="center"/>
          </w:tcPr>
          <w:p w14:paraId="586DCA1B">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玻璃门</w:t>
            </w:r>
          </w:p>
        </w:tc>
        <w:tc>
          <w:tcPr>
            <w:tcW w:w="1156" w:type="dxa"/>
            <w:tcBorders>
              <w:top w:val="single" w:color="auto" w:sz="6" w:space="0"/>
              <w:left w:val="single" w:color="auto" w:sz="6" w:space="0"/>
              <w:bottom w:val="single" w:color="auto" w:sz="6" w:space="0"/>
              <w:right w:val="single" w:color="auto" w:sz="6" w:space="0"/>
            </w:tcBorders>
            <w:noWrap/>
            <w:vAlign w:val="center"/>
          </w:tcPr>
          <w:p w14:paraId="0810AAB7">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清抹四次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123823B4">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42B091CD">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4C25583A">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3B029984">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干净、无污渍</w:t>
            </w:r>
          </w:p>
        </w:tc>
      </w:tr>
      <w:tr w14:paraId="54A49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396C24A5">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0E10DF10">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5</w:t>
            </w:r>
          </w:p>
        </w:tc>
        <w:tc>
          <w:tcPr>
            <w:tcW w:w="1460" w:type="dxa"/>
            <w:tcBorders>
              <w:top w:val="single" w:color="auto" w:sz="6" w:space="0"/>
              <w:left w:val="single" w:color="auto" w:sz="6" w:space="0"/>
              <w:bottom w:val="single" w:color="auto" w:sz="6" w:space="0"/>
              <w:right w:val="single" w:color="auto" w:sz="6" w:space="0"/>
            </w:tcBorders>
            <w:noWrap/>
            <w:vAlign w:val="center"/>
          </w:tcPr>
          <w:p w14:paraId="576C3164">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楼梯</w:t>
            </w:r>
          </w:p>
        </w:tc>
        <w:tc>
          <w:tcPr>
            <w:tcW w:w="1156" w:type="dxa"/>
            <w:tcBorders>
              <w:top w:val="single" w:color="auto" w:sz="6" w:space="0"/>
              <w:left w:val="single" w:color="auto" w:sz="6" w:space="0"/>
              <w:bottom w:val="single" w:color="auto" w:sz="6" w:space="0"/>
              <w:right w:val="single" w:color="auto" w:sz="6" w:space="0"/>
            </w:tcBorders>
            <w:noWrap/>
            <w:vAlign w:val="center"/>
          </w:tcPr>
          <w:p w14:paraId="236174C0">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清扫一次地面</w:t>
            </w:r>
          </w:p>
          <w:p w14:paraId="6EA57C50">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清抹一次扶手</w:t>
            </w:r>
          </w:p>
        </w:tc>
        <w:tc>
          <w:tcPr>
            <w:tcW w:w="1246" w:type="dxa"/>
            <w:tcBorders>
              <w:top w:val="single" w:color="auto" w:sz="6" w:space="0"/>
              <w:left w:val="single" w:color="auto" w:sz="6" w:space="0"/>
              <w:bottom w:val="single" w:color="auto" w:sz="6" w:space="0"/>
              <w:right w:val="single" w:color="auto" w:sz="6" w:space="0"/>
            </w:tcBorders>
            <w:noWrap/>
            <w:vAlign w:val="center"/>
          </w:tcPr>
          <w:p w14:paraId="4E19BB4A">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22C2CE4C">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1F90D4B7">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386776B4">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干净明亮、无污尘</w:t>
            </w:r>
          </w:p>
        </w:tc>
      </w:tr>
      <w:tr w14:paraId="4E1C2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5FE3CC63">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16BD2B56">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6</w:t>
            </w:r>
          </w:p>
        </w:tc>
        <w:tc>
          <w:tcPr>
            <w:tcW w:w="1460" w:type="dxa"/>
            <w:tcBorders>
              <w:top w:val="single" w:color="auto" w:sz="6" w:space="0"/>
              <w:left w:val="single" w:color="auto" w:sz="6" w:space="0"/>
              <w:bottom w:val="single" w:color="auto" w:sz="6" w:space="0"/>
              <w:right w:val="single" w:color="auto" w:sz="6" w:space="0"/>
            </w:tcBorders>
            <w:noWrap/>
            <w:vAlign w:val="center"/>
          </w:tcPr>
          <w:p w14:paraId="6E75A059">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消防设施</w:t>
            </w:r>
          </w:p>
        </w:tc>
        <w:tc>
          <w:tcPr>
            <w:tcW w:w="1156" w:type="dxa"/>
            <w:tcBorders>
              <w:top w:val="single" w:color="auto" w:sz="6" w:space="0"/>
              <w:left w:val="single" w:color="auto" w:sz="6" w:space="0"/>
              <w:bottom w:val="single" w:color="auto" w:sz="6" w:space="0"/>
              <w:right w:val="single" w:color="auto" w:sz="6" w:space="0"/>
            </w:tcBorders>
            <w:noWrap/>
            <w:vAlign w:val="center"/>
          </w:tcPr>
          <w:p w14:paraId="628D01EF">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6FA0DCA9">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清抹二次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2639A2EE">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74F8F0BD">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3A4D4F93">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干净明亮、无污渍</w:t>
            </w:r>
          </w:p>
        </w:tc>
      </w:tr>
      <w:tr w14:paraId="32D94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55CB1C12">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54E6913A">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7</w:t>
            </w:r>
          </w:p>
        </w:tc>
        <w:tc>
          <w:tcPr>
            <w:tcW w:w="1460" w:type="dxa"/>
            <w:tcBorders>
              <w:top w:val="single" w:color="auto" w:sz="6" w:space="0"/>
              <w:left w:val="single" w:color="auto" w:sz="6" w:space="0"/>
              <w:bottom w:val="single" w:color="auto" w:sz="6" w:space="0"/>
              <w:right w:val="single" w:color="auto" w:sz="6" w:space="0"/>
            </w:tcBorders>
            <w:noWrap/>
            <w:vAlign w:val="center"/>
          </w:tcPr>
          <w:p w14:paraId="614F6B34">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垃圾桶</w:t>
            </w:r>
          </w:p>
        </w:tc>
        <w:tc>
          <w:tcPr>
            <w:tcW w:w="1156" w:type="dxa"/>
            <w:tcBorders>
              <w:top w:val="single" w:color="auto" w:sz="6" w:space="0"/>
              <w:left w:val="single" w:color="auto" w:sz="6" w:space="0"/>
              <w:bottom w:val="single" w:color="auto" w:sz="6" w:space="0"/>
              <w:right w:val="single" w:color="auto" w:sz="6" w:space="0"/>
            </w:tcBorders>
            <w:noWrap/>
            <w:vAlign w:val="center"/>
          </w:tcPr>
          <w:p w14:paraId="7EC96340">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清抹二次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792E4AA5">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用清洁剂清抹一次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03DAAB3E">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70EC50B2">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69E7C5DC">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干净、无杂物、无污尘</w:t>
            </w:r>
          </w:p>
        </w:tc>
      </w:tr>
      <w:tr w14:paraId="14C9B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17EFDFF9">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5A5582C6">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8</w:t>
            </w:r>
          </w:p>
        </w:tc>
        <w:tc>
          <w:tcPr>
            <w:tcW w:w="1460" w:type="dxa"/>
            <w:tcBorders>
              <w:top w:val="single" w:color="auto" w:sz="6" w:space="0"/>
              <w:left w:val="single" w:color="auto" w:sz="6" w:space="0"/>
              <w:bottom w:val="single" w:color="auto" w:sz="6" w:space="0"/>
              <w:right w:val="single" w:color="auto" w:sz="6" w:space="0"/>
            </w:tcBorders>
            <w:noWrap/>
            <w:vAlign w:val="center"/>
          </w:tcPr>
          <w:p w14:paraId="2535445F">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管道井</w:t>
            </w:r>
          </w:p>
        </w:tc>
        <w:tc>
          <w:tcPr>
            <w:tcW w:w="1156" w:type="dxa"/>
            <w:tcBorders>
              <w:top w:val="single" w:color="auto" w:sz="6" w:space="0"/>
              <w:left w:val="single" w:color="auto" w:sz="6" w:space="0"/>
              <w:bottom w:val="single" w:color="auto" w:sz="6" w:space="0"/>
              <w:right w:val="single" w:color="auto" w:sz="6" w:space="0"/>
            </w:tcBorders>
            <w:noWrap/>
            <w:vAlign w:val="center"/>
          </w:tcPr>
          <w:p w14:paraId="4BF40F5C">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06BAEBDF">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1476CB18">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清扫二次</w:t>
            </w:r>
          </w:p>
        </w:tc>
        <w:tc>
          <w:tcPr>
            <w:tcW w:w="890" w:type="dxa"/>
            <w:tcBorders>
              <w:top w:val="single" w:color="auto" w:sz="6" w:space="0"/>
              <w:left w:val="single" w:color="auto" w:sz="6" w:space="0"/>
              <w:bottom w:val="single" w:color="auto" w:sz="6" w:space="0"/>
              <w:right w:val="single" w:color="auto" w:sz="6" w:space="0"/>
            </w:tcBorders>
            <w:noWrap/>
            <w:vAlign w:val="center"/>
          </w:tcPr>
          <w:p w14:paraId="3982BA53">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6E391B94">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干净、无蜘蛛网</w:t>
            </w:r>
          </w:p>
        </w:tc>
      </w:tr>
      <w:tr w14:paraId="7C040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6F719864">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437206C1">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9</w:t>
            </w:r>
          </w:p>
        </w:tc>
        <w:tc>
          <w:tcPr>
            <w:tcW w:w="1460" w:type="dxa"/>
            <w:tcBorders>
              <w:top w:val="single" w:color="auto" w:sz="6" w:space="0"/>
              <w:left w:val="single" w:color="auto" w:sz="6" w:space="0"/>
              <w:bottom w:val="single" w:color="auto" w:sz="6" w:space="0"/>
              <w:right w:val="single" w:color="auto" w:sz="6" w:space="0"/>
            </w:tcBorders>
            <w:noWrap/>
            <w:vAlign w:val="center"/>
          </w:tcPr>
          <w:p w14:paraId="5F2C95F8">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管道设备</w:t>
            </w:r>
          </w:p>
        </w:tc>
        <w:tc>
          <w:tcPr>
            <w:tcW w:w="1156" w:type="dxa"/>
            <w:tcBorders>
              <w:top w:val="single" w:color="auto" w:sz="6" w:space="0"/>
              <w:left w:val="single" w:color="auto" w:sz="6" w:space="0"/>
              <w:bottom w:val="single" w:color="auto" w:sz="6" w:space="0"/>
              <w:right w:val="single" w:color="auto" w:sz="6" w:space="0"/>
            </w:tcBorders>
            <w:noWrap/>
            <w:vAlign w:val="center"/>
          </w:tcPr>
          <w:p w14:paraId="6CE3F529">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308D9084">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3E7237E3">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除尘一次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64432A01">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48100762">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无灰尘</w:t>
            </w:r>
          </w:p>
        </w:tc>
      </w:tr>
      <w:tr w14:paraId="5D6CB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12D901D8">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30028C1C">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10</w:t>
            </w:r>
          </w:p>
        </w:tc>
        <w:tc>
          <w:tcPr>
            <w:tcW w:w="1460" w:type="dxa"/>
            <w:tcBorders>
              <w:top w:val="single" w:color="auto" w:sz="6" w:space="0"/>
              <w:left w:val="single" w:color="auto" w:sz="6" w:space="0"/>
              <w:bottom w:val="single" w:color="auto" w:sz="6" w:space="0"/>
              <w:right w:val="single" w:color="auto" w:sz="6" w:space="0"/>
            </w:tcBorders>
            <w:noWrap/>
            <w:vAlign w:val="center"/>
          </w:tcPr>
          <w:p w14:paraId="0F01483C">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防火门</w:t>
            </w:r>
          </w:p>
        </w:tc>
        <w:tc>
          <w:tcPr>
            <w:tcW w:w="1156" w:type="dxa"/>
            <w:tcBorders>
              <w:top w:val="single" w:color="auto" w:sz="6" w:space="0"/>
              <w:left w:val="single" w:color="auto" w:sz="6" w:space="0"/>
              <w:bottom w:val="single" w:color="auto" w:sz="6" w:space="0"/>
              <w:right w:val="single" w:color="auto" w:sz="6" w:space="0"/>
            </w:tcBorders>
            <w:noWrap/>
            <w:vAlign w:val="center"/>
          </w:tcPr>
          <w:p w14:paraId="768AE388">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4455F315">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用清洁剂清抹一次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18520A35">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77D9C2DC">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0449A3AE">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干净、无污渍</w:t>
            </w:r>
          </w:p>
        </w:tc>
      </w:tr>
      <w:tr w14:paraId="31DF1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75B29C41">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331BD69A">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11</w:t>
            </w:r>
          </w:p>
        </w:tc>
        <w:tc>
          <w:tcPr>
            <w:tcW w:w="1460" w:type="dxa"/>
            <w:tcBorders>
              <w:top w:val="single" w:color="auto" w:sz="6" w:space="0"/>
              <w:left w:val="single" w:color="auto" w:sz="6" w:space="0"/>
              <w:bottom w:val="single" w:color="auto" w:sz="6" w:space="0"/>
              <w:right w:val="single" w:color="auto" w:sz="6" w:space="0"/>
            </w:tcBorders>
            <w:noWrap/>
            <w:vAlign w:val="center"/>
          </w:tcPr>
          <w:p w14:paraId="5654F0EA">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卫生间</w:t>
            </w:r>
          </w:p>
        </w:tc>
        <w:tc>
          <w:tcPr>
            <w:tcW w:w="1156" w:type="dxa"/>
            <w:tcBorders>
              <w:top w:val="single" w:color="auto" w:sz="6" w:space="0"/>
              <w:left w:val="single" w:color="auto" w:sz="6" w:space="0"/>
              <w:bottom w:val="single" w:color="auto" w:sz="6" w:space="0"/>
              <w:right w:val="single" w:color="auto" w:sz="6" w:space="0"/>
            </w:tcBorders>
            <w:noWrap/>
            <w:vAlign w:val="center"/>
          </w:tcPr>
          <w:p w14:paraId="7EA19B82">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每小时清拖一次，冲洗若干次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7123B0D5">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用清洁剂清洗三次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09DB37A6">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5ED5629A">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44ED595E">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干净、无臭、无污水</w:t>
            </w:r>
          </w:p>
        </w:tc>
      </w:tr>
      <w:tr w14:paraId="3F8C9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restart"/>
            <w:tcBorders>
              <w:top w:val="single" w:color="auto" w:sz="6" w:space="0"/>
              <w:left w:val="single" w:color="auto" w:sz="6" w:space="0"/>
              <w:bottom w:val="single" w:color="auto" w:sz="6" w:space="0"/>
              <w:right w:val="single" w:color="auto" w:sz="6" w:space="0"/>
            </w:tcBorders>
            <w:noWrap/>
            <w:vAlign w:val="center"/>
          </w:tcPr>
          <w:p w14:paraId="213415CB">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室</w:t>
            </w:r>
          </w:p>
          <w:p w14:paraId="295378B7">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内</w:t>
            </w:r>
          </w:p>
          <w:p w14:paraId="1CAC53F5">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公</w:t>
            </w:r>
          </w:p>
          <w:p w14:paraId="4751EF9D">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区</w:t>
            </w:r>
          </w:p>
        </w:tc>
        <w:tc>
          <w:tcPr>
            <w:tcW w:w="530" w:type="dxa"/>
            <w:tcBorders>
              <w:top w:val="single" w:color="auto" w:sz="6" w:space="0"/>
              <w:left w:val="single" w:color="auto" w:sz="6" w:space="0"/>
              <w:bottom w:val="single" w:color="auto" w:sz="6" w:space="0"/>
              <w:right w:val="single" w:color="auto" w:sz="6" w:space="0"/>
            </w:tcBorders>
            <w:noWrap/>
            <w:vAlign w:val="center"/>
          </w:tcPr>
          <w:p w14:paraId="39003978">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1460" w:type="dxa"/>
            <w:tcBorders>
              <w:top w:val="single" w:color="auto" w:sz="6" w:space="0"/>
              <w:left w:val="single" w:color="auto" w:sz="6" w:space="0"/>
              <w:bottom w:val="single" w:color="auto" w:sz="6" w:space="0"/>
              <w:right w:val="single" w:color="auto" w:sz="6" w:space="0"/>
            </w:tcBorders>
            <w:noWrap/>
            <w:vAlign w:val="center"/>
          </w:tcPr>
          <w:p w14:paraId="71735251">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地面</w:t>
            </w:r>
          </w:p>
        </w:tc>
        <w:tc>
          <w:tcPr>
            <w:tcW w:w="1156" w:type="dxa"/>
            <w:tcBorders>
              <w:top w:val="single" w:color="auto" w:sz="6" w:space="0"/>
              <w:left w:val="single" w:color="auto" w:sz="6" w:space="0"/>
              <w:bottom w:val="single" w:color="auto" w:sz="6" w:space="0"/>
              <w:right w:val="single" w:color="auto" w:sz="6" w:space="0"/>
            </w:tcBorders>
            <w:noWrap/>
            <w:vAlign w:val="center"/>
          </w:tcPr>
          <w:p w14:paraId="1163E8F5">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瓷片地面：清拖二次，每季打蜡一次。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72C0A297">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地毯每周吸尘二次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2E56890D">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09393C97">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28D8C7A5">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无杂物、无污渍、无水渍</w:t>
            </w:r>
          </w:p>
          <w:p w14:paraId="3521D8CF">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光亮度90以上。</w:t>
            </w:r>
          </w:p>
        </w:tc>
      </w:tr>
      <w:tr w14:paraId="5E655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0349A00F">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1522BE2F">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1460" w:type="dxa"/>
            <w:tcBorders>
              <w:top w:val="single" w:color="auto" w:sz="6" w:space="0"/>
              <w:left w:val="single" w:color="auto" w:sz="6" w:space="0"/>
              <w:bottom w:val="single" w:color="auto" w:sz="6" w:space="0"/>
              <w:right w:val="single" w:color="auto" w:sz="6" w:space="0"/>
            </w:tcBorders>
            <w:noWrap/>
            <w:vAlign w:val="center"/>
          </w:tcPr>
          <w:p w14:paraId="6C08B3BB">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墙面</w:t>
            </w:r>
          </w:p>
        </w:tc>
        <w:tc>
          <w:tcPr>
            <w:tcW w:w="1156" w:type="dxa"/>
            <w:tcBorders>
              <w:top w:val="single" w:color="auto" w:sz="6" w:space="0"/>
              <w:left w:val="single" w:color="auto" w:sz="6" w:space="0"/>
              <w:bottom w:val="single" w:color="auto" w:sz="6" w:space="0"/>
              <w:right w:val="single" w:color="auto" w:sz="6" w:space="0"/>
            </w:tcBorders>
            <w:noWrap/>
            <w:vAlign w:val="center"/>
          </w:tcPr>
          <w:p w14:paraId="5BF1E771">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随时保持清洁</w:t>
            </w:r>
          </w:p>
        </w:tc>
        <w:tc>
          <w:tcPr>
            <w:tcW w:w="1246" w:type="dxa"/>
            <w:tcBorders>
              <w:top w:val="single" w:color="auto" w:sz="6" w:space="0"/>
              <w:left w:val="single" w:color="auto" w:sz="6" w:space="0"/>
              <w:bottom w:val="single" w:color="auto" w:sz="6" w:space="0"/>
              <w:right w:val="single" w:color="auto" w:sz="6" w:space="0"/>
            </w:tcBorders>
            <w:noWrap/>
            <w:vAlign w:val="center"/>
          </w:tcPr>
          <w:p w14:paraId="551202E9">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689F8069">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59BEAED6">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全面清扫一次</w:t>
            </w:r>
          </w:p>
        </w:tc>
        <w:tc>
          <w:tcPr>
            <w:tcW w:w="2229" w:type="dxa"/>
            <w:tcBorders>
              <w:top w:val="single" w:color="auto" w:sz="6" w:space="0"/>
              <w:left w:val="single" w:color="auto" w:sz="6" w:space="0"/>
              <w:bottom w:val="single" w:color="auto" w:sz="6" w:space="0"/>
              <w:right w:val="single" w:color="auto" w:sz="6" w:space="0"/>
            </w:tcBorders>
            <w:noWrap/>
            <w:vAlign w:val="center"/>
          </w:tcPr>
          <w:p w14:paraId="75E82EE7">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无污渍、无灰尘、无蜘蛛网。</w:t>
            </w:r>
          </w:p>
        </w:tc>
      </w:tr>
      <w:tr w14:paraId="2CFBD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462C4D87">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69B16A8C">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p>
        </w:tc>
        <w:tc>
          <w:tcPr>
            <w:tcW w:w="1460" w:type="dxa"/>
            <w:tcBorders>
              <w:top w:val="single" w:color="auto" w:sz="6" w:space="0"/>
              <w:left w:val="single" w:color="auto" w:sz="6" w:space="0"/>
              <w:bottom w:val="single" w:color="auto" w:sz="6" w:space="0"/>
              <w:right w:val="single" w:color="auto" w:sz="6" w:space="0"/>
            </w:tcBorders>
            <w:noWrap/>
            <w:vAlign w:val="center"/>
          </w:tcPr>
          <w:p w14:paraId="16CA3B40">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门、窗</w:t>
            </w:r>
          </w:p>
        </w:tc>
        <w:tc>
          <w:tcPr>
            <w:tcW w:w="1156" w:type="dxa"/>
            <w:tcBorders>
              <w:top w:val="single" w:color="auto" w:sz="6" w:space="0"/>
              <w:left w:val="single" w:color="auto" w:sz="6" w:space="0"/>
              <w:bottom w:val="single" w:color="auto" w:sz="6" w:space="0"/>
              <w:right w:val="single" w:color="auto" w:sz="6" w:space="0"/>
            </w:tcBorders>
            <w:noWrap/>
            <w:vAlign w:val="center"/>
          </w:tcPr>
          <w:p w14:paraId="74170E50">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7BA4E28D">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用清洁剂清抹一次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428E796F">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0004A21B">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1FA73D5B">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无尘、无污渍</w:t>
            </w:r>
          </w:p>
        </w:tc>
      </w:tr>
      <w:tr w14:paraId="6CF08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7D2235ED">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2D9002F5">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w:t>
            </w:r>
          </w:p>
        </w:tc>
        <w:tc>
          <w:tcPr>
            <w:tcW w:w="1460" w:type="dxa"/>
            <w:tcBorders>
              <w:top w:val="single" w:color="auto" w:sz="6" w:space="0"/>
              <w:left w:val="single" w:color="auto" w:sz="6" w:space="0"/>
              <w:bottom w:val="single" w:color="auto" w:sz="6" w:space="0"/>
              <w:right w:val="single" w:color="auto" w:sz="6" w:space="0"/>
            </w:tcBorders>
            <w:noWrap/>
            <w:vAlign w:val="center"/>
          </w:tcPr>
          <w:p w14:paraId="1EEB1B41">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桌、椅</w:t>
            </w:r>
          </w:p>
        </w:tc>
        <w:tc>
          <w:tcPr>
            <w:tcW w:w="1156" w:type="dxa"/>
            <w:tcBorders>
              <w:top w:val="single" w:color="auto" w:sz="6" w:space="0"/>
              <w:left w:val="single" w:color="auto" w:sz="6" w:space="0"/>
              <w:bottom w:val="single" w:color="auto" w:sz="6" w:space="0"/>
              <w:right w:val="single" w:color="auto" w:sz="6" w:space="0"/>
            </w:tcBorders>
            <w:noWrap/>
            <w:vAlign w:val="center"/>
          </w:tcPr>
          <w:p w14:paraId="0FC8B0F7">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6A78055E">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用清洁剂清抹一次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7DC01862">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24F4FA22">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2565C889">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无污渍</w:t>
            </w:r>
          </w:p>
        </w:tc>
      </w:tr>
      <w:tr w14:paraId="604D4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7C3716EC">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6D7653DE">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5</w:t>
            </w:r>
          </w:p>
        </w:tc>
        <w:tc>
          <w:tcPr>
            <w:tcW w:w="1460" w:type="dxa"/>
            <w:tcBorders>
              <w:top w:val="single" w:color="auto" w:sz="6" w:space="0"/>
              <w:left w:val="single" w:color="auto" w:sz="6" w:space="0"/>
              <w:bottom w:val="single" w:color="auto" w:sz="6" w:space="0"/>
              <w:right w:val="single" w:color="auto" w:sz="6" w:space="0"/>
            </w:tcBorders>
            <w:noWrap/>
            <w:vAlign w:val="center"/>
          </w:tcPr>
          <w:p w14:paraId="1ED96F19">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饰物</w:t>
            </w:r>
          </w:p>
        </w:tc>
        <w:tc>
          <w:tcPr>
            <w:tcW w:w="1156" w:type="dxa"/>
            <w:tcBorders>
              <w:top w:val="single" w:color="auto" w:sz="6" w:space="0"/>
              <w:left w:val="single" w:color="auto" w:sz="6" w:space="0"/>
              <w:bottom w:val="single" w:color="auto" w:sz="6" w:space="0"/>
              <w:right w:val="single" w:color="auto" w:sz="6" w:space="0"/>
            </w:tcBorders>
            <w:noWrap/>
            <w:vAlign w:val="center"/>
          </w:tcPr>
          <w:p w14:paraId="34A53359">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7BB6C569">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用清洁剂清抹一次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4A077AAD">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597250B0">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48DA073C">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无尘、无污渍</w:t>
            </w:r>
          </w:p>
        </w:tc>
      </w:tr>
      <w:tr w14:paraId="66959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4FBE45D1">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11999CF7">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6</w:t>
            </w:r>
          </w:p>
        </w:tc>
        <w:tc>
          <w:tcPr>
            <w:tcW w:w="1460" w:type="dxa"/>
            <w:tcBorders>
              <w:top w:val="single" w:color="auto" w:sz="6" w:space="0"/>
              <w:left w:val="single" w:color="auto" w:sz="6" w:space="0"/>
              <w:bottom w:val="single" w:color="auto" w:sz="6" w:space="0"/>
              <w:right w:val="single" w:color="auto" w:sz="6" w:space="0"/>
            </w:tcBorders>
            <w:noWrap/>
            <w:vAlign w:val="center"/>
          </w:tcPr>
          <w:p w14:paraId="6591ADFD">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天花灯饰</w:t>
            </w:r>
          </w:p>
        </w:tc>
        <w:tc>
          <w:tcPr>
            <w:tcW w:w="1156" w:type="dxa"/>
            <w:tcBorders>
              <w:top w:val="single" w:color="auto" w:sz="6" w:space="0"/>
              <w:left w:val="single" w:color="auto" w:sz="6" w:space="0"/>
              <w:bottom w:val="single" w:color="auto" w:sz="6" w:space="0"/>
              <w:right w:val="single" w:color="auto" w:sz="6" w:space="0"/>
            </w:tcBorders>
            <w:noWrap/>
            <w:vAlign w:val="center"/>
          </w:tcPr>
          <w:p w14:paraId="33F1A768">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5356BE58">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36F184DF">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306E3740">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清扫一次</w:t>
            </w:r>
          </w:p>
        </w:tc>
        <w:tc>
          <w:tcPr>
            <w:tcW w:w="2229" w:type="dxa"/>
            <w:tcBorders>
              <w:top w:val="single" w:color="auto" w:sz="6" w:space="0"/>
              <w:left w:val="single" w:color="auto" w:sz="6" w:space="0"/>
              <w:bottom w:val="single" w:color="auto" w:sz="6" w:space="0"/>
              <w:right w:val="single" w:color="auto" w:sz="6" w:space="0"/>
            </w:tcBorders>
            <w:noWrap/>
            <w:vAlign w:val="center"/>
          </w:tcPr>
          <w:p w14:paraId="12A89E53">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干净、无蜘蛛网</w:t>
            </w:r>
          </w:p>
        </w:tc>
      </w:tr>
      <w:tr w14:paraId="53FFD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4980BAF1">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73E5F59C">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7</w:t>
            </w:r>
          </w:p>
        </w:tc>
        <w:tc>
          <w:tcPr>
            <w:tcW w:w="1460" w:type="dxa"/>
            <w:tcBorders>
              <w:top w:val="single" w:color="auto" w:sz="6" w:space="0"/>
              <w:left w:val="single" w:color="auto" w:sz="6" w:space="0"/>
              <w:bottom w:val="single" w:color="auto" w:sz="6" w:space="0"/>
              <w:right w:val="single" w:color="auto" w:sz="6" w:space="0"/>
            </w:tcBorders>
            <w:noWrap/>
            <w:vAlign w:val="center"/>
          </w:tcPr>
          <w:p w14:paraId="266FA51C">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垃圾箱、篓</w:t>
            </w:r>
          </w:p>
        </w:tc>
        <w:tc>
          <w:tcPr>
            <w:tcW w:w="1156" w:type="dxa"/>
            <w:tcBorders>
              <w:top w:val="single" w:color="auto" w:sz="6" w:space="0"/>
              <w:left w:val="single" w:color="auto" w:sz="6" w:space="0"/>
              <w:bottom w:val="single" w:color="auto" w:sz="6" w:space="0"/>
              <w:right w:val="single" w:color="auto" w:sz="6" w:space="0"/>
            </w:tcBorders>
            <w:noWrap/>
            <w:vAlign w:val="center"/>
          </w:tcPr>
          <w:p w14:paraId="20C2096F">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清洁一次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34CEB96B">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22497100">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208BC792">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67862922">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无过夜垃圾</w:t>
            </w:r>
          </w:p>
        </w:tc>
      </w:tr>
      <w:tr w14:paraId="4899F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65769B8B">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7BF15E61">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8</w:t>
            </w:r>
          </w:p>
        </w:tc>
        <w:tc>
          <w:tcPr>
            <w:tcW w:w="1460" w:type="dxa"/>
            <w:tcBorders>
              <w:top w:val="single" w:color="auto" w:sz="6" w:space="0"/>
              <w:left w:val="single" w:color="auto" w:sz="6" w:space="0"/>
              <w:bottom w:val="single" w:color="auto" w:sz="6" w:space="0"/>
              <w:right w:val="single" w:color="auto" w:sz="6" w:space="0"/>
            </w:tcBorders>
            <w:noWrap/>
            <w:vAlign w:val="center"/>
          </w:tcPr>
          <w:p w14:paraId="42915599">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空调出风口</w:t>
            </w:r>
          </w:p>
        </w:tc>
        <w:tc>
          <w:tcPr>
            <w:tcW w:w="1156" w:type="dxa"/>
            <w:tcBorders>
              <w:top w:val="single" w:color="auto" w:sz="6" w:space="0"/>
              <w:left w:val="single" w:color="auto" w:sz="6" w:space="0"/>
              <w:bottom w:val="single" w:color="auto" w:sz="6" w:space="0"/>
              <w:right w:val="single" w:color="auto" w:sz="6" w:space="0"/>
            </w:tcBorders>
            <w:noWrap/>
            <w:vAlign w:val="center"/>
          </w:tcPr>
          <w:p w14:paraId="0152BD75">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585E95CE">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3F0246A1">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0F29C898">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586C3071">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无尘、无污渍</w:t>
            </w:r>
          </w:p>
        </w:tc>
      </w:tr>
      <w:tr w14:paraId="14118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restart"/>
            <w:tcBorders>
              <w:top w:val="single" w:color="auto" w:sz="6" w:space="0"/>
              <w:left w:val="single" w:color="auto" w:sz="6" w:space="0"/>
              <w:bottom w:val="single" w:color="auto" w:sz="6" w:space="0"/>
              <w:right w:val="single" w:color="auto" w:sz="6" w:space="0"/>
            </w:tcBorders>
            <w:noWrap/>
            <w:vAlign w:val="center"/>
          </w:tcPr>
          <w:p w14:paraId="072C2DEE">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地</w:t>
            </w:r>
          </w:p>
          <w:p w14:paraId="43ED242E">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下</w:t>
            </w:r>
          </w:p>
          <w:p w14:paraId="04DBCA61">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室</w:t>
            </w:r>
          </w:p>
        </w:tc>
        <w:tc>
          <w:tcPr>
            <w:tcW w:w="530" w:type="dxa"/>
            <w:tcBorders>
              <w:top w:val="single" w:color="auto" w:sz="6" w:space="0"/>
              <w:left w:val="single" w:color="auto" w:sz="6" w:space="0"/>
              <w:bottom w:val="single" w:color="auto" w:sz="6" w:space="0"/>
              <w:right w:val="single" w:color="auto" w:sz="6" w:space="0"/>
            </w:tcBorders>
            <w:noWrap/>
            <w:vAlign w:val="center"/>
          </w:tcPr>
          <w:p w14:paraId="1772BB74">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l</w:t>
            </w:r>
          </w:p>
        </w:tc>
        <w:tc>
          <w:tcPr>
            <w:tcW w:w="1460" w:type="dxa"/>
            <w:tcBorders>
              <w:top w:val="single" w:color="auto" w:sz="6" w:space="0"/>
              <w:left w:val="single" w:color="auto" w:sz="6" w:space="0"/>
              <w:bottom w:val="single" w:color="auto" w:sz="6" w:space="0"/>
              <w:right w:val="single" w:color="auto" w:sz="6" w:space="0"/>
            </w:tcBorders>
            <w:noWrap/>
            <w:vAlign w:val="center"/>
          </w:tcPr>
          <w:p w14:paraId="15A0BD08">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地面</w:t>
            </w:r>
          </w:p>
        </w:tc>
        <w:tc>
          <w:tcPr>
            <w:tcW w:w="1156" w:type="dxa"/>
            <w:tcBorders>
              <w:top w:val="single" w:color="auto" w:sz="6" w:space="0"/>
              <w:left w:val="single" w:color="auto" w:sz="6" w:space="0"/>
              <w:bottom w:val="single" w:color="auto" w:sz="6" w:space="0"/>
              <w:right w:val="single" w:color="auto" w:sz="6" w:space="0"/>
            </w:tcBorders>
            <w:noWrap/>
            <w:vAlign w:val="center"/>
          </w:tcPr>
          <w:p w14:paraId="7C876231">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清扫二次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72444EC2">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2038F336">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用清洁剂清洗一次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799FFC87">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9E3CF1C">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干净、无杂物、无污</w:t>
            </w:r>
          </w:p>
          <w:p w14:paraId="6CC0D63C">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渍、无积水</w:t>
            </w:r>
          </w:p>
        </w:tc>
      </w:tr>
      <w:tr w14:paraId="622BC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1F66252E">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01D228E6">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1460" w:type="dxa"/>
            <w:tcBorders>
              <w:top w:val="single" w:color="auto" w:sz="6" w:space="0"/>
              <w:left w:val="single" w:color="auto" w:sz="6" w:space="0"/>
              <w:bottom w:val="single" w:color="auto" w:sz="6" w:space="0"/>
              <w:right w:val="single" w:color="auto" w:sz="6" w:space="0"/>
            </w:tcBorders>
            <w:noWrap/>
            <w:vAlign w:val="center"/>
          </w:tcPr>
          <w:p w14:paraId="0E621C65">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墙面</w:t>
            </w:r>
          </w:p>
        </w:tc>
        <w:tc>
          <w:tcPr>
            <w:tcW w:w="1156" w:type="dxa"/>
            <w:tcBorders>
              <w:top w:val="single" w:color="auto" w:sz="6" w:space="0"/>
              <w:left w:val="single" w:color="auto" w:sz="6" w:space="0"/>
              <w:bottom w:val="single" w:color="auto" w:sz="6" w:space="0"/>
              <w:right w:val="single" w:color="auto" w:sz="6" w:space="0"/>
            </w:tcBorders>
            <w:noWrap/>
            <w:vAlign w:val="center"/>
          </w:tcPr>
          <w:p w14:paraId="723683CC">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随时保持清洁</w:t>
            </w:r>
          </w:p>
        </w:tc>
        <w:tc>
          <w:tcPr>
            <w:tcW w:w="1246" w:type="dxa"/>
            <w:tcBorders>
              <w:top w:val="single" w:color="auto" w:sz="6" w:space="0"/>
              <w:left w:val="single" w:color="auto" w:sz="6" w:space="0"/>
              <w:bottom w:val="single" w:color="auto" w:sz="6" w:space="0"/>
              <w:right w:val="single" w:color="auto" w:sz="6" w:space="0"/>
            </w:tcBorders>
            <w:noWrap/>
            <w:vAlign w:val="center"/>
          </w:tcPr>
          <w:p w14:paraId="6F164CE2">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42DE3DDA">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44155987">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全面清扫一次</w:t>
            </w:r>
          </w:p>
        </w:tc>
        <w:tc>
          <w:tcPr>
            <w:tcW w:w="2229" w:type="dxa"/>
            <w:tcBorders>
              <w:top w:val="single" w:color="auto" w:sz="6" w:space="0"/>
              <w:left w:val="single" w:color="auto" w:sz="6" w:space="0"/>
              <w:bottom w:val="single" w:color="auto" w:sz="6" w:space="0"/>
              <w:right w:val="single" w:color="auto" w:sz="6" w:space="0"/>
            </w:tcBorders>
            <w:noWrap/>
            <w:vAlign w:val="center"/>
          </w:tcPr>
          <w:p w14:paraId="1711BEC6">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干净、无灰尘、无污渍</w:t>
            </w:r>
          </w:p>
        </w:tc>
      </w:tr>
      <w:tr w14:paraId="6BDB8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05AFECBA">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1898894D">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p>
        </w:tc>
        <w:tc>
          <w:tcPr>
            <w:tcW w:w="1460" w:type="dxa"/>
            <w:tcBorders>
              <w:top w:val="single" w:color="auto" w:sz="6" w:space="0"/>
              <w:left w:val="single" w:color="auto" w:sz="6" w:space="0"/>
              <w:bottom w:val="single" w:color="auto" w:sz="6" w:space="0"/>
              <w:right w:val="single" w:color="auto" w:sz="6" w:space="0"/>
            </w:tcBorders>
            <w:noWrap/>
            <w:vAlign w:val="center"/>
          </w:tcPr>
          <w:p w14:paraId="51BE8CCF">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天花灯饰</w:t>
            </w:r>
          </w:p>
        </w:tc>
        <w:tc>
          <w:tcPr>
            <w:tcW w:w="1156" w:type="dxa"/>
            <w:tcBorders>
              <w:top w:val="single" w:color="auto" w:sz="6" w:space="0"/>
              <w:left w:val="single" w:color="auto" w:sz="6" w:space="0"/>
              <w:bottom w:val="single" w:color="auto" w:sz="6" w:space="0"/>
              <w:right w:val="single" w:color="auto" w:sz="6" w:space="0"/>
            </w:tcBorders>
            <w:noWrap/>
            <w:vAlign w:val="center"/>
          </w:tcPr>
          <w:p w14:paraId="0B6849C2">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40361547">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54A97122">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清抹一次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4D86B2E3">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全面清抹一次</w:t>
            </w:r>
          </w:p>
        </w:tc>
        <w:tc>
          <w:tcPr>
            <w:tcW w:w="2229" w:type="dxa"/>
            <w:tcBorders>
              <w:top w:val="single" w:color="auto" w:sz="6" w:space="0"/>
              <w:left w:val="single" w:color="auto" w:sz="6" w:space="0"/>
              <w:bottom w:val="single" w:color="auto" w:sz="6" w:space="0"/>
              <w:right w:val="single" w:color="auto" w:sz="6" w:space="0"/>
            </w:tcBorders>
            <w:noWrap/>
            <w:vAlign w:val="center"/>
          </w:tcPr>
          <w:p w14:paraId="65785850">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干净、无蜘蛛网</w:t>
            </w:r>
          </w:p>
        </w:tc>
      </w:tr>
      <w:tr w14:paraId="5D87A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233BF025">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2B68EA85">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w:t>
            </w:r>
          </w:p>
        </w:tc>
        <w:tc>
          <w:tcPr>
            <w:tcW w:w="1460" w:type="dxa"/>
            <w:tcBorders>
              <w:top w:val="single" w:color="auto" w:sz="6" w:space="0"/>
              <w:left w:val="single" w:color="auto" w:sz="6" w:space="0"/>
              <w:bottom w:val="single" w:color="auto" w:sz="6" w:space="0"/>
              <w:right w:val="single" w:color="auto" w:sz="6" w:space="0"/>
            </w:tcBorders>
            <w:noWrap/>
            <w:vAlign w:val="center"/>
          </w:tcPr>
          <w:p w14:paraId="6B582C32">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门、消防栓</w:t>
            </w:r>
          </w:p>
        </w:tc>
        <w:tc>
          <w:tcPr>
            <w:tcW w:w="1156" w:type="dxa"/>
            <w:tcBorders>
              <w:top w:val="single" w:color="auto" w:sz="6" w:space="0"/>
              <w:left w:val="single" w:color="auto" w:sz="6" w:space="0"/>
              <w:bottom w:val="single" w:color="auto" w:sz="6" w:space="0"/>
              <w:right w:val="single" w:color="auto" w:sz="6" w:space="0"/>
            </w:tcBorders>
            <w:noWrap/>
            <w:vAlign w:val="center"/>
          </w:tcPr>
          <w:p w14:paraId="731DD83B">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38BC9D95">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清洁一次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6BAD0C27">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用清洁剂清洗一次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0BF201FC">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4416FEBA">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干净、无污渍</w:t>
            </w:r>
          </w:p>
        </w:tc>
      </w:tr>
      <w:tr w14:paraId="1C619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6D16E49C">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24D5D141">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5</w:t>
            </w:r>
          </w:p>
        </w:tc>
        <w:tc>
          <w:tcPr>
            <w:tcW w:w="1460" w:type="dxa"/>
            <w:tcBorders>
              <w:top w:val="single" w:color="auto" w:sz="6" w:space="0"/>
              <w:left w:val="single" w:color="auto" w:sz="6" w:space="0"/>
              <w:bottom w:val="single" w:color="auto" w:sz="6" w:space="0"/>
              <w:right w:val="single" w:color="auto" w:sz="6" w:space="0"/>
            </w:tcBorders>
            <w:noWrap/>
            <w:vAlign w:val="center"/>
          </w:tcPr>
          <w:p w14:paraId="0FF8470C">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楼梯通道</w:t>
            </w:r>
          </w:p>
        </w:tc>
        <w:tc>
          <w:tcPr>
            <w:tcW w:w="1156" w:type="dxa"/>
            <w:tcBorders>
              <w:top w:val="single" w:color="auto" w:sz="6" w:space="0"/>
              <w:left w:val="single" w:color="auto" w:sz="6" w:space="0"/>
              <w:bottom w:val="single" w:color="auto" w:sz="6" w:space="0"/>
              <w:right w:val="single" w:color="auto" w:sz="6" w:space="0"/>
            </w:tcBorders>
            <w:noWrap/>
            <w:vAlign w:val="center"/>
          </w:tcPr>
          <w:p w14:paraId="1B9582A3">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地面扫二次，扶手清抹一次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055E3E55">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0B7848B0">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用清洁剂清洗一次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6DB0AEB6">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5DBCBDF9">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干净、无杂物、无污渍</w:t>
            </w:r>
          </w:p>
        </w:tc>
      </w:tr>
      <w:tr w14:paraId="70F0B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1F5B9765">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7F73C530">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6</w:t>
            </w:r>
          </w:p>
        </w:tc>
        <w:tc>
          <w:tcPr>
            <w:tcW w:w="1460" w:type="dxa"/>
            <w:tcBorders>
              <w:top w:val="single" w:color="auto" w:sz="6" w:space="0"/>
              <w:left w:val="single" w:color="auto" w:sz="6" w:space="0"/>
              <w:bottom w:val="single" w:color="auto" w:sz="6" w:space="0"/>
              <w:right w:val="single" w:color="auto" w:sz="6" w:space="0"/>
            </w:tcBorders>
            <w:noWrap/>
            <w:vAlign w:val="center"/>
          </w:tcPr>
          <w:p w14:paraId="7C0A612A">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设备房</w:t>
            </w:r>
          </w:p>
        </w:tc>
        <w:tc>
          <w:tcPr>
            <w:tcW w:w="1156" w:type="dxa"/>
            <w:tcBorders>
              <w:top w:val="single" w:color="auto" w:sz="6" w:space="0"/>
              <w:left w:val="single" w:color="auto" w:sz="6" w:space="0"/>
              <w:bottom w:val="single" w:color="auto" w:sz="6" w:space="0"/>
              <w:right w:val="single" w:color="auto" w:sz="6" w:space="0"/>
            </w:tcBorders>
            <w:noWrap/>
            <w:vAlign w:val="center"/>
          </w:tcPr>
          <w:p w14:paraId="020D9BAF">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清扫一次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349C06D1">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6F61C187">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全面清拖一次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4AB22076">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53771F94">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干净、无积水、无蜘 蛛网</w:t>
            </w:r>
          </w:p>
        </w:tc>
      </w:tr>
      <w:tr w14:paraId="4D266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44"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245663F2">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44542B6C">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7</w:t>
            </w:r>
          </w:p>
        </w:tc>
        <w:tc>
          <w:tcPr>
            <w:tcW w:w="1460" w:type="dxa"/>
            <w:tcBorders>
              <w:top w:val="single" w:color="auto" w:sz="6" w:space="0"/>
              <w:left w:val="single" w:color="auto" w:sz="6" w:space="0"/>
              <w:bottom w:val="single" w:color="auto" w:sz="6" w:space="0"/>
              <w:right w:val="single" w:color="auto" w:sz="6" w:space="0"/>
            </w:tcBorders>
            <w:noWrap/>
            <w:vAlign w:val="center"/>
          </w:tcPr>
          <w:p w14:paraId="06FB62BB">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地下室车库</w:t>
            </w:r>
          </w:p>
        </w:tc>
        <w:tc>
          <w:tcPr>
            <w:tcW w:w="1156" w:type="dxa"/>
            <w:tcBorders>
              <w:top w:val="single" w:color="auto" w:sz="6" w:space="0"/>
              <w:left w:val="single" w:color="auto" w:sz="6" w:space="0"/>
              <w:bottom w:val="single" w:color="auto" w:sz="6" w:space="0"/>
              <w:right w:val="single" w:color="auto" w:sz="6" w:space="0"/>
            </w:tcBorders>
            <w:noWrap/>
            <w:vAlign w:val="center"/>
          </w:tcPr>
          <w:p w14:paraId="2475B60A">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清扫一次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788F2DF2">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0985E522">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冲洗一次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61E8EE70">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1C23A07F">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干净、无臭、无污水</w:t>
            </w:r>
          </w:p>
        </w:tc>
      </w:tr>
      <w:tr w14:paraId="72C50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restart"/>
            <w:tcBorders>
              <w:top w:val="single" w:color="auto" w:sz="6" w:space="0"/>
              <w:left w:val="single" w:color="auto" w:sz="6" w:space="0"/>
              <w:bottom w:val="single" w:color="auto" w:sz="6" w:space="0"/>
              <w:right w:val="single" w:color="auto" w:sz="6" w:space="0"/>
            </w:tcBorders>
            <w:noWrap/>
            <w:vAlign w:val="center"/>
          </w:tcPr>
          <w:p w14:paraId="1A615E88">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电</w:t>
            </w:r>
          </w:p>
          <w:p w14:paraId="6A6EB461">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梯</w:t>
            </w:r>
          </w:p>
        </w:tc>
        <w:tc>
          <w:tcPr>
            <w:tcW w:w="530" w:type="dxa"/>
            <w:tcBorders>
              <w:top w:val="single" w:color="auto" w:sz="6" w:space="0"/>
              <w:left w:val="single" w:color="auto" w:sz="6" w:space="0"/>
              <w:bottom w:val="single" w:color="auto" w:sz="6" w:space="0"/>
              <w:right w:val="single" w:color="auto" w:sz="6" w:space="0"/>
            </w:tcBorders>
            <w:noWrap/>
            <w:vAlign w:val="center"/>
          </w:tcPr>
          <w:p w14:paraId="70F5C236">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1460" w:type="dxa"/>
            <w:tcBorders>
              <w:top w:val="single" w:color="auto" w:sz="6" w:space="0"/>
              <w:left w:val="single" w:color="auto" w:sz="6" w:space="0"/>
              <w:bottom w:val="single" w:color="auto" w:sz="6" w:space="0"/>
              <w:right w:val="single" w:color="auto" w:sz="6" w:space="0"/>
            </w:tcBorders>
            <w:noWrap/>
            <w:vAlign w:val="center"/>
          </w:tcPr>
          <w:p w14:paraId="685F3232">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不锈钢表面</w:t>
            </w:r>
          </w:p>
        </w:tc>
        <w:tc>
          <w:tcPr>
            <w:tcW w:w="1156" w:type="dxa"/>
            <w:tcBorders>
              <w:top w:val="single" w:color="auto" w:sz="6" w:space="0"/>
              <w:left w:val="single" w:color="auto" w:sz="6" w:space="0"/>
              <w:bottom w:val="single" w:color="auto" w:sz="6" w:space="0"/>
              <w:right w:val="single" w:color="auto" w:sz="6" w:space="0"/>
            </w:tcBorders>
            <w:noWrap/>
            <w:vAlign w:val="center"/>
          </w:tcPr>
          <w:p w14:paraId="2A58E1AF">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用不锈钢油</w:t>
            </w:r>
          </w:p>
          <w:p w14:paraId="3FD6A2C2">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清抹二次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603EF704">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4FBD716E">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全面清洁一次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66216BEA">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43312C41">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光洁明亮、无污渍</w:t>
            </w:r>
          </w:p>
        </w:tc>
      </w:tr>
      <w:tr w14:paraId="585DD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6331BAA9">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60FC7CF1">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1460" w:type="dxa"/>
            <w:tcBorders>
              <w:top w:val="single" w:color="auto" w:sz="6" w:space="0"/>
              <w:left w:val="single" w:color="auto" w:sz="6" w:space="0"/>
              <w:bottom w:val="single" w:color="auto" w:sz="6" w:space="0"/>
              <w:right w:val="single" w:color="auto" w:sz="6" w:space="0"/>
            </w:tcBorders>
            <w:noWrap/>
            <w:vAlign w:val="center"/>
          </w:tcPr>
          <w:p w14:paraId="57069CFB">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轿箱地面</w:t>
            </w:r>
          </w:p>
        </w:tc>
        <w:tc>
          <w:tcPr>
            <w:tcW w:w="1156" w:type="dxa"/>
            <w:tcBorders>
              <w:top w:val="single" w:color="auto" w:sz="6" w:space="0"/>
              <w:left w:val="single" w:color="auto" w:sz="6" w:space="0"/>
              <w:bottom w:val="single" w:color="auto" w:sz="6" w:space="0"/>
              <w:right w:val="single" w:color="auto" w:sz="6" w:space="0"/>
            </w:tcBorders>
            <w:noWrap/>
            <w:vAlign w:val="center"/>
          </w:tcPr>
          <w:p w14:paraId="1FF41607">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清洁地面若干次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54B3368F">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78CC6664">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抛光一次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7675D5FF">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2B3842BA">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与石材地面要求相同</w:t>
            </w:r>
          </w:p>
        </w:tc>
      </w:tr>
      <w:tr w14:paraId="63829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0EB7FEDB">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7C5D3F5B">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p>
        </w:tc>
        <w:tc>
          <w:tcPr>
            <w:tcW w:w="1460" w:type="dxa"/>
            <w:tcBorders>
              <w:top w:val="single" w:color="auto" w:sz="6" w:space="0"/>
              <w:left w:val="single" w:color="auto" w:sz="6" w:space="0"/>
              <w:bottom w:val="single" w:color="auto" w:sz="6" w:space="0"/>
              <w:right w:val="single" w:color="auto" w:sz="6" w:space="0"/>
            </w:tcBorders>
            <w:noWrap/>
            <w:vAlign w:val="center"/>
          </w:tcPr>
          <w:p w14:paraId="3AE27BFB">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轿箱内地脚线</w:t>
            </w:r>
          </w:p>
        </w:tc>
        <w:tc>
          <w:tcPr>
            <w:tcW w:w="1156" w:type="dxa"/>
            <w:tcBorders>
              <w:top w:val="single" w:color="auto" w:sz="6" w:space="0"/>
              <w:left w:val="single" w:color="auto" w:sz="6" w:space="0"/>
              <w:bottom w:val="single" w:color="auto" w:sz="6" w:space="0"/>
              <w:right w:val="single" w:color="auto" w:sz="6" w:space="0"/>
            </w:tcBorders>
            <w:noWrap/>
            <w:vAlign w:val="center"/>
          </w:tcPr>
          <w:p w14:paraId="61B32FB0">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28F120A1">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用清洁剂清抹一次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0EFC00A8">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1F7DB7FF">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007CD039">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干净、无尘</w:t>
            </w:r>
          </w:p>
        </w:tc>
      </w:tr>
      <w:tr w14:paraId="319BA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2BEEE617">
            <w:pPr>
              <w:spacing w:line="240" w:lineRule="auto"/>
              <w:ind w:firstLine="0" w:firstLineChars="0"/>
              <w:jc w:val="center"/>
              <w:rPr>
                <w:rFonts w:hint="eastAsia" w:asciiTheme="minorEastAsia" w:hAnsiTheme="minorEastAsia" w:eastAsiaTheme="minorEastAsia" w:cstheme="minorEastAsia"/>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6725767D">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w:t>
            </w:r>
          </w:p>
        </w:tc>
        <w:tc>
          <w:tcPr>
            <w:tcW w:w="1460" w:type="dxa"/>
            <w:tcBorders>
              <w:top w:val="single" w:color="auto" w:sz="6" w:space="0"/>
              <w:left w:val="single" w:color="auto" w:sz="6" w:space="0"/>
              <w:bottom w:val="single" w:color="auto" w:sz="6" w:space="0"/>
              <w:right w:val="single" w:color="auto" w:sz="6" w:space="0"/>
            </w:tcBorders>
            <w:noWrap/>
            <w:vAlign w:val="center"/>
          </w:tcPr>
          <w:p w14:paraId="3A5C1F31">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接钮、灯</w:t>
            </w:r>
          </w:p>
          <w:p w14:paraId="65538E56">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饰、箱顶</w:t>
            </w:r>
          </w:p>
        </w:tc>
        <w:tc>
          <w:tcPr>
            <w:tcW w:w="1156" w:type="dxa"/>
            <w:tcBorders>
              <w:top w:val="single" w:color="auto" w:sz="6" w:space="0"/>
              <w:left w:val="single" w:color="auto" w:sz="6" w:space="0"/>
              <w:bottom w:val="single" w:color="auto" w:sz="6" w:space="0"/>
              <w:right w:val="single" w:color="auto" w:sz="6" w:space="0"/>
            </w:tcBorders>
            <w:noWrap/>
            <w:vAlign w:val="center"/>
          </w:tcPr>
          <w:p w14:paraId="294E4CE9">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03651FA7">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3DA2E135">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用清洁剂清洁一次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673E0AED">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69815C68">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干净、无灰尘</w:t>
            </w:r>
          </w:p>
        </w:tc>
      </w:tr>
    </w:tbl>
    <w:p w14:paraId="1DAC174B">
      <w:pPr>
        <w:numPr>
          <w:ilvl w:val="0"/>
          <w:numId w:val="8"/>
        </w:numPr>
        <w:spacing w:line="240" w:lineRule="auto"/>
        <w:ind w:firstLine="0" w:firstLineChars="0"/>
        <w:rPr>
          <w:rFonts w:hint="eastAsia" w:hAnsi="Times New Roman" w:cs="Times New Roman"/>
          <w:sz w:val="21"/>
          <w:szCs w:val="21"/>
          <w:highlight w:val="none"/>
        </w:rPr>
      </w:pPr>
      <w:bookmarkStart w:id="113" w:name="_Toc27191"/>
      <w:bookmarkStart w:id="114" w:name="_Toc28625"/>
      <w:r>
        <w:rPr>
          <w:rFonts w:hint="eastAsia" w:hAnsi="Times New Roman" w:cs="Times New Roman"/>
          <w:sz w:val="21"/>
          <w:szCs w:val="21"/>
          <w:highlight w:val="none"/>
        </w:rPr>
        <w:t>消杀作业要求与标准：（不得使用国家或地方明令禁止使用的药物）</w:t>
      </w:r>
    </w:p>
    <w:tbl>
      <w:tblPr>
        <w:tblStyle w:val="23"/>
        <w:tblW w:w="940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49"/>
        <w:gridCol w:w="691"/>
        <w:gridCol w:w="1117"/>
        <w:gridCol w:w="2422"/>
        <w:gridCol w:w="2450"/>
        <w:gridCol w:w="2177"/>
      </w:tblGrid>
      <w:tr w14:paraId="19981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restart"/>
            <w:tcBorders>
              <w:top w:val="single" w:color="auto" w:sz="6" w:space="0"/>
              <w:left w:val="single" w:color="auto" w:sz="6" w:space="0"/>
              <w:bottom w:val="single" w:color="auto" w:sz="6" w:space="0"/>
              <w:right w:val="single" w:color="auto" w:sz="6" w:space="0"/>
            </w:tcBorders>
            <w:noWrap/>
            <w:vAlign w:val="center"/>
          </w:tcPr>
          <w:p w14:paraId="773CDFB6">
            <w:pPr>
              <w:snapToGrid w:val="0"/>
              <w:spacing w:line="240" w:lineRule="auto"/>
              <w:ind w:firstLine="0" w:firstLineChars="0"/>
              <w:jc w:val="center"/>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序号</w:t>
            </w:r>
          </w:p>
        </w:tc>
        <w:tc>
          <w:tcPr>
            <w:tcW w:w="691" w:type="dxa"/>
            <w:vMerge w:val="restart"/>
            <w:tcBorders>
              <w:top w:val="single" w:color="auto" w:sz="6" w:space="0"/>
              <w:left w:val="single" w:color="auto" w:sz="6" w:space="0"/>
              <w:bottom w:val="single" w:color="auto" w:sz="6" w:space="0"/>
              <w:right w:val="single" w:color="auto" w:sz="6" w:space="0"/>
            </w:tcBorders>
            <w:noWrap/>
            <w:vAlign w:val="center"/>
          </w:tcPr>
          <w:p w14:paraId="7E4CA7A5">
            <w:pPr>
              <w:snapToGrid w:val="0"/>
              <w:spacing w:line="240" w:lineRule="auto"/>
              <w:ind w:firstLine="0" w:firstLineChars="0"/>
              <w:jc w:val="center"/>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位置</w:t>
            </w:r>
          </w:p>
        </w:tc>
        <w:tc>
          <w:tcPr>
            <w:tcW w:w="1117" w:type="dxa"/>
            <w:vMerge w:val="restart"/>
            <w:tcBorders>
              <w:top w:val="single" w:color="auto" w:sz="6" w:space="0"/>
              <w:left w:val="single" w:color="auto" w:sz="6" w:space="0"/>
              <w:bottom w:val="single" w:color="auto" w:sz="6" w:space="0"/>
              <w:right w:val="single" w:color="auto" w:sz="6" w:space="0"/>
            </w:tcBorders>
            <w:noWrap/>
            <w:vAlign w:val="center"/>
          </w:tcPr>
          <w:p w14:paraId="29F61929">
            <w:pPr>
              <w:snapToGrid w:val="0"/>
              <w:spacing w:line="240" w:lineRule="auto"/>
              <w:ind w:firstLine="0" w:firstLineChars="0"/>
              <w:jc w:val="center"/>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消杀项目</w:t>
            </w:r>
          </w:p>
        </w:tc>
        <w:tc>
          <w:tcPr>
            <w:tcW w:w="4872" w:type="dxa"/>
            <w:gridSpan w:val="2"/>
            <w:tcBorders>
              <w:top w:val="single" w:color="auto" w:sz="6" w:space="0"/>
              <w:left w:val="single" w:color="auto" w:sz="6" w:space="0"/>
              <w:bottom w:val="single" w:color="auto" w:sz="6" w:space="0"/>
              <w:right w:val="single" w:color="auto" w:sz="6" w:space="0"/>
            </w:tcBorders>
            <w:noWrap/>
            <w:vAlign w:val="center"/>
          </w:tcPr>
          <w:p w14:paraId="4039936B">
            <w:pPr>
              <w:snapToGrid w:val="0"/>
              <w:spacing w:line="240" w:lineRule="auto"/>
              <w:ind w:firstLine="0" w:firstLineChars="0"/>
              <w:jc w:val="center"/>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药物消杀安排</w:t>
            </w:r>
          </w:p>
        </w:tc>
        <w:tc>
          <w:tcPr>
            <w:tcW w:w="2177" w:type="dxa"/>
            <w:vMerge w:val="restart"/>
            <w:tcBorders>
              <w:top w:val="single" w:color="auto" w:sz="6" w:space="0"/>
              <w:left w:val="single" w:color="auto" w:sz="6" w:space="0"/>
              <w:bottom w:val="single" w:color="auto" w:sz="6" w:space="0"/>
              <w:right w:val="single" w:color="auto" w:sz="6" w:space="0"/>
            </w:tcBorders>
            <w:noWrap/>
            <w:vAlign w:val="center"/>
          </w:tcPr>
          <w:p w14:paraId="7BE56597">
            <w:pPr>
              <w:snapToGrid w:val="0"/>
              <w:spacing w:line="240" w:lineRule="auto"/>
              <w:ind w:firstLine="0" w:firstLineChars="0"/>
              <w:jc w:val="center"/>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工作标准</w:t>
            </w:r>
          </w:p>
        </w:tc>
      </w:tr>
      <w:tr w14:paraId="04210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780945CE">
            <w:pPr>
              <w:spacing w:line="240" w:lineRule="auto"/>
              <w:ind w:firstLine="0" w:firstLineChars="0"/>
              <w:jc w:val="both"/>
              <w:rPr>
                <w:rFonts w:hint="eastAsia" w:asciiTheme="minorEastAsia" w:hAnsiTheme="minorEastAsia" w:eastAsiaTheme="minorEastAsia" w:cstheme="minorEastAsia"/>
                <w:b/>
                <w:bCs/>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1999663F">
            <w:pPr>
              <w:spacing w:line="240" w:lineRule="auto"/>
              <w:ind w:firstLine="0" w:firstLineChars="0"/>
              <w:jc w:val="both"/>
              <w:rPr>
                <w:rFonts w:hint="eastAsia" w:asciiTheme="minorEastAsia" w:hAnsiTheme="minorEastAsia" w:eastAsiaTheme="minorEastAsia" w:cstheme="minorEastAsia"/>
                <w:b/>
                <w:bCs/>
                <w:kern w:val="2"/>
                <w:sz w:val="21"/>
                <w:szCs w:val="21"/>
              </w:rPr>
            </w:pPr>
          </w:p>
        </w:tc>
        <w:tc>
          <w:tcPr>
            <w:tcW w:w="1117" w:type="dxa"/>
            <w:vMerge w:val="continue"/>
            <w:tcBorders>
              <w:top w:val="single" w:color="auto" w:sz="6" w:space="0"/>
              <w:left w:val="single" w:color="auto" w:sz="6" w:space="0"/>
              <w:bottom w:val="single" w:color="auto" w:sz="6" w:space="0"/>
              <w:right w:val="single" w:color="auto" w:sz="6" w:space="0"/>
            </w:tcBorders>
            <w:noWrap/>
            <w:vAlign w:val="center"/>
          </w:tcPr>
          <w:p w14:paraId="4D3BA888">
            <w:pPr>
              <w:spacing w:line="240" w:lineRule="auto"/>
              <w:ind w:firstLine="0" w:firstLineChars="0"/>
              <w:jc w:val="both"/>
              <w:rPr>
                <w:rFonts w:hint="eastAsia" w:asciiTheme="minorEastAsia" w:hAnsiTheme="minorEastAsia" w:eastAsiaTheme="minorEastAsia" w:cstheme="minorEastAsia"/>
                <w:b/>
                <w:bCs/>
                <w:kern w:val="2"/>
                <w:sz w:val="21"/>
                <w:szCs w:val="21"/>
              </w:rPr>
            </w:pPr>
          </w:p>
        </w:tc>
        <w:tc>
          <w:tcPr>
            <w:tcW w:w="2422" w:type="dxa"/>
            <w:tcBorders>
              <w:top w:val="single" w:color="auto" w:sz="6" w:space="0"/>
              <w:left w:val="single" w:color="auto" w:sz="6" w:space="0"/>
              <w:bottom w:val="single" w:color="auto" w:sz="6" w:space="0"/>
              <w:right w:val="single" w:color="auto" w:sz="6" w:space="0"/>
            </w:tcBorders>
            <w:noWrap/>
            <w:vAlign w:val="center"/>
          </w:tcPr>
          <w:p w14:paraId="4340CBD8">
            <w:pPr>
              <w:snapToGrid w:val="0"/>
              <w:spacing w:line="240" w:lineRule="auto"/>
              <w:ind w:firstLine="0" w:firstLineChars="0"/>
              <w:jc w:val="center"/>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每周</w:t>
            </w:r>
          </w:p>
        </w:tc>
        <w:tc>
          <w:tcPr>
            <w:tcW w:w="2450" w:type="dxa"/>
            <w:tcBorders>
              <w:top w:val="single" w:color="auto" w:sz="6" w:space="0"/>
              <w:left w:val="single" w:color="auto" w:sz="6" w:space="0"/>
              <w:bottom w:val="single" w:color="auto" w:sz="6" w:space="0"/>
              <w:right w:val="single" w:color="auto" w:sz="6" w:space="0"/>
            </w:tcBorders>
            <w:noWrap/>
            <w:vAlign w:val="center"/>
          </w:tcPr>
          <w:p w14:paraId="6D0669BF">
            <w:pPr>
              <w:snapToGrid w:val="0"/>
              <w:spacing w:line="240" w:lineRule="auto"/>
              <w:ind w:firstLine="0" w:firstLineChars="0"/>
              <w:jc w:val="center"/>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每月</w:t>
            </w: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76C1192F">
            <w:pPr>
              <w:spacing w:line="240" w:lineRule="auto"/>
              <w:ind w:firstLine="0" w:firstLineChars="0"/>
              <w:jc w:val="both"/>
              <w:rPr>
                <w:rFonts w:hint="eastAsia" w:asciiTheme="minorEastAsia" w:hAnsiTheme="minorEastAsia" w:eastAsiaTheme="minorEastAsia" w:cstheme="minorEastAsia"/>
                <w:kern w:val="2"/>
                <w:sz w:val="21"/>
                <w:szCs w:val="21"/>
              </w:rPr>
            </w:pPr>
          </w:p>
        </w:tc>
      </w:tr>
      <w:tr w14:paraId="4542D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restart"/>
            <w:tcBorders>
              <w:top w:val="single" w:color="auto" w:sz="6" w:space="0"/>
              <w:left w:val="single" w:color="auto" w:sz="6" w:space="0"/>
              <w:bottom w:val="single" w:color="auto" w:sz="6" w:space="0"/>
              <w:right w:val="single" w:color="auto" w:sz="6" w:space="0"/>
            </w:tcBorders>
            <w:noWrap/>
            <w:vAlign w:val="center"/>
          </w:tcPr>
          <w:p w14:paraId="7987FD7A">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691" w:type="dxa"/>
            <w:vMerge w:val="restart"/>
            <w:tcBorders>
              <w:top w:val="single" w:color="auto" w:sz="6" w:space="0"/>
              <w:left w:val="single" w:color="auto" w:sz="6" w:space="0"/>
              <w:bottom w:val="single" w:color="auto" w:sz="6" w:space="0"/>
              <w:right w:val="single" w:color="auto" w:sz="6" w:space="0"/>
            </w:tcBorders>
            <w:noWrap/>
            <w:vAlign w:val="center"/>
          </w:tcPr>
          <w:p w14:paraId="096BAC5B">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卫</w:t>
            </w:r>
          </w:p>
          <w:p w14:paraId="1F68E08E">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生</w:t>
            </w:r>
          </w:p>
          <w:p w14:paraId="3937972E">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间</w:t>
            </w:r>
          </w:p>
        </w:tc>
        <w:tc>
          <w:tcPr>
            <w:tcW w:w="1117" w:type="dxa"/>
            <w:tcBorders>
              <w:top w:val="single" w:color="auto" w:sz="6" w:space="0"/>
              <w:left w:val="single" w:color="auto" w:sz="6" w:space="0"/>
              <w:bottom w:val="single" w:color="auto" w:sz="6" w:space="0"/>
              <w:right w:val="single" w:color="auto" w:sz="6" w:space="0"/>
            </w:tcBorders>
            <w:noWrap/>
            <w:vAlign w:val="center"/>
          </w:tcPr>
          <w:p w14:paraId="34309BCE">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蟑螂</w:t>
            </w:r>
          </w:p>
        </w:tc>
        <w:tc>
          <w:tcPr>
            <w:tcW w:w="2422" w:type="dxa"/>
            <w:tcBorders>
              <w:top w:val="single" w:color="auto" w:sz="6" w:space="0"/>
              <w:left w:val="single" w:color="auto" w:sz="6" w:space="0"/>
              <w:bottom w:val="single" w:color="auto" w:sz="6" w:space="0"/>
              <w:right w:val="single" w:color="auto" w:sz="6" w:space="0"/>
            </w:tcBorders>
            <w:noWrap/>
            <w:vAlign w:val="center"/>
          </w:tcPr>
          <w:p w14:paraId="01B8FCA7">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10%爱克宁、奋斗呐粉剂、拜力坦浮油交替喷洒到蟑螂藏藏身的洞穴、缝隙、角落、墙角等处，每周二次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5AEAADE1">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177" w:type="dxa"/>
            <w:vMerge w:val="restart"/>
            <w:tcBorders>
              <w:top w:val="single" w:color="auto" w:sz="6" w:space="0"/>
              <w:left w:val="single" w:color="auto" w:sz="6" w:space="0"/>
              <w:bottom w:val="single" w:color="auto" w:sz="6" w:space="0"/>
              <w:right w:val="single" w:color="auto" w:sz="6" w:space="0"/>
            </w:tcBorders>
            <w:noWrap/>
            <w:vAlign w:val="center"/>
          </w:tcPr>
          <w:p w14:paraId="3A10572B">
            <w:pPr>
              <w:spacing w:line="240" w:lineRule="auto"/>
              <w:ind w:firstLine="0" w:firstLineChars="0"/>
              <w:jc w:val="both"/>
              <w:rPr>
                <w:rFonts w:hint="eastAsia" w:asciiTheme="minorEastAsia" w:hAnsiTheme="minorEastAsia" w:eastAsiaTheme="minorEastAsia" w:cstheme="minorEastAsia"/>
                <w:kern w:val="2"/>
                <w:sz w:val="21"/>
                <w:szCs w:val="21"/>
              </w:rPr>
            </w:pPr>
          </w:p>
          <w:p w14:paraId="29974B02">
            <w:pPr>
              <w:numPr>
                <w:ilvl w:val="0"/>
                <w:numId w:val="9"/>
              </w:numPr>
              <w:autoSpaceDE/>
              <w:autoSpaceDN/>
              <w:adjustRightInd/>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灭鼠标准：鼠密度不超过5%（粉迹法）；</w:t>
            </w:r>
          </w:p>
          <w:p w14:paraId="6A68B99A">
            <w:pPr>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2.灭蚊标准：积水中三龄幼蝇或蛹阳性率不超过3%；</w:t>
            </w:r>
          </w:p>
          <w:p w14:paraId="56ACD6D8">
            <w:pPr>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3.灭蝇标准：蝇类孽生的三龄虫和蛹检出率不超过3%；</w:t>
            </w:r>
          </w:p>
          <w:p w14:paraId="389CC18E">
            <w:pPr>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4.灭蟑螂标准：蟑螂密度不超过1%（粉迹法）；</w:t>
            </w:r>
          </w:p>
          <w:p w14:paraId="23431AE1">
            <w:pPr>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5.灭白蚁标准：按《城市房屋白蚁防治管理规定》执行。</w:t>
            </w:r>
          </w:p>
        </w:tc>
      </w:tr>
      <w:tr w14:paraId="733BD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09764E02">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0AE917AE">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1117" w:type="dxa"/>
            <w:tcBorders>
              <w:top w:val="single" w:color="auto" w:sz="6" w:space="0"/>
              <w:left w:val="single" w:color="auto" w:sz="6" w:space="0"/>
              <w:bottom w:val="single" w:color="auto" w:sz="6" w:space="0"/>
              <w:right w:val="single" w:color="auto" w:sz="6" w:space="0"/>
            </w:tcBorders>
            <w:noWrap/>
            <w:vAlign w:val="center"/>
          </w:tcPr>
          <w:p w14:paraId="679F4A16">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蚊、蝇</w:t>
            </w:r>
          </w:p>
        </w:tc>
        <w:tc>
          <w:tcPr>
            <w:tcW w:w="2422" w:type="dxa"/>
            <w:tcBorders>
              <w:top w:val="single" w:color="auto" w:sz="6" w:space="0"/>
              <w:left w:val="single" w:color="auto" w:sz="6" w:space="0"/>
              <w:bottom w:val="single" w:color="auto" w:sz="6" w:space="0"/>
              <w:right w:val="single" w:color="auto" w:sz="6" w:space="0"/>
            </w:tcBorders>
            <w:noWrap/>
            <w:vAlign w:val="center"/>
          </w:tcPr>
          <w:p w14:paraId="0CF809E8">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用家虫清、奋斗呐悬浮剂喷洒二次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0124688A">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4947CC63">
            <w:pPr>
              <w:spacing w:line="240" w:lineRule="auto"/>
              <w:ind w:firstLine="0" w:firstLineChars="0"/>
              <w:jc w:val="both"/>
              <w:rPr>
                <w:rFonts w:hint="eastAsia" w:asciiTheme="minorEastAsia" w:hAnsiTheme="minorEastAsia" w:eastAsiaTheme="minorEastAsia" w:cstheme="minorEastAsia"/>
                <w:kern w:val="2"/>
                <w:sz w:val="21"/>
                <w:szCs w:val="21"/>
              </w:rPr>
            </w:pPr>
          </w:p>
        </w:tc>
      </w:tr>
      <w:tr w14:paraId="4FBEE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3BCF067F">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4A439226">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1117" w:type="dxa"/>
            <w:tcBorders>
              <w:top w:val="single" w:color="auto" w:sz="6" w:space="0"/>
              <w:left w:val="single" w:color="auto" w:sz="6" w:space="0"/>
              <w:bottom w:val="single" w:color="auto" w:sz="6" w:space="0"/>
              <w:right w:val="single" w:color="auto" w:sz="6" w:space="0"/>
            </w:tcBorders>
            <w:noWrap/>
            <w:vAlign w:val="center"/>
          </w:tcPr>
          <w:p w14:paraId="5995FCB6">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老鼠</w:t>
            </w:r>
          </w:p>
        </w:tc>
        <w:tc>
          <w:tcPr>
            <w:tcW w:w="2422" w:type="dxa"/>
            <w:tcBorders>
              <w:top w:val="single" w:color="auto" w:sz="6" w:space="0"/>
              <w:left w:val="single" w:color="auto" w:sz="6" w:space="0"/>
              <w:bottom w:val="single" w:color="auto" w:sz="6" w:space="0"/>
              <w:right w:val="single" w:color="auto" w:sz="6" w:space="0"/>
            </w:tcBorders>
            <w:noWrap/>
            <w:vAlign w:val="center"/>
          </w:tcPr>
          <w:p w14:paraId="661378EF">
            <w:pPr>
              <w:spacing w:line="240" w:lineRule="auto"/>
              <w:ind w:firstLine="0" w:firstLineChars="0"/>
              <w:rPr>
                <w:rFonts w:hint="eastAsia" w:asciiTheme="minorEastAsia" w:hAnsiTheme="minorEastAsia" w:eastAsiaTheme="minorEastAsia" w:cstheme="minorEastAsia"/>
                <w:kern w:val="2"/>
                <w:sz w:val="21"/>
                <w:szCs w:val="21"/>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7204E80C">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于老鼠经常出没之地投放鼠药毒饵两次，几种鼠药轮换投放。</w:t>
            </w: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298271A1">
            <w:pPr>
              <w:spacing w:line="240" w:lineRule="auto"/>
              <w:ind w:firstLine="0" w:firstLineChars="0"/>
              <w:jc w:val="both"/>
              <w:rPr>
                <w:rFonts w:hint="eastAsia" w:asciiTheme="minorEastAsia" w:hAnsiTheme="minorEastAsia" w:eastAsiaTheme="minorEastAsia" w:cstheme="minorEastAsia"/>
                <w:kern w:val="2"/>
                <w:sz w:val="21"/>
                <w:szCs w:val="21"/>
              </w:rPr>
            </w:pPr>
          </w:p>
        </w:tc>
      </w:tr>
      <w:tr w14:paraId="18DDB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restart"/>
            <w:tcBorders>
              <w:top w:val="single" w:color="auto" w:sz="6" w:space="0"/>
              <w:left w:val="single" w:color="auto" w:sz="6" w:space="0"/>
              <w:bottom w:val="single" w:color="auto" w:sz="6" w:space="0"/>
              <w:right w:val="single" w:color="auto" w:sz="6" w:space="0"/>
            </w:tcBorders>
            <w:noWrap/>
            <w:vAlign w:val="center"/>
          </w:tcPr>
          <w:p w14:paraId="6C7A3BE9">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691" w:type="dxa"/>
            <w:vMerge w:val="restart"/>
            <w:tcBorders>
              <w:top w:val="single" w:color="auto" w:sz="6" w:space="0"/>
              <w:left w:val="single" w:color="auto" w:sz="6" w:space="0"/>
              <w:bottom w:val="single" w:color="auto" w:sz="6" w:space="0"/>
              <w:right w:val="single" w:color="auto" w:sz="6" w:space="0"/>
            </w:tcBorders>
            <w:noWrap/>
            <w:vAlign w:val="center"/>
          </w:tcPr>
          <w:p w14:paraId="21A7F2DD">
            <w:pPr>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消防通道地下室电梯间</w:t>
            </w:r>
          </w:p>
        </w:tc>
        <w:tc>
          <w:tcPr>
            <w:tcW w:w="1117" w:type="dxa"/>
            <w:tcBorders>
              <w:top w:val="single" w:color="auto" w:sz="6" w:space="0"/>
              <w:left w:val="single" w:color="auto" w:sz="6" w:space="0"/>
              <w:bottom w:val="single" w:color="auto" w:sz="6" w:space="0"/>
              <w:right w:val="single" w:color="auto" w:sz="6" w:space="0"/>
            </w:tcBorders>
            <w:noWrap/>
            <w:vAlign w:val="center"/>
          </w:tcPr>
          <w:p w14:paraId="11E43733">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蟑螂</w:t>
            </w:r>
          </w:p>
        </w:tc>
        <w:tc>
          <w:tcPr>
            <w:tcW w:w="2422" w:type="dxa"/>
            <w:tcBorders>
              <w:top w:val="single" w:color="auto" w:sz="6" w:space="0"/>
              <w:left w:val="single" w:color="auto" w:sz="6" w:space="0"/>
              <w:bottom w:val="single" w:color="auto" w:sz="6" w:space="0"/>
              <w:right w:val="single" w:color="auto" w:sz="6" w:space="0"/>
            </w:tcBorders>
            <w:noWrap/>
            <w:vAlign w:val="center"/>
          </w:tcPr>
          <w:p w14:paraId="6C198B05">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10%爱克宁、奋斗呐粉剂、拜力坦浮油交替喷洒到蟑螂藏藏身的洞穴、缝隙、角落、墙角等处，每周二次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3FC58852">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03843776">
            <w:pPr>
              <w:spacing w:line="240" w:lineRule="auto"/>
              <w:ind w:firstLine="0" w:firstLineChars="0"/>
              <w:jc w:val="both"/>
              <w:rPr>
                <w:rFonts w:hint="eastAsia" w:asciiTheme="minorEastAsia" w:hAnsiTheme="minorEastAsia" w:eastAsiaTheme="minorEastAsia" w:cstheme="minorEastAsia"/>
                <w:kern w:val="2"/>
                <w:sz w:val="21"/>
                <w:szCs w:val="21"/>
              </w:rPr>
            </w:pPr>
          </w:p>
        </w:tc>
      </w:tr>
      <w:tr w14:paraId="78164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7D8042E1">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20958953">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1117" w:type="dxa"/>
            <w:tcBorders>
              <w:top w:val="single" w:color="auto" w:sz="6" w:space="0"/>
              <w:left w:val="single" w:color="auto" w:sz="6" w:space="0"/>
              <w:bottom w:val="single" w:color="auto" w:sz="6" w:space="0"/>
              <w:right w:val="single" w:color="auto" w:sz="6" w:space="0"/>
            </w:tcBorders>
            <w:noWrap/>
            <w:vAlign w:val="center"/>
          </w:tcPr>
          <w:p w14:paraId="44C46779">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蚊、蝇</w:t>
            </w:r>
          </w:p>
        </w:tc>
        <w:tc>
          <w:tcPr>
            <w:tcW w:w="2422" w:type="dxa"/>
            <w:tcBorders>
              <w:top w:val="single" w:color="auto" w:sz="6" w:space="0"/>
              <w:left w:val="single" w:color="auto" w:sz="6" w:space="0"/>
              <w:bottom w:val="single" w:color="auto" w:sz="6" w:space="0"/>
              <w:right w:val="single" w:color="auto" w:sz="6" w:space="0"/>
            </w:tcBorders>
            <w:noWrap/>
            <w:vAlign w:val="center"/>
          </w:tcPr>
          <w:p w14:paraId="5CFA6745">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用家虫清、奋斗呐悬浮剂喷洒二次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5D6796B8">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024A00C0">
            <w:pPr>
              <w:spacing w:line="240" w:lineRule="auto"/>
              <w:ind w:firstLine="0" w:firstLineChars="0"/>
              <w:jc w:val="both"/>
              <w:rPr>
                <w:rFonts w:hint="eastAsia" w:asciiTheme="minorEastAsia" w:hAnsiTheme="minorEastAsia" w:eastAsiaTheme="minorEastAsia" w:cstheme="minorEastAsia"/>
                <w:kern w:val="2"/>
                <w:sz w:val="21"/>
                <w:szCs w:val="21"/>
              </w:rPr>
            </w:pPr>
          </w:p>
        </w:tc>
      </w:tr>
      <w:tr w14:paraId="3F553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231D2FCA">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39228133">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1117" w:type="dxa"/>
            <w:tcBorders>
              <w:top w:val="single" w:color="auto" w:sz="6" w:space="0"/>
              <w:left w:val="single" w:color="auto" w:sz="6" w:space="0"/>
              <w:bottom w:val="single" w:color="auto" w:sz="6" w:space="0"/>
              <w:right w:val="single" w:color="auto" w:sz="6" w:space="0"/>
            </w:tcBorders>
            <w:noWrap/>
            <w:vAlign w:val="center"/>
          </w:tcPr>
          <w:p w14:paraId="737607CE">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老鼠</w:t>
            </w:r>
          </w:p>
        </w:tc>
        <w:tc>
          <w:tcPr>
            <w:tcW w:w="2422" w:type="dxa"/>
            <w:tcBorders>
              <w:top w:val="single" w:color="auto" w:sz="6" w:space="0"/>
              <w:left w:val="single" w:color="auto" w:sz="6" w:space="0"/>
              <w:bottom w:val="single" w:color="auto" w:sz="6" w:space="0"/>
              <w:right w:val="single" w:color="auto" w:sz="6" w:space="0"/>
            </w:tcBorders>
            <w:noWrap/>
            <w:vAlign w:val="center"/>
          </w:tcPr>
          <w:p w14:paraId="73458119">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6D0B5429">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于老鼠经常出没之地投放鼠药毒饵两次，几种鼠药轮换投放。</w:t>
            </w: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565D430B">
            <w:pPr>
              <w:spacing w:line="240" w:lineRule="auto"/>
              <w:ind w:firstLine="0" w:firstLineChars="0"/>
              <w:jc w:val="both"/>
              <w:rPr>
                <w:rFonts w:hint="eastAsia" w:asciiTheme="minorEastAsia" w:hAnsiTheme="minorEastAsia" w:eastAsiaTheme="minorEastAsia" w:cstheme="minorEastAsia"/>
                <w:kern w:val="2"/>
                <w:sz w:val="21"/>
                <w:szCs w:val="21"/>
              </w:rPr>
            </w:pPr>
          </w:p>
        </w:tc>
      </w:tr>
      <w:tr w14:paraId="6BD84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restart"/>
            <w:tcBorders>
              <w:top w:val="single" w:color="auto" w:sz="6" w:space="0"/>
              <w:left w:val="single" w:color="auto" w:sz="6" w:space="0"/>
              <w:bottom w:val="single" w:color="auto" w:sz="6" w:space="0"/>
              <w:right w:val="single" w:color="auto" w:sz="6" w:space="0"/>
            </w:tcBorders>
            <w:noWrap/>
            <w:vAlign w:val="center"/>
          </w:tcPr>
          <w:p w14:paraId="7C778294">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p>
        </w:tc>
        <w:tc>
          <w:tcPr>
            <w:tcW w:w="691" w:type="dxa"/>
            <w:vMerge w:val="restart"/>
            <w:tcBorders>
              <w:top w:val="single" w:color="auto" w:sz="6" w:space="0"/>
              <w:left w:val="single" w:color="auto" w:sz="6" w:space="0"/>
              <w:bottom w:val="single" w:color="auto" w:sz="6" w:space="0"/>
              <w:right w:val="single" w:color="auto" w:sz="6" w:space="0"/>
            </w:tcBorders>
            <w:noWrap/>
            <w:vAlign w:val="center"/>
          </w:tcPr>
          <w:p w14:paraId="2400DA4B">
            <w:pPr>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污水井污水沟</w:t>
            </w:r>
          </w:p>
        </w:tc>
        <w:tc>
          <w:tcPr>
            <w:tcW w:w="1117" w:type="dxa"/>
            <w:tcBorders>
              <w:top w:val="single" w:color="auto" w:sz="6" w:space="0"/>
              <w:left w:val="single" w:color="auto" w:sz="6" w:space="0"/>
              <w:bottom w:val="single" w:color="auto" w:sz="6" w:space="0"/>
              <w:right w:val="single" w:color="auto" w:sz="6" w:space="0"/>
            </w:tcBorders>
            <w:noWrap/>
            <w:vAlign w:val="center"/>
          </w:tcPr>
          <w:p w14:paraId="28F62B2D">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蟑螂</w:t>
            </w:r>
          </w:p>
        </w:tc>
        <w:tc>
          <w:tcPr>
            <w:tcW w:w="2422" w:type="dxa"/>
            <w:tcBorders>
              <w:top w:val="single" w:color="auto" w:sz="6" w:space="0"/>
              <w:left w:val="single" w:color="auto" w:sz="6" w:space="0"/>
              <w:bottom w:val="single" w:color="auto" w:sz="6" w:space="0"/>
              <w:right w:val="single" w:color="auto" w:sz="6" w:space="0"/>
            </w:tcBorders>
            <w:noWrap/>
            <w:vAlign w:val="center"/>
          </w:tcPr>
          <w:p w14:paraId="45E1968F">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10%爱克宁、奋斗呐粉剂、拜力坦浮油交替喷洒到蟑螂藏藏身的洞穴、缝隙、角落、墙角等处，每周二次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56B729F8">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20059BB9">
            <w:pPr>
              <w:spacing w:line="240" w:lineRule="auto"/>
              <w:ind w:firstLine="0" w:firstLineChars="0"/>
              <w:jc w:val="both"/>
              <w:rPr>
                <w:rFonts w:hint="eastAsia" w:asciiTheme="minorEastAsia" w:hAnsiTheme="minorEastAsia" w:eastAsiaTheme="minorEastAsia" w:cstheme="minorEastAsia"/>
                <w:kern w:val="2"/>
                <w:sz w:val="21"/>
                <w:szCs w:val="21"/>
              </w:rPr>
            </w:pPr>
          </w:p>
        </w:tc>
      </w:tr>
      <w:tr w14:paraId="627CC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625210DA">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5A9D8723">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1117" w:type="dxa"/>
            <w:tcBorders>
              <w:top w:val="single" w:color="auto" w:sz="6" w:space="0"/>
              <w:left w:val="single" w:color="auto" w:sz="6" w:space="0"/>
              <w:bottom w:val="single" w:color="auto" w:sz="6" w:space="0"/>
              <w:right w:val="single" w:color="auto" w:sz="6" w:space="0"/>
            </w:tcBorders>
            <w:noWrap/>
            <w:vAlign w:val="center"/>
          </w:tcPr>
          <w:p w14:paraId="54CF431A">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“四害”消杀</w:t>
            </w:r>
          </w:p>
        </w:tc>
        <w:tc>
          <w:tcPr>
            <w:tcW w:w="2422" w:type="dxa"/>
            <w:tcBorders>
              <w:top w:val="single" w:color="auto" w:sz="6" w:space="0"/>
              <w:left w:val="single" w:color="auto" w:sz="6" w:space="0"/>
              <w:bottom w:val="single" w:color="auto" w:sz="6" w:space="0"/>
              <w:right w:val="single" w:color="auto" w:sz="6" w:space="0"/>
            </w:tcBorders>
            <w:noWrap/>
            <w:vAlign w:val="center"/>
          </w:tcPr>
          <w:p w14:paraId="51043EBD">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用家虫清、奋斗呐悬浮剂喷洒二次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604FCEE7">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每周用球形芽孢喷洒两次。</w:t>
            </w: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000ABE12">
            <w:pPr>
              <w:spacing w:line="240" w:lineRule="auto"/>
              <w:ind w:firstLine="0" w:firstLineChars="0"/>
              <w:jc w:val="both"/>
              <w:rPr>
                <w:rFonts w:hint="eastAsia" w:asciiTheme="minorEastAsia" w:hAnsiTheme="minorEastAsia" w:eastAsiaTheme="minorEastAsia" w:cstheme="minorEastAsia"/>
                <w:kern w:val="2"/>
                <w:sz w:val="21"/>
                <w:szCs w:val="21"/>
              </w:rPr>
            </w:pPr>
          </w:p>
        </w:tc>
      </w:tr>
      <w:tr w14:paraId="7AFEB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tcBorders>
              <w:top w:val="single" w:color="auto" w:sz="6" w:space="0"/>
              <w:left w:val="single" w:color="auto" w:sz="6" w:space="0"/>
              <w:bottom w:val="single" w:color="auto" w:sz="6" w:space="0"/>
              <w:right w:val="single" w:color="auto" w:sz="6" w:space="0"/>
            </w:tcBorders>
            <w:noWrap/>
            <w:vAlign w:val="center"/>
          </w:tcPr>
          <w:p w14:paraId="44A0F97B">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w:t>
            </w:r>
          </w:p>
        </w:tc>
        <w:tc>
          <w:tcPr>
            <w:tcW w:w="691" w:type="dxa"/>
            <w:tcBorders>
              <w:top w:val="single" w:color="auto" w:sz="6" w:space="0"/>
              <w:left w:val="single" w:color="auto" w:sz="6" w:space="0"/>
              <w:bottom w:val="single" w:color="auto" w:sz="6" w:space="0"/>
              <w:right w:val="single" w:color="auto" w:sz="6" w:space="0"/>
            </w:tcBorders>
            <w:noWrap/>
            <w:vAlign w:val="center"/>
          </w:tcPr>
          <w:p w14:paraId="740289A0">
            <w:pPr>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污水井</w:t>
            </w:r>
          </w:p>
        </w:tc>
        <w:tc>
          <w:tcPr>
            <w:tcW w:w="1117" w:type="dxa"/>
            <w:tcBorders>
              <w:top w:val="single" w:color="auto" w:sz="6" w:space="0"/>
              <w:left w:val="single" w:color="auto" w:sz="6" w:space="0"/>
              <w:bottom w:val="single" w:color="auto" w:sz="6" w:space="0"/>
              <w:right w:val="single" w:color="auto" w:sz="6" w:space="0"/>
            </w:tcBorders>
            <w:noWrap/>
            <w:vAlign w:val="center"/>
          </w:tcPr>
          <w:p w14:paraId="3B581290">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老鼠</w:t>
            </w:r>
          </w:p>
        </w:tc>
        <w:tc>
          <w:tcPr>
            <w:tcW w:w="2422" w:type="dxa"/>
            <w:tcBorders>
              <w:top w:val="single" w:color="auto" w:sz="6" w:space="0"/>
              <w:left w:val="single" w:color="auto" w:sz="6" w:space="0"/>
              <w:bottom w:val="single" w:color="auto" w:sz="6" w:space="0"/>
              <w:right w:val="single" w:color="auto" w:sz="6" w:space="0"/>
            </w:tcBorders>
            <w:noWrap/>
            <w:vAlign w:val="center"/>
          </w:tcPr>
          <w:p w14:paraId="22B0542E">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46F27BD4">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于老鼠经常出没之地投放鼠药毒饵两次，几种鼠药轮换投放。</w:t>
            </w: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599970E7">
            <w:pPr>
              <w:spacing w:line="240" w:lineRule="auto"/>
              <w:ind w:firstLine="0" w:firstLineChars="0"/>
              <w:jc w:val="both"/>
              <w:rPr>
                <w:rFonts w:hint="eastAsia" w:asciiTheme="minorEastAsia" w:hAnsiTheme="minorEastAsia" w:eastAsiaTheme="minorEastAsia" w:cstheme="minorEastAsia"/>
                <w:kern w:val="2"/>
                <w:sz w:val="21"/>
                <w:szCs w:val="21"/>
              </w:rPr>
            </w:pPr>
          </w:p>
        </w:tc>
      </w:tr>
      <w:tr w14:paraId="6ED86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restart"/>
            <w:tcBorders>
              <w:top w:val="single" w:color="auto" w:sz="6" w:space="0"/>
              <w:left w:val="single" w:color="auto" w:sz="6" w:space="0"/>
              <w:bottom w:val="single" w:color="auto" w:sz="6" w:space="0"/>
              <w:right w:val="single" w:color="auto" w:sz="6" w:space="0"/>
            </w:tcBorders>
            <w:noWrap/>
            <w:vAlign w:val="center"/>
          </w:tcPr>
          <w:p w14:paraId="54A8D6AE">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5</w:t>
            </w:r>
          </w:p>
        </w:tc>
        <w:tc>
          <w:tcPr>
            <w:tcW w:w="691" w:type="dxa"/>
            <w:vMerge w:val="restart"/>
            <w:tcBorders>
              <w:top w:val="single" w:color="auto" w:sz="6" w:space="0"/>
              <w:left w:val="single" w:color="auto" w:sz="6" w:space="0"/>
              <w:bottom w:val="single" w:color="auto" w:sz="6" w:space="0"/>
              <w:right w:val="single" w:color="auto" w:sz="6" w:space="0"/>
            </w:tcBorders>
            <w:noWrap/>
            <w:vAlign w:val="center"/>
          </w:tcPr>
          <w:p w14:paraId="24B33731">
            <w:pPr>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垃圾中转站</w:t>
            </w:r>
          </w:p>
        </w:tc>
        <w:tc>
          <w:tcPr>
            <w:tcW w:w="1117" w:type="dxa"/>
            <w:tcBorders>
              <w:top w:val="single" w:color="auto" w:sz="6" w:space="0"/>
              <w:left w:val="single" w:color="auto" w:sz="6" w:space="0"/>
              <w:bottom w:val="single" w:color="auto" w:sz="6" w:space="0"/>
              <w:right w:val="single" w:color="auto" w:sz="6" w:space="0"/>
            </w:tcBorders>
            <w:noWrap/>
            <w:vAlign w:val="center"/>
          </w:tcPr>
          <w:p w14:paraId="0793A543">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蟑螂</w:t>
            </w:r>
          </w:p>
        </w:tc>
        <w:tc>
          <w:tcPr>
            <w:tcW w:w="2422" w:type="dxa"/>
            <w:tcBorders>
              <w:top w:val="single" w:color="auto" w:sz="6" w:space="0"/>
              <w:left w:val="single" w:color="auto" w:sz="6" w:space="0"/>
              <w:bottom w:val="single" w:color="auto" w:sz="6" w:space="0"/>
              <w:right w:val="single" w:color="auto" w:sz="6" w:space="0"/>
            </w:tcBorders>
            <w:noWrap/>
            <w:vAlign w:val="center"/>
          </w:tcPr>
          <w:p w14:paraId="3A5A4311">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10%爱克宁、奋斗呐粉剂、拜力坦浮油交替喷洒到蟑螂藏藏身的洞穴、缝隙、角落、墙角等处，每周一次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45F5B012">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4F4BA1CF">
            <w:pPr>
              <w:spacing w:line="240" w:lineRule="auto"/>
              <w:ind w:firstLine="0" w:firstLineChars="0"/>
              <w:jc w:val="both"/>
              <w:rPr>
                <w:rFonts w:hint="eastAsia" w:asciiTheme="minorEastAsia" w:hAnsiTheme="minorEastAsia" w:eastAsiaTheme="minorEastAsia" w:cstheme="minorEastAsia"/>
                <w:kern w:val="2"/>
                <w:sz w:val="21"/>
                <w:szCs w:val="21"/>
              </w:rPr>
            </w:pPr>
          </w:p>
        </w:tc>
      </w:tr>
      <w:tr w14:paraId="561B1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0DD8BB00">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4F3E521E">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1117" w:type="dxa"/>
            <w:tcBorders>
              <w:top w:val="single" w:color="auto" w:sz="6" w:space="0"/>
              <w:left w:val="single" w:color="auto" w:sz="6" w:space="0"/>
              <w:bottom w:val="single" w:color="auto" w:sz="6" w:space="0"/>
              <w:right w:val="single" w:color="auto" w:sz="6" w:space="0"/>
            </w:tcBorders>
            <w:noWrap/>
            <w:vAlign w:val="center"/>
          </w:tcPr>
          <w:p w14:paraId="3859AE90">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蚊、蝇</w:t>
            </w:r>
          </w:p>
        </w:tc>
        <w:tc>
          <w:tcPr>
            <w:tcW w:w="2422" w:type="dxa"/>
            <w:tcBorders>
              <w:top w:val="single" w:color="auto" w:sz="6" w:space="0"/>
              <w:left w:val="single" w:color="auto" w:sz="6" w:space="0"/>
              <w:bottom w:val="single" w:color="auto" w:sz="6" w:space="0"/>
              <w:right w:val="single" w:color="auto" w:sz="6" w:space="0"/>
            </w:tcBorders>
            <w:noWrap/>
            <w:vAlign w:val="center"/>
          </w:tcPr>
          <w:p w14:paraId="42B31178">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用家虫清、奋斗呐悬浮剂喷洒一次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33AC9FC4">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462A16AC">
            <w:pPr>
              <w:spacing w:line="240" w:lineRule="auto"/>
              <w:ind w:firstLine="0" w:firstLineChars="0"/>
              <w:jc w:val="both"/>
              <w:rPr>
                <w:rFonts w:hint="eastAsia" w:asciiTheme="minorEastAsia" w:hAnsiTheme="minorEastAsia" w:eastAsiaTheme="minorEastAsia" w:cstheme="minorEastAsia"/>
                <w:kern w:val="2"/>
                <w:sz w:val="21"/>
                <w:szCs w:val="21"/>
              </w:rPr>
            </w:pPr>
          </w:p>
        </w:tc>
      </w:tr>
      <w:tr w14:paraId="4162A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33C4374D">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3E1630DC">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1117" w:type="dxa"/>
            <w:tcBorders>
              <w:top w:val="single" w:color="auto" w:sz="6" w:space="0"/>
              <w:left w:val="single" w:color="auto" w:sz="6" w:space="0"/>
              <w:bottom w:val="single" w:color="auto" w:sz="6" w:space="0"/>
              <w:right w:val="single" w:color="auto" w:sz="6" w:space="0"/>
            </w:tcBorders>
            <w:noWrap/>
            <w:vAlign w:val="center"/>
          </w:tcPr>
          <w:p w14:paraId="171DFE84">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老鼠</w:t>
            </w:r>
          </w:p>
        </w:tc>
        <w:tc>
          <w:tcPr>
            <w:tcW w:w="2422" w:type="dxa"/>
            <w:tcBorders>
              <w:top w:val="single" w:color="auto" w:sz="6" w:space="0"/>
              <w:left w:val="single" w:color="auto" w:sz="6" w:space="0"/>
              <w:bottom w:val="single" w:color="auto" w:sz="6" w:space="0"/>
              <w:right w:val="single" w:color="auto" w:sz="6" w:space="0"/>
            </w:tcBorders>
            <w:noWrap/>
            <w:vAlign w:val="center"/>
          </w:tcPr>
          <w:p w14:paraId="4E0E552D">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6BCAB328">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投放鼠必杀两次</w:t>
            </w: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797F1DFB">
            <w:pPr>
              <w:spacing w:line="240" w:lineRule="auto"/>
              <w:ind w:firstLine="0" w:firstLineChars="0"/>
              <w:jc w:val="both"/>
              <w:rPr>
                <w:rFonts w:hint="eastAsia" w:asciiTheme="minorEastAsia" w:hAnsiTheme="minorEastAsia" w:eastAsiaTheme="minorEastAsia" w:cstheme="minorEastAsia"/>
                <w:kern w:val="2"/>
                <w:sz w:val="21"/>
                <w:szCs w:val="21"/>
              </w:rPr>
            </w:pPr>
          </w:p>
        </w:tc>
      </w:tr>
      <w:tr w14:paraId="44720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tcBorders>
              <w:top w:val="single" w:color="auto" w:sz="6" w:space="0"/>
              <w:left w:val="single" w:color="auto" w:sz="6" w:space="0"/>
              <w:bottom w:val="single" w:color="auto" w:sz="6" w:space="0"/>
              <w:right w:val="single" w:color="auto" w:sz="6" w:space="0"/>
            </w:tcBorders>
            <w:noWrap/>
            <w:vAlign w:val="center"/>
          </w:tcPr>
          <w:p w14:paraId="705252EF">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6</w:t>
            </w:r>
          </w:p>
        </w:tc>
        <w:tc>
          <w:tcPr>
            <w:tcW w:w="691" w:type="dxa"/>
            <w:tcBorders>
              <w:top w:val="single" w:color="auto" w:sz="6" w:space="0"/>
              <w:left w:val="single" w:color="auto" w:sz="6" w:space="0"/>
              <w:bottom w:val="single" w:color="auto" w:sz="6" w:space="0"/>
              <w:right w:val="single" w:color="auto" w:sz="6" w:space="0"/>
            </w:tcBorders>
            <w:noWrap/>
            <w:vAlign w:val="center"/>
          </w:tcPr>
          <w:p w14:paraId="44F34AAA">
            <w:pPr>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建筑物内外</w:t>
            </w:r>
          </w:p>
        </w:tc>
        <w:tc>
          <w:tcPr>
            <w:tcW w:w="1117" w:type="dxa"/>
            <w:tcBorders>
              <w:top w:val="single" w:color="auto" w:sz="6" w:space="0"/>
              <w:left w:val="single" w:color="auto" w:sz="6" w:space="0"/>
              <w:bottom w:val="single" w:color="auto" w:sz="6" w:space="0"/>
              <w:right w:val="single" w:color="auto" w:sz="6" w:space="0"/>
            </w:tcBorders>
            <w:noWrap/>
            <w:vAlign w:val="center"/>
          </w:tcPr>
          <w:p w14:paraId="1385D2EE">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白蚁</w:t>
            </w:r>
          </w:p>
        </w:tc>
        <w:tc>
          <w:tcPr>
            <w:tcW w:w="2422" w:type="dxa"/>
            <w:tcBorders>
              <w:top w:val="single" w:color="auto" w:sz="6" w:space="0"/>
              <w:left w:val="single" w:color="auto" w:sz="6" w:space="0"/>
              <w:bottom w:val="single" w:color="auto" w:sz="6" w:space="0"/>
              <w:right w:val="single" w:color="auto" w:sz="6" w:space="0"/>
            </w:tcBorders>
            <w:noWrap/>
            <w:vAlign w:val="center"/>
          </w:tcPr>
          <w:p w14:paraId="6537D531">
            <w:pPr>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7050CD01">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利用其生活习性和活动规律找巢，或利用药物借助于白蚁习性在群体内进行扩散，最后使全巢白蚁死亡，具体做法：用毒死蜱、灭蚁灵等进行诱杀、毒杀一次。</w:t>
            </w: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0207FC81">
            <w:pPr>
              <w:spacing w:line="240" w:lineRule="auto"/>
              <w:ind w:firstLine="0" w:firstLineChars="0"/>
              <w:jc w:val="both"/>
              <w:rPr>
                <w:rFonts w:hint="eastAsia" w:asciiTheme="minorEastAsia" w:hAnsiTheme="minorEastAsia" w:eastAsiaTheme="minorEastAsia" w:cstheme="minorEastAsia"/>
                <w:kern w:val="2"/>
                <w:sz w:val="21"/>
                <w:szCs w:val="21"/>
              </w:rPr>
            </w:pPr>
          </w:p>
        </w:tc>
      </w:tr>
    </w:tbl>
    <w:p w14:paraId="05C469E1">
      <w:pPr>
        <w:numPr>
          <w:ilvl w:val="0"/>
          <w:numId w:val="8"/>
        </w:numPr>
        <w:spacing w:line="360" w:lineRule="auto"/>
        <w:ind w:left="0" w:firstLine="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对于突发事件引起的情况（如恶性传染病或者流感等），应做好管理区域内的卫生及日常消杀、消毒工作，确保工作环境安全。</w:t>
      </w:r>
    </w:p>
    <w:p w14:paraId="4EFAB6E6">
      <w:pPr>
        <w:numPr>
          <w:ilvl w:val="0"/>
          <w:numId w:val="8"/>
        </w:numPr>
        <w:spacing w:line="360" w:lineRule="auto"/>
        <w:ind w:left="0" w:firstLine="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公共区域卫生间消耗品要求与标准</w:t>
      </w:r>
    </w:p>
    <w:p w14:paraId="1B2F462F">
      <w:pPr>
        <w:numPr>
          <w:ilvl w:val="0"/>
          <w:numId w:val="8"/>
        </w:numPr>
        <w:spacing w:line="360" w:lineRule="auto"/>
        <w:ind w:left="0" w:firstLine="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公共区域卫生间消耗品实行按需提供方式，中标人应按实际情况根据日常或特殊时期的使用习惯提供足够的卫生间消耗品（一般为平时每日3次，节假日每日2次，实际使用过程中应按需调整卫生消耗品的提供次数和用量）。</w:t>
      </w:r>
    </w:p>
    <w:p w14:paraId="4395C7E1">
      <w:pPr>
        <w:numPr>
          <w:ilvl w:val="0"/>
          <w:numId w:val="8"/>
        </w:numPr>
        <w:spacing w:line="360" w:lineRule="auto"/>
        <w:ind w:left="0" w:firstLine="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卫生消耗品的品牌质量档次不得低于以下参考品牌：</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2826"/>
        <w:gridCol w:w="3935"/>
      </w:tblGrid>
      <w:tr w14:paraId="6708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noWrap w:val="0"/>
            <w:vAlign w:val="top"/>
          </w:tcPr>
          <w:p w14:paraId="015B49C5">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序号</w:t>
            </w:r>
          </w:p>
        </w:tc>
        <w:tc>
          <w:tcPr>
            <w:tcW w:w="2826" w:type="dxa"/>
            <w:noWrap w:val="0"/>
            <w:vAlign w:val="top"/>
          </w:tcPr>
          <w:p w14:paraId="1C987040">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消耗品名称</w:t>
            </w:r>
          </w:p>
        </w:tc>
        <w:tc>
          <w:tcPr>
            <w:tcW w:w="3935" w:type="dxa"/>
            <w:noWrap w:val="0"/>
            <w:vAlign w:val="top"/>
          </w:tcPr>
          <w:p w14:paraId="7733D306">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参考品牌</w:t>
            </w:r>
          </w:p>
        </w:tc>
      </w:tr>
      <w:tr w14:paraId="5B92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noWrap w:val="0"/>
            <w:vAlign w:val="top"/>
          </w:tcPr>
          <w:p w14:paraId="311128B9">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2826" w:type="dxa"/>
            <w:noWrap w:val="0"/>
            <w:vAlign w:val="top"/>
          </w:tcPr>
          <w:p w14:paraId="30D50AAA">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清洁剂</w:t>
            </w:r>
          </w:p>
        </w:tc>
        <w:tc>
          <w:tcPr>
            <w:tcW w:w="3935" w:type="dxa"/>
            <w:noWrap w:val="0"/>
            <w:vAlign w:val="top"/>
          </w:tcPr>
          <w:p w14:paraId="7893F118">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威猛先生、蓝月亮、绿伞</w:t>
            </w:r>
          </w:p>
        </w:tc>
      </w:tr>
      <w:tr w14:paraId="1B2C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noWrap w:val="0"/>
            <w:vAlign w:val="top"/>
          </w:tcPr>
          <w:p w14:paraId="5F1B5395">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2826" w:type="dxa"/>
            <w:noWrap w:val="0"/>
            <w:vAlign w:val="top"/>
          </w:tcPr>
          <w:p w14:paraId="2B51FE04">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消毒剂</w:t>
            </w:r>
          </w:p>
        </w:tc>
        <w:tc>
          <w:tcPr>
            <w:tcW w:w="3935" w:type="dxa"/>
            <w:noWrap w:val="0"/>
            <w:vAlign w:val="top"/>
          </w:tcPr>
          <w:p w14:paraId="3508416D">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威露士、滴露、蓝月亮</w:t>
            </w:r>
          </w:p>
        </w:tc>
      </w:tr>
      <w:tr w14:paraId="44D2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noWrap w:val="0"/>
            <w:vAlign w:val="top"/>
          </w:tcPr>
          <w:p w14:paraId="6EF1F834">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p>
        </w:tc>
        <w:tc>
          <w:tcPr>
            <w:tcW w:w="2826" w:type="dxa"/>
            <w:noWrap w:val="0"/>
            <w:vAlign w:val="top"/>
          </w:tcPr>
          <w:p w14:paraId="7D4EC8C6">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除臭剂</w:t>
            </w:r>
          </w:p>
        </w:tc>
        <w:tc>
          <w:tcPr>
            <w:tcW w:w="3935" w:type="dxa"/>
            <w:noWrap w:val="0"/>
            <w:vAlign w:val="top"/>
          </w:tcPr>
          <w:p w14:paraId="7DD1B77A">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小林制药、花仙子、老管家</w:t>
            </w:r>
          </w:p>
        </w:tc>
      </w:tr>
      <w:tr w14:paraId="0A20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noWrap w:val="0"/>
            <w:vAlign w:val="top"/>
          </w:tcPr>
          <w:p w14:paraId="4802B588">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w:t>
            </w:r>
          </w:p>
        </w:tc>
        <w:tc>
          <w:tcPr>
            <w:tcW w:w="2826" w:type="dxa"/>
            <w:noWrap w:val="0"/>
            <w:vAlign w:val="top"/>
          </w:tcPr>
          <w:p w14:paraId="652F9815">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洗手液</w:t>
            </w:r>
          </w:p>
        </w:tc>
        <w:tc>
          <w:tcPr>
            <w:tcW w:w="3935" w:type="dxa"/>
            <w:noWrap w:val="0"/>
            <w:vAlign w:val="top"/>
          </w:tcPr>
          <w:p w14:paraId="7523AE46">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蓝月亮、威露士、滴露</w:t>
            </w:r>
          </w:p>
        </w:tc>
      </w:tr>
      <w:tr w14:paraId="25DB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noWrap w:val="0"/>
            <w:vAlign w:val="top"/>
          </w:tcPr>
          <w:p w14:paraId="452804D3">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w:t>
            </w:r>
          </w:p>
        </w:tc>
        <w:tc>
          <w:tcPr>
            <w:tcW w:w="2826" w:type="dxa"/>
            <w:noWrap w:val="0"/>
            <w:vAlign w:val="top"/>
          </w:tcPr>
          <w:p w14:paraId="521FDE46">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大卷纸</w:t>
            </w:r>
          </w:p>
        </w:tc>
        <w:tc>
          <w:tcPr>
            <w:tcW w:w="3935" w:type="dxa"/>
            <w:noWrap w:val="0"/>
            <w:vAlign w:val="top"/>
          </w:tcPr>
          <w:p w14:paraId="61808B23">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维达、心相印、清风</w:t>
            </w:r>
          </w:p>
        </w:tc>
      </w:tr>
      <w:tr w14:paraId="0860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noWrap w:val="0"/>
            <w:vAlign w:val="top"/>
          </w:tcPr>
          <w:p w14:paraId="22472B6E">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6</w:t>
            </w:r>
          </w:p>
        </w:tc>
        <w:tc>
          <w:tcPr>
            <w:tcW w:w="2826" w:type="dxa"/>
            <w:noWrap w:val="0"/>
            <w:vAlign w:val="top"/>
          </w:tcPr>
          <w:p w14:paraId="0FA7D092">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擦手纸</w:t>
            </w:r>
          </w:p>
        </w:tc>
        <w:tc>
          <w:tcPr>
            <w:tcW w:w="3935" w:type="dxa"/>
            <w:noWrap w:val="0"/>
            <w:vAlign w:val="top"/>
          </w:tcPr>
          <w:p w14:paraId="6126FFAF">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维达、心相印、清风</w:t>
            </w:r>
          </w:p>
        </w:tc>
      </w:tr>
      <w:tr w14:paraId="5F9B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noWrap w:val="0"/>
            <w:vAlign w:val="top"/>
          </w:tcPr>
          <w:p w14:paraId="65DE95D5">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7</w:t>
            </w:r>
          </w:p>
        </w:tc>
        <w:tc>
          <w:tcPr>
            <w:tcW w:w="2826" w:type="dxa"/>
            <w:noWrap w:val="0"/>
            <w:vAlign w:val="top"/>
          </w:tcPr>
          <w:p w14:paraId="6F5B09B6">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坐厕纸</w:t>
            </w:r>
          </w:p>
        </w:tc>
        <w:tc>
          <w:tcPr>
            <w:tcW w:w="3935" w:type="dxa"/>
            <w:noWrap w:val="0"/>
            <w:vAlign w:val="top"/>
          </w:tcPr>
          <w:p w14:paraId="2B7FA92E">
            <w:pPr>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香臣、得力、无印良品</w:t>
            </w:r>
          </w:p>
        </w:tc>
      </w:tr>
    </w:tbl>
    <w:p w14:paraId="554CCA36">
      <w:pPr>
        <w:bidi w:val="0"/>
        <w:outlineLvl w:val="3"/>
        <w:rPr>
          <w:rFonts w:hint="eastAsia" w:eastAsia="宋体"/>
          <w:b/>
          <w:bCs/>
          <w:sz w:val="21"/>
          <w:szCs w:val="21"/>
          <w:lang w:val="en-US" w:eastAsia="zh-CN"/>
        </w:rPr>
      </w:pPr>
      <w:bookmarkStart w:id="115" w:name="_Toc22852"/>
      <w:bookmarkStart w:id="116" w:name="_Toc7527"/>
      <w:bookmarkStart w:id="117" w:name="_Toc14802"/>
      <w:bookmarkStart w:id="118" w:name="_Toc20142"/>
      <w:r>
        <w:rPr>
          <w:rFonts w:hint="eastAsia" w:eastAsia="宋体"/>
          <w:b/>
          <w:bCs/>
          <w:sz w:val="21"/>
          <w:szCs w:val="21"/>
          <w:lang w:val="en-US" w:eastAsia="zh-CN"/>
        </w:rPr>
        <w:t>2.2.4园林绿化养护和管理</w:t>
      </w:r>
      <w:bookmarkEnd w:id="113"/>
      <w:bookmarkEnd w:id="114"/>
      <w:bookmarkEnd w:id="115"/>
      <w:bookmarkEnd w:id="116"/>
      <w:bookmarkEnd w:id="117"/>
      <w:bookmarkEnd w:id="118"/>
    </w:p>
    <w:p w14:paraId="4B1E2C64">
      <w:pPr>
        <w:keepNext w:val="0"/>
        <w:keepLines w:val="0"/>
        <w:pageBreakBefore w:val="0"/>
        <w:widowControl w:val="0"/>
        <w:numPr>
          <w:ilvl w:val="0"/>
          <w:numId w:val="10"/>
        </w:numPr>
        <w:kinsoku/>
        <w:wordWrap/>
        <w:overflowPunct/>
        <w:topLinePunct w:val="0"/>
        <w:autoSpaceDE/>
        <w:autoSpaceDN/>
        <w:bidi w:val="0"/>
        <w:adjustRightInd/>
        <w:snapToGrid/>
        <w:ind w:left="0" w:leftChars="0" w:firstLine="420" w:firstLineChars="200"/>
        <w:textAlignment w:val="auto"/>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日常花卉栽培养护管理要求每天巡查2次，发现问题及时处理。每天1次在责任区内除杂草、落叶，观察植物生长情况，每月一次松土、施肥，绿化地无明显黄土裸露；绿化植被应叶片茂盛，枝条均匀，花朵鲜艳，成活率达95%以上，绿化完好率达99%以上，大树、名木成活率达100％。</w:t>
      </w:r>
    </w:p>
    <w:p w14:paraId="2C03AF35">
      <w:pPr>
        <w:keepNext w:val="0"/>
        <w:keepLines w:val="0"/>
        <w:pageBreakBefore w:val="0"/>
        <w:widowControl w:val="0"/>
        <w:numPr>
          <w:ilvl w:val="0"/>
          <w:numId w:val="10"/>
        </w:numPr>
        <w:kinsoku/>
        <w:wordWrap/>
        <w:overflowPunct/>
        <w:topLinePunct w:val="0"/>
        <w:autoSpaceDE/>
        <w:autoSpaceDN/>
        <w:bidi w:val="0"/>
        <w:adjustRightInd/>
        <w:snapToGrid/>
        <w:ind w:left="0" w:leftChars="0" w:firstLine="420" w:firstLineChars="200"/>
        <w:textAlignment w:val="auto"/>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施肥：乔木、灌木每年12月15日前施基肥，3月15日前施追肥各一次；草坪在每年3月15日前和9月15日前各施肥一次，根据实际情况需要可进行追补施肥；花卉每月施肥二次，酌情补追。</w:t>
      </w:r>
    </w:p>
    <w:p w14:paraId="6D92E43A">
      <w:pPr>
        <w:keepNext w:val="0"/>
        <w:keepLines w:val="0"/>
        <w:pageBreakBefore w:val="0"/>
        <w:widowControl w:val="0"/>
        <w:numPr>
          <w:ilvl w:val="0"/>
          <w:numId w:val="10"/>
        </w:numPr>
        <w:kinsoku/>
        <w:wordWrap/>
        <w:overflowPunct/>
        <w:topLinePunct w:val="0"/>
        <w:autoSpaceDE/>
        <w:autoSpaceDN/>
        <w:bidi w:val="0"/>
        <w:adjustRightInd/>
        <w:snapToGrid/>
        <w:ind w:left="0" w:leftChars="0" w:firstLine="420" w:firstLineChars="200"/>
        <w:textAlignment w:val="auto"/>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浇水：花卉类植物每天早或晚浇水一次，干旱时可适当多浇水；树木草坪在旱季时应适时补浇水。</w:t>
      </w:r>
    </w:p>
    <w:p w14:paraId="0CD44CED">
      <w:pPr>
        <w:keepNext w:val="0"/>
        <w:keepLines w:val="0"/>
        <w:pageBreakBefore w:val="0"/>
        <w:widowControl w:val="0"/>
        <w:numPr>
          <w:ilvl w:val="0"/>
          <w:numId w:val="10"/>
        </w:numPr>
        <w:kinsoku/>
        <w:wordWrap/>
        <w:overflowPunct/>
        <w:topLinePunct w:val="0"/>
        <w:autoSpaceDE/>
        <w:autoSpaceDN/>
        <w:bidi w:val="0"/>
        <w:adjustRightInd/>
        <w:snapToGrid/>
        <w:ind w:left="0" w:leftChars="0" w:firstLine="420" w:firstLineChars="200"/>
        <w:textAlignment w:val="auto"/>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防病虫害：树木类绿化物每季度喷打一次药，早发现虫害早喷打药物；草坪夏、秋季各打药一次，早发现早喷打药物；花卉类绿化物每月喷药一次，早发现早喷打药；做好病虫害的防治，随时发现随时治理，虫害高发期，酌情增打药物次数。</w:t>
      </w:r>
    </w:p>
    <w:p w14:paraId="78251C41">
      <w:pPr>
        <w:keepNext w:val="0"/>
        <w:keepLines w:val="0"/>
        <w:pageBreakBefore w:val="0"/>
        <w:widowControl w:val="0"/>
        <w:numPr>
          <w:ilvl w:val="0"/>
          <w:numId w:val="10"/>
        </w:numPr>
        <w:kinsoku/>
        <w:wordWrap/>
        <w:overflowPunct/>
        <w:topLinePunct w:val="0"/>
        <w:autoSpaceDE/>
        <w:autoSpaceDN/>
        <w:bidi w:val="0"/>
        <w:adjustRightInd/>
        <w:snapToGrid/>
        <w:ind w:left="0" w:leftChars="0" w:firstLine="420" w:firstLineChars="200"/>
        <w:textAlignment w:val="auto"/>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行道树下缘线整齐，修剪适度，干直冠美，无死树缺枝，无枯枝残叶，景观效果优良。</w:t>
      </w:r>
    </w:p>
    <w:p w14:paraId="600D4C7C">
      <w:pPr>
        <w:bidi w:val="0"/>
        <w:outlineLvl w:val="3"/>
        <w:rPr>
          <w:rFonts w:hint="default" w:eastAsia="宋体"/>
          <w:b/>
          <w:bCs/>
          <w:sz w:val="21"/>
          <w:szCs w:val="21"/>
          <w:lang w:val="en-US" w:eastAsia="zh-CN"/>
        </w:rPr>
      </w:pPr>
      <w:bookmarkStart w:id="119" w:name="_Toc19165"/>
      <w:bookmarkStart w:id="120" w:name="_Toc19283"/>
      <w:bookmarkStart w:id="121" w:name="_Toc22921"/>
      <w:bookmarkStart w:id="122" w:name="_Toc25906"/>
      <w:bookmarkStart w:id="123" w:name="_Toc3545"/>
      <w:bookmarkStart w:id="124" w:name="_Toc12050"/>
      <w:r>
        <w:rPr>
          <w:rFonts w:hint="eastAsia" w:eastAsia="宋体"/>
          <w:b/>
          <w:bCs/>
          <w:sz w:val="21"/>
          <w:szCs w:val="21"/>
          <w:lang w:val="en-US" w:eastAsia="zh-CN"/>
        </w:rPr>
        <w:t>2.2.5空调系统维护保养管理</w:t>
      </w:r>
      <w:bookmarkEnd w:id="119"/>
      <w:bookmarkEnd w:id="120"/>
      <w:bookmarkEnd w:id="121"/>
      <w:bookmarkEnd w:id="122"/>
      <w:bookmarkEnd w:id="123"/>
      <w:bookmarkEnd w:id="124"/>
    </w:p>
    <w:p w14:paraId="3FC5846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000000"/>
          <w:sz w:val="21"/>
          <w:szCs w:val="21"/>
          <w:highlight w:val="none"/>
        </w:rPr>
      </w:pPr>
      <w:r>
        <w:rPr>
          <w:rFonts w:hint="eastAsia"/>
          <w:color w:val="000000"/>
          <w:sz w:val="21"/>
          <w:szCs w:val="21"/>
          <w:highlight w:val="none"/>
        </w:rPr>
        <w:t>建立规范完善的空调运行制度和维修保养制度并严格执行；空调系统安全、正常，保持状况良好。设备及环境整洁，无异常噪声及滴漏水现象；有准确完整的空调系统档案资料，各项运行记录和维修保养记录齐全，并归档保存。制定切实可行节能运行制度，有明显节能降耗成果。保养</w:t>
      </w:r>
      <w:r>
        <w:rPr>
          <w:rFonts w:hint="eastAsia" w:eastAsia="宋体"/>
          <w:color w:val="000000"/>
          <w:sz w:val="21"/>
          <w:szCs w:val="21"/>
          <w:highlight w:val="none"/>
        </w:rPr>
        <w:t>要求</w:t>
      </w:r>
      <w:r>
        <w:rPr>
          <w:rFonts w:hint="eastAsia" w:eastAsia="宋体"/>
          <w:color w:val="000000"/>
          <w:sz w:val="21"/>
          <w:szCs w:val="21"/>
          <w:highlight w:val="none"/>
          <w:lang w:val="en-US" w:eastAsia="zh-CN"/>
        </w:rPr>
        <w:t>如下</w:t>
      </w:r>
      <w:r>
        <w:rPr>
          <w:rFonts w:hint="eastAsia" w:eastAsia="宋体"/>
          <w:color w:val="000000"/>
          <w:sz w:val="21"/>
          <w:szCs w:val="21"/>
          <w:highlight w:val="none"/>
        </w:rPr>
        <w:t>：</w:t>
      </w:r>
    </w:p>
    <w:tbl>
      <w:tblPr>
        <w:tblStyle w:val="23"/>
        <w:tblW w:w="52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4"/>
        <w:gridCol w:w="1288"/>
        <w:gridCol w:w="2380"/>
        <w:gridCol w:w="2490"/>
        <w:gridCol w:w="1950"/>
      </w:tblGrid>
      <w:tr w14:paraId="5B1F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35" w:type="pct"/>
            <w:noWrap/>
            <w:vAlign w:val="center"/>
          </w:tcPr>
          <w:p w14:paraId="441764B5">
            <w:pPr>
              <w:snapToGrid w:val="0"/>
              <w:spacing w:line="240" w:lineRule="auto"/>
              <w:ind w:firstLine="0" w:firstLineChars="0"/>
              <w:jc w:val="center"/>
              <w:rPr>
                <w:rFonts w:hint="eastAsia" w:hAnsi="宋体" w:cs="宋体"/>
                <w:b/>
                <w:bCs/>
                <w:kern w:val="11"/>
                <w:sz w:val="21"/>
                <w:szCs w:val="21"/>
              </w:rPr>
            </w:pPr>
            <w:r>
              <w:rPr>
                <w:rFonts w:hint="eastAsia" w:hAnsi="宋体" w:cs="宋体"/>
                <w:b/>
                <w:bCs/>
                <w:kern w:val="11"/>
                <w:sz w:val="21"/>
                <w:szCs w:val="21"/>
              </w:rPr>
              <w:t>序号</w:t>
            </w:r>
          </w:p>
        </w:tc>
        <w:tc>
          <w:tcPr>
            <w:tcW w:w="741" w:type="pct"/>
            <w:noWrap/>
            <w:vAlign w:val="center"/>
          </w:tcPr>
          <w:p w14:paraId="4D3506D1">
            <w:pPr>
              <w:snapToGrid w:val="0"/>
              <w:spacing w:line="240" w:lineRule="auto"/>
              <w:ind w:firstLine="0" w:firstLineChars="0"/>
              <w:jc w:val="center"/>
              <w:rPr>
                <w:rFonts w:hint="eastAsia" w:hAnsi="宋体" w:cs="宋体"/>
                <w:b/>
                <w:bCs/>
                <w:kern w:val="11"/>
                <w:sz w:val="21"/>
                <w:szCs w:val="21"/>
              </w:rPr>
            </w:pPr>
            <w:r>
              <w:rPr>
                <w:rFonts w:hint="eastAsia" w:hAnsi="宋体" w:cs="宋体"/>
                <w:b/>
                <w:bCs/>
                <w:kern w:val="11"/>
                <w:sz w:val="21"/>
                <w:szCs w:val="21"/>
              </w:rPr>
              <w:t>保养检查项目</w:t>
            </w:r>
          </w:p>
        </w:tc>
        <w:tc>
          <w:tcPr>
            <w:tcW w:w="1368" w:type="pct"/>
            <w:noWrap/>
            <w:vAlign w:val="center"/>
          </w:tcPr>
          <w:p w14:paraId="49D10729">
            <w:pPr>
              <w:snapToGrid w:val="0"/>
              <w:spacing w:line="240" w:lineRule="auto"/>
              <w:ind w:firstLine="0" w:firstLineChars="0"/>
              <w:jc w:val="center"/>
              <w:rPr>
                <w:rFonts w:hint="eastAsia" w:hAnsi="宋体" w:cs="宋体"/>
                <w:b/>
                <w:bCs/>
                <w:kern w:val="11"/>
                <w:sz w:val="21"/>
                <w:szCs w:val="21"/>
              </w:rPr>
            </w:pPr>
            <w:r>
              <w:rPr>
                <w:rFonts w:hint="eastAsia" w:hAnsi="宋体" w:cs="宋体"/>
                <w:b/>
                <w:bCs/>
                <w:kern w:val="11"/>
                <w:sz w:val="21"/>
                <w:szCs w:val="21"/>
              </w:rPr>
              <w:t>保养内容</w:t>
            </w:r>
          </w:p>
        </w:tc>
        <w:tc>
          <w:tcPr>
            <w:tcW w:w="1432" w:type="pct"/>
            <w:noWrap/>
            <w:vAlign w:val="center"/>
          </w:tcPr>
          <w:p w14:paraId="23E3220C">
            <w:pPr>
              <w:spacing w:line="240" w:lineRule="auto"/>
              <w:ind w:firstLine="0" w:firstLineChars="0"/>
              <w:jc w:val="center"/>
              <w:rPr>
                <w:rFonts w:hint="eastAsia" w:hAnsi="宋体" w:cs="宋体"/>
                <w:b/>
                <w:bCs/>
                <w:kern w:val="11"/>
                <w:sz w:val="21"/>
                <w:szCs w:val="21"/>
              </w:rPr>
            </w:pPr>
            <w:r>
              <w:rPr>
                <w:rFonts w:hint="eastAsia" w:hAnsi="宋体" w:cs="宋体"/>
                <w:b/>
                <w:bCs/>
                <w:kern w:val="11"/>
                <w:sz w:val="21"/>
                <w:szCs w:val="21"/>
              </w:rPr>
              <w:t>保养要求</w:t>
            </w:r>
          </w:p>
        </w:tc>
        <w:tc>
          <w:tcPr>
            <w:tcW w:w="1121" w:type="pct"/>
            <w:noWrap/>
            <w:vAlign w:val="center"/>
          </w:tcPr>
          <w:p w14:paraId="6A84B428">
            <w:pPr>
              <w:spacing w:line="240" w:lineRule="auto"/>
              <w:ind w:firstLine="0" w:firstLineChars="0"/>
              <w:jc w:val="center"/>
              <w:rPr>
                <w:rFonts w:hint="eastAsia" w:hAnsi="宋体" w:cs="宋体"/>
                <w:b/>
                <w:bCs/>
                <w:kern w:val="11"/>
                <w:sz w:val="21"/>
                <w:szCs w:val="21"/>
              </w:rPr>
            </w:pPr>
            <w:r>
              <w:rPr>
                <w:rFonts w:hint="eastAsia" w:hAnsi="宋体" w:cs="宋体"/>
                <w:b/>
                <w:bCs/>
                <w:kern w:val="11"/>
                <w:sz w:val="21"/>
                <w:szCs w:val="21"/>
              </w:rPr>
              <w:t>备注</w:t>
            </w:r>
          </w:p>
        </w:tc>
      </w:tr>
      <w:tr w14:paraId="0D2F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000" w:type="pct"/>
            <w:gridSpan w:val="5"/>
            <w:noWrap/>
            <w:vAlign w:val="center"/>
          </w:tcPr>
          <w:p w14:paraId="0A8C0300">
            <w:pPr>
              <w:spacing w:line="240" w:lineRule="auto"/>
              <w:ind w:firstLine="0" w:firstLineChars="0"/>
              <w:rPr>
                <w:rFonts w:hint="eastAsia" w:hAnsi="宋体" w:cs="宋体"/>
                <w:b/>
                <w:bCs/>
                <w:kern w:val="13"/>
                <w:sz w:val="21"/>
                <w:szCs w:val="21"/>
              </w:rPr>
            </w:pPr>
            <w:r>
              <w:rPr>
                <w:rFonts w:hint="eastAsia" w:hAnsi="宋体" w:cs="宋体"/>
                <w:kern w:val="13"/>
                <w:sz w:val="21"/>
                <w:szCs w:val="21"/>
              </w:rPr>
              <w:t>一、室外机部分</w:t>
            </w:r>
          </w:p>
        </w:tc>
      </w:tr>
      <w:tr w14:paraId="76AC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atLeast"/>
          <w:jc w:val="center"/>
        </w:trPr>
        <w:tc>
          <w:tcPr>
            <w:tcW w:w="335" w:type="pct"/>
            <w:noWrap/>
            <w:vAlign w:val="center"/>
          </w:tcPr>
          <w:p w14:paraId="746DAA40">
            <w:pPr>
              <w:snapToGrid w:val="0"/>
              <w:spacing w:line="240" w:lineRule="auto"/>
              <w:ind w:firstLine="0" w:firstLineChars="0"/>
              <w:jc w:val="center"/>
              <w:rPr>
                <w:rFonts w:hint="eastAsia" w:hAnsi="宋体" w:cs="宋体"/>
                <w:kern w:val="13"/>
                <w:sz w:val="21"/>
                <w:szCs w:val="21"/>
              </w:rPr>
            </w:pPr>
            <w:r>
              <w:rPr>
                <w:rFonts w:hint="eastAsia" w:hAnsi="宋体" w:cs="宋体"/>
                <w:kern w:val="13"/>
                <w:sz w:val="21"/>
                <w:szCs w:val="21"/>
              </w:rPr>
              <w:t>1</w:t>
            </w:r>
          </w:p>
        </w:tc>
        <w:tc>
          <w:tcPr>
            <w:tcW w:w="741" w:type="pct"/>
            <w:noWrap/>
            <w:vAlign w:val="center"/>
          </w:tcPr>
          <w:p w14:paraId="5C12EF6D">
            <w:pPr>
              <w:tabs>
                <w:tab w:val="left" w:pos="-51"/>
                <w:tab w:val="left" w:pos="878"/>
              </w:tabs>
              <w:snapToGrid w:val="0"/>
              <w:spacing w:line="240" w:lineRule="auto"/>
              <w:ind w:firstLine="0" w:firstLineChars="0"/>
              <w:jc w:val="center"/>
              <w:rPr>
                <w:rFonts w:hint="eastAsia" w:hAnsi="宋体" w:cs="宋体"/>
                <w:kern w:val="13"/>
                <w:sz w:val="21"/>
                <w:szCs w:val="21"/>
              </w:rPr>
            </w:pPr>
            <w:r>
              <w:rPr>
                <w:rFonts w:hint="eastAsia" w:hAnsi="宋体" w:cs="宋体"/>
                <w:kern w:val="13"/>
                <w:sz w:val="21"/>
                <w:szCs w:val="21"/>
              </w:rPr>
              <w:t>热交换器的清扫</w:t>
            </w:r>
          </w:p>
        </w:tc>
        <w:tc>
          <w:tcPr>
            <w:tcW w:w="1368" w:type="pct"/>
            <w:noWrap/>
            <w:vAlign w:val="center"/>
          </w:tcPr>
          <w:p w14:paraId="7ECFBC9A">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清除通风口的杂物，清洁室外通风网罩内的异物，清除室外机冷凝器上的堵塞杂物，视清洁程度可用清水冲洗室外机冷凝器翅片冲洗水压不要超过0.5Mpa，避免损伤翅片。</w:t>
            </w:r>
          </w:p>
        </w:tc>
        <w:tc>
          <w:tcPr>
            <w:tcW w:w="1432" w:type="pct"/>
            <w:noWrap/>
            <w:vAlign w:val="center"/>
          </w:tcPr>
          <w:p w14:paraId="1E10DFEF">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冷凝器表面清洁无灰尘油污等堆积、翅片无倒伏、通风网罩内无异物、通风口畅通无阻。</w:t>
            </w:r>
          </w:p>
        </w:tc>
        <w:tc>
          <w:tcPr>
            <w:tcW w:w="1121" w:type="pct"/>
            <w:noWrap/>
            <w:vAlign w:val="center"/>
          </w:tcPr>
          <w:p w14:paraId="74FC34F4">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防止喷溅浸湿电气部件。</w:t>
            </w:r>
          </w:p>
        </w:tc>
      </w:tr>
      <w:tr w14:paraId="379F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8" w:hRule="atLeast"/>
          <w:jc w:val="center"/>
        </w:trPr>
        <w:tc>
          <w:tcPr>
            <w:tcW w:w="335" w:type="pct"/>
            <w:noWrap/>
            <w:vAlign w:val="center"/>
          </w:tcPr>
          <w:p w14:paraId="6BD03C6D">
            <w:pPr>
              <w:snapToGrid w:val="0"/>
              <w:spacing w:line="240" w:lineRule="auto"/>
              <w:ind w:firstLine="0" w:firstLineChars="0"/>
              <w:jc w:val="center"/>
              <w:rPr>
                <w:rFonts w:hint="eastAsia" w:hAnsi="宋体" w:cs="宋体"/>
                <w:kern w:val="13"/>
                <w:sz w:val="21"/>
                <w:szCs w:val="21"/>
              </w:rPr>
            </w:pPr>
            <w:r>
              <w:rPr>
                <w:rFonts w:hint="eastAsia" w:hAnsi="宋体" w:cs="宋体"/>
                <w:kern w:val="13"/>
                <w:sz w:val="21"/>
                <w:szCs w:val="21"/>
              </w:rPr>
              <w:t>2</w:t>
            </w:r>
          </w:p>
        </w:tc>
        <w:tc>
          <w:tcPr>
            <w:tcW w:w="741" w:type="pct"/>
            <w:noWrap/>
            <w:vAlign w:val="center"/>
          </w:tcPr>
          <w:p w14:paraId="5496537F">
            <w:pPr>
              <w:tabs>
                <w:tab w:val="left" w:pos="-51"/>
                <w:tab w:val="left" w:pos="878"/>
              </w:tabs>
              <w:snapToGrid w:val="0"/>
              <w:spacing w:line="240" w:lineRule="auto"/>
              <w:ind w:firstLine="0" w:firstLineChars="0"/>
              <w:jc w:val="center"/>
              <w:rPr>
                <w:rFonts w:hint="eastAsia" w:hAnsi="宋体" w:cs="宋体"/>
                <w:kern w:val="13"/>
                <w:sz w:val="21"/>
                <w:szCs w:val="21"/>
              </w:rPr>
            </w:pPr>
            <w:r>
              <w:rPr>
                <w:rFonts w:hint="eastAsia" w:hAnsi="宋体" w:cs="宋体"/>
                <w:kern w:val="13"/>
                <w:sz w:val="21"/>
                <w:szCs w:val="21"/>
              </w:rPr>
              <w:t>电气盒内的清洁</w:t>
            </w:r>
          </w:p>
        </w:tc>
        <w:tc>
          <w:tcPr>
            <w:tcW w:w="1368" w:type="pct"/>
            <w:noWrap/>
            <w:vAlign w:val="center"/>
          </w:tcPr>
          <w:p w14:paraId="6DB06DAF">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用干净软毛刷清扫，用吸尘器清除积尘；或用干燥压缩空气、干燥氮气吹扫。</w:t>
            </w:r>
          </w:p>
        </w:tc>
        <w:tc>
          <w:tcPr>
            <w:tcW w:w="1432" w:type="pct"/>
            <w:noWrap/>
            <w:vAlign w:val="center"/>
          </w:tcPr>
          <w:p w14:paraId="5826884F">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电气盒内无积尘、每个电气部件表面无灰尘。</w:t>
            </w:r>
          </w:p>
        </w:tc>
        <w:tc>
          <w:tcPr>
            <w:tcW w:w="1121" w:type="pct"/>
            <w:noWrap/>
            <w:vAlign w:val="center"/>
          </w:tcPr>
          <w:p w14:paraId="1FD80797">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操作时要断开外机电源(氮气由物业服务中心提供)。</w:t>
            </w:r>
          </w:p>
        </w:tc>
      </w:tr>
      <w:tr w14:paraId="0C4E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3" w:hRule="atLeast"/>
          <w:jc w:val="center"/>
        </w:trPr>
        <w:tc>
          <w:tcPr>
            <w:tcW w:w="335" w:type="pct"/>
            <w:tcBorders>
              <w:left w:val="single" w:color="auto" w:sz="4" w:space="0"/>
            </w:tcBorders>
            <w:noWrap/>
            <w:vAlign w:val="center"/>
          </w:tcPr>
          <w:p w14:paraId="04369BED">
            <w:pPr>
              <w:snapToGrid w:val="0"/>
              <w:spacing w:line="240" w:lineRule="auto"/>
              <w:ind w:firstLine="0" w:firstLineChars="0"/>
              <w:jc w:val="center"/>
              <w:rPr>
                <w:rFonts w:hint="eastAsia" w:hAnsi="宋体" w:cs="宋体"/>
                <w:kern w:val="13"/>
                <w:sz w:val="21"/>
                <w:szCs w:val="21"/>
              </w:rPr>
            </w:pPr>
            <w:r>
              <w:rPr>
                <w:rFonts w:hint="eastAsia" w:hAnsi="宋体" w:cs="宋体"/>
                <w:kern w:val="13"/>
                <w:sz w:val="21"/>
                <w:szCs w:val="21"/>
              </w:rPr>
              <w:t>3</w:t>
            </w:r>
          </w:p>
        </w:tc>
        <w:tc>
          <w:tcPr>
            <w:tcW w:w="741" w:type="pct"/>
            <w:noWrap/>
            <w:vAlign w:val="center"/>
          </w:tcPr>
          <w:p w14:paraId="385EFD22">
            <w:pPr>
              <w:tabs>
                <w:tab w:val="left" w:pos="-51"/>
                <w:tab w:val="left" w:pos="878"/>
              </w:tabs>
              <w:snapToGrid w:val="0"/>
              <w:spacing w:line="240" w:lineRule="auto"/>
              <w:ind w:firstLine="0" w:firstLineChars="0"/>
              <w:jc w:val="center"/>
              <w:rPr>
                <w:rFonts w:hint="eastAsia" w:hAnsi="宋体" w:cs="宋体"/>
                <w:kern w:val="13"/>
                <w:sz w:val="21"/>
                <w:szCs w:val="21"/>
              </w:rPr>
            </w:pPr>
            <w:r>
              <w:rPr>
                <w:rFonts w:hint="eastAsia" w:hAnsi="宋体" w:cs="宋体"/>
                <w:kern w:val="13"/>
                <w:sz w:val="21"/>
                <w:szCs w:val="21"/>
              </w:rPr>
              <w:t>电气系统的检查</w:t>
            </w:r>
          </w:p>
        </w:tc>
        <w:tc>
          <w:tcPr>
            <w:tcW w:w="1368" w:type="pct"/>
            <w:noWrap/>
            <w:vAlign w:val="center"/>
          </w:tcPr>
          <w:p w14:paraId="6DC78866">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1）检查、紧固空调室外机接线端子检查空调室外机电气绝缘。</w:t>
            </w:r>
          </w:p>
          <w:p w14:paraId="5AA23C29">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2）检查室外机拨码设置，清理拨码上的灰尘，保持清洁，避免因拨码上积灰导致导通不良出现故障。</w:t>
            </w:r>
          </w:p>
        </w:tc>
        <w:tc>
          <w:tcPr>
            <w:tcW w:w="1432" w:type="pct"/>
            <w:noWrap/>
            <w:vAlign w:val="center"/>
          </w:tcPr>
          <w:p w14:paraId="0A001139">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接线端子无松动，各电源的火线、零线对地电阻1MΩ以上</w:t>
            </w:r>
          </w:p>
          <w:p w14:paraId="102C9667">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各种拨码设置正确，不存在导通不良的问题。</w:t>
            </w:r>
          </w:p>
        </w:tc>
        <w:tc>
          <w:tcPr>
            <w:tcW w:w="1121" w:type="pct"/>
            <w:noWrap/>
            <w:vAlign w:val="center"/>
          </w:tcPr>
          <w:p w14:paraId="427846B9">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操作时要断开外机电源。</w:t>
            </w:r>
          </w:p>
        </w:tc>
      </w:tr>
      <w:tr w14:paraId="28A8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335" w:type="pct"/>
            <w:tcBorders>
              <w:left w:val="single" w:color="auto" w:sz="4" w:space="0"/>
            </w:tcBorders>
            <w:noWrap/>
            <w:vAlign w:val="center"/>
          </w:tcPr>
          <w:p w14:paraId="71B1603B">
            <w:pPr>
              <w:snapToGrid w:val="0"/>
              <w:spacing w:line="240" w:lineRule="auto"/>
              <w:ind w:firstLine="0" w:firstLineChars="0"/>
              <w:jc w:val="center"/>
              <w:rPr>
                <w:rFonts w:hint="eastAsia" w:hAnsi="宋体" w:cs="宋体"/>
                <w:kern w:val="13"/>
                <w:sz w:val="21"/>
                <w:szCs w:val="21"/>
              </w:rPr>
            </w:pPr>
            <w:r>
              <w:rPr>
                <w:rFonts w:hint="eastAsia" w:hAnsi="宋体" w:cs="宋体"/>
                <w:kern w:val="13"/>
                <w:sz w:val="21"/>
                <w:szCs w:val="21"/>
              </w:rPr>
              <w:t>4</w:t>
            </w:r>
          </w:p>
        </w:tc>
        <w:tc>
          <w:tcPr>
            <w:tcW w:w="741" w:type="pct"/>
            <w:noWrap/>
            <w:vAlign w:val="center"/>
          </w:tcPr>
          <w:p w14:paraId="0F420B08">
            <w:pPr>
              <w:tabs>
                <w:tab w:val="left" w:pos="-51"/>
                <w:tab w:val="left" w:pos="878"/>
              </w:tabs>
              <w:snapToGrid w:val="0"/>
              <w:spacing w:line="240" w:lineRule="auto"/>
              <w:ind w:firstLine="0" w:firstLineChars="0"/>
              <w:jc w:val="center"/>
              <w:rPr>
                <w:rFonts w:hint="eastAsia" w:hAnsi="宋体" w:cs="宋体"/>
                <w:kern w:val="13"/>
                <w:sz w:val="21"/>
                <w:szCs w:val="21"/>
              </w:rPr>
            </w:pPr>
            <w:r>
              <w:rPr>
                <w:rFonts w:hint="eastAsia" w:hAnsi="宋体" w:cs="宋体"/>
                <w:kern w:val="13"/>
                <w:sz w:val="21"/>
                <w:szCs w:val="21"/>
              </w:rPr>
              <w:t>机内底部的清洁</w:t>
            </w:r>
          </w:p>
        </w:tc>
        <w:tc>
          <w:tcPr>
            <w:tcW w:w="1368" w:type="pct"/>
            <w:noWrap/>
            <w:vAlign w:val="center"/>
          </w:tcPr>
          <w:p w14:paraId="5A2DB8AF">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清扫机壳内底部的杂物，用抹布擦洗底壳的油污。</w:t>
            </w:r>
          </w:p>
        </w:tc>
        <w:tc>
          <w:tcPr>
            <w:tcW w:w="1432" w:type="pct"/>
            <w:noWrap/>
            <w:vAlign w:val="center"/>
          </w:tcPr>
          <w:p w14:paraId="0B2D1488">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干净，无杂物。</w:t>
            </w:r>
          </w:p>
        </w:tc>
        <w:tc>
          <w:tcPr>
            <w:tcW w:w="1121" w:type="pct"/>
            <w:noWrap/>
            <w:vAlign w:val="center"/>
          </w:tcPr>
          <w:p w14:paraId="157F0FCB">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操作时要断开外机电源。</w:t>
            </w:r>
          </w:p>
        </w:tc>
      </w:tr>
      <w:tr w14:paraId="50A3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335" w:type="pct"/>
            <w:tcBorders>
              <w:left w:val="single" w:color="auto" w:sz="4" w:space="0"/>
            </w:tcBorders>
            <w:noWrap/>
            <w:vAlign w:val="center"/>
          </w:tcPr>
          <w:p w14:paraId="31954371">
            <w:pPr>
              <w:snapToGrid w:val="0"/>
              <w:spacing w:line="240" w:lineRule="auto"/>
              <w:ind w:firstLine="0" w:firstLineChars="0"/>
              <w:jc w:val="center"/>
              <w:rPr>
                <w:rFonts w:hint="eastAsia" w:hAnsi="宋体" w:cs="宋体"/>
                <w:kern w:val="13"/>
                <w:sz w:val="21"/>
                <w:szCs w:val="21"/>
              </w:rPr>
            </w:pPr>
            <w:r>
              <w:rPr>
                <w:rFonts w:hint="eastAsia" w:hAnsi="宋体" w:cs="宋体"/>
                <w:kern w:val="13"/>
                <w:sz w:val="21"/>
                <w:szCs w:val="21"/>
              </w:rPr>
              <w:t>5</w:t>
            </w:r>
          </w:p>
        </w:tc>
        <w:tc>
          <w:tcPr>
            <w:tcW w:w="741" w:type="pct"/>
            <w:noWrap/>
            <w:vAlign w:val="center"/>
          </w:tcPr>
          <w:p w14:paraId="1C49786B">
            <w:pPr>
              <w:tabs>
                <w:tab w:val="left" w:pos="-51"/>
                <w:tab w:val="left" w:pos="878"/>
              </w:tabs>
              <w:snapToGrid w:val="0"/>
              <w:spacing w:line="240" w:lineRule="auto"/>
              <w:ind w:firstLine="0" w:firstLineChars="0"/>
              <w:jc w:val="center"/>
              <w:rPr>
                <w:rFonts w:hint="eastAsia" w:hAnsi="宋体" w:cs="宋体"/>
                <w:kern w:val="13"/>
                <w:sz w:val="21"/>
                <w:szCs w:val="21"/>
              </w:rPr>
            </w:pPr>
            <w:r>
              <w:rPr>
                <w:rFonts w:hint="eastAsia" w:hAnsi="宋体" w:cs="宋体"/>
                <w:kern w:val="13"/>
                <w:sz w:val="21"/>
                <w:szCs w:val="21"/>
              </w:rPr>
              <w:t>外壳的清洁</w:t>
            </w:r>
          </w:p>
        </w:tc>
        <w:tc>
          <w:tcPr>
            <w:tcW w:w="1368" w:type="pct"/>
            <w:noWrap/>
            <w:vAlign w:val="center"/>
          </w:tcPr>
          <w:p w14:paraId="601C067F">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用抹布擦洗外壳的灰尘，视肮脏程度可用洗洁净，最后用清水冲洗干净。</w:t>
            </w:r>
          </w:p>
        </w:tc>
        <w:tc>
          <w:tcPr>
            <w:tcW w:w="1432" w:type="pct"/>
            <w:noWrap/>
            <w:vAlign w:val="center"/>
          </w:tcPr>
          <w:p w14:paraId="27C32270">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表面干净无积尘无油污。</w:t>
            </w:r>
          </w:p>
        </w:tc>
        <w:tc>
          <w:tcPr>
            <w:tcW w:w="1121" w:type="pct"/>
            <w:noWrap/>
            <w:vAlign w:val="center"/>
          </w:tcPr>
          <w:p w14:paraId="613F0602">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操作时要断开外机电源。</w:t>
            </w:r>
          </w:p>
        </w:tc>
      </w:tr>
      <w:tr w14:paraId="5E69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335" w:type="pct"/>
            <w:tcBorders>
              <w:left w:val="single" w:color="auto" w:sz="4" w:space="0"/>
            </w:tcBorders>
            <w:noWrap/>
            <w:vAlign w:val="center"/>
          </w:tcPr>
          <w:p w14:paraId="57AE8D66">
            <w:pPr>
              <w:snapToGrid w:val="0"/>
              <w:spacing w:line="240" w:lineRule="auto"/>
              <w:ind w:firstLine="0" w:firstLineChars="0"/>
              <w:jc w:val="center"/>
              <w:rPr>
                <w:rFonts w:hint="eastAsia" w:hAnsi="宋体" w:cs="宋体"/>
                <w:kern w:val="13"/>
                <w:sz w:val="21"/>
                <w:szCs w:val="21"/>
              </w:rPr>
            </w:pPr>
            <w:r>
              <w:rPr>
                <w:rFonts w:hint="eastAsia" w:hAnsi="宋体" w:cs="宋体"/>
                <w:kern w:val="13"/>
                <w:sz w:val="21"/>
                <w:szCs w:val="21"/>
              </w:rPr>
              <w:t>6</w:t>
            </w:r>
          </w:p>
        </w:tc>
        <w:tc>
          <w:tcPr>
            <w:tcW w:w="741" w:type="pct"/>
            <w:noWrap/>
            <w:vAlign w:val="center"/>
          </w:tcPr>
          <w:p w14:paraId="48F77AE0">
            <w:pPr>
              <w:tabs>
                <w:tab w:val="left" w:pos="-51"/>
                <w:tab w:val="left" w:pos="878"/>
              </w:tabs>
              <w:snapToGrid w:val="0"/>
              <w:spacing w:line="240" w:lineRule="auto"/>
              <w:ind w:firstLine="0" w:firstLineChars="0"/>
              <w:jc w:val="center"/>
              <w:rPr>
                <w:rFonts w:hint="eastAsia" w:hAnsi="宋体" w:cs="宋体"/>
                <w:kern w:val="13"/>
                <w:sz w:val="21"/>
                <w:szCs w:val="21"/>
              </w:rPr>
            </w:pPr>
            <w:r>
              <w:rPr>
                <w:rFonts w:hint="eastAsia" w:hAnsi="宋体" w:cs="宋体"/>
                <w:kern w:val="13"/>
                <w:sz w:val="21"/>
                <w:szCs w:val="21"/>
              </w:rPr>
              <w:t>风扇运行声音</w:t>
            </w:r>
          </w:p>
        </w:tc>
        <w:tc>
          <w:tcPr>
            <w:tcW w:w="1368" w:type="pct"/>
            <w:noWrap/>
            <w:vAlign w:val="center"/>
          </w:tcPr>
          <w:p w14:paraId="35F16CEC">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开机运行时听风扇和电机是否有异音，风扇是否有抖动现象。</w:t>
            </w:r>
          </w:p>
        </w:tc>
        <w:tc>
          <w:tcPr>
            <w:tcW w:w="1432" w:type="pct"/>
            <w:noWrap/>
            <w:vAlign w:val="center"/>
          </w:tcPr>
          <w:p w14:paraId="2A8790DD">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风扇和电机运行声音无异常。</w:t>
            </w:r>
          </w:p>
        </w:tc>
        <w:tc>
          <w:tcPr>
            <w:tcW w:w="1121" w:type="pct"/>
            <w:noWrap/>
            <w:vAlign w:val="center"/>
          </w:tcPr>
          <w:p w14:paraId="102A2400">
            <w:pPr>
              <w:tabs>
                <w:tab w:val="left" w:pos="502"/>
                <w:tab w:val="left" w:pos="734"/>
              </w:tabs>
              <w:snapToGrid w:val="0"/>
              <w:spacing w:line="240" w:lineRule="auto"/>
              <w:ind w:firstLine="0" w:firstLineChars="0"/>
              <w:jc w:val="both"/>
              <w:rPr>
                <w:rFonts w:hint="eastAsia" w:hAnsi="宋体" w:cs="宋体"/>
                <w:kern w:val="13"/>
                <w:sz w:val="21"/>
                <w:szCs w:val="21"/>
              </w:rPr>
            </w:pPr>
          </w:p>
        </w:tc>
      </w:tr>
      <w:tr w14:paraId="4BA5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6" w:hRule="atLeast"/>
          <w:jc w:val="center"/>
        </w:trPr>
        <w:tc>
          <w:tcPr>
            <w:tcW w:w="335" w:type="pct"/>
            <w:tcBorders>
              <w:left w:val="single" w:color="auto" w:sz="4" w:space="0"/>
            </w:tcBorders>
            <w:noWrap/>
            <w:vAlign w:val="center"/>
          </w:tcPr>
          <w:p w14:paraId="766072BA">
            <w:pPr>
              <w:snapToGrid w:val="0"/>
              <w:spacing w:line="240" w:lineRule="auto"/>
              <w:ind w:firstLine="0" w:firstLineChars="0"/>
              <w:jc w:val="center"/>
              <w:rPr>
                <w:rFonts w:hint="eastAsia" w:hAnsi="宋体" w:cs="宋体"/>
                <w:kern w:val="13"/>
                <w:sz w:val="21"/>
                <w:szCs w:val="21"/>
              </w:rPr>
            </w:pPr>
            <w:r>
              <w:rPr>
                <w:rFonts w:hint="eastAsia" w:hAnsi="宋体" w:cs="宋体"/>
                <w:kern w:val="13"/>
                <w:sz w:val="21"/>
                <w:szCs w:val="21"/>
              </w:rPr>
              <w:t>7</w:t>
            </w:r>
          </w:p>
        </w:tc>
        <w:tc>
          <w:tcPr>
            <w:tcW w:w="741" w:type="pct"/>
            <w:noWrap/>
            <w:vAlign w:val="center"/>
          </w:tcPr>
          <w:p w14:paraId="0AE2C6D5">
            <w:pPr>
              <w:tabs>
                <w:tab w:val="left" w:pos="-51"/>
                <w:tab w:val="left" w:pos="878"/>
              </w:tabs>
              <w:snapToGrid w:val="0"/>
              <w:spacing w:line="240" w:lineRule="auto"/>
              <w:ind w:firstLine="0" w:firstLineChars="0"/>
              <w:rPr>
                <w:rFonts w:hint="eastAsia" w:hAnsi="宋体" w:cs="宋体"/>
                <w:kern w:val="13"/>
                <w:sz w:val="21"/>
                <w:szCs w:val="21"/>
              </w:rPr>
            </w:pPr>
            <w:r>
              <w:rPr>
                <w:rFonts w:hint="eastAsia" w:hAnsi="宋体" w:cs="宋体"/>
                <w:kern w:val="13"/>
                <w:sz w:val="21"/>
                <w:szCs w:val="21"/>
              </w:rPr>
              <w:t>1）检查系统的油的色度</w:t>
            </w:r>
          </w:p>
          <w:p w14:paraId="408D4069">
            <w:pPr>
              <w:tabs>
                <w:tab w:val="left" w:pos="-51"/>
                <w:tab w:val="left" w:pos="878"/>
              </w:tabs>
              <w:snapToGrid w:val="0"/>
              <w:spacing w:line="240" w:lineRule="auto"/>
              <w:ind w:firstLine="0" w:firstLineChars="0"/>
              <w:rPr>
                <w:rFonts w:hint="eastAsia" w:hAnsi="宋体" w:cs="宋体"/>
                <w:kern w:val="13"/>
                <w:sz w:val="21"/>
                <w:szCs w:val="21"/>
              </w:rPr>
            </w:pPr>
            <w:r>
              <w:rPr>
                <w:rFonts w:hint="eastAsia" w:hAnsi="宋体" w:cs="宋体"/>
                <w:kern w:val="13"/>
                <w:sz w:val="21"/>
                <w:szCs w:val="21"/>
              </w:rPr>
              <w:t>2）检查空压机运行声音</w:t>
            </w:r>
          </w:p>
        </w:tc>
        <w:tc>
          <w:tcPr>
            <w:tcW w:w="1368" w:type="pct"/>
            <w:noWrap/>
            <w:vAlign w:val="center"/>
          </w:tcPr>
          <w:p w14:paraId="4F9D1C4E">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1）停机状态下，从油分的加油管 放出一点油，使用透明容器接住，然后查看润滑油是否变色或受污染。如已变质就需要更换新的冷冻油，以更好的为压缩机提供润滑。</w:t>
            </w:r>
          </w:p>
          <w:p w14:paraId="37370D05">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2）开机运行时听每个压缩机是否有异音，如有异常噪音须向用户提前告知。</w:t>
            </w:r>
          </w:p>
        </w:tc>
        <w:tc>
          <w:tcPr>
            <w:tcW w:w="1432" w:type="pct"/>
            <w:noWrap/>
            <w:vAlign w:val="center"/>
          </w:tcPr>
          <w:p w14:paraId="6C33D2FA">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1）油的色度的正常。</w:t>
            </w:r>
          </w:p>
          <w:p w14:paraId="0095100C">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2）压机运行时声音无异常。</w:t>
            </w:r>
          </w:p>
        </w:tc>
        <w:tc>
          <w:tcPr>
            <w:tcW w:w="1121" w:type="pct"/>
            <w:noWrap/>
            <w:vAlign w:val="center"/>
          </w:tcPr>
          <w:p w14:paraId="143D2B69">
            <w:pPr>
              <w:tabs>
                <w:tab w:val="left" w:pos="502"/>
                <w:tab w:val="left" w:pos="734"/>
              </w:tabs>
              <w:snapToGrid w:val="0"/>
              <w:spacing w:line="240" w:lineRule="auto"/>
              <w:ind w:firstLine="0" w:firstLineChars="0"/>
              <w:jc w:val="both"/>
              <w:rPr>
                <w:rFonts w:hint="eastAsia" w:hAnsi="宋体" w:cs="宋体"/>
                <w:kern w:val="13"/>
                <w:sz w:val="21"/>
                <w:szCs w:val="21"/>
              </w:rPr>
            </w:pPr>
          </w:p>
        </w:tc>
      </w:tr>
      <w:tr w14:paraId="182A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5000" w:type="pct"/>
            <w:gridSpan w:val="5"/>
            <w:tcBorders>
              <w:left w:val="single" w:color="auto" w:sz="4" w:space="0"/>
            </w:tcBorders>
            <w:noWrap/>
            <w:vAlign w:val="center"/>
          </w:tcPr>
          <w:p w14:paraId="262B2D89">
            <w:pPr>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二、室内机部分</w:t>
            </w:r>
          </w:p>
        </w:tc>
      </w:tr>
      <w:tr w14:paraId="2A38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335" w:type="pct"/>
            <w:tcBorders>
              <w:left w:val="single" w:color="auto" w:sz="4" w:space="0"/>
            </w:tcBorders>
            <w:noWrap/>
            <w:vAlign w:val="center"/>
          </w:tcPr>
          <w:p w14:paraId="622FB649">
            <w:pPr>
              <w:snapToGrid w:val="0"/>
              <w:spacing w:line="240" w:lineRule="auto"/>
              <w:ind w:firstLine="0" w:firstLineChars="0"/>
              <w:jc w:val="center"/>
              <w:rPr>
                <w:rFonts w:hint="eastAsia" w:hAnsi="宋体" w:cs="宋体"/>
                <w:kern w:val="13"/>
                <w:sz w:val="21"/>
                <w:szCs w:val="21"/>
              </w:rPr>
            </w:pPr>
            <w:r>
              <w:rPr>
                <w:rFonts w:hint="eastAsia" w:hAnsi="宋体" w:cs="宋体"/>
                <w:kern w:val="13"/>
                <w:sz w:val="21"/>
                <w:szCs w:val="21"/>
              </w:rPr>
              <w:t>1</w:t>
            </w:r>
          </w:p>
        </w:tc>
        <w:tc>
          <w:tcPr>
            <w:tcW w:w="741" w:type="pct"/>
            <w:noWrap/>
            <w:vAlign w:val="center"/>
          </w:tcPr>
          <w:p w14:paraId="66A83F7A">
            <w:pPr>
              <w:tabs>
                <w:tab w:val="left" w:pos="-51"/>
                <w:tab w:val="left" w:pos="878"/>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回风过滤网的清洗</w:t>
            </w:r>
          </w:p>
        </w:tc>
        <w:tc>
          <w:tcPr>
            <w:tcW w:w="1368" w:type="pct"/>
            <w:noWrap/>
            <w:vAlign w:val="center"/>
          </w:tcPr>
          <w:p w14:paraId="3306DF3D">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取下过滤网，(室内机可将回风格栅拆卸，一起清洗)用干净刷子，把附在过滤网上的绝大部分脏物刷干净，可用水或吸尘器清洗过滤网，水温不要超过40度，用热的湿布或中性洗涤剂清洗，如果过滤网很脏，可浸泡在含有特效空调机清洗液或洗洁精和肥皂粉的中性混合液中，浸泡时间10—20分钟，浸泡完用平刷轻轻刷过滤网，再用清水冲洗干净后，用净抹布擦干或风干。</w:t>
            </w:r>
          </w:p>
        </w:tc>
        <w:tc>
          <w:tcPr>
            <w:tcW w:w="1432" w:type="pct"/>
            <w:noWrap/>
            <w:vAlign w:val="center"/>
          </w:tcPr>
          <w:p w14:paraId="2276FDD1">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让每个滤孔清澈透 明，无脏堵痕迹，检 查完好无损，把过滤 网安装原位。</w:t>
            </w:r>
          </w:p>
        </w:tc>
        <w:tc>
          <w:tcPr>
            <w:tcW w:w="1121" w:type="pct"/>
            <w:noWrap/>
            <w:vAlign w:val="center"/>
          </w:tcPr>
          <w:p w14:paraId="3DEF0F66">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不能用杀虫剂或其他化学洗涤剂清洗过滤网。 每年两次清洗。</w:t>
            </w:r>
          </w:p>
        </w:tc>
      </w:tr>
      <w:tr w14:paraId="6A04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jc w:val="center"/>
        </w:trPr>
        <w:tc>
          <w:tcPr>
            <w:tcW w:w="335" w:type="pct"/>
            <w:noWrap/>
            <w:vAlign w:val="center"/>
          </w:tcPr>
          <w:p w14:paraId="117E2172">
            <w:pPr>
              <w:snapToGrid w:val="0"/>
              <w:spacing w:line="240" w:lineRule="auto"/>
              <w:ind w:firstLine="0" w:firstLineChars="0"/>
              <w:jc w:val="center"/>
              <w:rPr>
                <w:rFonts w:hint="eastAsia" w:hAnsi="宋体" w:cs="宋体"/>
                <w:kern w:val="13"/>
                <w:sz w:val="21"/>
                <w:szCs w:val="21"/>
              </w:rPr>
            </w:pPr>
            <w:r>
              <w:rPr>
                <w:rFonts w:hint="eastAsia" w:hAnsi="宋体" w:cs="宋体"/>
                <w:kern w:val="13"/>
                <w:sz w:val="21"/>
                <w:szCs w:val="21"/>
              </w:rPr>
              <w:t>2</w:t>
            </w:r>
          </w:p>
        </w:tc>
        <w:tc>
          <w:tcPr>
            <w:tcW w:w="741" w:type="pct"/>
            <w:noWrap/>
            <w:vAlign w:val="center"/>
          </w:tcPr>
          <w:p w14:paraId="0167ECCE">
            <w:pPr>
              <w:tabs>
                <w:tab w:val="left" w:pos="-51"/>
                <w:tab w:val="left" w:pos="878"/>
              </w:tabs>
              <w:snapToGrid w:val="0"/>
              <w:spacing w:line="240" w:lineRule="auto"/>
              <w:ind w:firstLine="0" w:firstLineChars="0"/>
              <w:jc w:val="center"/>
              <w:rPr>
                <w:rFonts w:hint="eastAsia" w:hAnsi="宋体" w:cs="宋体"/>
                <w:kern w:val="13"/>
                <w:sz w:val="21"/>
                <w:szCs w:val="21"/>
              </w:rPr>
            </w:pPr>
            <w:r>
              <w:rPr>
                <w:rFonts w:hint="eastAsia" w:hAnsi="宋体" w:cs="宋体"/>
                <w:kern w:val="13"/>
                <w:sz w:val="21"/>
                <w:szCs w:val="21"/>
              </w:rPr>
              <w:t>检查室内机的声音</w:t>
            </w:r>
          </w:p>
        </w:tc>
        <w:tc>
          <w:tcPr>
            <w:tcW w:w="1368" w:type="pct"/>
            <w:noWrap/>
            <w:vAlign w:val="center"/>
          </w:tcPr>
          <w:p w14:paraId="36F4F377">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回风过滤网清洗回装后，室内机开送风模式分别实验1-2-3档风量，检查风扇电机运转时有无机械异常杂音。</w:t>
            </w:r>
          </w:p>
        </w:tc>
        <w:tc>
          <w:tcPr>
            <w:tcW w:w="1432" w:type="pct"/>
            <w:noWrap/>
            <w:vAlign w:val="center"/>
          </w:tcPr>
          <w:p w14:paraId="1DD61C05">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无过滤网安装不良产生的振动噪音、风扇的异常摩擦噪音等。</w:t>
            </w:r>
          </w:p>
        </w:tc>
        <w:tc>
          <w:tcPr>
            <w:tcW w:w="1121" w:type="pct"/>
            <w:noWrap/>
            <w:vAlign w:val="center"/>
          </w:tcPr>
          <w:p w14:paraId="004975D7">
            <w:pPr>
              <w:tabs>
                <w:tab w:val="left" w:pos="502"/>
                <w:tab w:val="left" w:pos="734"/>
              </w:tabs>
              <w:snapToGrid w:val="0"/>
              <w:spacing w:line="240" w:lineRule="auto"/>
              <w:ind w:firstLine="0" w:firstLineChars="0"/>
              <w:jc w:val="both"/>
              <w:rPr>
                <w:rFonts w:hint="eastAsia" w:hAnsi="宋体" w:cs="宋体"/>
                <w:kern w:val="13"/>
                <w:sz w:val="21"/>
                <w:szCs w:val="21"/>
              </w:rPr>
            </w:pPr>
          </w:p>
        </w:tc>
      </w:tr>
      <w:tr w14:paraId="2A8D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000" w:type="pct"/>
            <w:gridSpan w:val="5"/>
            <w:noWrap/>
            <w:vAlign w:val="center"/>
          </w:tcPr>
          <w:p w14:paraId="25270E48">
            <w:pPr>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三、系统运行状态检查</w:t>
            </w:r>
          </w:p>
        </w:tc>
      </w:tr>
      <w:tr w14:paraId="1EFA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335" w:type="pct"/>
            <w:noWrap/>
            <w:vAlign w:val="center"/>
          </w:tcPr>
          <w:p w14:paraId="66384624">
            <w:pPr>
              <w:snapToGrid w:val="0"/>
              <w:spacing w:line="240" w:lineRule="auto"/>
              <w:ind w:firstLine="0" w:firstLineChars="0"/>
              <w:jc w:val="center"/>
              <w:rPr>
                <w:rFonts w:hint="eastAsia" w:hAnsi="宋体" w:cs="宋体"/>
                <w:kern w:val="13"/>
                <w:sz w:val="21"/>
                <w:szCs w:val="21"/>
              </w:rPr>
            </w:pPr>
            <w:r>
              <w:rPr>
                <w:rFonts w:hint="eastAsia" w:hAnsi="宋体" w:cs="宋体"/>
                <w:kern w:val="13"/>
                <w:sz w:val="21"/>
                <w:szCs w:val="21"/>
              </w:rPr>
              <w:t>1</w:t>
            </w:r>
          </w:p>
        </w:tc>
        <w:tc>
          <w:tcPr>
            <w:tcW w:w="741" w:type="pct"/>
            <w:noWrap/>
            <w:vAlign w:val="center"/>
          </w:tcPr>
          <w:p w14:paraId="0D704934">
            <w:pPr>
              <w:tabs>
                <w:tab w:val="left" w:pos="-51"/>
                <w:tab w:val="left" w:pos="878"/>
              </w:tabs>
              <w:snapToGrid w:val="0"/>
              <w:spacing w:line="240" w:lineRule="auto"/>
              <w:ind w:firstLine="0" w:firstLineChars="0"/>
              <w:rPr>
                <w:rFonts w:hint="eastAsia" w:hAnsi="宋体" w:cs="宋体"/>
                <w:kern w:val="13"/>
                <w:sz w:val="21"/>
                <w:szCs w:val="21"/>
              </w:rPr>
            </w:pPr>
            <w:r>
              <w:rPr>
                <w:rFonts w:hint="eastAsia" w:hAnsi="宋体" w:cs="宋体"/>
                <w:kern w:val="13"/>
                <w:sz w:val="21"/>
                <w:szCs w:val="21"/>
              </w:rPr>
              <w:t>开机试运转</w:t>
            </w:r>
          </w:p>
        </w:tc>
        <w:tc>
          <w:tcPr>
            <w:tcW w:w="1368" w:type="pct"/>
            <w:noWrap/>
            <w:vAlign w:val="center"/>
          </w:tcPr>
          <w:p w14:paraId="783FE124">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每个系统开机试运行至少两小时。</w:t>
            </w:r>
          </w:p>
        </w:tc>
        <w:tc>
          <w:tcPr>
            <w:tcW w:w="1432" w:type="pct"/>
            <w:noWrap/>
            <w:vAlign w:val="center"/>
          </w:tcPr>
          <w:p w14:paraId="351F6E72">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在两小时内所有的室内机不停机连续开启。</w:t>
            </w:r>
          </w:p>
        </w:tc>
        <w:tc>
          <w:tcPr>
            <w:tcW w:w="1121" w:type="pct"/>
            <w:noWrap/>
            <w:vAlign w:val="center"/>
          </w:tcPr>
          <w:p w14:paraId="78F9F6BF">
            <w:pPr>
              <w:tabs>
                <w:tab w:val="left" w:pos="502"/>
                <w:tab w:val="left" w:pos="734"/>
              </w:tabs>
              <w:snapToGrid w:val="0"/>
              <w:spacing w:line="240" w:lineRule="auto"/>
              <w:ind w:firstLine="0" w:firstLineChars="0"/>
              <w:jc w:val="both"/>
              <w:rPr>
                <w:rFonts w:hint="eastAsia" w:hAnsi="宋体" w:cs="宋体"/>
                <w:kern w:val="13"/>
                <w:sz w:val="21"/>
                <w:szCs w:val="21"/>
              </w:rPr>
            </w:pPr>
          </w:p>
        </w:tc>
      </w:tr>
      <w:tr w14:paraId="584E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0" w:hRule="atLeast"/>
          <w:jc w:val="center"/>
        </w:trPr>
        <w:tc>
          <w:tcPr>
            <w:tcW w:w="335" w:type="pct"/>
            <w:noWrap/>
            <w:vAlign w:val="center"/>
          </w:tcPr>
          <w:p w14:paraId="2A0C1AD5">
            <w:pPr>
              <w:snapToGrid w:val="0"/>
              <w:spacing w:line="240" w:lineRule="auto"/>
              <w:ind w:firstLine="0" w:firstLineChars="0"/>
              <w:jc w:val="center"/>
              <w:rPr>
                <w:rFonts w:hint="eastAsia" w:hAnsi="宋体" w:cs="宋体"/>
                <w:kern w:val="13"/>
                <w:sz w:val="21"/>
                <w:szCs w:val="21"/>
              </w:rPr>
            </w:pPr>
            <w:r>
              <w:rPr>
                <w:rFonts w:hint="eastAsia" w:hAnsi="宋体" w:cs="宋体"/>
                <w:kern w:val="13"/>
                <w:sz w:val="21"/>
                <w:szCs w:val="21"/>
              </w:rPr>
              <w:t>2</w:t>
            </w:r>
          </w:p>
        </w:tc>
        <w:tc>
          <w:tcPr>
            <w:tcW w:w="741" w:type="pct"/>
            <w:noWrap/>
            <w:vAlign w:val="center"/>
          </w:tcPr>
          <w:p w14:paraId="48C1C60A">
            <w:pPr>
              <w:tabs>
                <w:tab w:val="left" w:pos="-51"/>
                <w:tab w:val="left" w:pos="878"/>
              </w:tabs>
              <w:snapToGrid w:val="0"/>
              <w:spacing w:line="240" w:lineRule="auto"/>
              <w:ind w:firstLine="0" w:firstLineChars="0"/>
              <w:rPr>
                <w:rFonts w:hint="eastAsia" w:hAnsi="宋体" w:cs="宋体"/>
                <w:kern w:val="13"/>
                <w:sz w:val="21"/>
                <w:szCs w:val="21"/>
              </w:rPr>
            </w:pPr>
            <w:r>
              <w:rPr>
                <w:rFonts w:hint="eastAsia" w:hAnsi="宋体" w:cs="宋体"/>
                <w:kern w:val="13"/>
                <w:sz w:val="21"/>
                <w:szCs w:val="21"/>
              </w:rPr>
              <w:t>检查和记录系统运行的所有参数是否正常</w:t>
            </w:r>
          </w:p>
        </w:tc>
        <w:tc>
          <w:tcPr>
            <w:tcW w:w="1368" w:type="pct"/>
            <w:noWrap/>
            <w:vAlign w:val="center"/>
          </w:tcPr>
          <w:p w14:paraId="3526C1D4">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1）系统正常运行30分钟后记录系统的室内机和室外机的所有的运行参数。</w:t>
            </w:r>
          </w:p>
          <w:p w14:paraId="4B729C9A">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2）查看每个压缩机的运行时间。</w:t>
            </w:r>
          </w:p>
          <w:p w14:paraId="69B4A271">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3）检查系统的效果，根据运行参数分析，如果是系统的泄露请查找系统泄露的原因。</w:t>
            </w:r>
          </w:p>
        </w:tc>
        <w:tc>
          <w:tcPr>
            <w:tcW w:w="1432" w:type="pct"/>
            <w:noWrap/>
            <w:vAlign w:val="center"/>
          </w:tcPr>
          <w:p w14:paraId="3BE9F6ED">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1）参数的获取可以是从室外机的七段显示码或有线遥控器或通过check电脑获取。</w:t>
            </w:r>
          </w:p>
          <w:p w14:paraId="32AA9949">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2）根据参数判断系统是否运行正常，以及运行的效果。</w:t>
            </w:r>
          </w:p>
        </w:tc>
        <w:tc>
          <w:tcPr>
            <w:tcW w:w="1121" w:type="pct"/>
            <w:noWrap/>
            <w:vAlign w:val="center"/>
          </w:tcPr>
          <w:p w14:paraId="70E7229A">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填写机组运行参数表，每个系统一 份。</w:t>
            </w:r>
          </w:p>
        </w:tc>
      </w:tr>
      <w:tr w14:paraId="7B26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5000" w:type="pct"/>
            <w:gridSpan w:val="5"/>
            <w:noWrap/>
            <w:vAlign w:val="center"/>
          </w:tcPr>
          <w:p w14:paraId="5C627C3D">
            <w:pPr>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四、计费系统运行状态检查</w:t>
            </w:r>
          </w:p>
        </w:tc>
      </w:tr>
      <w:tr w14:paraId="4DBC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35" w:type="pct"/>
            <w:noWrap/>
            <w:vAlign w:val="center"/>
          </w:tcPr>
          <w:p w14:paraId="23D5BF8A">
            <w:pPr>
              <w:snapToGrid w:val="0"/>
              <w:spacing w:line="240" w:lineRule="auto"/>
              <w:ind w:firstLine="0" w:firstLineChars="0"/>
              <w:jc w:val="center"/>
              <w:rPr>
                <w:rFonts w:hint="eastAsia" w:hAnsi="宋体" w:cs="宋体"/>
                <w:kern w:val="13"/>
                <w:sz w:val="21"/>
                <w:szCs w:val="21"/>
              </w:rPr>
            </w:pPr>
            <w:r>
              <w:rPr>
                <w:rFonts w:hint="eastAsia" w:hAnsi="宋体" w:cs="宋体"/>
                <w:kern w:val="13"/>
                <w:sz w:val="21"/>
                <w:szCs w:val="21"/>
              </w:rPr>
              <w:t>1</w:t>
            </w:r>
          </w:p>
        </w:tc>
        <w:tc>
          <w:tcPr>
            <w:tcW w:w="741" w:type="pct"/>
            <w:noWrap/>
            <w:vAlign w:val="center"/>
          </w:tcPr>
          <w:p w14:paraId="1902D022">
            <w:pPr>
              <w:tabs>
                <w:tab w:val="left" w:pos="-51"/>
                <w:tab w:val="left" w:pos="878"/>
              </w:tabs>
              <w:snapToGrid w:val="0"/>
              <w:spacing w:line="240" w:lineRule="auto"/>
              <w:ind w:firstLine="0" w:firstLineChars="0"/>
              <w:jc w:val="center"/>
              <w:rPr>
                <w:rFonts w:hint="eastAsia" w:hAnsi="宋体" w:cs="宋体"/>
                <w:kern w:val="13"/>
                <w:sz w:val="21"/>
                <w:szCs w:val="21"/>
              </w:rPr>
            </w:pPr>
            <w:r>
              <w:rPr>
                <w:rFonts w:hint="eastAsia" w:hAnsi="宋体" w:cs="宋体"/>
                <w:kern w:val="13"/>
                <w:sz w:val="21"/>
                <w:szCs w:val="21"/>
              </w:rPr>
              <w:t>计费系统维护</w:t>
            </w:r>
          </w:p>
        </w:tc>
        <w:tc>
          <w:tcPr>
            <w:tcW w:w="1368" w:type="pct"/>
            <w:noWrap/>
            <w:vAlign w:val="center"/>
          </w:tcPr>
          <w:p w14:paraId="606FBD10">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检查计费软件是否运行正常，检查抄表器，空调网关运行状态。</w:t>
            </w:r>
          </w:p>
        </w:tc>
        <w:tc>
          <w:tcPr>
            <w:tcW w:w="1432" w:type="pct"/>
            <w:noWrap/>
            <w:vAlign w:val="center"/>
          </w:tcPr>
          <w:p w14:paraId="504D15C9">
            <w:pPr>
              <w:tabs>
                <w:tab w:val="left" w:pos="502"/>
                <w:tab w:val="left" w:pos="734"/>
              </w:tabs>
              <w:snapToGrid w:val="0"/>
              <w:spacing w:line="240" w:lineRule="auto"/>
              <w:ind w:firstLine="0" w:firstLineChars="0"/>
              <w:jc w:val="both"/>
              <w:rPr>
                <w:rFonts w:hint="eastAsia" w:hAnsi="宋体" w:cs="宋体"/>
                <w:kern w:val="13"/>
                <w:sz w:val="21"/>
                <w:szCs w:val="21"/>
              </w:rPr>
            </w:pPr>
            <w:r>
              <w:rPr>
                <w:rFonts w:hint="eastAsia" w:hAnsi="宋体" w:cs="宋体"/>
                <w:kern w:val="13"/>
                <w:sz w:val="21"/>
                <w:szCs w:val="21"/>
              </w:rPr>
              <w:t>确保计费系统运行正常，计费正常。</w:t>
            </w:r>
          </w:p>
        </w:tc>
        <w:tc>
          <w:tcPr>
            <w:tcW w:w="1121" w:type="pct"/>
            <w:noWrap/>
            <w:vAlign w:val="center"/>
          </w:tcPr>
          <w:p w14:paraId="695A9DD4">
            <w:pPr>
              <w:tabs>
                <w:tab w:val="left" w:pos="502"/>
                <w:tab w:val="left" w:pos="734"/>
              </w:tabs>
              <w:snapToGrid w:val="0"/>
              <w:spacing w:line="240" w:lineRule="auto"/>
              <w:ind w:firstLine="0" w:firstLineChars="0"/>
              <w:jc w:val="both"/>
              <w:rPr>
                <w:rFonts w:hint="eastAsia" w:hAnsi="宋体" w:cs="宋体"/>
                <w:kern w:val="13"/>
                <w:sz w:val="21"/>
                <w:szCs w:val="21"/>
              </w:rPr>
            </w:pPr>
          </w:p>
        </w:tc>
      </w:tr>
    </w:tbl>
    <w:p w14:paraId="7AC8919A">
      <w:pPr>
        <w:bidi w:val="0"/>
        <w:outlineLvl w:val="3"/>
        <w:rPr>
          <w:rFonts w:hint="default" w:eastAsia="宋体"/>
          <w:b/>
          <w:bCs/>
          <w:sz w:val="21"/>
          <w:szCs w:val="21"/>
          <w:lang w:val="en-US" w:eastAsia="zh-CN"/>
        </w:rPr>
      </w:pPr>
      <w:bookmarkStart w:id="125" w:name="_Toc21454"/>
      <w:bookmarkStart w:id="126" w:name="_Toc23434"/>
      <w:bookmarkStart w:id="127" w:name="_Toc17978"/>
      <w:bookmarkStart w:id="128" w:name="_Toc25443"/>
      <w:bookmarkStart w:id="129" w:name="_Toc15294"/>
      <w:bookmarkStart w:id="130" w:name="_Toc26534"/>
      <w:r>
        <w:rPr>
          <w:rFonts w:hint="eastAsia" w:eastAsia="宋体"/>
          <w:b/>
          <w:bCs/>
          <w:sz w:val="21"/>
          <w:szCs w:val="21"/>
          <w:lang w:val="en-US" w:eastAsia="zh-CN"/>
        </w:rPr>
        <w:t>2.2.6消防系统维护保养管理</w:t>
      </w:r>
      <w:bookmarkEnd w:id="125"/>
      <w:bookmarkEnd w:id="126"/>
      <w:bookmarkEnd w:id="127"/>
      <w:bookmarkEnd w:id="128"/>
      <w:bookmarkEnd w:id="129"/>
      <w:bookmarkEnd w:id="130"/>
    </w:p>
    <w:p w14:paraId="59869B0D">
      <w:pPr>
        <w:keepNext w:val="0"/>
        <w:keepLines w:val="0"/>
        <w:pageBreakBefore w:val="0"/>
        <w:widowControl w:val="0"/>
        <w:numPr>
          <w:ilvl w:val="0"/>
          <w:numId w:val="11"/>
        </w:numPr>
        <w:kinsoku/>
        <w:wordWrap/>
        <w:overflowPunct/>
        <w:topLinePunct w:val="0"/>
        <w:autoSpaceDE/>
        <w:autoSpaceDN/>
        <w:bidi w:val="0"/>
        <w:adjustRightInd/>
        <w:snapToGrid/>
        <w:ind w:left="0" w:firstLine="420" w:firstLineChars="200"/>
        <w:textAlignment w:val="auto"/>
        <w:rPr>
          <w:rFonts w:hint="eastAsia"/>
          <w:color w:val="000000"/>
          <w:sz w:val="21"/>
          <w:szCs w:val="21"/>
          <w:highlight w:val="none"/>
        </w:rPr>
      </w:pPr>
      <w:r>
        <w:rPr>
          <w:rFonts w:hint="eastAsia"/>
          <w:color w:val="000000"/>
          <w:sz w:val="21"/>
          <w:szCs w:val="21"/>
          <w:highlight w:val="none"/>
        </w:rPr>
        <w:t>本项目设置一间消防控制室，要求</w:t>
      </w:r>
      <w:r>
        <w:rPr>
          <w:rFonts w:hint="eastAsia"/>
          <w:color w:val="000000"/>
          <w:sz w:val="21"/>
          <w:szCs w:val="21"/>
          <w:highlight w:val="none"/>
          <w:lang w:val="en-US" w:eastAsia="zh-CN"/>
        </w:rPr>
        <w:t>中标人</w:t>
      </w:r>
      <w:r>
        <w:rPr>
          <w:rFonts w:hint="eastAsia"/>
          <w:color w:val="000000"/>
          <w:sz w:val="21"/>
          <w:szCs w:val="21"/>
          <w:highlight w:val="none"/>
        </w:rPr>
        <w:t>全天24小时消防中心值班，24小时消防主机监管，消防中心值班人员每班不得少于2人（消防值班人员必须满足相关职业资格要求，并取得相关证书）。</w:t>
      </w:r>
    </w:p>
    <w:p w14:paraId="1D76CAE4">
      <w:pPr>
        <w:keepNext w:val="0"/>
        <w:keepLines w:val="0"/>
        <w:pageBreakBefore w:val="0"/>
        <w:widowControl w:val="0"/>
        <w:numPr>
          <w:ilvl w:val="0"/>
          <w:numId w:val="11"/>
        </w:numPr>
        <w:kinsoku/>
        <w:wordWrap/>
        <w:overflowPunct/>
        <w:topLinePunct w:val="0"/>
        <w:autoSpaceDE/>
        <w:autoSpaceDN/>
        <w:bidi w:val="0"/>
        <w:adjustRightInd/>
        <w:snapToGrid/>
        <w:ind w:left="0" w:firstLine="420" w:firstLineChars="200"/>
        <w:textAlignment w:val="auto"/>
        <w:rPr>
          <w:rFonts w:hint="eastAsia"/>
          <w:color w:val="000000"/>
          <w:sz w:val="21"/>
          <w:szCs w:val="21"/>
          <w:highlight w:val="none"/>
        </w:rPr>
      </w:pPr>
      <w:r>
        <w:rPr>
          <w:rFonts w:hint="eastAsia"/>
          <w:color w:val="000000"/>
          <w:sz w:val="21"/>
          <w:szCs w:val="21"/>
          <w:highlight w:val="none"/>
        </w:rPr>
        <w:t>消防控制中心及消防系统设施配备齐全，完好无损，待机状态良好；落实区域消防安全责任人、义务消防人员，定期进行演练，开展消防知识及法规的宣传教育，保证火灾发生率为“0”；落实消防部门关于1分钟响应到达、3分钟处理的消防流程；制定火灾应急方案，设立消防疏散示意图，紧急疏散通道畅通，照明设备、引路标志完好；消防设备完好率100%，零修合格率100%。</w:t>
      </w:r>
      <w:r>
        <w:rPr>
          <w:rFonts w:hint="eastAsia" w:eastAsia="宋体"/>
          <w:color w:val="000000"/>
          <w:sz w:val="21"/>
          <w:szCs w:val="21"/>
          <w:highlight w:val="none"/>
        </w:rPr>
        <w:t>保养要求如下：</w:t>
      </w:r>
    </w:p>
    <w:tbl>
      <w:tblPr>
        <w:tblStyle w:val="23"/>
        <w:tblW w:w="9040" w:type="dxa"/>
        <w:jc w:val="center"/>
        <w:tblLayout w:type="fixed"/>
        <w:tblCellMar>
          <w:top w:w="0" w:type="dxa"/>
          <w:left w:w="108" w:type="dxa"/>
          <w:bottom w:w="0" w:type="dxa"/>
          <w:right w:w="108" w:type="dxa"/>
        </w:tblCellMar>
      </w:tblPr>
      <w:tblGrid>
        <w:gridCol w:w="1137"/>
        <w:gridCol w:w="949"/>
        <w:gridCol w:w="5648"/>
        <w:gridCol w:w="1306"/>
      </w:tblGrid>
      <w:tr w14:paraId="04090547">
        <w:tblPrEx>
          <w:tblCellMar>
            <w:top w:w="0" w:type="dxa"/>
            <w:left w:w="108" w:type="dxa"/>
            <w:bottom w:w="0" w:type="dxa"/>
            <w:right w:w="108" w:type="dxa"/>
          </w:tblCellMar>
        </w:tblPrEx>
        <w:trPr>
          <w:trHeight w:val="330" w:hRule="atLeast"/>
          <w:jc w:val="center"/>
        </w:trPr>
        <w:tc>
          <w:tcPr>
            <w:tcW w:w="1137" w:type="dxa"/>
            <w:tcBorders>
              <w:top w:val="single" w:color="000000" w:sz="6" w:space="0"/>
              <w:left w:val="single" w:color="000000" w:sz="6" w:space="0"/>
              <w:bottom w:val="single" w:color="000000" w:sz="6" w:space="0"/>
              <w:right w:val="single" w:color="000000" w:sz="6" w:space="0"/>
            </w:tcBorders>
            <w:noWrap/>
            <w:vAlign w:val="center"/>
          </w:tcPr>
          <w:p w14:paraId="70E06182">
            <w:pPr>
              <w:snapToGrid w:val="0"/>
              <w:spacing w:line="240" w:lineRule="auto"/>
              <w:ind w:firstLine="0" w:firstLineChars="0"/>
              <w:jc w:val="center"/>
              <w:rPr>
                <w:rFonts w:hint="eastAsia" w:hAnsi="宋体" w:cs="宋体"/>
                <w:b/>
                <w:bCs/>
                <w:kern w:val="2"/>
                <w:sz w:val="21"/>
                <w:szCs w:val="21"/>
              </w:rPr>
            </w:pPr>
            <w:r>
              <w:rPr>
                <w:rFonts w:hint="eastAsia" w:hAnsi="宋体" w:cs="宋体"/>
                <w:b/>
                <w:bCs/>
                <w:kern w:val="2"/>
                <w:sz w:val="21"/>
                <w:szCs w:val="21"/>
              </w:rPr>
              <w:t>项目</w:t>
            </w:r>
          </w:p>
        </w:tc>
        <w:tc>
          <w:tcPr>
            <w:tcW w:w="949" w:type="dxa"/>
            <w:tcBorders>
              <w:top w:val="single" w:color="000000" w:sz="6" w:space="0"/>
              <w:left w:val="single" w:color="000000" w:sz="6" w:space="0"/>
              <w:bottom w:val="single" w:color="000000" w:sz="6" w:space="0"/>
              <w:right w:val="single" w:color="000000" w:sz="6" w:space="0"/>
            </w:tcBorders>
            <w:noWrap/>
            <w:vAlign w:val="center"/>
          </w:tcPr>
          <w:p w14:paraId="5C3DEC89">
            <w:pPr>
              <w:snapToGrid w:val="0"/>
              <w:spacing w:line="240" w:lineRule="auto"/>
              <w:ind w:firstLine="0" w:firstLineChars="0"/>
              <w:jc w:val="center"/>
              <w:rPr>
                <w:rFonts w:hint="eastAsia" w:hAnsi="宋体" w:cs="宋体"/>
                <w:b/>
                <w:bCs/>
                <w:kern w:val="2"/>
                <w:sz w:val="21"/>
                <w:szCs w:val="21"/>
              </w:rPr>
            </w:pPr>
            <w:r>
              <w:rPr>
                <w:rFonts w:hint="eastAsia" w:hAnsi="宋体" w:cs="宋体"/>
                <w:b/>
                <w:bCs/>
                <w:kern w:val="2"/>
                <w:sz w:val="21"/>
                <w:szCs w:val="21"/>
              </w:rPr>
              <w:t>频次</w:t>
            </w:r>
          </w:p>
        </w:tc>
        <w:tc>
          <w:tcPr>
            <w:tcW w:w="5648" w:type="dxa"/>
            <w:tcBorders>
              <w:top w:val="single" w:color="000000" w:sz="6" w:space="0"/>
              <w:left w:val="single" w:color="000000" w:sz="6" w:space="0"/>
              <w:bottom w:val="single" w:color="000000" w:sz="6" w:space="0"/>
              <w:right w:val="single" w:color="000000" w:sz="6" w:space="0"/>
            </w:tcBorders>
            <w:noWrap/>
            <w:vAlign w:val="center"/>
          </w:tcPr>
          <w:p w14:paraId="1C6DAB0A">
            <w:pPr>
              <w:snapToGrid w:val="0"/>
              <w:spacing w:line="240" w:lineRule="auto"/>
              <w:ind w:firstLine="0" w:firstLineChars="0"/>
              <w:jc w:val="center"/>
              <w:rPr>
                <w:rFonts w:hint="eastAsia" w:hAnsi="宋体" w:cs="宋体"/>
                <w:b/>
                <w:bCs/>
                <w:kern w:val="2"/>
                <w:sz w:val="21"/>
                <w:szCs w:val="21"/>
              </w:rPr>
            </w:pPr>
            <w:r>
              <w:rPr>
                <w:rFonts w:hint="eastAsia" w:hAnsi="宋体" w:cs="宋体"/>
                <w:b/>
                <w:bCs/>
                <w:kern w:val="2"/>
                <w:sz w:val="21"/>
                <w:szCs w:val="21"/>
              </w:rPr>
              <w:t>保养内容</w:t>
            </w:r>
          </w:p>
        </w:tc>
        <w:tc>
          <w:tcPr>
            <w:tcW w:w="1306" w:type="dxa"/>
            <w:tcBorders>
              <w:top w:val="single" w:color="000000" w:sz="6" w:space="0"/>
              <w:left w:val="single" w:color="000000" w:sz="6" w:space="0"/>
              <w:bottom w:val="single" w:color="000000" w:sz="6" w:space="0"/>
              <w:right w:val="single" w:color="000000" w:sz="6" w:space="0"/>
            </w:tcBorders>
            <w:noWrap/>
            <w:vAlign w:val="center"/>
          </w:tcPr>
          <w:p w14:paraId="034278CE">
            <w:pPr>
              <w:snapToGrid w:val="0"/>
              <w:spacing w:line="240" w:lineRule="auto"/>
              <w:ind w:firstLine="0" w:firstLineChars="0"/>
              <w:jc w:val="center"/>
              <w:rPr>
                <w:rFonts w:hint="eastAsia" w:hAnsi="宋体" w:cs="宋体"/>
                <w:b/>
                <w:bCs/>
                <w:kern w:val="2"/>
                <w:sz w:val="21"/>
                <w:szCs w:val="21"/>
              </w:rPr>
            </w:pPr>
            <w:r>
              <w:rPr>
                <w:rFonts w:hint="eastAsia" w:hAnsi="宋体" w:cs="宋体"/>
                <w:b/>
                <w:bCs/>
                <w:kern w:val="2"/>
                <w:sz w:val="21"/>
                <w:szCs w:val="21"/>
              </w:rPr>
              <w:t>保养要求</w:t>
            </w:r>
          </w:p>
        </w:tc>
      </w:tr>
      <w:tr w14:paraId="7F27ED29">
        <w:tblPrEx>
          <w:tblCellMar>
            <w:top w:w="0" w:type="dxa"/>
            <w:left w:w="108" w:type="dxa"/>
            <w:bottom w:w="0" w:type="dxa"/>
            <w:right w:w="108" w:type="dxa"/>
          </w:tblCellMar>
        </w:tblPrEx>
        <w:trPr>
          <w:trHeight w:val="20" w:hRule="atLeast"/>
          <w:jc w:val="center"/>
        </w:trPr>
        <w:tc>
          <w:tcPr>
            <w:tcW w:w="1137" w:type="dxa"/>
            <w:vMerge w:val="restart"/>
            <w:tcBorders>
              <w:top w:val="single" w:color="000000" w:sz="6" w:space="0"/>
              <w:left w:val="single" w:color="000000" w:sz="6" w:space="0"/>
              <w:bottom w:val="single" w:color="000000" w:sz="6" w:space="0"/>
              <w:right w:val="single" w:color="000000" w:sz="6" w:space="0"/>
            </w:tcBorders>
            <w:noWrap/>
            <w:vAlign w:val="center"/>
          </w:tcPr>
          <w:p w14:paraId="73878C4E">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火灾自动报警系统</w:t>
            </w:r>
          </w:p>
          <w:p w14:paraId="6D86B314">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（FAS）</w:t>
            </w:r>
          </w:p>
        </w:tc>
        <w:tc>
          <w:tcPr>
            <w:tcW w:w="949" w:type="dxa"/>
            <w:tcBorders>
              <w:top w:val="single" w:color="000000" w:sz="6" w:space="0"/>
              <w:left w:val="single" w:color="000000" w:sz="6" w:space="0"/>
              <w:bottom w:val="single" w:color="000000" w:sz="6" w:space="0"/>
              <w:right w:val="single" w:color="000000" w:sz="6" w:space="0"/>
            </w:tcBorders>
            <w:noWrap/>
            <w:vAlign w:val="center"/>
          </w:tcPr>
          <w:p w14:paraId="7AA4EECA">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每天</w:t>
            </w:r>
          </w:p>
          <w:p w14:paraId="6D804367">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一次</w:t>
            </w:r>
          </w:p>
        </w:tc>
        <w:tc>
          <w:tcPr>
            <w:tcW w:w="5648" w:type="dxa"/>
            <w:tcBorders>
              <w:top w:val="single" w:color="000000" w:sz="6" w:space="0"/>
              <w:left w:val="single" w:color="000000" w:sz="6" w:space="0"/>
              <w:bottom w:val="single" w:color="000000" w:sz="6" w:space="0"/>
              <w:right w:val="single" w:color="000000" w:sz="6" w:space="0"/>
            </w:tcBorders>
            <w:noWrap/>
            <w:vAlign w:val="top"/>
          </w:tcPr>
          <w:p w14:paraId="34DB1A13">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1.每天对火灾自动报警系统控制器的运行状态进行检查，着重检查火警功能及故障监视状态及动作监视状态，一有故障，及时处理，并进行主、备电源切换试验。</w:t>
            </w:r>
          </w:p>
          <w:p w14:paraId="67CFEDDC">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2.对主机及联运柜外表进行清洁。</w:t>
            </w:r>
          </w:p>
        </w:tc>
        <w:tc>
          <w:tcPr>
            <w:tcW w:w="1306" w:type="dxa"/>
            <w:tcBorders>
              <w:top w:val="single" w:color="000000" w:sz="6" w:space="0"/>
              <w:left w:val="single" w:color="000000" w:sz="6" w:space="0"/>
              <w:bottom w:val="single" w:color="000000" w:sz="6" w:space="0"/>
              <w:right w:val="single" w:color="000000" w:sz="6" w:space="0"/>
            </w:tcBorders>
            <w:noWrap/>
            <w:vAlign w:val="center"/>
          </w:tcPr>
          <w:p w14:paraId="7A3C6AA6">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外观良好，功能正常。</w:t>
            </w:r>
          </w:p>
        </w:tc>
      </w:tr>
      <w:tr w14:paraId="3482B9A0">
        <w:tblPrEx>
          <w:tblCellMar>
            <w:top w:w="0" w:type="dxa"/>
            <w:left w:w="108" w:type="dxa"/>
            <w:bottom w:w="0" w:type="dxa"/>
            <w:right w:w="108" w:type="dxa"/>
          </w:tblCellMar>
        </w:tblPrEx>
        <w:trPr>
          <w:trHeight w:val="20" w:hRule="atLeast"/>
          <w:jc w:val="center"/>
        </w:trPr>
        <w:tc>
          <w:tcPr>
            <w:tcW w:w="1137" w:type="dxa"/>
            <w:vMerge w:val="continue"/>
            <w:tcBorders>
              <w:top w:val="single" w:color="000000" w:sz="6" w:space="0"/>
              <w:left w:val="single" w:color="000000" w:sz="6" w:space="0"/>
              <w:bottom w:val="single" w:color="000000" w:sz="6" w:space="0"/>
              <w:right w:val="single" w:color="000000" w:sz="6" w:space="0"/>
            </w:tcBorders>
            <w:noWrap/>
            <w:vAlign w:val="center"/>
          </w:tcPr>
          <w:p w14:paraId="7824D1C1">
            <w:pPr>
              <w:snapToGrid w:val="0"/>
              <w:spacing w:line="240" w:lineRule="auto"/>
              <w:ind w:firstLine="0" w:firstLineChars="0"/>
              <w:jc w:val="both"/>
              <w:rPr>
                <w:rFonts w:hint="eastAsia" w:hAnsi="宋体" w:cs="宋体"/>
                <w:kern w:val="2"/>
                <w:sz w:val="21"/>
                <w:szCs w:val="21"/>
              </w:rPr>
            </w:pPr>
          </w:p>
        </w:tc>
        <w:tc>
          <w:tcPr>
            <w:tcW w:w="949" w:type="dxa"/>
            <w:tcBorders>
              <w:top w:val="single" w:color="000000" w:sz="6" w:space="0"/>
              <w:left w:val="single" w:color="000000" w:sz="6" w:space="0"/>
              <w:bottom w:val="single" w:color="000000" w:sz="6" w:space="0"/>
              <w:right w:val="single" w:color="000000" w:sz="6" w:space="0"/>
            </w:tcBorders>
            <w:noWrap/>
            <w:vAlign w:val="center"/>
          </w:tcPr>
          <w:p w14:paraId="1D475782">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每月</w:t>
            </w:r>
          </w:p>
          <w:p w14:paraId="2C0E01CC">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一次</w:t>
            </w:r>
          </w:p>
        </w:tc>
        <w:tc>
          <w:tcPr>
            <w:tcW w:w="5648" w:type="dxa"/>
            <w:tcBorders>
              <w:top w:val="single" w:color="000000" w:sz="6" w:space="0"/>
              <w:left w:val="single" w:color="000000" w:sz="6" w:space="0"/>
              <w:bottom w:val="single" w:color="000000" w:sz="6" w:space="0"/>
              <w:right w:val="single" w:color="000000" w:sz="6" w:space="0"/>
            </w:tcBorders>
            <w:noWrap/>
            <w:vAlign w:val="top"/>
          </w:tcPr>
          <w:p w14:paraId="2082645E">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1.完成日检查保养全部内容。</w:t>
            </w:r>
          </w:p>
          <w:p w14:paraId="74E9B7A3">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2.控制器主要工作电压测试。</w:t>
            </w:r>
          </w:p>
          <w:p w14:paraId="42F26FF5">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3.烟感、温感探头安装倾斜度不大于45度，与底座接触是否良好，外观是否洁净完好。</w:t>
            </w:r>
          </w:p>
          <w:p w14:paraId="2083F2DE">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4.随机抽取不低于2％的温、烟感探头，检查报警是否正确。</w:t>
            </w:r>
          </w:p>
          <w:p w14:paraId="5DE08A25">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手动报警按钮，检查安装是否牢固，有无破损及丢失。</w:t>
            </w:r>
          </w:p>
          <w:p w14:paraId="61545E76">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1.任选手动报警按钮模拟报警，测试报警功能是否正常。</w:t>
            </w:r>
          </w:p>
          <w:p w14:paraId="424B7B03">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2.检查系统外围设备的反馈信号，确保正常运行。</w:t>
            </w:r>
          </w:p>
          <w:p w14:paraId="0443E96E">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3.检查消防电话插孔的消防电话是否正常。</w:t>
            </w:r>
          </w:p>
          <w:p w14:paraId="71C1EDF3">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4.检查工作电池组、充电器的工作状态以及检查备用电池的容量是否符合标准。</w:t>
            </w:r>
          </w:p>
        </w:tc>
        <w:tc>
          <w:tcPr>
            <w:tcW w:w="1306" w:type="dxa"/>
            <w:tcBorders>
              <w:top w:val="single" w:color="000000" w:sz="6" w:space="0"/>
              <w:left w:val="single" w:color="000000" w:sz="6" w:space="0"/>
              <w:bottom w:val="single" w:color="000000" w:sz="6" w:space="0"/>
              <w:right w:val="single" w:color="000000" w:sz="6" w:space="0"/>
            </w:tcBorders>
            <w:noWrap/>
            <w:vAlign w:val="center"/>
          </w:tcPr>
          <w:p w14:paraId="5BADD7EB">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设备运行正常，各项功能正常。</w:t>
            </w:r>
          </w:p>
        </w:tc>
      </w:tr>
      <w:tr w14:paraId="04EF23B0">
        <w:tblPrEx>
          <w:tblCellMar>
            <w:top w:w="0" w:type="dxa"/>
            <w:left w:w="108" w:type="dxa"/>
            <w:bottom w:w="0" w:type="dxa"/>
            <w:right w:w="108" w:type="dxa"/>
          </w:tblCellMar>
        </w:tblPrEx>
        <w:trPr>
          <w:trHeight w:val="20" w:hRule="atLeast"/>
          <w:jc w:val="center"/>
        </w:trPr>
        <w:tc>
          <w:tcPr>
            <w:tcW w:w="1137" w:type="dxa"/>
            <w:vMerge w:val="continue"/>
            <w:tcBorders>
              <w:top w:val="single" w:color="000000" w:sz="6" w:space="0"/>
              <w:left w:val="single" w:color="000000" w:sz="6" w:space="0"/>
              <w:bottom w:val="single" w:color="000000" w:sz="6" w:space="0"/>
              <w:right w:val="single" w:color="000000" w:sz="6" w:space="0"/>
            </w:tcBorders>
            <w:noWrap/>
            <w:vAlign w:val="center"/>
          </w:tcPr>
          <w:p w14:paraId="055A3D4F">
            <w:pPr>
              <w:spacing w:line="240" w:lineRule="auto"/>
              <w:ind w:firstLine="0" w:firstLineChars="0"/>
              <w:jc w:val="both"/>
              <w:rPr>
                <w:rFonts w:hint="eastAsia" w:hAnsi="宋体" w:cs="宋体"/>
                <w:kern w:val="2"/>
                <w:sz w:val="21"/>
                <w:szCs w:val="21"/>
              </w:rPr>
            </w:pPr>
          </w:p>
        </w:tc>
        <w:tc>
          <w:tcPr>
            <w:tcW w:w="949" w:type="dxa"/>
            <w:tcBorders>
              <w:top w:val="single" w:color="000000" w:sz="6" w:space="0"/>
              <w:left w:val="single" w:color="000000" w:sz="6" w:space="0"/>
              <w:bottom w:val="single" w:color="000000" w:sz="6" w:space="0"/>
              <w:right w:val="single" w:color="000000" w:sz="6" w:space="0"/>
            </w:tcBorders>
            <w:noWrap/>
            <w:vAlign w:val="center"/>
          </w:tcPr>
          <w:p w14:paraId="1D59BE5E">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每年</w:t>
            </w:r>
          </w:p>
          <w:p w14:paraId="69F4EC7E">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二次</w:t>
            </w:r>
          </w:p>
        </w:tc>
        <w:tc>
          <w:tcPr>
            <w:tcW w:w="5648" w:type="dxa"/>
            <w:tcBorders>
              <w:top w:val="single" w:color="000000" w:sz="6" w:space="0"/>
              <w:left w:val="single" w:color="000000" w:sz="6" w:space="0"/>
              <w:bottom w:val="single" w:color="000000" w:sz="6" w:space="0"/>
              <w:right w:val="single" w:color="000000" w:sz="6" w:space="0"/>
            </w:tcBorders>
            <w:noWrap/>
            <w:vAlign w:val="top"/>
          </w:tcPr>
          <w:p w14:paraId="00B426CD">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1.对楼层内弱电井中各模块箱进行外观检查，外接线是否固定良好。</w:t>
            </w:r>
          </w:p>
          <w:p w14:paraId="41547097">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2.火灾报警控制柜、联动柜等进行清扫除尘。</w:t>
            </w:r>
          </w:p>
          <w:p w14:paraId="073AA741">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3.线路松动，应进行紧固。对自检、消音、复位功能检查，主电源与备用电源切换、报警检查。</w:t>
            </w:r>
          </w:p>
        </w:tc>
        <w:tc>
          <w:tcPr>
            <w:tcW w:w="1306" w:type="dxa"/>
            <w:tcBorders>
              <w:top w:val="single" w:color="000000" w:sz="6" w:space="0"/>
              <w:left w:val="single" w:color="000000" w:sz="6" w:space="0"/>
              <w:bottom w:val="single" w:color="000000" w:sz="6" w:space="0"/>
              <w:right w:val="single" w:color="000000" w:sz="6" w:space="0"/>
            </w:tcBorders>
            <w:noWrap/>
            <w:vAlign w:val="center"/>
          </w:tcPr>
          <w:p w14:paraId="7182EBB0">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设备运行正常，各项功能正常。</w:t>
            </w:r>
          </w:p>
        </w:tc>
      </w:tr>
      <w:tr w14:paraId="753B17F1">
        <w:tblPrEx>
          <w:tblCellMar>
            <w:top w:w="0" w:type="dxa"/>
            <w:left w:w="108" w:type="dxa"/>
            <w:bottom w:w="0" w:type="dxa"/>
            <w:right w:w="108" w:type="dxa"/>
          </w:tblCellMar>
        </w:tblPrEx>
        <w:trPr>
          <w:trHeight w:val="20" w:hRule="atLeast"/>
          <w:jc w:val="center"/>
        </w:trPr>
        <w:tc>
          <w:tcPr>
            <w:tcW w:w="1137" w:type="dxa"/>
            <w:tcBorders>
              <w:top w:val="single" w:color="000000" w:sz="6" w:space="0"/>
              <w:left w:val="single" w:color="000000" w:sz="6" w:space="0"/>
              <w:bottom w:val="single" w:color="000000" w:sz="6" w:space="0"/>
              <w:right w:val="single" w:color="000000" w:sz="6" w:space="0"/>
            </w:tcBorders>
            <w:noWrap/>
            <w:vAlign w:val="center"/>
          </w:tcPr>
          <w:p w14:paraId="289A0466">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消防联动系统</w:t>
            </w:r>
          </w:p>
        </w:tc>
        <w:tc>
          <w:tcPr>
            <w:tcW w:w="949" w:type="dxa"/>
            <w:tcBorders>
              <w:top w:val="single" w:color="000000" w:sz="6" w:space="0"/>
              <w:left w:val="single" w:color="000000" w:sz="6" w:space="0"/>
              <w:bottom w:val="single" w:color="000000" w:sz="6" w:space="0"/>
              <w:right w:val="single" w:color="000000" w:sz="6" w:space="0"/>
            </w:tcBorders>
            <w:noWrap/>
            <w:vAlign w:val="center"/>
          </w:tcPr>
          <w:p w14:paraId="09E5EDD1">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每月</w:t>
            </w:r>
          </w:p>
          <w:p w14:paraId="260086AB">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一次</w:t>
            </w:r>
          </w:p>
        </w:tc>
        <w:tc>
          <w:tcPr>
            <w:tcW w:w="5648" w:type="dxa"/>
            <w:tcBorders>
              <w:top w:val="single" w:color="000000" w:sz="6" w:space="0"/>
              <w:left w:val="single" w:color="000000" w:sz="6" w:space="0"/>
              <w:bottom w:val="single" w:color="000000" w:sz="6" w:space="0"/>
              <w:right w:val="single" w:color="000000" w:sz="6" w:space="0"/>
            </w:tcBorders>
            <w:noWrap/>
            <w:vAlign w:val="top"/>
          </w:tcPr>
          <w:p w14:paraId="3D983A0E">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1.消防送风和排烟风机功能及送风阀和排烟阀联动讯号试验。</w:t>
            </w:r>
          </w:p>
          <w:p w14:paraId="4CDDCF0A">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2.新风系统新风机和排气机的防火阀功能及联动讯号试验。</w:t>
            </w:r>
          </w:p>
          <w:p w14:paraId="4EC4248D">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3.消防电梯的人工迫降的信号检查试验。</w:t>
            </w:r>
          </w:p>
          <w:p w14:paraId="0AE490B0">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4.非消防电梯迫降首层的信号和联锁信号试验。</w:t>
            </w:r>
          </w:p>
          <w:p w14:paraId="2B212C82">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5.以上各联动机构连接消防中心相应控制屏的讯号是否正常。</w:t>
            </w:r>
          </w:p>
        </w:tc>
        <w:tc>
          <w:tcPr>
            <w:tcW w:w="1306" w:type="dxa"/>
            <w:tcBorders>
              <w:top w:val="single" w:color="000000" w:sz="6" w:space="0"/>
              <w:left w:val="single" w:color="000000" w:sz="6" w:space="0"/>
              <w:bottom w:val="single" w:color="000000" w:sz="6" w:space="0"/>
              <w:right w:val="single" w:color="000000" w:sz="6" w:space="0"/>
            </w:tcBorders>
            <w:noWrap/>
            <w:vAlign w:val="center"/>
          </w:tcPr>
          <w:p w14:paraId="5A9EBE0F">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各功能正常</w:t>
            </w:r>
          </w:p>
        </w:tc>
      </w:tr>
      <w:tr w14:paraId="78DB8C16">
        <w:tblPrEx>
          <w:tblCellMar>
            <w:top w:w="0" w:type="dxa"/>
            <w:left w:w="108" w:type="dxa"/>
            <w:bottom w:w="0" w:type="dxa"/>
            <w:right w:w="108" w:type="dxa"/>
          </w:tblCellMar>
        </w:tblPrEx>
        <w:trPr>
          <w:trHeight w:val="20" w:hRule="atLeast"/>
          <w:jc w:val="center"/>
        </w:trPr>
        <w:tc>
          <w:tcPr>
            <w:tcW w:w="1137" w:type="dxa"/>
            <w:tcBorders>
              <w:top w:val="single" w:color="000000" w:sz="6" w:space="0"/>
              <w:left w:val="single" w:color="000000" w:sz="6" w:space="0"/>
              <w:bottom w:val="single" w:color="000000" w:sz="6" w:space="0"/>
              <w:right w:val="single" w:color="000000" w:sz="6" w:space="0"/>
            </w:tcBorders>
            <w:noWrap/>
            <w:vAlign w:val="center"/>
          </w:tcPr>
          <w:p w14:paraId="01C92167">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应急广播和消防对讲电话</w:t>
            </w:r>
          </w:p>
        </w:tc>
        <w:tc>
          <w:tcPr>
            <w:tcW w:w="949" w:type="dxa"/>
            <w:tcBorders>
              <w:top w:val="single" w:color="000000" w:sz="6" w:space="0"/>
              <w:left w:val="single" w:color="000000" w:sz="6" w:space="0"/>
              <w:bottom w:val="single" w:color="000000" w:sz="6" w:space="0"/>
              <w:right w:val="single" w:color="000000" w:sz="6" w:space="0"/>
            </w:tcBorders>
            <w:noWrap/>
            <w:vAlign w:val="center"/>
          </w:tcPr>
          <w:p w14:paraId="744E2D78">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每月</w:t>
            </w:r>
          </w:p>
          <w:p w14:paraId="04B82E4F">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一次</w:t>
            </w:r>
          </w:p>
        </w:tc>
        <w:tc>
          <w:tcPr>
            <w:tcW w:w="5648" w:type="dxa"/>
            <w:tcBorders>
              <w:top w:val="single" w:color="000000" w:sz="6" w:space="0"/>
              <w:left w:val="single" w:color="000000" w:sz="6" w:space="0"/>
              <w:bottom w:val="single" w:color="000000" w:sz="6" w:space="0"/>
              <w:right w:val="single" w:color="000000" w:sz="6" w:space="0"/>
            </w:tcBorders>
            <w:noWrap/>
            <w:vAlign w:val="top"/>
          </w:tcPr>
          <w:p w14:paraId="75903C16">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1.清洁设备。</w:t>
            </w:r>
          </w:p>
          <w:p w14:paraId="34F42288">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2.检查外观是否良好，检查线路及设备是正常。</w:t>
            </w:r>
          </w:p>
          <w:p w14:paraId="3D690584">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3.检测每层广播喇叭和电话的效果，有故障，马上更换。</w:t>
            </w:r>
          </w:p>
          <w:p w14:paraId="6B0BC074">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4.检查测试消防广播主机和扩音机各功能是否正常，循环检查完所有的消防广播。</w:t>
            </w:r>
          </w:p>
          <w:p w14:paraId="5CBF1493">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5.每月定期模拟火灾时测试系统的切换功能是否正常。</w:t>
            </w:r>
          </w:p>
          <w:p w14:paraId="5D941020">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6.每月定期检测系统各项运行参数是否正常，是否达到消防广播效果。</w:t>
            </w:r>
          </w:p>
        </w:tc>
        <w:tc>
          <w:tcPr>
            <w:tcW w:w="1306" w:type="dxa"/>
            <w:tcBorders>
              <w:top w:val="single" w:color="000000" w:sz="6" w:space="0"/>
              <w:left w:val="single" w:color="000000" w:sz="6" w:space="0"/>
              <w:bottom w:val="single" w:color="000000" w:sz="6" w:space="0"/>
              <w:right w:val="single" w:color="000000" w:sz="6" w:space="0"/>
            </w:tcBorders>
            <w:noWrap/>
            <w:vAlign w:val="center"/>
          </w:tcPr>
          <w:p w14:paraId="1A210DBA">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通信畅通，音响效果达到要求</w:t>
            </w:r>
          </w:p>
        </w:tc>
      </w:tr>
      <w:tr w14:paraId="7F79F2B7">
        <w:tblPrEx>
          <w:tblCellMar>
            <w:top w:w="0" w:type="dxa"/>
            <w:left w:w="108" w:type="dxa"/>
            <w:bottom w:w="0" w:type="dxa"/>
            <w:right w:w="108" w:type="dxa"/>
          </w:tblCellMar>
        </w:tblPrEx>
        <w:trPr>
          <w:trHeight w:val="20" w:hRule="atLeast"/>
          <w:jc w:val="center"/>
        </w:trPr>
        <w:tc>
          <w:tcPr>
            <w:tcW w:w="1137" w:type="dxa"/>
            <w:tcBorders>
              <w:top w:val="single" w:color="000000" w:sz="6" w:space="0"/>
              <w:left w:val="single" w:color="000000" w:sz="6" w:space="0"/>
              <w:bottom w:val="single" w:color="000000" w:sz="6" w:space="0"/>
              <w:right w:val="single" w:color="000000" w:sz="6" w:space="0"/>
            </w:tcBorders>
            <w:noWrap/>
            <w:vAlign w:val="center"/>
          </w:tcPr>
          <w:p w14:paraId="416662FF">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防排烟</w:t>
            </w:r>
          </w:p>
          <w:p w14:paraId="07FA0677">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风机</w:t>
            </w:r>
          </w:p>
        </w:tc>
        <w:tc>
          <w:tcPr>
            <w:tcW w:w="949" w:type="dxa"/>
            <w:tcBorders>
              <w:top w:val="single" w:color="000000" w:sz="6" w:space="0"/>
              <w:left w:val="single" w:color="000000" w:sz="6" w:space="0"/>
              <w:bottom w:val="single" w:color="000000" w:sz="6" w:space="0"/>
              <w:right w:val="single" w:color="000000" w:sz="6" w:space="0"/>
            </w:tcBorders>
            <w:noWrap/>
            <w:vAlign w:val="center"/>
          </w:tcPr>
          <w:p w14:paraId="4A92F335">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每月</w:t>
            </w:r>
          </w:p>
          <w:p w14:paraId="242CBEFD">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一次</w:t>
            </w:r>
          </w:p>
        </w:tc>
        <w:tc>
          <w:tcPr>
            <w:tcW w:w="5648" w:type="dxa"/>
            <w:tcBorders>
              <w:top w:val="single" w:color="000000" w:sz="6" w:space="0"/>
              <w:left w:val="single" w:color="000000" w:sz="6" w:space="0"/>
              <w:bottom w:val="single" w:color="000000" w:sz="6" w:space="0"/>
              <w:right w:val="single" w:color="000000" w:sz="6" w:space="0"/>
            </w:tcBorders>
            <w:noWrap/>
            <w:vAlign w:val="top"/>
          </w:tcPr>
          <w:p w14:paraId="4BABFC65">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1.清洁卫生。</w:t>
            </w:r>
          </w:p>
          <w:p w14:paraId="0A4D386B">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2.手动运行一次。</w:t>
            </w:r>
          </w:p>
          <w:p w14:paraId="370A48ED">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3.设备标示。</w:t>
            </w:r>
          </w:p>
        </w:tc>
        <w:tc>
          <w:tcPr>
            <w:tcW w:w="1306" w:type="dxa"/>
            <w:tcBorders>
              <w:top w:val="single" w:color="000000" w:sz="6" w:space="0"/>
              <w:left w:val="single" w:color="000000" w:sz="6" w:space="0"/>
              <w:bottom w:val="single" w:color="000000" w:sz="6" w:space="0"/>
              <w:right w:val="single" w:color="000000" w:sz="6" w:space="0"/>
            </w:tcBorders>
            <w:noWrap/>
            <w:vAlign w:val="center"/>
          </w:tcPr>
          <w:p w14:paraId="2412C0C2">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外观良好、</w:t>
            </w:r>
          </w:p>
          <w:p w14:paraId="7CEE003F">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运行正常、</w:t>
            </w:r>
          </w:p>
          <w:p w14:paraId="6D8D48A2">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标示清楚。</w:t>
            </w:r>
          </w:p>
        </w:tc>
      </w:tr>
      <w:tr w14:paraId="167B4DF0">
        <w:tblPrEx>
          <w:tblCellMar>
            <w:top w:w="0" w:type="dxa"/>
            <w:left w:w="108" w:type="dxa"/>
            <w:bottom w:w="0" w:type="dxa"/>
            <w:right w:w="108" w:type="dxa"/>
          </w:tblCellMar>
        </w:tblPrEx>
        <w:trPr>
          <w:trHeight w:val="20" w:hRule="atLeast"/>
          <w:jc w:val="center"/>
        </w:trPr>
        <w:tc>
          <w:tcPr>
            <w:tcW w:w="1137" w:type="dxa"/>
            <w:vMerge w:val="restart"/>
            <w:tcBorders>
              <w:top w:val="single" w:color="000000" w:sz="6" w:space="0"/>
              <w:left w:val="single" w:color="000000" w:sz="6" w:space="0"/>
              <w:bottom w:val="single" w:color="000000" w:sz="6" w:space="0"/>
              <w:right w:val="single" w:color="000000" w:sz="6" w:space="0"/>
            </w:tcBorders>
            <w:noWrap/>
            <w:vAlign w:val="center"/>
          </w:tcPr>
          <w:p w14:paraId="6D130124">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防排烟</w:t>
            </w:r>
          </w:p>
          <w:p w14:paraId="5EB65F8D">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风机</w:t>
            </w:r>
          </w:p>
        </w:tc>
        <w:tc>
          <w:tcPr>
            <w:tcW w:w="949" w:type="dxa"/>
            <w:tcBorders>
              <w:top w:val="single" w:color="000000" w:sz="6" w:space="0"/>
              <w:left w:val="single" w:color="000000" w:sz="6" w:space="0"/>
              <w:bottom w:val="single" w:color="000000" w:sz="6" w:space="0"/>
              <w:right w:val="single" w:color="000000" w:sz="6" w:space="0"/>
            </w:tcBorders>
            <w:noWrap/>
            <w:vAlign w:val="center"/>
          </w:tcPr>
          <w:p w14:paraId="368E8EB0">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每季度一次</w:t>
            </w:r>
          </w:p>
        </w:tc>
        <w:tc>
          <w:tcPr>
            <w:tcW w:w="5648" w:type="dxa"/>
            <w:tcBorders>
              <w:top w:val="single" w:color="000000" w:sz="6" w:space="0"/>
              <w:left w:val="single" w:color="000000" w:sz="6" w:space="0"/>
              <w:bottom w:val="single" w:color="000000" w:sz="6" w:space="0"/>
              <w:right w:val="single" w:color="000000" w:sz="6" w:space="0"/>
            </w:tcBorders>
            <w:noWrap/>
            <w:vAlign w:val="top"/>
          </w:tcPr>
          <w:p w14:paraId="73C9796D">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1.断开主电源，挂上标示牌，检查电机接地是否良好。</w:t>
            </w:r>
          </w:p>
          <w:p w14:paraId="0A45E4DB">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2.紧固各部分松动的螺丝及联轴器。</w:t>
            </w:r>
          </w:p>
          <w:p w14:paraId="56F221EC">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3.检测电动机的绝缘电阻，检查主回路接触点。</w:t>
            </w:r>
          </w:p>
          <w:p w14:paraId="6334116C">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4.调整皮带松紧，手转皮带轮，观察转动是否良好。</w:t>
            </w:r>
          </w:p>
          <w:p w14:paraId="61104021">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5.清洁电机及风滤器和机壳内部。</w:t>
            </w:r>
          </w:p>
          <w:p w14:paraId="2CFE3A70">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6.转动部位加润滑油，保证联轴器及轴承灵活及稳定。</w:t>
            </w:r>
          </w:p>
          <w:p w14:paraId="0B1039E6">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7.检查防火阀的机械开闭动作、开闭角度标志。</w:t>
            </w:r>
          </w:p>
          <w:p w14:paraId="6221F4F2">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8.手动开机测定三相电流值，检查指示灯电压、电流表，听查风机各部件运行声音。</w:t>
            </w:r>
          </w:p>
          <w:p w14:paraId="74173ED4">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9.各远控点的控制箱(含箱内元件)全面检查。</w:t>
            </w:r>
          </w:p>
          <w:p w14:paraId="7B2C9C73">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10.连续三次停开机检查手动各点远控的正确性、可靠性。</w:t>
            </w:r>
          </w:p>
          <w:p w14:paraId="480C89DB">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11.连续运转半小时验证风机运转正常。</w:t>
            </w:r>
          </w:p>
        </w:tc>
        <w:tc>
          <w:tcPr>
            <w:tcW w:w="1306" w:type="dxa"/>
            <w:tcBorders>
              <w:top w:val="single" w:color="000000" w:sz="6" w:space="0"/>
              <w:left w:val="single" w:color="000000" w:sz="6" w:space="0"/>
              <w:bottom w:val="single" w:color="000000" w:sz="6" w:space="0"/>
              <w:right w:val="single" w:color="000000" w:sz="6" w:space="0"/>
            </w:tcBorders>
            <w:noWrap/>
            <w:vAlign w:val="center"/>
          </w:tcPr>
          <w:p w14:paraId="3C2A7C7A">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润滑良好，</w:t>
            </w:r>
          </w:p>
          <w:p w14:paraId="06AA018A">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运行正常。</w:t>
            </w:r>
          </w:p>
        </w:tc>
      </w:tr>
      <w:tr w14:paraId="3CCC4630">
        <w:tblPrEx>
          <w:tblCellMar>
            <w:top w:w="0" w:type="dxa"/>
            <w:left w:w="108" w:type="dxa"/>
            <w:bottom w:w="0" w:type="dxa"/>
            <w:right w:w="108" w:type="dxa"/>
          </w:tblCellMar>
        </w:tblPrEx>
        <w:trPr>
          <w:trHeight w:val="20" w:hRule="atLeast"/>
          <w:jc w:val="center"/>
        </w:trPr>
        <w:tc>
          <w:tcPr>
            <w:tcW w:w="1137" w:type="dxa"/>
            <w:vMerge w:val="continue"/>
            <w:tcBorders>
              <w:top w:val="single" w:color="000000" w:sz="6" w:space="0"/>
              <w:left w:val="single" w:color="000000" w:sz="6" w:space="0"/>
              <w:bottom w:val="single" w:color="000000" w:sz="6" w:space="0"/>
              <w:right w:val="single" w:color="000000" w:sz="6" w:space="0"/>
            </w:tcBorders>
            <w:noWrap/>
            <w:vAlign w:val="center"/>
          </w:tcPr>
          <w:p w14:paraId="3B07C027">
            <w:pPr>
              <w:spacing w:line="240" w:lineRule="auto"/>
              <w:ind w:firstLine="0" w:firstLineChars="0"/>
              <w:jc w:val="both"/>
              <w:rPr>
                <w:rFonts w:hint="eastAsia" w:hAnsi="宋体" w:cs="宋体"/>
                <w:kern w:val="2"/>
                <w:sz w:val="21"/>
                <w:szCs w:val="21"/>
              </w:rPr>
            </w:pPr>
          </w:p>
        </w:tc>
        <w:tc>
          <w:tcPr>
            <w:tcW w:w="949" w:type="dxa"/>
            <w:tcBorders>
              <w:top w:val="single" w:color="000000" w:sz="6" w:space="0"/>
              <w:left w:val="single" w:color="000000" w:sz="6" w:space="0"/>
              <w:bottom w:val="single" w:color="000000" w:sz="6" w:space="0"/>
              <w:right w:val="single" w:color="000000" w:sz="6" w:space="0"/>
            </w:tcBorders>
            <w:noWrap/>
            <w:vAlign w:val="center"/>
          </w:tcPr>
          <w:p w14:paraId="6B1E3991">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每年</w:t>
            </w:r>
          </w:p>
          <w:p w14:paraId="7532516B">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二次</w:t>
            </w:r>
          </w:p>
        </w:tc>
        <w:tc>
          <w:tcPr>
            <w:tcW w:w="5648" w:type="dxa"/>
            <w:tcBorders>
              <w:top w:val="single" w:color="000000" w:sz="6" w:space="0"/>
              <w:left w:val="single" w:color="000000" w:sz="6" w:space="0"/>
              <w:bottom w:val="single" w:color="000000" w:sz="6" w:space="0"/>
              <w:right w:val="single" w:color="000000" w:sz="6" w:space="0"/>
            </w:tcBorders>
            <w:noWrap/>
            <w:vAlign w:val="top"/>
          </w:tcPr>
          <w:p w14:paraId="16469BA0">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1.清洗、更换风机轴承，检测接地电阻。</w:t>
            </w:r>
          </w:p>
          <w:p w14:paraId="07FDD9D7">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2.风机外壳清锈、刷漆。</w:t>
            </w:r>
          </w:p>
        </w:tc>
        <w:tc>
          <w:tcPr>
            <w:tcW w:w="1306" w:type="dxa"/>
            <w:tcBorders>
              <w:top w:val="single" w:color="000000" w:sz="6" w:space="0"/>
              <w:left w:val="single" w:color="000000" w:sz="6" w:space="0"/>
              <w:bottom w:val="single" w:color="000000" w:sz="6" w:space="0"/>
              <w:right w:val="single" w:color="000000" w:sz="6" w:space="0"/>
            </w:tcBorders>
            <w:noWrap/>
            <w:vAlign w:val="center"/>
          </w:tcPr>
          <w:p w14:paraId="4D9559D1">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外观良好，</w:t>
            </w:r>
          </w:p>
          <w:p w14:paraId="60538D51">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标示清晰。</w:t>
            </w:r>
          </w:p>
        </w:tc>
      </w:tr>
      <w:tr w14:paraId="05DBDA8F">
        <w:tblPrEx>
          <w:tblCellMar>
            <w:top w:w="0" w:type="dxa"/>
            <w:left w:w="108" w:type="dxa"/>
            <w:bottom w:w="0" w:type="dxa"/>
            <w:right w:w="108" w:type="dxa"/>
          </w:tblCellMar>
        </w:tblPrEx>
        <w:trPr>
          <w:trHeight w:val="20" w:hRule="atLeast"/>
          <w:jc w:val="center"/>
        </w:trPr>
        <w:tc>
          <w:tcPr>
            <w:tcW w:w="1137" w:type="dxa"/>
            <w:vMerge w:val="restart"/>
            <w:tcBorders>
              <w:top w:val="single" w:color="000000" w:sz="6" w:space="0"/>
              <w:left w:val="single" w:color="000000" w:sz="6" w:space="0"/>
              <w:bottom w:val="single" w:color="000000" w:sz="6" w:space="0"/>
              <w:right w:val="single" w:color="000000" w:sz="6" w:space="0"/>
            </w:tcBorders>
            <w:noWrap/>
            <w:vAlign w:val="center"/>
          </w:tcPr>
          <w:p w14:paraId="5ED04EC4">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气体灭火系统</w:t>
            </w:r>
          </w:p>
        </w:tc>
        <w:tc>
          <w:tcPr>
            <w:tcW w:w="949" w:type="dxa"/>
            <w:tcBorders>
              <w:top w:val="single" w:color="000000" w:sz="6" w:space="0"/>
              <w:left w:val="single" w:color="000000" w:sz="6" w:space="0"/>
              <w:bottom w:val="single" w:color="000000" w:sz="6" w:space="0"/>
              <w:right w:val="single" w:color="000000" w:sz="6" w:space="0"/>
            </w:tcBorders>
            <w:noWrap/>
            <w:vAlign w:val="center"/>
          </w:tcPr>
          <w:p w14:paraId="309BC78C">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每月</w:t>
            </w:r>
          </w:p>
          <w:p w14:paraId="17C9494F">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一次</w:t>
            </w:r>
          </w:p>
        </w:tc>
        <w:tc>
          <w:tcPr>
            <w:tcW w:w="5648" w:type="dxa"/>
            <w:tcBorders>
              <w:top w:val="single" w:color="000000" w:sz="6" w:space="0"/>
              <w:left w:val="single" w:color="000000" w:sz="6" w:space="0"/>
              <w:bottom w:val="single" w:color="000000" w:sz="6" w:space="0"/>
              <w:right w:val="single" w:color="000000" w:sz="6" w:space="0"/>
            </w:tcBorders>
            <w:noWrap/>
            <w:vAlign w:val="top"/>
          </w:tcPr>
          <w:p w14:paraId="3A901154">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1.清洁卫生。</w:t>
            </w:r>
          </w:p>
          <w:p w14:paraId="22F666D2">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2.检查外观是否完好，有无泄漏气体现象。</w:t>
            </w:r>
          </w:p>
          <w:p w14:paraId="235DDA62">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3.检查气压表的完好情况。</w:t>
            </w:r>
          </w:p>
        </w:tc>
        <w:tc>
          <w:tcPr>
            <w:tcW w:w="1306" w:type="dxa"/>
            <w:tcBorders>
              <w:top w:val="single" w:color="000000" w:sz="6" w:space="0"/>
              <w:left w:val="single" w:color="000000" w:sz="6" w:space="0"/>
              <w:bottom w:val="single" w:color="000000" w:sz="6" w:space="0"/>
              <w:right w:val="single" w:color="000000" w:sz="6" w:space="0"/>
            </w:tcBorders>
            <w:noWrap/>
            <w:vAlign w:val="center"/>
          </w:tcPr>
          <w:p w14:paraId="713D16A4">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外观良好，</w:t>
            </w:r>
          </w:p>
          <w:p w14:paraId="06D62DA7">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压力正常。</w:t>
            </w:r>
          </w:p>
        </w:tc>
      </w:tr>
      <w:tr w14:paraId="57C11F1E">
        <w:tblPrEx>
          <w:tblCellMar>
            <w:top w:w="0" w:type="dxa"/>
            <w:left w:w="108" w:type="dxa"/>
            <w:bottom w:w="0" w:type="dxa"/>
            <w:right w:w="108" w:type="dxa"/>
          </w:tblCellMar>
        </w:tblPrEx>
        <w:trPr>
          <w:trHeight w:val="20" w:hRule="atLeast"/>
          <w:jc w:val="center"/>
        </w:trPr>
        <w:tc>
          <w:tcPr>
            <w:tcW w:w="1137" w:type="dxa"/>
            <w:vMerge w:val="continue"/>
            <w:tcBorders>
              <w:top w:val="single" w:color="000000" w:sz="6" w:space="0"/>
              <w:left w:val="single" w:color="000000" w:sz="6" w:space="0"/>
              <w:bottom w:val="single" w:color="000000" w:sz="6" w:space="0"/>
              <w:right w:val="single" w:color="000000" w:sz="6" w:space="0"/>
            </w:tcBorders>
            <w:noWrap/>
            <w:vAlign w:val="center"/>
          </w:tcPr>
          <w:p w14:paraId="701670AE">
            <w:pPr>
              <w:spacing w:line="240" w:lineRule="auto"/>
              <w:ind w:firstLine="0" w:firstLineChars="0"/>
              <w:jc w:val="both"/>
              <w:rPr>
                <w:rFonts w:hint="eastAsia" w:hAnsi="宋体" w:cs="宋体"/>
                <w:kern w:val="2"/>
                <w:sz w:val="21"/>
                <w:szCs w:val="21"/>
              </w:rPr>
            </w:pPr>
          </w:p>
        </w:tc>
        <w:tc>
          <w:tcPr>
            <w:tcW w:w="949" w:type="dxa"/>
            <w:tcBorders>
              <w:top w:val="single" w:color="000000" w:sz="6" w:space="0"/>
              <w:left w:val="single" w:color="000000" w:sz="6" w:space="0"/>
              <w:bottom w:val="single" w:color="000000" w:sz="6" w:space="0"/>
              <w:right w:val="single" w:color="000000" w:sz="6" w:space="0"/>
            </w:tcBorders>
            <w:noWrap/>
            <w:vAlign w:val="center"/>
          </w:tcPr>
          <w:p w14:paraId="42AE0224">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每半年一次</w:t>
            </w:r>
          </w:p>
        </w:tc>
        <w:tc>
          <w:tcPr>
            <w:tcW w:w="5648" w:type="dxa"/>
            <w:tcBorders>
              <w:top w:val="single" w:color="000000" w:sz="6" w:space="0"/>
              <w:left w:val="single" w:color="000000" w:sz="6" w:space="0"/>
              <w:bottom w:val="single" w:color="000000" w:sz="6" w:space="0"/>
              <w:right w:val="single" w:color="000000" w:sz="6" w:space="0"/>
            </w:tcBorders>
            <w:noWrap/>
            <w:vAlign w:val="top"/>
          </w:tcPr>
          <w:p w14:paraId="7C149BA3">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1.检查气瓶压力。</w:t>
            </w:r>
          </w:p>
          <w:p w14:paraId="2579F46A">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2.气瓶外壳除锈，刷保护漆。</w:t>
            </w:r>
          </w:p>
          <w:p w14:paraId="08676A83">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3.模拟测试气体消防灭火系统的运作情况。</w:t>
            </w:r>
          </w:p>
          <w:p w14:paraId="4EF05D8B">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4.检查试验手动和自动放气装置是否正常。</w:t>
            </w:r>
          </w:p>
          <w:p w14:paraId="521E0621">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5.模拟自动报警系统中的烟、温感探测器同时动作，检查气瓶的电磁阀，检查气瓶的电磁阀电压是否正常，检查联动防烟防火阀情况。</w:t>
            </w:r>
          </w:p>
        </w:tc>
        <w:tc>
          <w:tcPr>
            <w:tcW w:w="1306" w:type="dxa"/>
            <w:tcBorders>
              <w:top w:val="single" w:color="000000" w:sz="6" w:space="0"/>
              <w:left w:val="single" w:color="000000" w:sz="6" w:space="0"/>
              <w:bottom w:val="single" w:color="000000" w:sz="6" w:space="0"/>
              <w:right w:val="single" w:color="000000" w:sz="6" w:space="0"/>
            </w:tcBorders>
            <w:noWrap/>
            <w:vAlign w:val="center"/>
          </w:tcPr>
          <w:p w14:paraId="70760A6B">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压力正常、</w:t>
            </w:r>
          </w:p>
          <w:p w14:paraId="17E0B42A">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运行正常。</w:t>
            </w:r>
          </w:p>
        </w:tc>
      </w:tr>
      <w:tr w14:paraId="5C9D7179">
        <w:tblPrEx>
          <w:tblCellMar>
            <w:top w:w="0" w:type="dxa"/>
            <w:left w:w="108" w:type="dxa"/>
            <w:bottom w:w="0" w:type="dxa"/>
            <w:right w:w="108" w:type="dxa"/>
          </w:tblCellMar>
        </w:tblPrEx>
        <w:trPr>
          <w:trHeight w:val="20" w:hRule="atLeast"/>
          <w:jc w:val="center"/>
        </w:trPr>
        <w:tc>
          <w:tcPr>
            <w:tcW w:w="1137" w:type="dxa"/>
            <w:vMerge w:val="restart"/>
            <w:tcBorders>
              <w:top w:val="single" w:color="000000" w:sz="6" w:space="0"/>
              <w:left w:val="single" w:color="000000" w:sz="6" w:space="0"/>
              <w:bottom w:val="single" w:color="000000" w:sz="6" w:space="0"/>
              <w:right w:val="single" w:color="000000" w:sz="6" w:space="0"/>
            </w:tcBorders>
            <w:noWrap/>
            <w:vAlign w:val="center"/>
          </w:tcPr>
          <w:p w14:paraId="7568A4C3">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消火栓</w:t>
            </w:r>
          </w:p>
          <w:p w14:paraId="2690E46A">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及管网</w:t>
            </w:r>
          </w:p>
        </w:tc>
        <w:tc>
          <w:tcPr>
            <w:tcW w:w="949" w:type="dxa"/>
            <w:tcBorders>
              <w:top w:val="single" w:color="000000" w:sz="6" w:space="0"/>
              <w:left w:val="single" w:color="000000" w:sz="6" w:space="0"/>
              <w:bottom w:val="single" w:color="000000" w:sz="6" w:space="0"/>
              <w:right w:val="single" w:color="000000" w:sz="6" w:space="0"/>
            </w:tcBorders>
            <w:noWrap/>
            <w:vAlign w:val="center"/>
          </w:tcPr>
          <w:p w14:paraId="15EE4490">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每月</w:t>
            </w:r>
          </w:p>
          <w:p w14:paraId="74675CA4">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一次</w:t>
            </w:r>
          </w:p>
        </w:tc>
        <w:tc>
          <w:tcPr>
            <w:tcW w:w="5648" w:type="dxa"/>
            <w:tcBorders>
              <w:top w:val="single" w:color="000000" w:sz="6" w:space="0"/>
              <w:left w:val="single" w:color="000000" w:sz="6" w:space="0"/>
              <w:bottom w:val="single" w:color="000000" w:sz="6" w:space="0"/>
              <w:right w:val="single" w:color="000000" w:sz="6" w:space="0"/>
            </w:tcBorders>
            <w:noWrap/>
            <w:vAlign w:val="top"/>
          </w:tcPr>
          <w:p w14:paraId="5A1E4F10">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1.清洁箱内卫生。</w:t>
            </w:r>
          </w:p>
          <w:p w14:paraId="770FF9C1">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2.检查箱件是否齐全。包括检查每个消火栓出水口的压力是否足够和是否渗漏，破玻按钮是否破碎。</w:t>
            </w:r>
          </w:p>
          <w:p w14:paraId="6D5E9BEE">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3.检查室外消火栓、水泵接合器，应无漏水，附件齐全。</w:t>
            </w:r>
          </w:p>
          <w:p w14:paraId="6523807C">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4.检查各阀门是否处于正常工作状态，是否完好不渗漏。</w:t>
            </w:r>
          </w:p>
          <w:p w14:paraId="4C0DE171">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5.检查系统各项连接联动屏或主控屏的讯号功能是否正常。</w:t>
            </w:r>
          </w:p>
          <w:p w14:paraId="46526D1E">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6.每月定期检查各区间管网总阀是否开启正常、不漏水滴。</w:t>
            </w:r>
          </w:p>
          <w:p w14:paraId="560D88D2">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7.每月定期检查试验天面消火栓的工作压力。</w:t>
            </w:r>
          </w:p>
        </w:tc>
        <w:tc>
          <w:tcPr>
            <w:tcW w:w="1306" w:type="dxa"/>
            <w:tcBorders>
              <w:top w:val="single" w:color="000000" w:sz="6" w:space="0"/>
              <w:left w:val="single" w:color="000000" w:sz="6" w:space="0"/>
              <w:bottom w:val="single" w:color="000000" w:sz="6" w:space="0"/>
              <w:right w:val="single" w:color="000000" w:sz="6" w:space="0"/>
            </w:tcBorders>
            <w:noWrap/>
            <w:vAlign w:val="center"/>
          </w:tcPr>
          <w:p w14:paraId="3E7BDE46">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卫生良好，</w:t>
            </w:r>
          </w:p>
          <w:p w14:paraId="2EC66A3D">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配件齐全</w:t>
            </w:r>
          </w:p>
        </w:tc>
      </w:tr>
      <w:tr w14:paraId="4CA608BF">
        <w:tblPrEx>
          <w:tblCellMar>
            <w:top w:w="0" w:type="dxa"/>
            <w:left w:w="108" w:type="dxa"/>
            <w:bottom w:w="0" w:type="dxa"/>
            <w:right w:w="108" w:type="dxa"/>
          </w:tblCellMar>
        </w:tblPrEx>
        <w:trPr>
          <w:trHeight w:val="20" w:hRule="atLeast"/>
          <w:jc w:val="center"/>
        </w:trPr>
        <w:tc>
          <w:tcPr>
            <w:tcW w:w="1137" w:type="dxa"/>
            <w:vMerge w:val="continue"/>
            <w:tcBorders>
              <w:top w:val="single" w:color="000000" w:sz="6" w:space="0"/>
              <w:left w:val="single" w:color="000000" w:sz="6" w:space="0"/>
              <w:bottom w:val="single" w:color="000000" w:sz="6" w:space="0"/>
              <w:right w:val="single" w:color="000000" w:sz="6" w:space="0"/>
            </w:tcBorders>
            <w:noWrap/>
            <w:vAlign w:val="center"/>
          </w:tcPr>
          <w:p w14:paraId="3A2EC656">
            <w:pPr>
              <w:spacing w:line="240" w:lineRule="auto"/>
              <w:ind w:firstLine="0" w:firstLineChars="0"/>
              <w:jc w:val="both"/>
              <w:rPr>
                <w:rFonts w:hint="eastAsia" w:hAnsi="宋体" w:cs="宋体"/>
                <w:kern w:val="2"/>
                <w:sz w:val="21"/>
                <w:szCs w:val="21"/>
              </w:rPr>
            </w:pPr>
          </w:p>
        </w:tc>
        <w:tc>
          <w:tcPr>
            <w:tcW w:w="949" w:type="dxa"/>
            <w:tcBorders>
              <w:top w:val="single" w:color="000000" w:sz="6" w:space="0"/>
              <w:left w:val="single" w:color="000000" w:sz="6" w:space="0"/>
              <w:bottom w:val="single" w:color="000000" w:sz="6" w:space="0"/>
              <w:right w:val="single" w:color="000000" w:sz="6" w:space="0"/>
            </w:tcBorders>
            <w:noWrap/>
            <w:vAlign w:val="center"/>
          </w:tcPr>
          <w:p w14:paraId="7C87958B">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每半年一次</w:t>
            </w:r>
          </w:p>
        </w:tc>
        <w:tc>
          <w:tcPr>
            <w:tcW w:w="5648" w:type="dxa"/>
            <w:tcBorders>
              <w:top w:val="single" w:color="000000" w:sz="6" w:space="0"/>
              <w:left w:val="single" w:color="000000" w:sz="6" w:space="0"/>
              <w:bottom w:val="single" w:color="000000" w:sz="6" w:space="0"/>
              <w:right w:val="single" w:color="000000" w:sz="6" w:space="0"/>
            </w:tcBorders>
            <w:noWrap/>
            <w:vAlign w:val="top"/>
          </w:tcPr>
          <w:p w14:paraId="0B88E6DB">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1.消防栓水压测试射程在13米，能实现联动。</w:t>
            </w:r>
          </w:p>
          <w:p w14:paraId="72E9BDE8">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2.对水带进行防霉处理。</w:t>
            </w:r>
          </w:p>
          <w:p w14:paraId="197CD8C7">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3.检查测试报警系统，试验破玻按钮，警铃是否有动作信号、指示灯是否亮、消防水泵是否有启动信号、消防中心是否有指示。</w:t>
            </w:r>
          </w:p>
          <w:p w14:paraId="702BEE70">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4.室外消火栓水压测试符合规范要求，消火栓接合器功能测试正常。</w:t>
            </w:r>
          </w:p>
        </w:tc>
        <w:tc>
          <w:tcPr>
            <w:tcW w:w="1306" w:type="dxa"/>
            <w:tcBorders>
              <w:top w:val="single" w:color="000000" w:sz="6" w:space="0"/>
              <w:left w:val="single" w:color="000000" w:sz="6" w:space="0"/>
              <w:bottom w:val="single" w:color="000000" w:sz="6" w:space="0"/>
              <w:right w:val="single" w:color="000000" w:sz="6" w:space="0"/>
            </w:tcBorders>
            <w:noWrap/>
            <w:vAlign w:val="center"/>
          </w:tcPr>
          <w:p w14:paraId="18AA07CE">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无滴漏、</w:t>
            </w:r>
          </w:p>
          <w:p w14:paraId="633BA6C0">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压力正常、</w:t>
            </w:r>
          </w:p>
          <w:p w14:paraId="01E4EE02">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工作正常。</w:t>
            </w:r>
          </w:p>
        </w:tc>
      </w:tr>
      <w:tr w14:paraId="50DC9D4B">
        <w:tblPrEx>
          <w:tblCellMar>
            <w:top w:w="0" w:type="dxa"/>
            <w:left w:w="108" w:type="dxa"/>
            <w:bottom w:w="0" w:type="dxa"/>
            <w:right w:w="108" w:type="dxa"/>
          </w:tblCellMar>
        </w:tblPrEx>
        <w:trPr>
          <w:trHeight w:val="20" w:hRule="atLeast"/>
          <w:jc w:val="center"/>
        </w:trPr>
        <w:tc>
          <w:tcPr>
            <w:tcW w:w="1137" w:type="dxa"/>
            <w:vMerge w:val="restart"/>
            <w:tcBorders>
              <w:top w:val="single" w:color="000000" w:sz="6" w:space="0"/>
              <w:left w:val="single" w:color="000000" w:sz="6" w:space="0"/>
              <w:bottom w:val="single" w:color="000000" w:sz="6" w:space="0"/>
              <w:right w:val="single" w:color="000000" w:sz="6" w:space="0"/>
            </w:tcBorders>
            <w:noWrap/>
            <w:vAlign w:val="center"/>
          </w:tcPr>
          <w:p w14:paraId="494E870D">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疏散</w:t>
            </w:r>
          </w:p>
          <w:p w14:paraId="41BA647C">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指示牌</w:t>
            </w:r>
          </w:p>
        </w:tc>
        <w:tc>
          <w:tcPr>
            <w:tcW w:w="949" w:type="dxa"/>
            <w:tcBorders>
              <w:top w:val="single" w:color="000000" w:sz="6" w:space="0"/>
              <w:left w:val="single" w:color="000000" w:sz="6" w:space="0"/>
              <w:bottom w:val="single" w:color="000000" w:sz="6" w:space="0"/>
              <w:right w:val="single" w:color="000000" w:sz="6" w:space="0"/>
            </w:tcBorders>
            <w:noWrap/>
            <w:vAlign w:val="center"/>
          </w:tcPr>
          <w:p w14:paraId="0D4CFB36">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每天</w:t>
            </w:r>
          </w:p>
          <w:p w14:paraId="7E2B796D">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一次</w:t>
            </w:r>
          </w:p>
        </w:tc>
        <w:tc>
          <w:tcPr>
            <w:tcW w:w="5648" w:type="dxa"/>
            <w:tcBorders>
              <w:top w:val="single" w:color="000000" w:sz="6" w:space="0"/>
              <w:left w:val="single" w:color="000000" w:sz="6" w:space="0"/>
              <w:bottom w:val="single" w:color="000000" w:sz="6" w:space="0"/>
              <w:right w:val="single" w:color="000000" w:sz="6" w:space="0"/>
            </w:tcBorders>
            <w:noWrap/>
            <w:vAlign w:val="center"/>
          </w:tcPr>
          <w:p w14:paraId="3782C797">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1.检查外观有无破损及不亮，一旦发现及时维修。</w:t>
            </w:r>
          </w:p>
        </w:tc>
        <w:tc>
          <w:tcPr>
            <w:tcW w:w="1306" w:type="dxa"/>
            <w:tcBorders>
              <w:top w:val="single" w:color="000000" w:sz="6" w:space="0"/>
              <w:left w:val="single" w:color="000000" w:sz="6" w:space="0"/>
              <w:bottom w:val="single" w:color="000000" w:sz="6" w:space="0"/>
              <w:right w:val="single" w:color="000000" w:sz="6" w:space="0"/>
            </w:tcBorders>
            <w:noWrap/>
            <w:vAlign w:val="center"/>
          </w:tcPr>
          <w:p w14:paraId="7CC2C45F">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设施完好。</w:t>
            </w:r>
          </w:p>
        </w:tc>
      </w:tr>
      <w:tr w14:paraId="15508A35">
        <w:tblPrEx>
          <w:tblCellMar>
            <w:top w:w="0" w:type="dxa"/>
            <w:left w:w="108" w:type="dxa"/>
            <w:bottom w:w="0" w:type="dxa"/>
            <w:right w:w="108" w:type="dxa"/>
          </w:tblCellMar>
        </w:tblPrEx>
        <w:trPr>
          <w:trHeight w:val="20" w:hRule="atLeast"/>
          <w:jc w:val="center"/>
        </w:trPr>
        <w:tc>
          <w:tcPr>
            <w:tcW w:w="1137" w:type="dxa"/>
            <w:vMerge w:val="continue"/>
            <w:tcBorders>
              <w:top w:val="single" w:color="000000" w:sz="6" w:space="0"/>
              <w:left w:val="single" w:color="000000" w:sz="6" w:space="0"/>
              <w:bottom w:val="single" w:color="000000" w:sz="6" w:space="0"/>
              <w:right w:val="single" w:color="000000" w:sz="6" w:space="0"/>
            </w:tcBorders>
            <w:noWrap/>
            <w:vAlign w:val="center"/>
          </w:tcPr>
          <w:p w14:paraId="78687C25">
            <w:pPr>
              <w:spacing w:line="240" w:lineRule="auto"/>
              <w:ind w:firstLine="0" w:firstLineChars="0"/>
              <w:jc w:val="both"/>
              <w:rPr>
                <w:rFonts w:hint="eastAsia" w:hAnsi="宋体" w:cs="宋体"/>
                <w:kern w:val="2"/>
                <w:sz w:val="21"/>
                <w:szCs w:val="21"/>
              </w:rPr>
            </w:pPr>
          </w:p>
        </w:tc>
        <w:tc>
          <w:tcPr>
            <w:tcW w:w="949" w:type="dxa"/>
            <w:tcBorders>
              <w:top w:val="single" w:color="000000" w:sz="6" w:space="0"/>
              <w:left w:val="single" w:color="000000" w:sz="6" w:space="0"/>
              <w:bottom w:val="single" w:color="000000" w:sz="6" w:space="0"/>
              <w:right w:val="single" w:color="000000" w:sz="6" w:space="0"/>
            </w:tcBorders>
            <w:noWrap/>
            <w:vAlign w:val="center"/>
          </w:tcPr>
          <w:p w14:paraId="1F392C08">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每月</w:t>
            </w:r>
          </w:p>
          <w:p w14:paraId="408E4E8B">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一次</w:t>
            </w:r>
          </w:p>
        </w:tc>
        <w:tc>
          <w:tcPr>
            <w:tcW w:w="5648" w:type="dxa"/>
            <w:tcBorders>
              <w:top w:val="single" w:color="000000" w:sz="6" w:space="0"/>
              <w:left w:val="single" w:color="000000" w:sz="6" w:space="0"/>
              <w:bottom w:val="single" w:color="000000" w:sz="6" w:space="0"/>
              <w:right w:val="single" w:color="000000" w:sz="6" w:space="0"/>
            </w:tcBorders>
            <w:noWrap/>
            <w:vAlign w:val="top"/>
          </w:tcPr>
          <w:p w14:paraId="150BC55F">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1.面板有无划伤或破裂现象。</w:t>
            </w:r>
          </w:p>
          <w:p w14:paraId="46E25120">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2.检查安装是否牢固。</w:t>
            </w:r>
          </w:p>
          <w:p w14:paraId="7D3F39FE">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3.针对检查中发现的缺陷取下来进行修复，再装回原位。</w:t>
            </w:r>
          </w:p>
          <w:p w14:paraId="7D94A440">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4.面板擦拭干净。</w:t>
            </w:r>
          </w:p>
        </w:tc>
        <w:tc>
          <w:tcPr>
            <w:tcW w:w="1306" w:type="dxa"/>
            <w:tcBorders>
              <w:top w:val="single" w:color="000000" w:sz="6" w:space="0"/>
              <w:left w:val="single" w:color="000000" w:sz="6" w:space="0"/>
              <w:bottom w:val="single" w:color="000000" w:sz="6" w:space="0"/>
              <w:right w:val="single" w:color="000000" w:sz="6" w:space="0"/>
            </w:tcBorders>
            <w:noWrap/>
            <w:vAlign w:val="center"/>
          </w:tcPr>
          <w:p w14:paraId="104717DF">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设施完好，</w:t>
            </w:r>
          </w:p>
          <w:p w14:paraId="67AF30C1">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运行正常。</w:t>
            </w:r>
          </w:p>
        </w:tc>
      </w:tr>
      <w:tr w14:paraId="0BAA8E13">
        <w:tblPrEx>
          <w:tblCellMar>
            <w:top w:w="0" w:type="dxa"/>
            <w:left w:w="108" w:type="dxa"/>
            <w:bottom w:w="0" w:type="dxa"/>
            <w:right w:w="108" w:type="dxa"/>
          </w:tblCellMar>
        </w:tblPrEx>
        <w:trPr>
          <w:trHeight w:val="20" w:hRule="atLeast"/>
          <w:jc w:val="center"/>
        </w:trPr>
        <w:tc>
          <w:tcPr>
            <w:tcW w:w="1137" w:type="dxa"/>
            <w:vMerge w:val="restart"/>
            <w:tcBorders>
              <w:top w:val="single" w:color="000000" w:sz="6" w:space="0"/>
              <w:left w:val="single" w:color="000000" w:sz="6" w:space="0"/>
              <w:bottom w:val="single" w:color="000000" w:sz="6" w:space="0"/>
              <w:right w:val="single" w:color="000000" w:sz="6" w:space="0"/>
            </w:tcBorders>
            <w:noWrap/>
            <w:vAlign w:val="center"/>
          </w:tcPr>
          <w:p w14:paraId="50EAF473">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消防泵</w:t>
            </w:r>
          </w:p>
          <w:p w14:paraId="4984A869">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喷淋泵</w:t>
            </w:r>
          </w:p>
        </w:tc>
        <w:tc>
          <w:tcPr>
            <w:tcW w:w="949" w:type="dxa"/>
            <w:tcBorders>
              <w:top w:val="single" w:color="000000" w:sz="6" w:space="0"/>
              <w:left w:val="single" w:color="000000" w:sz="6" w:space="0"/>
              <w:bottom w:val="single" w:color="000000" w:sz="6" w:space="0"/>
              <w:right w:val="single" w:color="000000" w:sz="6" w:space="0"/>
            </w:tcBorders>
            <w:noWrap/>
            <w:vAlign w:val="center"/>
          </w:tcPr>
          <w:p w14:paraId="4336651D">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每月</w:t>
            </w:r>
          </w:p>
          <w:p w14:paraId="3651AFF2">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一次</w:t>
            </w:r>
          </w:p>
        </w:tc>
        <w:tc>
          <w:tcPr>
            <w:tcW w:w="5648" w:type="dxa"/>
            <w:tcBorders>
              <w:top w:val="single" w:color="000000" w:sz="6" w:space="0"/>
              <w:left w:val="single" w:color="000000" w:sz="6" w:space="0"/>
              <w:bottom w:val="single" w:color="000000" w:sz="6" w:space="0"/>
              <w:right w:val="single" w:color="000000" w:sz="6" w:space="0"/>
            </w:tcBorders>
            <w:noWrap/>
            <w:vAlign w:val="top"/>
          </w:tcPr>
          <w:p w14:paraId="5D3950A7">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1.手动试运行，查看盘根滴水是否符合规范。</w:t>
            </w:r>
          </w:p>
          <w:p w14:paraId="68384DB4">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2.水压是否正常，是否有异声异味。</w:t>
            </w:r>
          </w:p>
          <w:p w14:paraId="52349EEB">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3.控制柜指示灯，柜内元器件工作是否正常。</w:t>
            </w:r>
          </w:p>
        </w:tc>
        <w:tc>
          <w:tcPr>
            <w:tcW w:w="1306" w:type="dxa"/>
            <w:tcBorders>
              <w:top w:val="single" w:color="000000" w:sz="6" w:space="0"/>
              <w:left w:val="single" w:color="000000" w:sz="6" w:space="0"/>
              <w:bottom w:val="single" w:color="000000" w:sz="6" w:space="0"/>
              <w:right w:val="single" w:color="000000" w:sz="6" w:space="0"/>
            </w:tcBorders>
            <w:noWrap/>
            <w:vAlign w:val="center"/>
          </w:tcPr>
          <w:p w14:paraId="207B7522">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外观良好，</w:t>
            </w:r>
          </w:p>
          <w:p w14:paraId="05E8EA5D">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运行正常。</w:t>
            </w:r>
          </w:p>
        </w:tc>
      </w:tr>
      <w:tr w14:paraId="1FC93553">
        <w:tblPrEx>
          <w:tblCellMar>
            <w:top w:w="0" w:type="dxa"/>
            <w:left w:w="108" w:type="dxa"/>
            <w:bottom w:w="0" w:type="dxa"/>
            <w:right w:w="108" w:type="dxa"/>
          </w:tblCellMar>
        </w:tblPrEx>
        <w:trPr>
          <w:trHeight w:val="20" w:hRule="atLeast"/>
          <w:jc w:val="center"/>
        </w:trPr>
        <w:tc>
          <w:tcPr>
            <w:tcW w:w="1137" w:type="dxa"/>
            <w:vMerge w:val="continue"/>
            <w:tcBorders>
              <w:top w:val="single" w:color="000000" w:sz="6" w:space="0"/>
              <w:left w:val="single" w:color="000000" w:sz="6" w:space="0"/>
              <w:bottom w:val="single" w:color="000000" w:sz="6" w:space="0"/>
              <w:right w:val="single" w:color="000000" w:sz="6" w:space="0"/>
            </w:tcBorders>
            <w:noWrap/>
            <w:vAlign w:val="center"/>
          </w:tcPr>
          <w:p w14:paraId="741AA272">
            <w:pPr>
              <w:spacing w:line="240" w:lineRule="auto"/>
              <w:ind w:firstLine="0" w:firstLineChars="0"/>
              <w:jc w:val="both"/>
              <w:rPr>
                <w:rFonts w:hint="eastAsia" w:hAnsi="宋体" w:cs="宋体"/>
                <w:kern w:val="2"/>
                <w:sz w:val="21"/>
                <w:szCs w:val="21"/>
              </w:rPr>
            </w:pPr>
          </w:p>
        </w:tc>
        <w:tc>
          <w:tcPr>
            <w:tcW w:w="949" w:type="dxa"/>
            <w:tcBorders>
              <w:top w:val="single" w:color="000000" w:sz="6" w:space="0"/>
              <w:left w:val="single" w:color="000000" w:sz="6" w:space="0"/>
              <w:bottom w:val="single" w:color="000000" w:sz="6" w:space="0"/>
              <w:right w:val="single" w:color="000000" w:sz="6" w:space="0"/>
            </w:tcBorders>
            <w:noWrap/>
            <w:vAlign w:val="center"/>
          </w:tcPr>
          <w:p w14:paraId="5E5D3B6C">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每年</w:t>
            </w:r>
          </w:p>
          <w:p w14:paraId="546FBCAE">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一次</w:t>
            </w:r>
          </w:p>
        </w:tc>
        <w:tc>
          <w:tcPr>
            <w:tcW w:w="5648" w:type="dxa"/>
            <w:tcBorders>
              <w:top w:val="single" w:color="000000" w:sz="6" w:space="0"/>
              <w:left w:val="single" w:color="000000" w:sz="6" w:space="0"/>
              <w:bottom w:val="single" w:color="000000" w:sz="6" w:space="0"/>
              <w:right w:val="single" w:color="000000" w:sz="6" w:space="0"/>
            </w:tcBorders>
            <w:noWrap/>
            <w:vAlign w:val="top"/>
          </w:tcPr>
          <w:p w14:paraId="1FF41AD3">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1.电机、轴承加注黄油；如有异响，应更换轴承。</w:t>
            </w:r>
          </w:p>
          <w:p w14:paraId="4D76A347">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2.泵体及管道阀门除锈刷漆。</w:t>
            </w:r>
          </w:p>
          <w:p w14:paraId="3B8FA471">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3.喷淋泵应启动管网末端试水装置放水试验。</w:t>
            </w:r>
          </w:p>
          <w:p w14:paraId="4584DCE6">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4.消防栓泵应启动消防栓按钮试验，是否联动。</w:t>
            </w:r>
          </w:p>
        </w:tc>
        <w:tc>
          <w:tcPr>
            <w:tcW w:w="1306" w:type="dxa"/>
            <w:tcBorders>
              <w:top w:val="single" w:color="000000" w:sz="6" w:space="0"/>
              <w:left w:val="single" w:color="000000" w:sz="6" w:space="0"/>
              <w:bottom w:val="single" w:color="000000" w:sz="6" w:space="0"/>
              <w:right w:val="single" w:color="000000" w:sz="6" w:space="0"/>
            </w:tcBorders>
            <w:noWrap/>
            <w:vAlign w:val="center"/>
          </w:tcPr>
          <w:p w14:paraId="6A0ED06C">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润滑良好，</w:t>
            </w:r>
          </w:p>
          <w:p w14:paraId="1E9979C0">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运行正常。</w:t>
            </w:r>
          </w:p>
        </w:tc>
      </w:tr>
      <w:tr w14:paraId="0C394CB8">
        <w:tblPrEx>
          <w:tblCellMar>
            <w:top w:w="0" w:type="dxa"/>
            <w:left w:w="108" w:type="dxa"/>
            <w:bottom w:w="0" w:type="dxa"/>
            <w:right w:w="108" w:type="dxa"/>
          </w:tblCellMar>
        </w:tblPrEx>
        <w:trPr>
          <w:trHeight w:val="20" w:hRule="atLeast"/>
          <w:jc w:val="center"/>
        </w:trPr>
        <w:tc>
          <w:tcPr>
            <w:tcW w:w="1137" w:type="dxa"/>
            <w:tcBorders>
              <w:top w:val="single" w:color="000000" w:sz="6" w:space="0"/>
              <w:left w:val="single" w:color="000000" w:sz="6" w:space="0"/>
              <w:bottom w:val="single" w:color="000000" w:sz="6" w:space="0"/>
              <w:right w:val="single" w:color="000000" w:sz="6" w:space="0"/>
            </w:tcBorders>
            <w:noWrap/>
            <w:vAlign w:val="center"/>
          </w:tcPr>
          <w:p w14:paraId="497AA7C7">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喷淋管网</w:t>
            </w:r>
          </w:p>
        </w:tc>
        <w:tc>
          <w:tcPr>
            <w:tcW w:w="949" w:type="dxa"/>
            <w:tcBorders>
              <w:top w:val="single" w:color="000000" w:sz="6" w:space="0"/>
              <w:left w:val="single" w:color="000000" w:sz="6" w:space="0"/>
              <w:bottom w:val="single" w:color="000000" w:sz="6" w:space="0"/>
              <w:right w:val="single" w:color="000000" w:sz="6" w:space="0"/>
            </w:tcBorders>
            <w:noWrap/>
            <w:vAlign w:val="center"/>
          </w:tcPr>
          <w:p w14:paraId="1D0BB875">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每月</w:t>
            </w:r>
          </w:p>
          <w:p w14:paraId="068070DB">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一次</w:t>
            </w:r>
          </w:p>
        </w:tc>
        <w:tc>
          <w:tcPr>
            <w:tcW w:w="5648" w:type="dxa"/>
            <w:tcBorders>
              <w:top w:val="single" w:color="000000" w:sz="6" w:space="0"/>
              <w:left w:val="single" w:color="000000" w:sz="6" w:space="0"/>
              <w:bottom w:val="single" w:color="000000" w:sz="6" w:space="0"/>
              <w:right w:val="single" w:color="000000" w:sz="6" w:space="0"/>
            </w:tcBorders>
            <w:noWrap/>
            <w:vAlign w:val="center"/>
          </w:tcPr>
          <w:p w14:paraId="4E9D4329">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1.检查喷淋头是否滴漏，喷淋管网压力是否正常。</w:t>
            </w:r>
          </w:p>
        </w:tc>
        <w:tc>
          <w:tcPr>
            <w:tcW w:w="1306" w:type="dxa"/>
            <w:tcBorders>
              <w:top w:val="single" w:color="000000" w:sz="6" w:space="0"/>
              <w:left w:val="single" w:color="000000" w:sz="6" w:space="0"/>
              <w:bottom w:val="single" w:color="000000" w:sz="6" w:space="0"/>
              <w:right w:val="single" w:color="000000" w:sz="6" w:space="0"/>
            </w:tcBorders>
            <w:noWrap/>
            <w:vAlign w:val="center"/>
          </w:tcPr>
          <w:p w14:paraId="521AE6AD">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无滴漏、</w:t>
            </w:r>
          </w:p>
          <w:p w14:paraId="117B090F">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压力正靠。</w:t>
            </w:r>
          </w:p>
        </w:tc>
      </w:tr>
      <w:tr w14:paraId="3F054BC9">
        <w:tblPrEx>
          <w:tblCellMar>
            <w:top w:w="0" w:type="dxa"/>
            <w:left w:w="108" w:type="dxa"/>
            <w:bottom w:w="0" w:type="dxa"/>
            <w:right w:w="108" w:type="dxa"/>
          </w:tblCellMar>
        </w:tblPrEx>
        <w:trPr>
          <w:trHeight w:val="20" w:hRule="atLeast"/>
          <w:jc w:val="center"/>
        </w:trPr>
        <w:tc>
          <w:tcPr>
            <w:tcW w:w="1137" w:type="dxa"/>
            <w:tcBorders>
              <w:top w:val="single" w:color="000000" w:sz="6" w:space="0"/>
              <w:left w:val="single" w:color="000000" w:sz="6" w:space="0"/>
              <w:bottom w:val="single" w:color="000000" w:sz="6" w:space="0"/>
              <w:right w:val="single" w:color="000000" w:sz="6" w:space="0"/>
            </w:tcBorders>
            <w:noWrap/>
            <w:vAlign w:val="center"/>
          </w:tcPr>
          <w:p w14:paraId="5C6FBF68">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各类阀门</w:t>
            </w:r>
          </w:p>
        </w:tc>
        <w:tc>
          <w:tcPr>
            <w:tcW w:w="949" w:type="dxa"/>
            <w:tcBorders>
              <w:top w:val="single" w:color="000000" w:sz="6" w:space="0"/>
              <w:left w:val="single" w:color="000000" w:sz="6" w:space="0"/>
              <w:bottom w:val="single" w:color="000000" w:sz="6" w:space="0"/>
              <w:right w:val="single" w:color="000000" w:sz="6" w:space="0"/>
            </w:tcBorders>
            <w:noWrap/>
            <w:vAlign w:val="center"/>
          </w:tcPr>
          <w:p w14:paraId="28DF08AF">
            <w:pPr>
              <w:snapToGrid w:val="0"/>
              <w:spacing w:line="240" w:lineRule="auto"/>
              <w:ind w:firstLine="0" w:firstLineChars="0"/>
              <w:jc w:val="center"/>
              <w:rPr>
                <w:rFonts w:hint="eastAsia" w:hAnsi="宋体" w:cs="宋体"/>
                <w:kern w:val="2"/>
                <w:sz w:val="21"/>
                <w:szCs w:val="21"/>
              </w:rPr>
            </w:pPr>
            <w:r>
              <w:rPr>
                <w:rFonts w:hint="eastAsia" w:hAnsi="宋体" w:cs="宋体"/>
                <w:kern w:val="2"/>
                <w:sz w:val="21"/>
                <w:szCs w:val="21"/>
              </w:rPr>
              <w:t>每半年一次</w:t>
            </w:r>
          </w:p>
        </w:tc>
        <w:tc>
          <w:tcPr>
            <w:tcW w:w="5648" w:type="dxa"/>
            <w:tcBorders>
              <w:top w:val="single" w:color="000000" w:sz="6" w:space="0"/>
              <w:left w:val="single" w:color="000000" w:sz="6" w:space="0"/>
              <w:bottom w:val="single" w:color="000000" w:sz="6" w:space="0"/>
              <w:right w:val="single" w:color="000000" w:sz="6" w:space="0"/>
            </w:tcBorders>
            <w:noWrap/>
            <w:vAlign w:val="top"/>
          </w:tcPr>
          <w:p w14:paraId="4B7B759A">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1.更换失灵压力表。</w:t>
            </w:r>
          </w:p>
          <w:p w14:paraId="356DC3E9">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2.排除管网污水，并试验。</w:t>
            </w:r>
          </w:p>
          <w:p w14:paraId="671DAE14">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3.室外管道清锈刷漆，并标注水流方向及水系统色环。</w:t>
            </w:r>
          </w:p>
          <w:p w14:paraId="0D550D49">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4.阀门丝杆加注黄油并加装防护套。</w:t>
            </w:r>
          </w:p>
          <w:p w14:paraId="60011A6E">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5.检测湿式报警阀工作是否正常，水力警铃声响是否洪亮。</w:t>
            </w:r>
          </w:p>
          <w:p w14:paraId="58E1ED78">
            <w:pPr>
              <w:tabs>
                <w:tab w:val="left" w:pos="502"/>
                <w:tab w:val="left" w:pos="734"/>
              </w:tabs>
              <w:snapToGrid w:val="0"/>
              <w:spacing w:line="240" w:lineRule="auto"/>
              <w:ind w:firstLine="0" w:firstLineChars="0"/>
              <w:rPr>
                <w:rFonts w:hint="eastAsia" w:hAnsi="宋体" w:cs="宋体"/>
                <w:kern w:val="2"/>
                <w:sz w:val="21"/>
                <w:szCs w:val="21"/>
              </w:rPr>
            </w:pPr>
            <w:r>
              <w:rPr>
                <w:rFonts w:hint="eastAsia" w:hAnsi="宋体" w:cs="宋体"/>
                <w:kern w:val="2"/>
                <w:sz w:val="21"/>
                <w:szCs w:val="21"/>
              </w:rPr>
              <w:t>6.检测自喷系统水流指示器指示是否正确，信号反馈是否及时。</w:t>
            </w:r>
          </w:p>
        </w:tc>
        <w:tc>
          <w:tcPr>
            <w:tcW w:w="1306" w:type="dxa"/>
            <w:tcBorders>
              <w:top w:val="single" w:color="000000" w:sz="6" w:space="0"/>
              <w:left w:val="single" w:color="000000" w:sz="6" w:space="0"/>
              <w:bottom w:val="single" w:color="000000" w:sz="6" w:space="0"/>
              <w:right w:val="single" w:color="000000" w:sz="6" w:space="0"/>
            </w:tcBorders>
            <w:noWrap/>
            <w:vAlign w:val="center"/>
          </w:tcPr>
          <w:p w14:paraId="60F261FA">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无滴漏、</w:t>
            </w:r>
          </w:p>
          <w:p w14:paraId="39B88F45">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压力正常、</w:t>
            </w:r>
          </w:p>
          <w:p w14:paraId="545682D0">
            <w:pPr>
              <w:snapToGrid w:val="0"/>
              <w:spacing w:line="240" w:lineRule="auto"/>
              <w:ind w:firstLine="0" w:firstLineChars="0"/>
              <w:rPr>
                <w:rFonts w:hint="eastAsia" w:hAnsi="宋体" w:cs="宋体"/>
                <w:kern w:val="2"/>
                <w:sz w:val="21"/>
                <w:szCs w:val="21"/>
              </w:rPr>
            </w:pPr>
            <w:r>
              <w:rPr>
                <w:rFonts w:hint="eastAsia" w:hAnsi="宋体" w:cs="宋体"/>
                <w:kern w:val="2"/>
                <w:sz w:val="21"/>
                <w:szCs w:val="21"/>
              </w:rPr>
              <w:t>工作正常。</w:t>
            </w:r>
          </w:p>
        </w:tc>
      </w:tr>
    </w:tbl>
    <w:p w14:paraId="73C0E998">
      <w:pPr>
        <w:bidi w:val="0"/>
        <w:outlineLvl w:val="3"/>
        <w:rPr>
          <w:rFonts w:hint="eastAsia" w:eastAsia="宋体"/>
          <w:b/>
          <w:bCs/>
          <w:sz w:val="21"/>
          <w:szCs w:val="21"/>
          <w:lang w:val="en-US" w:eastAsia="zh-CN"/>
        </w:rPr>
      </w:pPr>
      <w:bookmarkStart w:id="131" w:name="_Toc30170"/>
      <w:bookmarkStart w:id="132" w:name="_Toc9112"/>
      <w:bookmarkStart w:id="133" w:name="_Toc11658"/>
      <w:bookmarkStart w:id="134" w:name="_Toc29583"/>
      <w:bookmarkStart w:id="135" w:name="_Toc15214"/>
      <w:bookmarkStart w:id="136" w:name="_Toc18099"/>
      <w:r>
        <w:rPr>
          <w:rFonts w:hint="eastAsia" w:eastAsia="宋体"/>
          <w:b/>
          <w:bCs/>
          <w:sz w:val="21"/>
          <w:szCs w:val="21"/>
          <w:lang w:val="en-US" w:eastAsia="zh-CN"/>
        </w:rPr>
        <w:t>2.2.7供配电系统维护保养管理</w:t>
      </w:r>
      <w:bookmarkEnd w:id="131"/>
      <w:bookmarkEnd w:id="132"/>
      <w:bookmarkEnd w:id="133"/>
      <w:bookmarkEnd w:id="134"/>
      <w:bookmarkEnd w:id="135"/>
      <w:bookmarkEnd w:id="136"/>
    </w:p>
    <w:p w14:paraId="05A2BB6B">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highlight w:val="none"/>
        </w:rPr>
        <w:t>保证供配电设备24小时正常运行，确保分列的电表数据准确；零修合格率100%，设备完好率100%；应急发电机可随时启动，在市政停电情况下，保证发电机在15秒钟内运转供电。保养要求如下：：</w:t>
      </w:r>
    </w:p>
    <w:tbl>
      <w:tblPr>
        <w:tblStyle w:val="23"/>
        <w:tblW w:w="8906" w:type="dxa"/>
        <w:jc w:val="center"/>
        <w:tblLayout w:type="fixed"/>
        <w:tblCellMar>
          <w:top w:w="0" w:type="dxa"/>
          <w:left w:w="108" w:type="dxa"/>
          <w:bottom w:w="0" w:type="dxa"/>
          <w:right w:w="108" w:type="dxa"/>
        </w:tblCellMar>
      </w:tblPr>
      <w:tblGrid>
        <w:gridCol w:w="767"/>
        <w:gridCol w:w="848"/>
        <w:gridCol w:w="4238"/>
        <w:gridCol w:w="3053"/>
      </w:tblGrid>
      <w:tr w14:paraId="19964064">
        <w:trPr>
          <w:trHeight w:val="325" w:hRule="atLeast"/>
          <w:jc w:val="center"/>
        </w:trPr>
        <w:tc>
          <w:tcPr>
            <w:tcW w:w="767" w:type="dxa"/>
            <w:tcBorders>
              <w:top w:val="single" w:color="000000" w:sz="6" w:space="0"/>
              <w:left w:val="single" w:color="000000" w:sz="6" w:space="0"/>
              <w:bottom w:val="single" w:color="000000" w:sz="6" w:space="0"/>
              <w:right w:val="single" w:color="000000" w:sz="6" w:space="0"/>
            </w:tcBorders>
            <w:noWrap/>
            <w:vAlign w:val="center"/>
          </w:tcPr>
          <w:p w14:paraId="58AB081D">
            <w:pPr>
              <w:snapToGrid w:val="0"/>
              <w:spacing w:line="240" w:lineRule="auto"/>
              <w:ind w:firstLine="0" w:firstLineChars="0"/>
              <w:jc w:val="center"/>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项目</w:t>
            </w:r>
          </w:p>
        </w:tc>
        <w:tc>
          <w:tcPr>
            <w:tcW w:w="848" w:type="dxa"/>
            <w:tcBorders>
              <w:top w:val="single" w:color="000000" w:sz="6" w:space="0"/>
              <w:left w:val="single" w:color="000000" w:sz="6" w:space="0"/>
              <w:bottom w:val="single" w:color="000000" w:sz="6" w:space="0"/>
              <w:right w:val="single" w:color="000000" w:sz="6" w:space="0"/>
            </w:tcBorders>
            <w:noWrap/>
            <w:vAlign w:val="center"/>
          </w:tcPr>
          <w:p w14:paraId="31B0670F">
            <w:pPr>
              <w:snapToGrid w:val="0"/>
              <w:spacing w:line="240" w:lineRule="auto"/>
              <w:ind w:firstLine="0" w:firstLineChars="0"/>
              <w:jc w:val="center"/>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频次</w:t>
            </w:r>
          </w:p>
        </w:tc>
        <w:tc>
          <w:tcPr>
            <w:tcW w:w="4238" w:type="dxa"/>
            <w:tcBorders>
              <w:top w:val="single" w:color="000000" w:sz="6" w:space="0"/>
              <w:left w:val="single" w:color="000000" w:sz="6" w:space="0"/>
              <w:bottom w:val="single" w:color="000000" w:sz="6" w:space="0"/>
              <w:right w:val="single" w:color="000000" w:sz="6" w:space="0"/>
            </w:tcBorders>
            <w:noWrap/>
            <w:vAlign w:val="center"/>
          </w:tcPr>
          <w:p w14:paraId="447AAF7A">
            <w:pPr>
              <w:snapToGrid w:val="0"/>
              <w:spacing w:line="240" w:lineRule="auto"/>
              <w:ind w:firstLine="0" w:firstLineChars="0"/>
              <w:jc w:val="center"/>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保养内容</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1E78BA42">
            <w:pPr>
              <w:snapToGrid w:val="0"/>
              <w:spacing w:line="240" w:lineRule="auto"/>
              <w:ind w:firstLine="0" w:firstLineChars="0"/>
              <w:jc w:val="center"/>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保养要求</w:t>
            </w:r>
          </w:p>
        </w:tc>
      </w:tr>
      <w:tr w14:paraId="43493856">
        <w:tblPrEx>
          <w:tblCellMar>
            <w:top w:w="0" w:type="dxa"/>
            <w:left w:w="108" w:type="dxa"/>
            <w:bottom w:w="0" w:type="dxa"/>
            <w:right w:w="108" w:type="dxa"/>
          </w:tblCellMar>
        </w:tblPrEx>
        <w:trPr>
          <w:trHeight w:val="20" w:hRule="atLeast"/>
          <w:jc w:val="center"/>
        </w:trPr>
        <w:tc>
          <w:tcPr>
            <w:tcW w:w="767" w:type="dxa"/>
            <w:vMerge w:val="restart"/>
            <w:tcBorders>
              <w:top w:val="single" w:color="000000" w:sz="6" w:space="0"/>
              <w:left w:val="single" w:color="000000" w:sz="6" w:space="0"/>
              <w:bottom w:val="single" w:color="000000" w:sz="6" w:space="0"/>
              <w:right w:val="single" w:color="000000" w:sz="6" w:space="0"/>
            </w:tcBorders>
            <w:noWrap/>
            <w:vAlign w:val="center"/>
          </w:tcPr>
          <w:p w14:paraId="06ACB5B3">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配电柜</w:t>
            </w:r>
          </w:p>
        </w:tc>
        <w:tc>
          <w:tcPr>
            <w:tcW w:w="848" w:type="dxa"/>
            <w:tcBorders>
              <w:top w:val="single" w:color="000000" w:sz="6" w:space="0"/>
              <w:left w:val="single" w:color="000000" w:sz="6" w:space="0"/>
              <w:bottom w:val="single" w:color="000000" w:sz="6" w:space="0"/>
              <w:right w:val="single" w:color="000000" w:sz="6" w:space="0"/>
            </w:tcBorders>
            <w:noWrap/>
            <w:vAlign w:val="center"/>
          </w:tcPr>
          <w:p w14:paraId="4F9C1F92">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每月一次</w:t>
            </w:r>
          </w:p>
        </w:tc>
        <w:tc>
          <w:tcPr>
            <w:tcW w:w="4238" w:type="dxa"/>
            <w:tcBorders>
              <w:top w:val="single" w:color="000000" w:sz="6" w:space="0"/>
              <w:left w:val="single" w:color="000000" w:sz="6" w:space="0"/>
              <w:bottom w:val="single" w:color="000000" w:sz="6" w:space="0"/>
              <w:right w:val="single" w:color="000000" w:sz="6" w:space="0"/>
            </w:tcBorders>
            <w:noWrap/>
            <w:vAlign w:val="top"/>
          </w:tcPr>
          <w:p w14:paraId="10D714C8">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1.每日检查外观是否良好，有无异声。</w:t>
            </w:r>
          </w:p>
          <w:p w14:paraId="6B6B76E8">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2.每月清理外部灰尘。</w:t>
            </w:r>
          </w:p>
          <w:p w14:paraId="36EAA723">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3.指示灯是否完好。</w:t>
            </w:r>
          </w:p>
          <w:p w14:paraId="4D48672C">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4.警示标识挂设位置是否正确。</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66674C90">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外观整洁；</w:t>
            </w:r>
          </w:p>
          <w:p w14:paraId="7BB04CEA">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指示灯完好；</w:t>
            </w:r>
          </w:p>
          <w:p w14:paraId="49FE240F">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标示位置正确。</w:t>
            </w:r>
          </w:p>
        </w:tc>
      </w:tr>
      <w:tr w14:paraId="5EF38CFE">
        <w:tblPrEx>
          <w:tblCellMar>
            <w:top w:w="0" w:type="dxa"/>
            <w:left w:w="108" w:type="dxa"/>
            <w:bottom w:w="0" w:type="dxa"/>
            <w:right w:w="108" w:type="dxa"/>
          </w:tblCellMar>
        </w:tblPrEx>
        <w:trPr>
          <w:trHeight w:val="20" w:hRule="atLeast"/>
          <w:jc w:val="center"/>
        </w:trPr>
        <w:tc>
          <w:tcPr>
            <w:tcW w:w="767" w:type="dxa"/>
            <w:vMerge w:val="continue"/>
            <w:tcBorders>
              <w:top w:val="single" w:color="000000" w:sz="6" w:space="0"/>
              <w:left w:val="single" w:color="000000" w:sz="6" w:space="0"/>
              <w:bottom w:val="single" w:color="000000" w:sz="6" w:space="0"/>
              <w:right w:val="single" w:color="000000" w:sz="6" w:space="0"/>
            </w:tcBorders>
            <w:noWrap/>
            <w:vAlign w:val="center"/>
          </w:tcPr>
          <w:p w14:paraId="53668476">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848" w:type="dxa"/>
            <w:tcBorders>
              <w:top w:val="single" w:color="000000" w:sz="6" w:space="0"/>
              <w:left w:val="single" w:color="000000" w:sz="6" w:space="0"/>
              <w:bottom w:val="single" w:color="000000" w:sz="6" w:space="0"/>
              <w:right w:val="single" w:color="000000" w:sz="6" w:space="0"/>
            </w:tcBorders>
            <w:noWrap/>
            <w:vAlign w:val="center"/>
          </w:tcPr>
          <w:p w14:paraId="6D18A781">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半年一次</w:t>
            </w:r>
          </w:p>
        </w:tc>
        <w:tc>
          <w:tcPr>
            <w:tcW w:w="4238" w:type="dxa"/>
            <w:tcBorders>
              <w:top w:val="single" w:color="000000" w:sz="6" w:space="0"/>
              <w:left w:val="single" w:color="000000" w:sz="6" w:space="0"/>
              <w:bottom w:val="single" w:color="000000" w:sz="6" w:space="0"/>
              <w:right w:val="single" w:color="000000" w:sz="6" w:space="0"/>
            </w:tcBorders>
            <w:noWrap/>
            <w:vAlign w:val="top"/>
          </w:tcPr>
          <w:p w14:paraId="3A79867B">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1.检查操作机构是否灵活、互锁机构是否正确。</w:t>
            </w:r>
          </w:p>
          <w:p w14:paraId="47BDA151">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2.检测接地电阻、连接点是否可靠。</w:t>
            </w:r>
          </w:p>
          <w:p w14:paraId="3DBE7696">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3.检查电源接线装置，并紧固螺丝。</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76002907">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阻值符合规范；</w:t>
            </w:r>
          </w:p>
          <w:p w14:paraId="4064AFE8">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线头紧固；</w:t>
            </w:r>
          </w:p>
          <w:p w14:paraId="070C30CD">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操作机构灵活。</w:t>
            </w:r>
          </w:p>
        </w:tc>
      </w:tr>
      <w:tr w14:paraId="32703188">
        <w:tblPrEx>
          <w:tblCellMar>
            <w:top w:w="0" w:type="dxa"/>
            <w:left w:w="108" w:type="dxa"/>
            <w:bottom w:w="0" w:type="dxa"/>
            <w:right w:w="108" w:type="dxa"/>
          </w:tblCellMar>
        </w:tblPrEx>
        <w:trPr>
          <w:trHeight w:val="20" w:hRule="atLeast"/>
          <w:jc w:val="center"/>
        </w:trPr>
        <w:tc>
          <w:tcPr>
            <w:tcW w:w="767" w:type="dxa"/>
            <w:vMerge w:val="restart"/>
            <w:tcBorders>
              <w:top w:val="single" w:color="000000" w:sz="6" w:space="0"/>
              <w:left w:val="single" w:color="000000" w:sz="6" w:space="0"/>
              <w:bottom w:val="single" w:color="000000" w:sz="6" w:space="0"/>
              <w:right w:val="single" w:color="000000" w:sz="6" w:space="0"/>
            </w:tcBorders>
            <w:noWrap/>
            <w:vAlign w:val="center"/>
          </w:tcPr>
          <w:p w14:paraId="6D9C9843">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配电电容器屏</w:t>
            </w:r>
          </w:p>
        </w:tc>
        <w:tc>
          <w:tcPr>
            <w:tcW w:w="848" w:type="dxa"/>
            <w:tcBorders>
              <w:top w:val="single" w:color="000000" w:sz="6" w:space="0"/>
              <w:left w:val="single" w:color="000000" w:sz="6" w:space="0"/>
              <w:bottom w:val="single" w:color="000000" w:sz="6" w:space="0"/>
              <w:right w:val="single" w:color="000000" w:sz="6" w:space="0"/>
            </w:tcBorders>
            <w:noWrap/>
            <w:vAlign w:val="center"/>
          </w:tcPr>
          <w:p w14:paraId="3AFD4ADE">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每月一次</w:t>
            </w:r>
          </w:p>
        </w:tc>
        <w:tc>
          <w:tcPr>
            <w:tcW w:w="4238" w:type="dxa"/>
            <w:tcBorders>
              <w:top w:val="single" w:color="000000" w:sz="6" w:space="0"/>
              <w:left w:val="single" w:color="000000" w:sz="6" w:space="0"/>
              <w:bottom w:val="single" w:color="000000" w:sz="6" w:space="0"/>
              <w:right w:val="single" w:color="000000" w:sz="6" w:space="0"/>
            </w:tcBorders>
            <w:noWrap/>
            <w:vAlign w:val="top"/>
          </w:tcPr>
          <w:p w14:paraId="343F7029">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1.清洁卫生。</w:t>
            </w:r>
          </w:p>
          <w:p w14:paraId="4051E561">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2.检查外观是否完好，指示灯是否显示正常，电压、电流是否正常，三相负荷是否平衡，有无异声、异味。检查开关是否在正确位置，标示是否清楚。</w:t>
            </w:r>
          </w:p>
          <w:p w14:paraId="51BD8C0C">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3.检查无功补偿设备工作是否正常，功率因数是否达到要求。</w:t>
            </w:r>
          </w:p>
          <w:p w14:paraId="0C2E7946">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4.检查电容器、熔断器是否过热，熔断。</w:t>
            </w:r>
          </w:p>
          <w:p w14:paraId="02B9960B">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5.检查开关触头接触是否良好，有无短路、过载现象。</w:t>
            </w:r>
          </w:p>
          <w:p w14:paraId="7C9D87E9">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6.检查电力监控系统监控模块工作是否正常。</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621EC22E">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设备卫生；</w:t>
            </w:r>
          </w:p>
          <w:p w14:paraId="499F23D3">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标示清楚；</w:t>
            </w:r>
          </w:p>
          <w:p w14:paraId="441C345C">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设备运行正常。</w:t>
            </w:r>
          </w:p>
        </w:tc>
      </w:tr>
      <w:tr w14:paraId="7466F605">
        <w:tblPrEx>
          <w:tblCellMar>
            <w:top w:w="0" w:type="dxa"/>
            <w:left w:w="108" w:type="dxa"/>
            <w:bottom w:w="0" w:type="dxa"/>
            <w:right w:w="108" w:type="dxa"/>
          </w:tblCellMar>
        </w:tblPrEx>
        <w:trPr>
          <w:trHeight w:val="90" w:hRule="atLeast"/>
          <w:jc w:val="center"/>
        </w:trPr>
        <w:tc>
          <w:tcPr>
            <w:tcW w:w="767" w:type="dxa"/>
            <w:vMerge w:val="continue"/>
            <w:tcBorders>
              <w:top w:val="single" w:color="000000" w:sz="6" w:space="0"/>
              <w:left w:val="single" w:color="000000" w:sz="6" w:space="0"/>
              <w:bottom w:val="single" w:color="000000" w:sz="6" w:space="0"/>
              <w:right w:val="single" w:color="000000" w:sz="6" w:space="0"/>
            </w:tcBorders>
            <w:noWrap/>
            <w:vAlign w:val="center"/>
          </w:tcPr>
          <w:p w14:paraId="1C4C8E30">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848" w:type="dxa"/>
            <w:tcBorders>
              <w:top w:val="single" w:color="000000" w:sz="6" w:space="0"/>
              <w:left w:val="single" w:color="000000" w:sz="6" w:space="0"/>
              <w:bottom w:val="single" w:color="000000" w:sz="6" w:space="0"/>
              <w:right w:val="single" w:color="000000" w:sz="6" w:space="0"/>
            </w:tcBorders>
            <w:noWrap/>
            <w:vAlign w:val="center"/>
          </w:tcPr>
          <w:p w14:paraId="4A57D863">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半年一次</w:t>
            </w:r>
          </w:p>
        </w:tc>
        <w:tc>
          <w:tcPr>
            <w:tcW w:w="4238" w:type="dxa"/>
            <w:tcBorders>
              <w:top w:val="single" w:color="000000" w:sz="6" w:space="0"/>
              <w:left w:val="single" w:color="000000" w:sz="6" w:space="0"/>
              <w:bottom w:val="single" w:color="000000" w:sz="6" w:space="0"/>
              <w:right w:val="single" w:color="000000" w:sz="6" w:space="0"/>
            </w:tcBorders>
            <w:noWrap/>
            <w:vAlign w:val="top"/>
          </w:tcPr>
          <w:p w14:paraId="02B7E7C4">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1.清洁卫生。</w:t>
            </w:r>
          </w:p>
          <w:p w14:paraId="5477B43A">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2.紧固螺丝，调整接触点隙，更换打磨烧坏的动静触头。</w:t>
            </w:r>
          </w:p>
          <w:p w14:paraId="2C5918D4">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3.若有过载现象，应更换容量大的配电设备。</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1EEEBACD">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设备卫生；</w:t>
            </w:r>
          </w:p>
          <w:p w14:paraId="016BD9CE">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开关状态良好。</w:t>
            </w:r>
          </w:p>
        </w:tc>
      </w:tr>
      <w:tr w14:paraId="4E916F72">
        <w:tblPrEx>
          <w:tblCellMar>
            <w:top w:w="0" w:type="dxa"/>
            <w:left w:w="108" w:type="dxa"/>
            <w:bottom w:w="0" w:type="dxa"/>
            <w:right w:w="108" w:type="dxa"/>
          </w:tblCellMar>
        </w:tblPrEx>
        <w:trPr>
          <w:trHeight w:val="20" w:hRule="atLeast"/>
          <w:jc w:val="center"/>
        </w:trPr>
        <w:tc>
          <w:tcPr>
            <w:tcW w:w="767" w:type="dxa"/>
            <w:vMerge w:val="continue"/>
            <w:tcBorders>
              <w:top w:val="single" w:color="000000" w:sz="6" w:space="0"/>
              <w:left w:val="single" w:color="000000" w:sz="6" w:space="0"/>
              <w:bottom w:val="single" w:color="000000" w:sz="6" w:space="0"/>
              <w:right w:val="single" w:color="000000" w:sz="6" w:space="0"/>
            </w:tcBorders>
            <w:noWrap/>
            <w:vAlign w:val="center"/>
          </w:tcPr>
          <w:p w14:paraId="389C1E30">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848" w:type="dxa"/>
            <w:tcBorders>
              <w:top w:val="single" w:color="000000" w:sz="6" w:space="0"/>
              <w:left w:val="single" w:color="000000" w:sz="6" w:space="0"/>
              <w:bottom w:val="single" w:color="000000" w:sz="6" w:space="0"/>
              <w:right w:val="single" w:color="000000" w:sz="6" w:space="0"/>
            </w:tcBorders>
            <w:noWrap/>
            <w:vAlign w:val="center"/>
          </w:tcPr>
          <w:p w14:paraId="70628807">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每年一次</w:t>
            </w:r>
          </w:p>
        </w:tc>
        <w:tc>
          <w:tcPr>
            <w:tcW w:w="4238" w:type="dxa"/>
            <w:tcBorders>
              <w:top w:val="single" w:color="000000" w:sz="6" w:space="0"/>
              <w:left w:val="single" w:color="000000" w:sz="6" w:space="0"/>
              <w:bottom w:val="single" w:color="000000" w:sz="6" w:space="0"/>
              <w:right w:val="single" w:color="000000" w:sz="6" w:space="0"/>
            </w:tcBorders>
            <w:noWrap/>
            <w:vAlign w:val="center"/>
          </w:tcPr>
          <w:p w14:paraId="3AA173AF">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1.检测接地电阻。</w:t>
            </w:r>
          </w:p>
          <w:p w14:paraId="1BB5CA20">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2.测试过流保护装置、联锁装置是否可靠。</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44E17E08">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屏内清洁无杂物，连接件无松动，无发热变色，仪表等附件完好无损；</w:t>
            </w:r>
          </w:p>
          <w:p w14:paraId="6440D98D">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动力配电系统运行安全可靠。</w:t>
            </w:r>
          </w:p>
        </w:tc>
      </w:tr>
      <w:tr w14:paraId="618773C6">
        <w:tblPrEx>
          <w:tblCellMar>
            <w:top w:w="0" w:type="dxa"/>
            <w:left w:w="108" w:type="dxa"/>
            <w:bottom w:w="0" w:type="dxa"/>
            <w:right w:w="108" w:type="dxa"/>
          </w:tblCellMar>
        </w:tblPrEx>
        <w:trPr>
          <w:trHeight w:val="90" w:hRule="atLeast"/>
          <w:jc w:val="center"/>
        </w:trPr>
        <w:tc>
          <w:tcPr>
            <w:tcW w:w="767" w:type="dxa"/>
            <w:tcBorders>
              <w:top w:val="single" w:color="000000" w:sz="6" w:space="0"/>
              <w:left w:val="single" w:color="000000" w:sz="6" w:space="0"/>
              <w:bottom w:val="single" w:color="000000" w:sz="6" w:space="0"/>
              <w:right w:val="single" w:color="000000" w:sz="6" w:space="0"/>
            </w:tcBorders>
            <w:noWrap/>
            <w:vAlign w:val="center"/>
          </w:tcPr>
          <w:p w14:paraId="6600DCFF">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照明器具</w:t>
            </w:r>
          </w:p>
        </w:tc>
        <w:tc>
          <w:tcPr>
            <w:tcW w:w="848" w:type="dxa"/>
            <w:tcBorders>
              <w:top w:val="single" w:color="000000" w:sz="6" w:space="0"/>
              <w:left w:val="single" w:color="000000" w:sz="6" w:space="0"/>
              <w:bottom w:val="single" w:color="000000" w:sz="6" w:space="0"/>
              <w:right w:val="single" w:color="000000" w:sz="6" w:space="0"/>
            </w:tcBorders>
            <w:noWrap/>
            <w:vAlign w:val="center"/>
          </w:tcPr>
          <w:p w14:paraId="1205C070">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每月一次</w:t>
            </w:r>
          </w:p>
        </w:tc>
        <w:tc>
          <w:tcPr>
            <w:tcW w:w="4238" w:type="dxa"/>
            <w:tcBorders>
              <w:top w:val="single" w:color="000000" w:sz="6" w:space="0"/>
              <w:left w:val="single" w:color="000000" w:sz="6" w:space="0"/>
              <w:bottom w:val="single" w:color="000000" w:sz="6" w:space="0"/>
              <w:right w:val="single" w:color="000000" w:sz="6" w:space="0"/>
            </w:tcBorders>
            <w:noWrap/>
            <w:vAlign w:val="top"/>
          </w:tcPr>
          <w:p w14:paraId="17112CA4">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1.照明器具的清洁卫生。</w:t>
            </w:r>
          </w:p>
          <w:p w14:paraId="7664941B">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2.检查外观是否良好，有无异声。</w:t>
            </w:r>
          </w:p>
          <w:p w14:paraId="5726FBC8">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3.检查灯具照度的均匀度；如有异常，马上处理。</w:t>
            </w:r>
          </w:p>
          <w:p w14:paraId="391805C2">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4.调整照明器具亮度，节约能源。</w:t>
            </w:r>
          </w:p>
          <w:p w14:paraId="1D190C3E">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5.更换过热、故障配件、避免短路现象。</w:t>
            </w:r>
          </w:p>
          <w:p w14:paraId="238F45AA">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6.根据季节和要求合理调整灯光工程的开机时间。</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50B8BB4C">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灯具卫生；</w:t>
            </w:r>
          </w:p>
          <w:p w14:paraId="332F3F84">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工作正常。</w:t>
            </w:r>
          </w:p>
        </w:tc>
      </w:tr>
      <w:tr w14:paraId="5E203C94">
        <w:tblPrEx>
          <w:tblCellMar>
            <w:top w:w="0" w:type="dxa"/>
            <w:left w:w="108" w:type="dxa"/>
            <w:bottom w:w="0" w:type="dxa"/>
            <w:right w:w="108" w:type="dxa"/>
          </w:tblCellMar>
        </w:tblPrEx>
        <w:trPr>
          <w:trHeight w:val="2036" w:hRule="atLeast"/>
          <w:jc w:val="center"/>
        </w:trPr>
        <w:tc>
          <w:tcPr>
            <w:tcW w:w="767" w:type="dxa"/>
            <w:vMerge w:val="restart"/>
            <w:tcBorders>
              <w:top w:val="single" w:color="000000" w:sz="6" w:space="0"/>
              <w:left w:val="single" w:color="000000" w:sz="6" w:space="0"/>
              <w:bottom w:val="single" w:color="000000" w:sz="6" w:space="0"/>
              <w:right w:val="single" w:color="000000" w:sz="6" w:space="0"/>
            </w:tcBorders>
            <w:noWrap/>
            <w:vAlign w:val="center"/>
          </w:tcPr>
          <w:p w14:paraId="0B49F683">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供电线路</w:t>
            </w:r>
          </w:p>
        </w:tc>
        <w:tc>
          <w:tcPr>
            <w:tcW w:w="848" w:type="dxa"/>
            <w:tcBorders>
              <w:top w:val="single" w:color="000000" w:sz="6" w:space="0"/>
              <w:left w:val="single" w:color="000000" w:sz="6" w:space="0"/>
              <w:bottom w:val="single" w:color="000000" w:sz="6" w:space="0"/>
              <w:right w:val="single" w:color="000000" w:sz="6" w:space="0"/>
            </w:tcBorders>
            <w:noWrap/>
            <w:vAlign w:val="center"/>
          </w:tcPr>
          <w:p w14:paraId="3CB0CDF1">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每月一次</w:t>
            </w:r>
          </w:p>
        </w:tc>
        <w:tc>
          <w:tcPr>
            <w:tcW w:w="4238" w:type="dxa"/>
            <w:tcBorders>
              <w:top w:val="single" w:color="000000" w:sz="6" w:space="0"/>
              <w:left w:val="single" w:color="000000" w:sz="6" w:space="0"/>
              <w:bottom w:val="single" w:color="000000" w:sz="6" w:space="0"/>
              <w:right w:val="single" w:color="000000" w:sz="6" w:space="0"/>
            </w:tcBorders>
            <w:noWrap/>
            <w:vAlign w:val="top"/>
          </w:tcPr>
          <w:p w14:paraId="781D5766">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1.清洁卫生。</w:t>
            </w:r>
          </w:p>
          <w:p w14:paraId="0A8E0D24">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2.清楚环境无积水、杂物。</w:t>
            </w:r>
          </w:p>
          <w:p w14:paraId="23E0B630">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3.供电电缆标示是否清晰、脱落，如有马上处理。</w:t>
            </w:r>
          </w:p>
          <w:p w14:paraId="26E7B269">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4.检查线路有无过热现象、进出线路接线装置是否完好。</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4534FC70">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线路无过热现象，接线装置紧固，标示清晰。</w:t>
            </w:r>
          </w:p>
        </w:tc>
      </w:tr>
      <w:tr w14:paraId="71C286B6">
        <w:tblPrEx>
          <w:tblCellMar>
            <w:top w:w="0" w:type="dxa"/>
            <w:left w:w="108" w:type="dxa"/>
            <w:bottom w:w="0" w:type="dxa"/>
            <w:right w:w="108" w:type="dxa"/>
          </w:tblCellMar>
        </w:tblPrEx>
        <w:trPr>
          <w:trHeight w:val="20" w:hRule="atLeast"/>
          <w:jc w:val="center"/>
        </w:trPr>
        <w:tc>
          <w:tcPr>
            <w:tcW w:w="767" w:type="dxa"/>
            <w:vMerge w:val="continue"/>
            <w:tcBorders>
              <w:top w:val="single" w:color="000000" w:sz="6" w:space="0"/>
              <w:left w:val="single" w:color="000000" w:sz="6" w:space="0"/>
              <w:bottom w:val="single" w:color="000000" w:sz="6" w:space="0"/>
              <w:right w:val="single" w:color="000000" w:sz="6" w:space="0"/>
            </w:tcBorders>
            <w:noWrap/>
            <w:vAlign w:val="center"/>
          </w:tcPr>
          <w:p w14:paraId="5ED6CAEE">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848" w:type="dxa"/>
            <w:tcBorders>
              <w:top w:val="single" w:color="000000" w:sz="6" w:space="0"/>
              <w:left w:val="single" w:color="000000" w:sz="6" w:space="0"/>
              <w:bottom w:val="single" w:color="000000" w:sz="6" w:space="0"/>
              <w:right w:val="single" w:color="000000" w:sz="6" w:space="0"/>
            </w:tcBorders>
            <w:noWrap/>
            <w:vAlign w:val="center"/>
          </w:tcPr>
          <w:p w14:paraId="693FDE56">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每年一次</w:t>
            </w:r>
          </w:p>
        </w:tc>
        <w:tc>
          <w:tcPr>
            <w:tcW w:w="4238" w:type="dxa"/>
            <w:tcBorders>
              <w:top w:val="single" w:color="000000" w:sz="6" w:space="0"/>
              <w:left w:val="single" w:color="000000" w:sz="6" w:space="0"/>
              <w:bottom w:val="single" w:color="000000" w:sz="6" w:space="0"/>
              <w:right w:val="single" w:color="000000" w:sz="6" w:space="0"/>
            </w:tcBorders>
            <w:noWrap/>
            <w:vAlign w:val="top"/>
          </w:tcPr>
          <w:p w14:paraId="15792229">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1.用仪表检测线路绝缘电阻。</w:t>
            </w:r>
          </w:p>
          <w:p w14:paraId="660917AF">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2.对金属支架、电缆套管涂防锈漆或沥青。</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154DCD48">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阻值符合规范，无锈蚀。</w:t>
            </w:r>
          </w:p>
        </w:tc>
      </w:tr>
      <w:tr w14:paraId="6BA3EECE">
        <w:tblPrEx>
          <w:tblCellMar>
            <w:top w:w="0" w:type="dxa"/>
            <w:left w:w="108" w:type="dxa"/>
            <w:bottom w:w="0" w:type="dxa"/>
            <w:right w:w="108" w:type="dxa"/>
          </w:tblCellMar>
        </w:tblPrEx>
        <w:trPr>
          <w:trHeight w:val="20" w:hRule="atLeast"/>
          <w:jc w:val="center"/>
        </w:trPr>
        <w:tc>
          <w:tcPr>
            <w:tcW w:w="767" w:type="dxa"/>
            <w:vMerge w:val="restart"/>
            <w:tcBorders>
              <w:top w:val="single" w:color="000000" w:sz="6" w:space="0"/>
              <w:left w:val="single" w:color="000000" w:sz="6" w:space="0"/>
              <w:bottom w:val="single" w:color="000000" w:sz="6" w:space="0"/>
              <w:right w:val="single" w:color="000000" w:sz="6" w:space="0"/>
            </w:tcBorders>
            <w:noWrap/>
            <w:vAlign w:val="center"/>
          </w:tcPr>
          <w:p w14:paraId="6BAE0686">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柴油发电机</w:t>
            </w:r>
          </w:p>
        </w:tc>
        <w:tc>
          <w:tcPr>
            <w:tcW w:w="848" w:type="dxa"/>
            <w:tcBorders>
              <w:top w:val="single" w:color="000000" w:sz="6" w:space="0"/>
              <w:left w:val="single" w:color="000000" w:sz="6" w:space="0"/>
              <w:bottom w:val="single" w:color="000000" w:sz="6" w:space="0"/>
              <w:right w:val="single" w:color="000000" w:sz="6" w:space="0"/>
            </w:tcBorders>
            <w:noWrap/>
            <w:vAlign w:val="center"/>
          </w:tcPr>
          <w:p w14:paraId="5B65AFC5">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每月一次</w:t>
            </w:r>
          </w:p>
        </w:tc>
        <w:tc>
          <w:tcPr>
            <w:tcW w:w="4238" w:type="dxa"/>
            <w:tcBorders>
              <w:top w:val="single" w:color="000000" w:sz="6" w:space="0"/>
              <w:left w:val="single" w:color="000000" w:sz="6" w:space="0"/>
              <w:bottom w:val="single" w:color="000000" w:sz="6" w:space="0"/>
              <w:right w:val="single" w:color="000000" w:sz="6" w:space="0"/>
            </w:tcBorders>
            <w:noWrap/>
            <w:vAlign w:val="top"/>
          </w:tcPr>
          <w:p w14:paraId="0824E60D">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1.保持机房、设备清洁；检查润滑油位、冷却水位、燃油量、蓄电池电位和传动皮带，排烟、空气系统、控制系统是否正常。</w:t>
            </w:r>
          </w:p>
          <w:p w14:paraId="16145E63">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2.外观检查发动机有无损坏、渗漏、皮带是否松弛或磨损。</w:t>
            </w:r>
          </w:p>
          <w:p w14:paraId="7DE2A0A2">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3.每月四次试运行，15-20分钟/次，观察油压、水温、电压等是否正常。</w:t>
            </w:r>
          </w:p>
          <w:p w14:paraId="11725EE6">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4.蓄电池电池液高于极板15-20MM，节点螺丝紧固。</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09707B20">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设备清洁、正常有效。</w:t>
            </w:r>
          </w:p>
        </w:tc>
      </w:tr>
      <w:tr w14:paraId="237638D5">
        <w:tblPrEx>
          <w:tblCellMar>
            <w:top w:w="0" w:type="dxa"/>
            <w:left w:w="108" w:type="dxa"/>
            <w:bottom w:w="0" w:type="dxa"/>
            <w:right w:w="108" w:type="dxa"/>
          </w:tblCellMar>
        </w:tblPrEx>
        <w:trPr>
          <w:trHeight w:val="20" w:hRule="atLeast"/>
          <w:jc w:val="center"/>
        </w:trPr>
        <w:tc>
          <w:tcPr>
            <w:tcW w:w="767" w:type="dxa"/>
            <w:vMerge w:val="continue"/>
            <w:tcBorders>
              <w:top w:val="single" w:color="000000" w:sz="6" w:space="0"/>
              <w:left w:val="single" w:color="000000" w:sz="6" w:space="0"/>
              <w:bottom w:val="single" w:color="000000" w:sz="6" w:space="0"/>
              <w:right w:val="single" w:color="000000" w:sz="6" w:space="0"/>
            </w:tcBorders>
            <w:noWrap/>
            <w:vAlign w:val="center"/>
          </w:tcPr>
          <w:p w14:paraId="09946696">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848" w:type="dxa"/>
            <w:tcBorders>
              <w:top w:val="single" w:color="000000" w:sz="6" w:space="0"/>
              <w:left w:val="single" w:color="000000" w:sz="6" w:space="0"/>
              <w:bottom w:val="single" w:color="000000" w:sz="6" w:space="0"/>
              <w:right w:val="single" w:color="000000" w:sz="6" w:space="0"/>
            </w:tcBorders>
            <w:noWrap/>
            <w:vAlign w:val="center"/>
          </w:tcPr>
          <w:p w14:paraId="64D86D46">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半年一次</w:t>
            </w:r>
          </w:p>
        </w:tc>
        <w:tc>
          <w:tcPr>
            <w:tcW w:w="4238" w:type="dxa"/>
            <w:tcBorders>
              <w:top w:val="single" w:color="000000" w:sz="6" w:space="0"/>
              <w:left w:val="single" w:color="000000" w:sz="6" w:space="0"/>
              <w:bottom w:val="single" w:color="000000" w:sz="6" w:space="0"/>
              <w:right w:val="single" w:color="000000" w:sz="6" w:space="0"/>
            </w:tcBorders>
            <w:noWrap/>
            <w:vAlign w:val="top"/>
          </w:tcPr>
          <w:p w14:paraId="1C4DDC59">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1.检查发动机绕组对地绝缘电阻。</w:t>
            </w:r>
          </w:p>
          <w:p w14:paraId="17A8D398">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2.检查配电柜、控制屏接头是否拧紧，各类传感信号正常。</w:t>
            </w:r>
          </w:p>
          <w:p w14:paraId="78C92F7B">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3.设备整体除尘清洁。</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60E8F62A">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阻值合格、接头无松动、信号正确。</w:t>
            </w:r>
          </w:p>
        </w:tc>
      </w:tr>
      <w:tr w14:paraId="16F41C3F">
        <w:tblPrEx>
          <w:tblCellMar>
            <w:top w:w="0" w:type="dxa"/>
            <w:left w:w="108" w:type="dxa"/>
            <w:bottom w:w="0" w:type="dxa"/>
            <w:right w:w="108" w:type="dxa"/>
          </w:tblCellMar>
        </w:tblPrEx>
        <w:trPr>
          <w:trHeight w:val="20" w:hRule="atLeast"/>
          <w:jc w:val="center"/>
        </w:trPr>
        <w:tc>
          <w:tcPr>
            <w:tcW w:w="767" w:type="dxa"/>
            <w:vMerge w:val="continue"/>
            <w:tcBorders>
              <w:top w:val="single" w:color="000000" w:sz="6" w:space="0"/>
              <w:left w:val="single" w:color="000000" w:sz="6" w:space="0"/>
              <w:bottom w:val="single" w:color="000000" w:sz="6" w:space="0"/>
              <w:right w:val="single" w:color="000000" w:sz="6" w:space="0"/>
            </w:tcBorders>
            <w:noWrap/>
            <w:vAlign w:val="center"/>
          </w:tcPr>
          <w:p w14:paraId="1F11B714">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848" w:type="dxa"/>
            <w:tcBorders>
              <w:top w:val="single" w:color="000000" w:sz="6" w:space="0"/>
              <w:left w:val="single" w:color="000000" w:sz="6" w:space="0"/>
              <w:bottom w:val="single" w:color="000000" w:sz="6" w:space="0"/>
              <w:right w:val="single" w:color="000000" w:sz="6" w:space="0"/>
            </w:tcBorders>
            <w:noWrap/>
            <w:vAlign w:val="center"/>
          </w:tcPr>
          <w:p w14:paraId="76FD0B2A">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每年一次</w:t>
            </w:r>
          </w:p>
        </w:tc>
        <w:tc>
          <w:tcPr>
            <w:tcW w:w="4238" w:type="dxa"/>
            <w:tcBorders>
              <w:top w:val="single" w:color="000000" w:sz="6" w:space="0"/>
              <w:left w:val="single" w:color="000000" w:sz="6" w:space="0"/>
              <w:bottom w:val="single" w:color="000000" w:sz="6" w:space="0"/>
              <w:right w:val="single" w:color="000000" w:sz="6" w:space="0"/>
            </w:tcBorders>
            <w:noWrap/>
            <w:vAlign w:val="top"/>
          </w:tcPr>
          <w:p w14:paraId="52150705">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1.清洗调整气门及喷油嘴，调整皮带张紧轮、水泵后部张紧轮。</w:t>
            </w:r>
          </w:p>
          <w:p w14:paraId="6492253D">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2.视运行时间而定更换机油、润滑油、机油滤清器、燃油过滤器和空气过滤器。</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275B9A6C">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皮带无破损和打滑现象，更换存在缺陷的配件。</w:t>
            </w:r>
          </w:p>
        </w:tc>
      </w:tr>
      <w:tr w14:paraId="439ADB47">
        <w:tblPrEx>
          <w:tblCellMar>
            <w:top w:w="0" w:type="dxa"/>
            <w:left w:w="108" w:type="dxa"/>
            <w:bottom w:w="0" w:type="dxa"/>
            <w:right w:w="108" w:type="dxa"/>
          </w:tblCellMar>
        </w:tblPrEx>
        <w:trPr>
          <w:trHeight w:val="20" w:hRule="atLeast"/>
          <w:jc w:val="center"/>
        </w:trPr>
        <w:tc>
          <w:tcPr>
            <w:tcW w:w="767" w:type="dxa"/>
            <w:vMerge w:val="continue"/>
            <w:tcBorders>
              <w:top w:val="single" w:color="000000" w:sz="6" w:space="0"/>
              <w:left w:val="single" w:color="000000" w:sz="6" w:space="0"/>
              <w:bottom w:val="single" w:color="000000" w:sz="6" w:space="0"/>
              <w:right w:val="single" w:color="000000" w:sz="6" w:space="0"/>
            </w:tcBorders>
            <w:noWrap/>
            <w:vAlign w:val="center"/>
          </w:tcPr>
          <w:p w14:paraId="3AD876E0">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848" w:type="dxa"/>
            <w:tcBorders>
              <w:top w:val="single" w:color="000000" w:sz="6" w:space="0"/>
              <w:left w:val="single" w:color="000000" w:sz="6" w:space="0"/>
              <w:bottom w:val="single" w:color="000000" w:sz="6" w:space="0"/>
              <w:right w:val="single" w:color="000000" w:sz="6" w:space="0"/>
            </w:tcBorders>
            <w:noWrap/>
            <w:vAlign w:val="center"/>
          </w:tcPr>
          <w:p w14:paraId="4BEA32A0">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两年一次</w:t>
            </w:r>
          </w:p>
        </w:tc>
        <w:tc>
          <w:tcPr>
            <w:tcW w:w="4238" w:type="dxa"/>
            <w:tcBorders>
              <w:top w:val="single" w:color="000000" w:sz="6" w:space="0"/>
              <w:left w:val="single" w:color="000000" w:sz="6" w:space="0"/>
              <w:bottom w:val="single" w:color="000000" w:sz="6" w:space="0"/>
              <w:right w:val="single" w:color="000000" w:sz="6" w:space="0"/>
            </w:tcBorders>
            <w:noWrap/>
            <w:vAlign w:val="top"/>
          </w:tcPr>
          <w:p w14:paraId="57DE9DDC">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1.清洗校准油嘴、燃油泵及控制器系统。</w:t>
            </w:r>
          </w:p>
          <w:p w14:paraId="7D99E22B">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2.检查风扇、水泵、皮带、轴承。</w:t>
            </w:r>
          </w:p>
          <w:p w14:paraId="17877CB3">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3.检查机油泵、燃油泵、冷却水泵，并清洗水箱。</w:t>
            </w:r>
          </w:p>
          <w:p w14:paraId="3EA49783">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4.更换各类易损件。</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25A54745">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保持设备运行正常。</w:t>
            </w:r>
          </w:p>
        </w:tc>
      </w:tr>
      <w:tr w14:paraId="2C15CC04">
        <w:tblPrEx>
          <w:tblCellMar>
            <w:top w:w="0" w:type="dxa"/>
            <w:left w:w="108" w:type="dxa"/>
            <w:bottom w:w="0" w:type="dxa"/>
            <w:right w:w="108" w:type="dxa"/>
          </w:tblCellMar>
        </w:tblPrEx>
        <w:trPr>
          <w:trHeight w:val="20" w:hRule="atLeast"/>
          <w:jc w:val="center"/>
        </w:trPr>
        <w:tc>
          <w:tcPr>
            <w:tcW w:w="767" w:type="dxa"/>
            <w:tcBorders>
              <w:top w:val="single" w:color="000000" w:sz="6" w:space="0"/>
              <w:left w:val="single" w:color="000000" w:sz="6" w:space="0"/>
              <w:bottom w:val="single" w:color="000000" w:sz="6" w:space="0"/>
              <w:right w:val="single" w:color="000000" w:sz="6" w:space="0"/>
            </w:tcBorders>
            <w:noWrap/>
            <w:vAlign w:val="center"/>
          </w:tcPr>
          <w:p w14:paraId="70357E9D">
            <w:pPr>
              <w:snapToGrid w:val="0"/>
              <w:spacing w:line="240" w:lineRule="auto"/>
              <w:ind w:firstLine="0" w:firstLineChars="0"/>
              <w:jc w:val="center"/>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kern w:val="2"/>
                <w:sz w:val="21"/>
                <w:szCs w:val="21"/>
              </w:rPr>
              <w:t>应急</w:t>
            </w:r>
            <w:r>
              <w:rPr>
                <w:rFonts w:hint="eastAsia" w:asciiTheme="minorEastAsia" w:hAnsiTheme="minorEastAsia" w:eastAsiaTheme="minorEastAsia" w:cstheme="minorEastAsia"/>
                <w:bCs/>
                <w:kern w:val="2"/>
                <w:sz w:val="21"/>
                <w:szCs w:val="21"/>
              </w:rPr>
              <w:t>照明电源装置</w:t>
            </w:r>
          </w:p>
        </w:tc>
        <w:tc>
          <w:tcPr>
            <w:tcW w:w="848" w:type="dxa"/>
            <w:tcBorders>
              <w:top w:val="single" w:color="000000" w:sz="6" w:space="0"/>
              <w:left w:val="single" w:color="000000" w:sz="6" w:space="0"/>
              <w:bottom w:val="single" w:color="000000" w:sz="6" w:space="0"/>
              <w:right w:val="single" w:color="000000" w:sz="6" w:space="0"/>
            </w:tcBorders>
            <w:noWrap/>
            <w:vAlign w:val="center"/>
          </w:tcPr>
          <w:p w14:paraId="593955FE">
            <w:pPr>
              <w:spacing w:line="240" w:lineRule="auto"/>
              <w:ind w:firstLine="0" w:firstLineChars="0"/>
              <w:jc w:val="center"/>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每月一次</w:t>
            </w:r>
          </w:p>
        </w:tc>
        <w:tc>
          <w:tcPr>
            <w:tcW w:w="4238" w:type="dxa"/>
            <w:tcBorders>
              <w:top w:val="single" w:color="000000" w:sz="6" w:space="0"/>
              <w:left w:val="single" w:color="000000" w:sz="6" w:space="0"/>
              <w:bottom w:val="single" w:color="000000" w:sz="6" w:space="0"/>
              <w:right w:val="single" w:color="000000" w:sz="6" w:space="0"/>
            </w:tcBorders>
            <w:noWrap/>
            <w:vAlign w:val="center"/>
          </w:tcPr>
          <w:p w14:paraId="06DD6641">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1.查看EPS指示灯状态，各项参数、故障信息。</w:t>
            </w:r>
          </w:p>
          <w:p w14:paraId="2F6057F4">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2.EPS两路交流输入电源切换功能测试。</w:t>
            </w:r>
          </w:p>
          <w:p w14:paraId="63D878CD">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3.EPS内部元器件检查。</w:t>
            </w:r>
          </w:p>
          <w:p w14:paraId="38C37F58">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4.逆变功能测试。</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4436D745">
            <w:pPr>
              <w:spacing w:line="240" w:lineRule="auto"/>
              <w:ind w:firstLine="0" w:firstLineChars="0"/>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1.EPS指示灯状态正常点亮，工作正常，电池电压正常，无故障信息；</w:t>
            </w:r>
          </w:p>
          <w:p w14:paraId="0F45D9CF">
            <w:pPr>
              <w:spacing w:line="240" w:lineRule="auto"/>
              <w:ind w:firstLine="0" w:firstLineChars="0"/>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2.EPS双电源切换功能正常；</w:t>
            </w:r>
          </w:p>
          <w:p w14:paraId="52929041">
            <w:pPr>
              <w:spacing w:line="240" w:lineRule="auto"/>
              <w:ind w:firstLine="0" w:firstLineChars="0"/>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3.EPS内部元器件无异常；</w:t>
            </w:r>
          </w:p>
          <w:p w14:paraId="06DD1AEB">
            <w:pPr>
              <w:spacing w:line="240" w:lineRule="auto"/>
              <w:ind w:firstLine="0" w:firstLineChars="0"/>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4.EPS逆变功能正常。</w:t>
            </w:r>
          </w:p>
        </w:tc>
      </w:tr>
      <w:tr w14:paraId="0F9E39FF">
        <w:tblPrEx>
          <w:tblCellMar>
            <w:top w:w="0" w:type="dxa"/>
            <w:left w:w="108" w:type="dxa"/>
            <w:bottom w:w="0" w:type="dxa"/>
            <w:right w:w="108" w:type="dxa"/>
          </w:tblCellMar>
        </w:tblPrEx>
        <w:trPr>
          <w:trHeight w:val="20" w:hRule="atLeast"/>
          <w:jc w:val="center"/>
        </w:trPr>
        <w:tc>
          <w:tcPr>
            <w:tcW w:w="767" w:type="dxa"/>
            <w:tcBorders>
              <w:top w:val="single" w:color="000000" w:sz="6" w:space="0"/>
              <w:left w:val="single" w:color="000000" w:sz="6" w:space="0"/>
              <w:bottom w:val="single" w:color="000000" w:sz="6" w:space="0"/>
              <w:right w:val="single" w:color="000000" w:sz="6" w:space="0"/>
            </w:tcBorders>
            <w:noWrap/>
            <w:vAlign w:val="center"/>
          </w:tcPr>
          <w:p w14:paraId="6C2784E8">
            <w:pPr>
              <w:snapToGrid w:val="0"/>
              <w:spacing w:line="240" w:lineRule="auto"/>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蓄电池</w:t>
            </w:r>
          </w:p>
        </w:tc>
        <w:tc>
          <w:tcPr>
            <w:tcW w:w="848" w:type="dxa"/>
            <w:tcBorders>
              <w:top w:val="single" w:color="000000" w:sz="6" w:space="0"/>
              <w:left w:val="single" w:color="000000" w:sz="6" w:space="0"/>
              <w:bottom w:val="single" w:color="000000" w:sz="6" w:space="0"/>
              <w:right w:val="single" w:color="000000" w:sz="6" w:space="0"/>
            </w:tcBorders>
            <w:noWrap/>
            <w:vAlign w:val="center"/>
          </w:tcPr>
          <w:p w14:paraId="5FCEDB0B">
            <w:pPr>
              <w:spacing w:line="240" w:lineRule="auto"/>
              <w:ind w:firstLine="0" w:firstLineChars="0"/>
              <w:jc w:val="center"/>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每年一次</w:t>
            </w:r>
          </w:p>
        </w:tc>
        <w:tc>
          <w:tcPr>
            <w:tcW w:w="4238" w:type="dxa"/>
            <w:tcBorders>
              <w:top w:val="single" w:color="000000" w:sz="6" w:space="0"/>
              <w:left w:val="single" w:color="000000" w:sz="6" w:space="0"/>
              <w:bottom w:val="single" w:color="000000" w:sz="6" w:space="0"/>
              <w:right w:val="single" w:color="000000" w:sz="6" w:space="0"/>
            </w:tcBorders>
            <w:noWrap/>
            <w:vAlign w:val="center"/>
          </w:tcPr>
          <w:p w14:paraId="6E8FC9C9">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1.蓄电池组情况检查。</w:t>
            </w:r>
          </w:p>
          <w:p w14:paraId="04E48F63">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2.蓄电池电压检查。</w:t>
            </w:r>
          </w:p>
          <w:p w14:paraId="1A863EB0">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3.箱（柜）体内、外清洁（包括充馈电柜、电池柜和每个电池）。</w:t>
            </w:r>
          </w:p>
          <w:p w14:paraId="3A2A728E">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4.蓄电池连接件、各连接端子及主、控回路接线紧固。</w:t>
            </w:r>
          </w:p>
          <w:p w14:paraId="6069A35F">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5.蓄电池放电测试。</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37D32DFC">
            <w:pPr>
              <w:spacing w:line="240" w:lineRule="auto"/>
              <w:ind w:firstLine="0" w:firstLineChars="0"/>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1.蓄电池外观正常，无漏液、鼓胀；</w:t>
            </w:r>
          </w:p>
          <w:p w14:paraId="4ECFA4CF">
            <w:pPr>
              <w:spacing w:line="240" w:lineRule="auto"/>
              <w:ind w:firstLine="0" w:firstLineChars="0"/>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2.测量蓄电池单节电压，电压正常。</w:t>
            </w:r>
          </w:p>
          <w:p w14:paraId="46A4FA63">
            <w:pPr>
              <w:spacing w:line="240" w:lineRule="auto"/>
              <w:ind w:firstLine="0" w:firstLineChars="0"/>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3.EPS内、外清洁、无灰尘、污垢；</w:t>
            </w:r>
          </w:p>
          <w:p w14:paraId="09EFDD53">
            <w:pPr>
              <w:spacing w:line="240" w:lineRule="auto"/>
              <w:ind w:firstLine="0" w:firstLineChars="0"/>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4.电线连接牢固，有可视化防松标识。</w:t>
            </w:r>
          </w:p>
          <w:p w14:paraId="6BB79A6D">
            <w:pPr>
              <w:spacing w:line="240" w:lineRule="auto"/>
              <w:ind w:firstLine="0" w:firstLineChars="0"/>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5.蓄电池放电测试约半小时，放电后电池电压无异常。</w:t>
            </w:r>
          </w:p>
        </w:tc>
      </w:tr>
      <w:tr w14:paraId="6D470D80">
        <w:tblPrEx>
          <w:tblCellMar>
            <w:top w:w="0" w:type="dxa"/>
            <w:left w:w="108" w:type="dxa"/>
            <w:bottom w:w="0" w:type="dxa"/>
            <w:right w:w="108" w:type="dxa"/>
          </w:tblCellMar>
        </w:tblPrEx>
        <w:trPr>
          <w:trHeight w:val="20" w:hRule="atLeast"/>
          <w:jc w:val="center"/>
        </w:trPr>
        <w:tc>
          <w:tcPr>
            <w:tcW w:w="767" w:type="dxa"/>
            <w:tcBorders>
              <w:top w:val="single" w:color="000000" w:sz="6" w:space="0"/>
              <w:left w:val="single" w:color="000000" w:sz="6" w:space="0"/>
              <w:bottom w:val="single" w:color="000000" w:sz="6" w:space="0"/>
              <w:right w:val="single" w:color="000000" w:sz="6" w:space="0"/>
            </w:tcBorders>
            <w:noWrap/>
            <w:vAlign w:val="center"/>
          </w:tcPr>
          <w:p w14:paraId="71549D20">
            <w:pPr>
              <w:snapToGrid w:val="0"/>
              <w:spacing w:line="240" w:lineRule="auto"/>
              <w:ind w:firstLine="0" w:firstLineChars="0"/>
              <w:jc w:val="center"/>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kern w:val="2"/>
                <w:sz w:val="21"/>
                <w:szCs w:val="21"/>
              </w:rPr>
              <w:t>配电</w:t>
            </w:r>
            <w:r>
              <w:rPr>
                <w:rFonts w:hint="eastAsia" w:asciiTheme="minorEastAsia" w:hAnsiTheme="minorEastAsia" w:eastAsiaTheme="minorEastAsia" w:cstheme="minorEastAsia"/>
                <w:bCs/>
                <w:kern w:val="2"/>
                <w:sz w:val="21"/>
                <w:szCs w:val="21"/>
              </w:rPr>
              <w:t>箱</w:t>
            </w:r>
          </w:p>
        </w:tc>
        <w:tc>
          <w:tcPr>
            <w:tcW w:w="848" w:type="dxa"/>
            <w:tcBorders>
              <w:top w:val="single" w:color="000000" w:sz="6" w:space="0"/>
              <w:left w:val="single" w:color="000000" w:sz="6" w:space="0"/>
              <w:bottom w:val="single" w:color="000000" w:sz="6" w:space="0"/>
              <w:right w:val="single" w:color="000000" w:sz="6" w:space="0"/>
            </w:tcBorders>
            <w:noWrap/>
            <w:vAlign w:val="center"/>
          </w:tcPr>
          <w:p w14:paraId="26422035">
            <w:pPr>
              <w:spacing w:line="240" w:lineRule="auto"/>
              <w:ind w:firstLine="0" w:firstLineChars="0"/>
              <w:jc w:val="center"/>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每月一次</w:t>
            </w:r>
          </w:p>
        </w:tc>
        <w:tc>
          <w:tcPr>
            <w:tcW w:w="4238" w:type="dxa"/>
            <w:tcBorders>
              <w:top w:val="single" w:color="000000" w:sz="6" w:space="0"/>
              <w:left w:val="single" w:color="000000" w:sz="6" w:space="0"/>
              <w:bottom w:val="single" w:color="000000" w:sz="6" w:space="0"/>
              <w:right w:val="single" w:color="000000" w:sz="6" w:space="0"/>
            </w:tcBorders>
            <w:noWrap/>
            <w:vAlign w:val="center"/>
          </w:tcPr>
          <w:p w14:paraId="2D518FBE">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1.各指示灯指示是否正确。</w:t>
            </w:r>
          </w:p>
          <w:p w14:paraId="2B766309">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2.各转换开关位置是否正确。</w:t>
            </w:r>
          </w:p>
          <w:p w14:paraId="4996E30D">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3.接触器、继电器线圈交流声是否异常。</w:t>
            </w:r>
          </w:p>
          <w:p w14:paraId="5A039712">
            <w:pPr>
              <w:tabs>
                <w:tab w:val="left" w:pos="145"/>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4.更换损坏指示灯。</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45B2E2E8">
            <w:pPr>
              <w:spacing w:line="240" w:lineRule="auto"/>
              <w:ind w:firstLine="0" w:firstLineChars="0"/>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1.各指示灯、转换开关正确；</w:t>
            </w:r>
          </w:p>
          <w:p w14:paraId="2218A43A">
            <w:pPr>
              <w:spacing w:line="240" w:lineRule="auto"/>
              <w:ind w:firstLine="0" w:firstLineChars="0"/>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2.接触器、继电器线圈交流声无异常；</w:t>
            </w:r>
          </w:p>
          <w:p w14:paraId="59B1246D">
            <w:pPr>
              <w:spacing w:line="240" w:lineRule="auto"/>
              <w:ind w:firstLine="0" w:firstLineChars="0"/>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3.指示灯(灯泡)工作正常。</w:t>
            </w:r>
          </w:p>
        </w:tc>
      </w:tr>
      <w:tr w14:paraId="64F41B9D">
        <w:tblPrEx>
          <w:tblCellMar>
            <w:top w:w="0" w:type="dxa"/>
            <w:left w:w="108" w:type="dxa"/>
            <w:bottom w:w="0" w:type="dxa"/>
            <w:right w:w="108" w:type="dxa"/>
          </w:tblCellMar>
        </w:tblPrEx>
        <w:trPr>
          <w:trHeight w:val="2364" w:hRule="atLeast"/>
          <w:jc w:val="center"/>
        </w:trPr>
        <w:tc>
          <w:tcPr>
            <w:tcW w:w="767" w:type="dxa"/>
            <w:tcBorders>
              <w:top w:val="single" w:color="000000" w:sz="6" w:space="0"/>
              <w:left w:val="single" w:color="000000" w:sz="6" w:space="0"/>
              <w:bottom w:val="single" w:color="000000" w:sz="6" w:space="0"/>
              <w:right w:val="single" w:color="000000" w:sz="6" w:space="0"/>
            </w:tcBorders>
            <w:noWrap/>
            <w:vAlign w:val="center"/>
          </w:tcPr>
          <w:p w14:paraId="4C9BBBB3">
            <w:pPr>
              <w:snapToGrid w:val="0"/>
              <w:spacing w:line="240" w:lineRule="auto"/>
              <w:ind w:firstLine="0" w:firstLineChars="0"/>
              <w:jc w:val="center"/>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配电箱元器件</w:t>
            </w:r>
          </w:p>
        </w:tc>
        <w:tc>
          <w:tcPr>
            <w:tcW w:w="848" w:type="dxa"/>
            <w:tcBorders>
              <w:top w:val="single" w:color="000000" w:sz="6" w:space="0"/>
              <w:left w:val="single" w:color="000000" w:sz="6" w:space="0"/>
              <w:bottom w:val="single" w:color="000000" w:sz="6" w:space="0"/>
              <w:right w:val="single" w:color="000000" w:sz="6" w:space="0"/>
            </w:tcBorders>
            <w:noWrap/>
            <w:vAlign w:val="center"/>
          </w:tcPr>
          <w:p w14:paraId="6EC2A602">
            <w:pPr>
              <w:tabs>
                <w:tab w:val="left" w:pos="502"/>
                <w:tab w:val="left" w:pos="734"/>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每年一次</w:t>
            </w:r>
          </w:p>
        </w:tc>
        <w:tc>
          <w:tcPr>
            <w:tcW w:w="4238" w:type="dxa"/>
            <w:tcBorders>
              <w:top w:val="single" w:color="000000" w:sz="6" w:space="0"/>
              <w:left w:val="single" w:color="000000" w:sz="6" w:space="0"/>
              <w:bottom w:val="single" w:color="000000" w:sz="6" w:space="0"/>
              <w:right w:val="single" w:color="000000" w:sz="6" w:space="0"/>
            </w:tcBorders>
            <w:noWrap/>
            <w:vAlign w:val="center"/>
          </w:tcPr>
          <w:p w14:paraId="7D374DA4">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1.配电箱内元器件检查。</w:t>
            </w:r>
          </w:p>
          <w:p w14:paraId="1CB31CCD">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2.箱体内、外清洁。</w:t>
            </w:r>
          </w:p>
          <w:p w14:paraId="6F802916">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3.各开关、线路及5S标识检查。</w:t>
            </w:r>
          </w:p>
          <w:p w14:paraId="600E71F1">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4.主、控回路接线是否松动，各接线端子接线紧固。</w:t>
            </w:r>
          </w:p>
          <w:p w14:paraId="0B274630">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5.两路交流输入电源切换功能测试。</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436EA534">
            <w:pPr>
              <w:spacing w:line="240" w:lineRule="auto"/>
              <w:ind w:firstLine="0" w:firstLineChars="0"/>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1.元器件外观良好、安装牢固；</w:t>
            </w:r>
          </w:p>
          <w:p w14:paraId="36246A62">
            <w:pPr>
              <w:spacing w:line="240" w:lineRule="auto"/>
              <w:ind w:firstLine="0" w:firstLineChars="0"/>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2.元器件无积尘；</w:t>
            </w:r>
          </w:p>
          <w:p w14:paraId="1EFF30BD">
            <w:pPr>
              <w:spacing w:line="240" w:lineRule="auto"/>
              <w:ind w:firstLine="0" w:firstLineChars="0"/>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3.标识清晰；</w:t>
            </w:r>
          </w:p>
          <w:p w14:paraId="177116F6">
            <w:pPr>
              <w:spacing w:line="240" w:lineRule="auto"/>
              <w:ind w:firstLine="0" w:firstLineChars="0"/>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4.主、控回路接线紧固；</w:t>
            </w:r>
          </w:p>
          <w:p w14:paraId="3A22AFC4">
            <w:pPr>
              <w:spacing w:line="240" w:lineRule="auto"/>
              <w:ind w:firstLine="0" w:firstLineChars="0"/>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双电源切换箱切换功能正常，输出电压正常。</w:t>
            </w:r>
          </w:p>
        </w:tc>
      </w:tr>
      <w:tr w14:paraId="7738E0D6">
        <w:tblPrEx>
          <w:tblCellMar>
            <w:top w:w="0" w:type="dxa"/>
            <w:left w:w="108" w:type="dxa"/>
            <w:bottom w:w="0" w:type="dxa"/>
            <w:right w:w="108" w:type="dxa"/>
          </w:tblCellMar>
        </w:tblPrEx>
        <w:trPr>
          <w:trHeight w:val="20" w:hRule="atLeast"/>
          <w:jc w:val="center"/>
        </w:trPr>
        <w:tc>
          <w:tcPr>
            <w:tcW w:w="767" w:type="dxa"/>
            <w:tcBorders>
              <w:top w:val="single" w:color="000000" w:sz="6" w:space="0"/>
              <w:left w:val="single" w:color="000000" w:sz="6" w:space="0"/>
              <w:bottom w:val="single" w:color="000000" w:sz="6" w:space="0"/>
              <w:right w:val="single" w:color="000000" w:sz="6" w:space="0"/>
            </w:tcBorders>
            <w:noWrap/>
            <w:vAlign w:val="center"/>
          </w:tcPr>
          <w:p w14:paraId="7AD688BF">
            <w:pPr>
              <w:snapToGrid w:val="0"/>
              <w:spacing w:line="240" w:lineRule="auto"/>
              <w:ind w:firstLine="0" w:firstLineChars="0"/>
              <w:jc w:val="center"/>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漏电保护器</w:t>
            </w:r>
          </w:p>
        </w:tc>
        <w:tc>
          <w:tcPr>
            <w:tcW w:w="848" w:type="dxa"/>
            <w:tcBorders>
              <w:top w:val="single" w:color="000000" w:sz="6" w:space="0"/>
              <w:left w:val="single" w:color="000000" w:sz="6" w:space="0"/>
              <w:bottom w:val="single" w:color="000000" w:sz="6" w:space="0"/>
              <w:right w:val="single" w:color="000000" w:sz="6" w:space="0"/>
            </w:tcBorders>
            <w:noWrap/>
            <w:vAlign w:val="center"/>
          </w:tcPr>
          <w:p w14:paraId="591EE1B8">
            <w:pPr>
              <w:tabs>
                <w:tab w:val="left" w:pos="502"/>
                <w:tab w:val="left" w:pos="734"/>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每月一次</w:t>
            </w:r>
          </w:p>
        </w:tc>
        <w:tc>
          <w:tcPr>
            <w:tcW w:w="4238" w:type="dxa"/>
            <w:tcBorders>
              <w:top w:val="single" w:color="000000" w:sz="6" w:space="0"/>
              <w:left w:val="single" w:color="000000" w:sz="6" w:space="0"/>
              <w:bottom w:val="single" w:color="000000" w:sz="6" w:space="0"/>
              <w:right w:val="single" w:color="000000" w:sz="6" w:space="0"/>
            </w:tcBorders>
            <w:noWrap/>
            <w:vAlign w:val="center"/>
          </w:tcPr>
          <w:p w14:paraId="37FA208B">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1.定期清扫灰尘。</w:t>
            </w:r>
          </w:p>
          <w:p w14:paraId="5D85387D">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2.保持漏电保护器操作手柄动作灵活、可靠。</w:t>
            </w:r>
          </w:p>
          <w:p w14:paraId="46770D8D">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3.检查漏电保护器接线及保护接地装置是否松动和接触不良等。</w:t>
            </w:r>
          </w:p>
          <w:p w14:paraId="27715149">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4.检验漏电保护器动作的可靠性。</w:t>
            </w:r>
          </w:p>
          <w:p w14:paraId="581F4333">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5.更换到了使用寿命的漏电保护器。</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399D522C">
            <w:pPr>
              <w:spacing w:line="240" w:lineRule="auto"/>
              <w:ind w:firstLine="0" w:firstLineChars="0"/>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外观良好、整洁，</w:t>
            </w:r>
          </w:p>
          <w:p w14:paraId="078F6330">
            <w:pPr>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2"/>
                <w:sz w:val="21"/>
                <w:szCs w:val="21"/>
              </w:rPr>
              <w:t>安装牢固、接触良好。</w:t>
            </w:r>
          </w:p>
        </w:tc>
      </w:tr>
    </w:tbl>
    <w:p w14:paraId="50FF6303">
      <w:pPr>
        <w:bidi w:val="0"/>
        <w:outlineLvl w:val="3"/>
        <w:rPr>
          <w:rFonts w:hint="default" w:eastAsia="宋体"/>
          <w:b/>
          <w:bCs/>
          <w:sz w:val="21"/>
          <w:szCs w:val="21"/>
          <w:lang w:val="en-US" w:eastAsia="zh-CN"/>
        </w:rPr>
      </w:pPr>
      <w:bookmarkStart w:id="137" w:name="_Toc24937"/>
      <w:bookmarkStart w:id="138" w:name="_Toc12035"/>
      <w:bookmarkStart w:id="139" w:name="_Toc30633"/>
      <w:bookmarkStart w:id="140" w:name="_Toc19559"/>
      <w:bookmarkStart w:id="141" w:name="_Toc19548"/>
      <w:bookmarkStart w:id="142" w:name="_Toc9200"/>
      <w:r>
        <w:rPr>
          <w:rFonts w:hint="eastAsia" w:eastAsia="宋体"/>
          <w:b/>
          <w:bCs/>
          <w:sz w:val="21"/>
          <w:szCs w:val="21"/>
          <w:lang w:val="en-US" w:eastAsia="zh-CN"/>
        </w:rPr>
        <w:t>2.2.8给排水系统维护保养管理</w:t>
      </w:r>
      <w:bookmarkEnd w:id="137"/>
      <w:bookmarkEnd w:id="138"/>
      <w:bookmarkEnd w:id="139"/>
      <w:bookmarkEnd w:id="140"/>
      <w:bookmarkEnd w:id="141"/>
      <w:bookmarkEnd w:id="142"/>
    </w:p>
    <w:p w14:paraId="19AA416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建立用水、供水管理制度并落实，积极协助用户安排合理的用水和实施节水计划；建立给排水设备维修保养制度并严格执行，设备和管道系统状况良好，如遇爆管、设备故障等，维修人员及时到场抢修；供水系统功能正常，排水系统通畅，零修合格率100%，设备完好率100%；限水、停水能预先通知用户；按规定定期清洗大厦供水蓄水设备；设备及周围环境整洁，有封闭措施；确保大厦内分列的水表行数据准确。保养要求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41"/>
        <w:gridCol w:w="4873"/>
        <w:gridCol w:w="2134"/>
      </w:tblGrid>
      <w:tr w14:paraId="0D06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58" w:type="dxa"/>
            <w:noWrap/>
            <w:vAlign w:val="center"/>
          </w:tcPr>
          <w:p w14:paraId="62578548">
            <w:pPr>
              <w:snapToGrid w:val="0"/>
              <w:spacing w:line="240" w:lineRule="auto"/>
              <w:ind w:firstLine="0" w:firstLineChars="0"/>
              <w:jc w:val="center"/>
              <w:rPr>
                <w:rFonts w:hint="eastAsia" w:asciiTheme="minorEastAsia" w:hAnsiTheme="minorEastAsia" w:eastAsiaTheme="minorEastAsia" w:cstheme="minorEastAsia"/>
                <w:b/>
                <w:spacing w:val="20"/>
                <w:kern w:val="2"/>
                <w:sz w:val="21"/>
                <w:szCs w:val="21"/>
              </w:rPr>
            </w:pPr>
            <w:r>
              <w:rPr>
                <w:rFonts w:hint="eastAsia" w:asciiTheme="minorEastAsia" w:hAnsiTheme="minorEastAsia" w:eastAsiaTheme="minorEastAsia" w:cstheme="minorEastAsia"/>
                <w:b/>
                <w:spacing w:val="20"/>
                <w:kern w:val="2"/>
                <w:sz w:val="21"/>
                <w:szCs w:val="21"/>
              </w:rPr>
              <w:t>项目</w:t>
            </w:r>
          </w:p>
        </w:tc>
        <w:tc>
          <w:tcPr>
            <w:tcW w:w="841" w:type="dxa"/>
            <w:noWrap/>
            <w:vAlign w:val="center"/>
          </w:tcPr>
          <w:p w14:paraId="1C101F1D">
            <w:pPr>
              <w:snapToGrid w:val="0"/>
              <w:spacing w:line="240" w:lineRule="auto"/>
              <w:ind w:firstLine="0" w:firstLineChars="0"/>
              <w:jc w:val="center"/>
              <w:rPr>
                <w:rFonts w:hint="eastAsia" w:asciiTheme="minorEastAsia" w:hAnsiTheme="minorEastAsia" w:eastAsiaTheme="minorEastAsia" w:cstheme="minorEastAsia"/>
                <w:b/>
                <w:spacing w:val="20"/>
                <w:kern w:val="2"/>
                <w:sz w:val="21"/>
                <w:szCs w:val="21"/>
              </w:rPr>
            </w:pPr>
            <w:r>
              <w:rPr>
                <w:rFonts w:hint="eastAsia" w:asciiTheme="minorEastAsia" w:hAnsiTheme="minorEastAsia" w:eastAsiaTheme="minorEastAsia" w:cstheme="minorEastAsia"/>
                <w:b/>
                <w:spacing w:val="20"/>
                <w:kern w:val="2"/>
                <w:sz w:val="21"/>
                <w:szCs w:val="21"/>
              </w:rPr>
              <w:t>频次</w:t>
            </w:r>
          </w:p>
        </w:tc>
        <w:tc>
          <w:tcPr>
            <w:tcW w:w="4873" w:type="dxa"/>
            <w:noWrap/>
            <w:vAlign w:val="center"/>
          </w:tcPr>
          <w:p w14:paraId="6A9DED3F">
            <w:pPr>
              <w:snapToGrid w:val="0"/>
              <w:spacing w:line="240" w:lineRule="auto"/>
              <w:ind w:firstLine="0" w:firstLineChars="0"/>
              <w:jc w:val="center"/>
              <w:rPr>
                <w:rFonts w:hint="eastAsia" w:asciiTheme="minorEastAsia" w:hAnsiTheme="minorEastAsia" w:eastAsiaTheme="minorEastAsia" w:cstheme="minorEastAsia"/>
                <w:b/>
                <w:spacing w:val="20"/>
                <w:kern w:val="2"/>
                <w:sz w:val="21"/>
                <w:szCs w:val="21"/>
              </w:rPr>
            </w:pPr>
            <w:r>
              <w:rPr>
                <w:rFonts w:hint="eastAsia" w:asciiTheme="minorEastAsia" w:hAnsiTheme="minorEastAsia" w:eastAsiaTheme="minorEastAsia" w:cstheme="minorEastAsia"/>
                <w:b/>
                <w:spacing w:val="20"/>
                <w:kern w:val="2"/>
                <w:sz w:val="21"/>
                <w:szCs w:val="21"/>
              </w:rPr>
              <w:t>保养内容</w:t>
            </w:r>
          </w:p>
        </w:tc>
        <w:tc>
          <w:tcPr>
            <w:tcW w:w="2134" w:type="dxa"/>
            <w:noWrap/>
            <w:vAlign w:val="center"/>
          </w:tcPr>
          <w:p w14:paraId="47BAADDD">
            <w:pPr>
              <w:snapToGrid w:val="0"/>
              <w:spacing w:line="240" w:lineRule="auto"/>
              <w:ind w:firstLine="0" w:firstLineChars="0"/>
              <w:jc w:val="center"/>
              <w:rPr>
                <w:rFonts w:hint="eastAsia" w:asciiTheme="minorEastAsia" w:hAnsiTheme="minorEastAsia" w:eastAsiaTheme="minorEastAsia" w:cstheme="minorEastAsia"/>
                <w:b/>
                <w:spacing w:val="20"/>
                <w:kern w:val="2"/>
                <w:sz w:val="21"/>
                <w:szCs w:val="21"/>
              </w:rPr>
            </w:pPr>
            <w:r>
              <w:rPr>
                <w:rFonts w:hint="eastAsia" w:asciiTheme="minorEastAsia" w:hAnsiTheme="minorEastAsia" w:eastAsiaTheme="minorEastAsia" w:cstheme="minorEastAsia"/>
                <w:b/>
                <w:spacing w:val="20"/>
                <w:kern w:val="2"/>
                <w:sz w:val="21"/>
                <w:szCs w:val="21"/>
              </w:rPr>
              <w:t>保养要求</w:t>
            </w:r>
          </w:p>
        </w:tc>
      </w:tr>
      <w:tr w14:paraId="7B30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8" w:type="dxa"/>
            <w:vMerge w:val="restart"/>
            <w:noWrap/>
            <w:vAlign w:val="center"/>
          </w:tcPr>
          <w:p w14:paraId="14268E2B">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生活泵排污泵</w:t>
            </w:r>
          </w:p>
        </w:tc>
        <w:tc>
          <w:tcPr>
            <w:tcW w:w="841" w:type="dxa"/>
            <w:noWrap/>
            <w:vAlign w:val="center"/>
          </w:tcPr>
          <w:p w14:paraId="3F17C652">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每天一次</w:t>
            </w:r>
          </w:p>
        </w:tc>
        <w:tc>
          <w:tcPr>
            <w:tcW w:w="4873" w:type="dxa"/>
            <w:noWrap/>
            <w:vAlign w:val="top"/>
          </w:tcPr>
          <w:p w14:paraId="713201A6">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1.保持设备房、机体卫生清洁。</w:t>
            </w:r>
          </w:p>
          <w:p w14:paraId="70E2D50E">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2.每天每2小时观察其水位、水压等指示是否正常，3.运行时有无异声、异味。</w:t>
            </w:r>
          </w:p>
          <w:p w14:paraId="083C33F8">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4.检查盘根处滴水是否符合规范，如不规范及时处理。</w:t>
            </w:r>
          </w:p>
          <w:p w14:paraId="2EC0FA78">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5.检查水位深度指示是否清晰。</w:t>
            </w:r>
          </w:p>
          <w:p w14:paraId="02CE2C01">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6.发现故障及故障隐患及时处理。</w:t>
            </w:r>
          </w:p>
        </w:tc>
        <w:tc>
          <w:tcPr>
            <w:tcW w:w="2134" w:type="dxa"/>
            <w:noWrap/>
            <w:vAlign w:val="center"/>
          </w:tcPr>
          <w:p w14:paraId="2A907DA8">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设备卫生，水位指示清晰。</w:t>
            </w:r>
          </w:p>
        </w:tc>
      </w:tr>
      <w:tr w14:paraId="6491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8" w:type="dxa"/>
            <w:vMerge w:val="continue"/>
            <w:noWrap/>
            <w:vAlign w:val="center"/>
          </w:tcPr>
          <w:p w14:paraId="06DAA625">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841" w:type="dxa"/>
            <w:noWrap/>
            <w:vAlign w:val="center"/>
          </w:tcPr>
          <w:p w14:paraId="42A8FAAD">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每季一次</w:t>
            </w:r>
          </w:p>
        </w:tc>
        <w:tc>
          <w:tcPr>
            <w:tcW w:w="4873" w:type="dxa"/>
            <w:noWrap/>
            <w:vAlign w:val="top"/>
          </w:tcPr>
          <w:p w14:paraId="4092DF67">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1.电机、轴承加注黄油：如有异响，应更换轴承。</w:t>
            </w:r>
          </w:p>
          <w:p w14:paraId="19A94EDB">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2.泵体及管道阀门除锈刷漆；紧固柜各线路接头螺母，清扫柜内灰尘等。</w:t>
            </w:r>
          </w:p>
        </w:tc>
        <w:tc>
          <w:tcPr>
            <w:tcW w:w="2134" w:type="dxa"/>
            <w:noWrap/>
            <w:vAlign w:val="center"/>
          </w:tcPr>
          <w:p w14:paraId="1C575FE4">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润滑良好，线头紧固良好。</w:t>
            </w:r>
          </w:p>
        </w:tc>
      </w:tr>
      <w:tr w14:paraId="5734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8" w:type="dxa"/>
            <w:vMerge w:val="restart"/>
            <w:noWrap/>
            <w:vAlign w:val="center"/>
          </w:tcPr>
          <w:p w14:paraId="38B99B2B">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供水排污管网</w:t>
            </w:r>
          </w:p>
        </w:tc>
        <w:tc>
          <w:tcPr>
            <w:tcW w:w="841" w:type="dxa"/>
            <w:noWrap/>
            <w:vAlign w:val="center"/>
          </w:tcPr>
          <w:p w14:paraId="171C0A30">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每周一次</w:t>
            </w:r>
          </w:p>
        </w:tc>
        <w:tc>
          <w:tcPr>
            <w:tcW w:w="4873" w:type="dxa"/>
            <w:noWrap/>
            <w:vAlign w:val="top"/>
          </w:tcPr>
          <w:p w14:paraId="3B0CB742">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1.检查外观是否完好，应无滴、漏现象。</w:t>
            </w:r>
          </w:p>
          <w:p w14:paraId="79919315">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2.检查闸阀，观察供压力表是否正常。阀门开启位置是否正确，标示是否清晰。</w:t>
            </w:r>
          </w:p>
        </w:tc>
        <w:tc>
          <w:tcPr>
            <w:tcW w:w="2134" w:type="dxa"/>
            <w:noWrap/>
            <w:vAlign w:val="center"/>
          </w:tcPr>
          <w:p w14:paraId="1DD98FF1">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运行正常。</w:t>
            </w:r>
          </w:p>
        </w:tc>
      </w:tr>
      <w:tr w14:paraId="46F8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058" w:type="dxa"/>
            <w:vMerge w:val="continue"/>
            <w:noWrap/>
            <w:vAlign w:val="center"/>
          </w:tcPr>
          <w:p w14:paraId="5F822B36">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841" w:type="dxa"/>
            <w:vMerge w:val="restart"/>
            <w:noWrap/>
            <w:vAlign w:val="center"/>
          </w:tcPr>
          <w:p w14:paraId="4F400F8A">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每季一次</w:t>
            </w:r>
          </w:p>
        </w:tc>
        <w:tc>
          <w:tcPr>
            <w:tcW w:w="4873" w:type="dxa"/>
            <w:vMerge w:val="restart"/>
            <w:noWrap/>
            <w:vAlign w:val="top"/>
          </w:tcPr>
          <w:p w14:paraId="6D91461D">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1.清理管道内的杂物，疏通排污管道。</w:t>
            </w:r>
          </w:p>
          <w:p w14:paraId="02E196B1">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2.检查闸阀开启、关闭是否灵活，有无跑、冒、滴、漏现象。</w:t>
            </w:r>
          </w:p>
          <w:p w14:paraId="3F3864CF">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3.检查修整全部管架。</w:t>
            </w:r>
          </w:p>
          <w:p w14:paraId="0CF0237D">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4.管道及支架除锈刷漆。</w:t>
            </w:r>
          </w:p>
          <w:p w14:paraId="5E891853">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5.检查止回阀、浮球阀、液位控制器是否正常；管道内部清洗、作防腐处理。</w:t>
            </w:r>
          </w:p>
          <w:p w14:paraId="59CF9979">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6.更换各类阀门标示，并标注管内水流方向；各类阀门丝杆上油并加装防护套。</w:t>
            </w:r>
          </w:p>
        </w:tc>
        <w:tc>
          <w:tcPr>
            <w:tcW w:w="2134" w:type="dxa"/>
            <w:noWrap/>
            <w:vAlign w:val="center"/>
          </w:tcPr>
          <w:p w14:paraId="25E1A7A6">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管道内无杂物，阀门开启灵活，无泄漏。</w:t>
            </w:r>
          </w:p>
        </w:tc>
      </w:tr>
      <w:tr w14:paraId="330D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8" w:type="dxa"/>
            <w:vMerge w:val="continue"/>
            <w:noWrap/>
            <w:vAlign w:val="center"/>
          </w:tcPr>
          <w:p w14:paraId="2C16A09A">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841" w:type="dxa"/>
            <w:vMerge w:val="continue"/>
            <w:noWrap/>
            <w:vAlign w:val="center"/>
          </w:tcPr>
          <w:p w14:paraId="603B383A">
            <w:pPr>
              <w:snapToGrid w:val="0"/>
              <w:spacing w:line="240" w:lineRule="auto"/>
              <w:ind w:firstLine="0" w:firstLineChars="0"/>
              <w:jc w:val="center"/>
              <w:rPr>
                <w:rFonts w:hint="eastAsia" w:asciiTheme="minorEastAsia" w:hAnsiTheme="minorEastAsia" w:eastAsiaTheme="minorEastAsia" w:cstheme="minorEastAsia"/>
                <w:kern w:val="2"/>
                <w:sz w:val="21"/>
                <w:szCs w:val="21"/>
              </w:rPr>
            </w:pPr>
          </w:p>
        </w:tc>
        <w:tc>
          <w:tcPr>
            <w:tcW w:w="4873" w:type="dxa"/>
            <w:vMerge w:val="continue"/>
            <w:noWrap/>
            <w:vAlign w:val="top"/>
          </w:tcPr>
          <w:p w14:paraId="525DCB37">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p>
        </w:tc>
        <w:tc>
          <w:tcPr>
            <w:tcW w:w="2134" w:type="dxa"/>
            <w:noWrap/>
            <w:vAlign w:val="center"/>
          </w:tcPr>
          <w:p w14:paraId="760E91CD">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管架防锈良好，阀门工作正常，标示清晰。</w:t>
            </w:r>
          </w:p>
        </w:tc>
      </w:tr>
      <w:tr w14:paraId="74A6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8" w:type="dxa"/>
            <w:vMerge w:val="restart"/>
            <w:noWrap/>
            <w:vAlign w:val="center"/>
          </w:tcPr>
          <w:p w14:paraId="4D16ADCD">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生活水池</w:t>
            </w:r>
          </w:p>
        </w:tc>
        <w:tc>
          <w:tcPr>
            <w:tcW w:w="841" w:type="dxa"/>
            <w:noWrap/>
            <w:vAlign w:val="center"/>
          </w:tcPr>
          <w:p w14:paraId="47802C69">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每周一次</w:t>
            </w:r>
          </w:p>
        </w:tc>
        <w:tc>
          <w:tcPr>
            <w:tcW w:w="4873" w:type="dxa"/>
            <w:noWrap/>
            <w:vAlign w:val="top"/>
          </w:tcPr>
          <w:p w14:paraId="3D302E5A">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1.检查外观是否完好，有无跑冒、滴、漏现象，箱口及透气管防虫纱网是否完好。</w:t>
            </w:r>
          </w:p>
          <w:p w14:paraId="4D5706A8">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2.打开排污阀排污。检查进水浮阀并作手动进水试验。</w:t>
            </w:r>
          </w:p>
          <w:p w14:paraId="0A0A5C9E">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3.观察水质情况，检测水的PH值和含氯量。</w:t>
            </w:r>
          </w:p>
          <w:p w14:paraId="70F759DD">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4.水箱、水池盖板是否上锁并且完好。</w:t>
            </w:r>
          </w:p>
        </w:tc>
        <w:tc>
          <w:tcPr>
            <w:tcW w:w="2134" w:type="dxa"/>
            <w:noWrap/>
            <w:vAlign w:val="center"/>
          </w:tcPr>
          <w:p w14:paraId="0622B50C">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无泄漏，防虫网、盖板完好，水质合格。</w:t>
            </w:r>
          </w:p>
        </w:tc>
      </w:tr>
      <w:tr w14:paraId="6552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8" w:type="dxa"/>
            <w:vMerge w:val="continue"/>
            <w:noWrap/>
            <w:vAlign w:val="center"/>
          </w:tcPr>
          <w:p w14:paraId="738F7230">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841" w:type="dxa"/>
            <w:noWrap/>
            <w:vAlign w:val="center"/>
          </w:tcPr>
          <w:p w14:paraId="3EAC0F27">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每月一次</w:t>
            </w:r>
          </w:p>
        </w:tc>
        <w:tc>
          <w:tcPr>
            <w:tcW w:w="4873" w:type="dxa"/>
            <w:noWrap/>
            <w:vAlign w:val="center"/>
          </w:tcPr>
          <w:p w14:paraId="7A4F030B">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1.按规定比例按时投放消毒药品。</w:t>
            </w:r>
          </w:p>
        </w:tc>
        <w:tc>
          <w:tcPr>
            <w:tcW w:w="2134" w:type="dxa"/>
            <w:noWrap/>
            <w:vAlign w:val="center"/>
          </w:tcPr>
          <w:p w14:paraId="620267BF">
            <w:pPr>
              <w:snapToGrid w:val="0"/>
              <w:spacing w:line="240" w:lineRule="auto"/>
              <w:ind w:firstLine="0" w:firstLineChars="0"/>
              <w:rPr>
                <w:rFonts w:hint="eastAsia" w:asciiTheme="minorEastAsia" w:hAnsiTheme="minorEastAsia" w:eastAsiaTheme="minorEastAsia" w:cstheme="minorEastAsia"/>
                <w:kern w:val="2"/>
                <w:sz w:val="21"/>
                <w:szCs w:val="21"/>
              </w:rPr>
            </w:pPr>
          </w:p>
        </w:tc>
      </w:tr>
      <w:tr w14:paraId="2D40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8" w:type="dxa"/>
            <w:vMerge w:val="continue"/>
            <w:noWrap/>
            <w:vAlign w:val="center"/>
          </w:tcPr>
          <w:p w14:paraId="585B0275">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841" w:type="dxa"/>
            <w:noWrap/>
            <w:vAlign w:val="center"/>
          </w:tcPr>
          <w:p w14:paraId="1D64E5C0">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每年二次</w:t>
            </w:r>
          </w:p>
        </w:tc>
        <w:tc>
          <w:tcPr>
            <w:tcW w:w="4873" w:type="dxa"/>
            <w:noWrap/>
            <w:vAlign w:val="center"/>
          </w:tcPr>
          <w:p w14:paraId="24EAD8AA">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1.提前24小时通知相关部门做好储水准备。</w:t>
            </w:r>
          </w:p>
          <w:p w14:paraId="088E46E2">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2.提前关闭水池进水闸阀，排放干水池。</w:t>
            </w:r>
          </w:p>
          <w:p w14:paraId="1515D325">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3.专业公司清洗消毒。</w:t>
            </w:r>
          </w:p>
        </w:tc>
        <w:tc>
          <w:tcPr>
            <w:tcW w:w="2134" w:type="dxa"/>
            <w:noWrap/>
            <w:vAlign w:val="center"/>
          </w:tcPr>
          <w:p w14:paraId="7513B633">
            <w:pPr>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水池内无泥沙及沉积物，水样检测合格，由市水质检测中心开具合格报告书。</w:t>
            </w:r>
          </w:p>
        </w:tc>
      </w:tr>
      <w:tr w14:paraId="52DF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8" w:type="dxa"/>
            <w:vMerge w:val="restart"/>
            <w:noWrap/>
            <w:vAlign w:val="center"/>
          </w:tcPr>
          <w:p w14:paraId="19C7EBFC">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给水井雨水井污水井化粪池</w:t>
            </w:r>
          </w:p>
        </w:tc>
        <w:tc>
          <w:tcPr>
            <w:tcW w:w="841" w:type="dxa"/>
            <w:noWrap/>
            <w:vAlign w:val="center"/>
          </w:tcPr>
          <w:p w14:paraId="3731B6D0">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每月一次</w:t>
            </w:r>
          </w:p>
        </w:tc>
        <w:tc>
          <w:tcPr>
            <w:tcW w:w="4873" w:type="dxa"/>
            <w:noWrap/>
            <w:vAlign w:val="center"/>
          </w:tcPr>
          <w:p w14:paraId="01ED8A6A">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1.检查井盖是否盖严、完好，开盖检查井底是否有污物，如有则清除干净。</w:t>
            </w:r>
          </w:p>
          <w:p w14:paraId="6A9FDA28">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2.检查井盖铸造字迹是否清晰、正确。</w:t>
            </w:r>
          </w:p>
        </w:tc>
        <w:tc>
          <w:tcPr>
            <w:tcW w:w="2134" w:type="dxa"/>
            <w:noWrap/>
            <w:vAlign w:val="center"/>
          </w:tcPr>
          <w:p w14:paraId="06F7573C">
            <w:pPr>
              <w:snapToGrid w:val="0"/>
              <w:spacing w:line="240" w:lineRule="auto"/>
              <w:ind w:firstLine="0" w:firstLineChars="0"/>
              <w:jc w:val="both"/>
              <w:rPr>
                <w:rFonts w:hint="eastAsia" w:asciiTheme="minorEastAsia" w:hAnsiTheme="minorEastAsia" w:eastAsiaTheme="minorEastAsia" w:cstheme="minorEastAsia"/>
                <w:kern w:val="2"/>
                <w:sz w:val="21"/>
                <w:szCs w:val="21"/>
              </w:rPr>
            </w:pPr>
          </w:p>
        </w:tc>
      </w:tr>
      <w:tr w14:paraId="3975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8" w:type="dxa"/>
            <w:vMerge w:val="continue"/>
            <w:noWrap/>
            <w:vAlign w:val="center"/>
          </w:tcPr>
          <w:p w14:paraId="57DF5DC7">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841" w:type="dxa"/>
            <w:noWrap/>
            <w:vAlign w:val="center"/>
          </w:tcPr>
          <w:p w14:paraId="3B9BEF91">
            <w:pPr>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每季一次</w:t>
            </w:r>
          </w:p>
        </w:tc>
        <w:tc>
          <w:tcPr>
            <w:tcW w:w="4873" w:type="dxa"/>
            <w:noWrap/>
            <w:vAlign w:val="center"/>
          </w:tcPr>
          <w:p w14:paraId="664F6E8A">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1.清理污泥，疏通下水管道。</w:t>
            </w:r>
          </w:p>
          <w:p w14:paraId="7EBC8576">
            <w:pPr>
              <w:tabs>
                <w:tab w:val="left" w:pos="502"/>
                <w:tab w:val="left" w:pos="734"/>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2.各类井盖及金属构件刷漆。</w:t>
            </w:r>
          </w:p>
        </w:tc>
        <w:tc>
          <w:tcPr>
            <w:tcW w:w="2134" w:type="dxa"/>
            <w:noWrap/>
            <w:vAlign w:val="center"/>
          </w:tcPr>
          <w:p w14:paraId="64DE03C1">
            <w:pPr>
              <w:snapToGrid w:val="0"/>
              <w:spacing w:line="240" w:lineRule="auto"/>
              <w:ind w:firstLine="0" w:firstLineChars="0"/>
              <w:jc w:val="both"/>
              <w:rPr>
                <w:rFonts w:hint="eastAsia" w:asciiTheme="minorEastAsia" w:hAnsiTheme="minorEastAsia" w:eastAsiaTheme="minorEastAsia" w:cstheme="minorEastAsia"/>
                <w:kern w:val="2"/>
                <w:sz w:val="21"/>
                <w:szCs w:val="21"/>
              </w:rPr>
            </w:pPr>
          </w:p>
        </w:tc>
      </w:tr>
    </w:tbl>
    <w:p w14:paraId="6E2398E6">
      <w:pPr>
        <w:bidi w:val="0"/>
        <w:outlineLvl w:val="3"/>
        <w:rPr>
          <w:rFonts w:hint="default" w:eastAsia="宋体"/>
          <w:b/>
          <w:bCs/>
          <w:sz w:val="21"/>
          <w:szCs w:val="21"/>
          <w:lang w:val="en-US" w:eastAsia="zh-CN"/>
        </w:rPr>
      </w:pPr>
      <w:bookmarkStart w:id="143" w:name="_Toc26048"/>
      <w:bookmarkStart w:id="144" w:name="_Toc23850"/>
      <w:bookmarkStart w:id="145" w:name="_Toc260"/>
      <w:bookmarkStart w:id="146" w:name="_Toc19944"/>
      <w:bookmarkStart w:id="147" w:name="_Toc2588"/>
      <w:bookmarkStart w:id="148" w:name="_Toc23396"/>
      <w:r>
        <w:rPr>
          <w:rFonts w:hint="eastAsia" w:eastAsia="宋体"/>
          <w:b/>
          <w:bCs/>
          <w:sz w:val="21"/>
          <w:szCs w:val="21"/>
          <w:lang w:val="en-US" w:eastAsia="zh-CN"/>
        </w:rPr>
        <w:t>2.2.9智能化系统维护与保养管理</w:t>
      </w:r>
      <w:bookmarkEnd w:id="143"/>
      <w:bookmarkEnd w:id="144"/>
      <w:bookmarkEnd w:id="145"/>
      <w:bookmarkEnd w:id="146"/>
      <w:bookmarkEnd w:id="147"/>
      <w:bookmarkEnd w:id="148"/>
    </w:p>
    <w:p w14:paraId="3EF33EA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rPr>
      </w:pPr>
      <w:r>
        <w:rPr>
          <w:rFonts w:hint="eastAsia"/>
          <w:color w:val="000000"/>
          <w:sz w:val="21"/>
          <w:szCs w:val="21"/>
          <w:highlight w:val="none"/>
          <w:lang w:eastAsia="zh-CN"/>
        </w:rPr>
        <w:t>建立24小时维修值班制度，及时排除故障，确保智能化系统24小时正常、安全运行，做好各项运行和维修保养记录。</w:t>
      </w:r>
      <w:r>
        <w:rPr>
          <w:rFonts w:hint="eastAsia"/>
          <w:color w:val="000000"/>
          <w:sz w:val="21"/>
          <w:szCs w:val="21"/>
          <w:highlight w:val="none"/>
        </w:rPr>
        <w:t>确保相关设备100%完好率，每4小时巡检一次并做好台账。</w:t>
      </w:r>
      <w:r>
        <w:rPr>
          <w:rFonts w:hint="eastAsia"/>
          <w:color w:val="000000"/>
          <w:sz w:val="21"/>
          <w:szCs w:val="21"/>
          <w:highlight w:val="none"/>
          <w:lang w:val="en-US" w:eastAsia="zh-CN"/>
        </w:rPr>
        <w:t>保养要求如下：</w:t>
      </w:r>
    </w:p>
    <w:tbl>
      <w:tblPr>
        <w:tblStyle w:val="23"/>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291"/>
        <w:gridCol w:w="827"/>
        <w:gridCol w:w="4691"/>
        <w:gridCol w:w="1351"/>
      </w:tblGrid>
      <w:tr w14:paraId="7FC3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6" w:type="dxa"/>
            <w:noWrap/>
            <w:vAlign w:val="center"/>
          </w:tcPr>
          <w:p w14:paraId="442FEB2A">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bCs w:val="0"/>
                <w:sz w:val="21"/>
                <w:szCs w:val="21"/>
              </w:rPr>
            </w:pPr>
            <w:r>
              <w:rPr>
                <w:rFonts w:hint="eastAsia" w:asciiTheme="minorEastAsia" w:hAnsiTheme="minorEastAsia" w:eastAsiaTheme="minorEastAsia" w:cstheme="minorEastAsia"/>
                <w:b/>
                <w:bCs w:val="0"/>
                <w:sz w:val="21"/>
                <w:szCs w:val="21"/>
              </w:rPr>
              <w:t>项目</w:t>
            </w:r>
          </w:p>
        </w:tc>
        <w:tc>
          <w:tcPr>
            <w:tcW w:w="1291" w:type="dxa"/>
            <w:noWrap/>
            <w:vAlign w:val="center"/>
          </w:tcPr>
          <w:p w14:paraId="45F40161">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bCs w:val="0"/>
                <w:sz w:val="21"/>
                <w:szCs w:val="21"/>
              </w:rPr>
            </w:pPr>
            <w:r>
              <w:rPr>
                <w:rFonts w:hint="eastAsia" w:asciiTheme="minorEastAsia" w:hAnsiTheme="minorEastAsia" w:eastAsiaTheme="minorEastAsia" w:cstheme="minorEastAsia"/>
                <w:b/>
                <w:bCs w:val="0"/>
                <w:sz w:val="21"/>
                <w:szCs w:val="21"/>
              </w:rPr>
              <w:t>设备名称</w:t>
            </w:r>
          </w:p>
        </w:tc>
        <w:tc>
          <w:tcPr>
            <w:tcW w:w="827" w:type="dxa"/>
            <w:noWrap/>
            <w:vAlign w:val="center"/>
          </w:tcPr>
          <w:p w14:paraId="51EFBD21">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bCs w:val="0"/>
                <w:sz w:val="21"/>
                <w:szCs w:val="21"/>
              </w:rPr>
            </w:pPr>
            <w:r>
              <w:rPr>
                <w:rFonts w:hint="eastAsia" w:asciiTheme="minorEastAsia" w:hAnsiTheme="minorEastAsia" w:eastAsiaTheme="minorEastAsia" w:cstheme="minorEastAsia"/>
                <w:b/>
                <w:bCs w:val="0"/>
                <w:sz w:val="21"/>
                <w:szCs w:val="21"/>
              </w:rPr>
              <w:t>频次</w:t>
            </w:r>
          </w:p>
        </w:tc>
        <w:tc>
          <w:tcPr>
            <w:tcW w:w="4691" w:type="dxa"/>
            <w:noWrap/>
            <w:vAlign w:val="center"/>
          </w:tcPr>
          <w:p w14:paraId="0304D5E9">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bCs w:val="0"/>
                <w:sz w:val="21"/>
                <w:szCs w:val="21"/>
              </w:rPr>
            </w:pPr>
            <w:r>
              <w:rPr>
                <w:rFonts w:hint="eastAsia" w:asciiTheme="minorEastAsia" w:hAnsiTheme="minorEastAsia" w:eastAsiaTheme="minorEastAsia" w:cstheme="minorEastAsia"/>
                <w:b/>
                <w:bCs w:val="0"/>
                <w:sz w:val="21"/>
                <w:szCs w:val="21"/>
              </w:rPr>
              <w:t>保养内容</w:t>
            </w:r>
          </w:p>
        </w:tc>
        <w:tc>
          <w:tcPr>
            <w:tcW w:w="1351" w:type="dxa"/>
            <w:noWrap/>
            <w:vAlign w:val="center"/>
          </w:tcPr>
          <w:p w14:paraId="7B1F8133">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bCs w:val="0"/>
                <w:sz w:val="21"/>
                <w:szCs w:val="21"/>
              </w:rPr>
            </w:pPr>
            <w:r>
              <w:rPr>
                <w:rFonts w:hint="eastAsia" w:asciiTheme="minorEastAsia" w:hAnsiTheme="minorEastAsia" w:eastAsiaTheme="minorEastAsia" w:cstheme="minorEastAsia"/>
                <w:b/>
                <w:bCs w:val="0"/>
                <w:sz w:val="21"/>
                <w:szCs w:val="21"/>
              </w:rPr>
              <w:t>保养要求</w:t>
            </w:r>
          </w:p>
        </w:tc>
      </w:tr>
      <w:tr w14:paraId="766C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06" w:type="dxa"/>
            <w:gridSpan w:val="5"/>
            <w:noWrap/>
            <w:vAlign w:val="center"/>
          </w:tcPr>
          <w:p w14:paraId="05959F48">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一、通信自动化系统</w:t>
            </w:r>
          </w:p>
        </w:tc>
      </w:tr>
      <w:tr w14:paraId="21B5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7" w:type="dxa"/>
            <w:gridSpan w:val="2"/>
            <w:noWrap/>
            <w:vAlign w:val="center"/>
          </w:tcPr>
          <w:p w14:paraId="52F5CEEA">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综合布线系统</w:t>
            </w:r>
          </w:p>
        </w:tc>
        <w:tc>
          <w:tcPr>
            <w:tcW w:w="827" w:type="dxa"/>
            <w:noWrap/>
            <w:vAlign w:val="center"/>
          </w:tcPr>
          <w:p w14:paraId="55A0C6D1">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日常维护</w:t>
            </w:r>
          </w:p>
        </w:tc>
        <w:tc>
          <w:tcPr>
            <w:tcW w:w="4691" w:type="dxa"/>
            <w:noWrap/>
            <w:vAlign w:val="center"/>
          </w:tcPr>
          <w:p w14:paraId="5D111D67">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1.清除机柜内外综合布线系统上的灰尘。</w:t>
            </w:r>
          </w:p>
          <w:p w14:paraId="1C4355E8">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2.检查综合布线桥架的平整度，对发生变形、支架螺丝脱落等与安装图纸不相符合的情况进行修复。</w:t>
            </w:r>
          </w:p>
          <w:p w14:paraId="61655DB0">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3.检查机房内双绞线上、面板上、配线架、跳线上的标签是否粘连牢固，更换有损伤的标签。</w:t>
            </w:r>
          </w:p>
          <w:p w14:paraId="260D2212">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4.使用性能测试仪对铜缆信道和未使用的光纤信道进行抽检，并与原始记录进行核对。</w:t>
            </w:r>
          </w:p>
          <w:p w14:paraId="64BF5E6D">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5.对电子配线架系统进行抽样检查，检查实时报警的响应时间和报警音响是否正常工作。</w:t>
            </w:r>
          </w:p>
          <w:p w14:paraId="3B8D9135">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6.检查综合布线管理软件(含电子配线架中的软件)电子记录是否完整性。</w:t>
            </w:r>
          </w:p>
        </w:tc>
        <w:tc>
          <w:tcPr>
            <w:tcW w:w="1351" w:type="dxa"/>
            <w:noWrap/>
            <w:vAlign w:val="center"/>
          </w:tcPr>
          <w:p w14:paraId="7F7DD2AE">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线缆捆扎整齐，无随意乱拉的飞线、跳线，运行正常。</w:t>
            </w:r>
          </w:p>
        </w:tc>
      </w:tr>
      <w:tr w14:paraId="69E0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7" w:type="dxa"/>
            <w:gridSpan w:val="2"/>
            <w:noWrap/>
            <w:vAlign w:val="center"/>
          </w:tcPr>
          <w:p w14:paraId="13AB9D0D">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计算机网络系统</w:t>
            </w:r>
          </w:p>
        </w:tc>
        <w:tc>
          <w:tcPr>
            <w:tcW w:w="827" w:type="dxa"/>
            <w:noWrap/>
            <w:vAlign w:val="center"/>
          </w:tcPr>
          <w:p w14:paraId="4C80A0E9">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日常维护</w:t>
            </w:r>
          </w:p>
        </w:tc>
        <w:tc>
          <w:tcPr>
            <w:tcW w:w="4691" w:type="dxa"/>
            <w:noWrap/>
            <w:vAlign w:val="center"/>
          </w:tcPr>
          <w:p w14:paraId="2E0672C8">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1.更新计算机杀毒软件，系统全面查杀病毒，优化整理磁盘空间。</w:t>
            </w:r>
          </w:p>
          <w:p w14:paraId="7C72EAEE">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2.检查计算机所用电源与接电线路是否负载过大。</w:t>
            </w:r>
          </w:p>
          <w:p w14:paraId="0734E356">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3.测试网络连接，保证网络上每一个节点的工作站网络接入正常。</w:t>
            </w:r>
          </w:p>
          <w:p w14:paraId="194FC284">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4.配线间的日常清洁。</w:t>
            </w:r>
          </w:p>
        </w:tc>
        <w:tc>
          <w:tcPr>
            <w:tcW w:w="1351" w:type="dxa"/>
            <w:noWrap/>
            <w:vAlign w:val="center"/>
          </w:tcPr>
          <w:p w14:paraId="1156A4E1">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运行稳定，无异常。</w:t>
            </w:r>
          </w:p>
        </w:tc>
      </w:tr>
      <w:tr w14:paraId="2980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7" w:type="dxa"/>
            <w:gridSpan w:val="2"/>
            <w:noWrap/>
            <w:vAlign w:val="center"/>
          </w:tcPr>
          <w:p w14:paraId="1D89C2E6">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光纤入户</w:t>
            </w:r>
          </w:p>
        </w:tc>
        <w:tc>
          <w:tcPr>
            <w:tcW w:w="827" w:type="dxa"/>
            <w:noWrap/>
            <w:vAlign w:val="center"/>
          </w:tcPr>
          <w:p w14:paraId="68A7A9DB">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日常维护</w:t>
            </w:r>
          </w:p>
        </w:tc>
        <w:tc>
          <w:tcPr>
            <w:tcW w:w="4691" w:type="dxa"/>
            <w:noWrap/>
            <w:vAlign w:val="center"/>
          </w:tcPr>
          <w:p w14:paraId="60938E3C">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测试网络连接是否正常、信号强度是否稳定。</w:t>
            </w:r>
          </w:p>
        </w:tc>
        <w:tc>
          <w:tcPr>
            <w:tcW w:w="1351" w:type="dxa"/>
            <w:noWrap/>
            <w:vAlign w:val="center"/>
          </w:tcPr>
          <w:p w14:paraId="48C43CF9">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网络正常，信号稳定。</w:t>
            </w:r>
          </w:p>
        </w:tc>
      </w:tr>
      <w:tr w14:paraId="0427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7" w:type="dxa"/>
            <w:gridSpan w:val="2"/>
            <w:noWrap/>
            <w:vAlign w:val="center"/>
          </w:tcPr>
          <w:p w14:paraId="1A2A9B8F">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信息引导和发布系统</w:t>
            </w:r>
          </w:p>
        </w:tc>
        <w:tc>
          <w:tcPr>
            <w:tcW w:w="827" w:type="dxa"/>
            <w:noWrap/>
            <w:vAlign w:val="center"/>
          </w:tcPr>
          <w:p w14:paraId="3E62481C">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日常维护</w:t>
            </w:r>
          </w:p>
        </w:tc>
        <w:tc>
          <w:tcPr>
            <w:tcW w:w="4691" w:type="dxa"/>
            <w:noWrap/>
            <w:vAlign w:val="center"/>
          </w:tcPr>
          <w:p w14:paraId="731E9CDB">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检查显示屏及控制系统工作情况。</w:t>
            </w:r>
          </w:p>
        </w:tc>
        <w:tc>
          <w:tcPr>
            <w:tcW w:w="1351" w:type="dxa"/>
            <w:noWrap/>
            <w:vAlign w:val="center"/>
          </w:tcPr>
          <w:p w14:paraId="63DFF277">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工作正常、清洁。</w:t>
            </w:r>
          </w:p>
        </w:tc>
      </w:tr>
      <w:tr w14:paraId="09F8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7" w:type="dxa"/>
            <w:gridSpan w:val="2"/>
            <w:noWrap/>
            <w:vAlign w:val="center"/>
          </w:tcPr>
          <w:p w14:paraId="5D5499FC">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无线WIFI接入及认证系统</w:t>
            </w:r>
          </w:p>
        </w:tc>
        <w:tc>
          <w:tcPr>
            <w:tcW w:w="827" w:type="dxa"/>
            <w:noWrap/>
            <w:vAlign w:val="center"/>
          </w:tcPr>
          <w:p w14:paraId="04BB1BA9">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日常维护</w:t>
            </w:r>
          </w:p>
        </w:tc>
        <w:tc>
          <w:tcPr>
            <w:tcW w:w="4691" w:type="dxa"/>
            <w:noWrap/>
            <w:vAlign w:val="center"/>
          </w:tcPr>
          <w:p w14:paraId="2CB20EA0">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测试网络连接是否正常、信号强度是否稳定。</w:t>
            </w:r>
          </w:p>
        </w:tc>
        <w:tc>
          <w:tcPr>
            <w:tcW w:w="1351" w:type="dxa"/>
            <w:noWrap/>
            <w:vAlign w:val="center"/>
          </w:tcPr>
          <w:p w14:paraId="322E2C2A">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网络正常，信号稳定。</w:t>
            </w:r>
          </w:p>
        </w:tc>
      </w:tr>
      <w:tr w14:paraId="07BF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7" w:type="dxa"/>
            <w:gridSpan w:val="2"/>
            <w:noWrap/>
            <w:vAlign w:val="center"/>
          </w:tcPr>
          <w:p w14:paraId="1AD13731">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5G信号覆盖</w:t>
            </w:r>
          </w:p>
        </w:tc>
        <w:tc>
          <w:tcPr>
            <w:tcW w:w="827" w:type="dxa"/>
            <w:noWrap/>
            <w:vAlign w:val="center"/>
          </w:tcPr>
          <w:p w14:paraId="29345AA5">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日常维护</w:t>
            </w:r>
          </w:p>
        </w:tc>
        <w:tc>
          <w:tcPr>
            <w:tcW w:w="4691" w:type="dxa"/>
            <w:noWrap/>
            <w:vAlign w:val="center"/>
          </w:tcPr>
          <w:p w14:paraId="3E12B3C4">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测试网络连接是否正常、信号强度是否稳定。</w:t>
            </w:r>
          </w:p>
        </w:tc>
        <w:tc>
          <w:tcPr>
            <w:tcW w:w="1351" w:type="dxa"/>
            <w:noWrap/>
            <w:vAlign w:val="center"/>
          </w:tcPr>
          <w:p w14:paraId="209251C6">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网络正常，信号稳定。</w:t>
            </w:r>
          </w:p>
        </w:tc>
      </w:tr>
      <w:tr w14:paraId="0C10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7" w:type="dxa"/>
            <w:gridSpan w:val="2"/>
            <w:noWrap/>
            <w:vAlign w:val="center"/>
          </w:tcPr>
          <w:p w14:paraId="6CC8699E">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弱电UPS备用电源系统</w:t>
            </w:r>
          </w:p>
        </w:tc>
        <w:tc>
          <w:tcPr>
            <w:tcW w:w="827" w:type="dxa"/>
            <w:noWrap/>
            <w:vAlign w:val="center"/>
          </w:tcPr>
          <w:p w14:paraId="5D4FD644">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日常维护</w:t>
            </w:r>
          </w:p>
        </w:tc>
        <w:tc>
          <w:tcPr>
            <w:tcW w:w="4691" w:type="dxa"/>
            <w:noWrap/>
            <w:vAlign w:val="center"/>
          </w:tcPr>
          <w:p w14:paraId="534FD4B3">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1.检查室内温度是否过高或过低。</w:t>
            </w:r>
          </w:p>
          <w:p w14:paraId="1569818A">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2.清理室内灰尘，检查室内通风是否正常。</w:t>
            </w:r>
          </w:p>
          <w:p w14:paraId="579D2816">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3.检查UPS运行状态是否正常，记录各种运行数据。</w:t>
            </w:r>
          </w:p>
          <w:p w14:paraId="6C340CAD">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4.检查UPS主机内部有无异响、震动，风扇有无异响，滤网是否干净，运行是否正常。</w:t>
            </w:r>
          </w:p>
          <w:p w14:paraId="50D320FF">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5.检查UPS入、输出柜各进出线开关状态是否正常。</w:t>
            </w:r>
          </w:p>
          <w:p w14:paraId="6986C7E7">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6.检查电池外观有无明显鼓胀、渗液或开裂。</w:t>
            </w:r>
          </w:p>
        </w:tc>
        <w:tc>
          <w:tcPr>
            <w:tcW w:w="1351" w:type="dxa"/>
            <w:noWrap/>
            <w:vAlign w:val="center"/>
          </w:tcPr>
          <w:p w14:paraId="4A39871F">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运行稳定，无异常。</w:t>
            </w:r>
          </w:p>
        </w:tc>
      </w:tr>
      <w:tr w14:paraId="540C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906" w:type="dxa"/>
            <w:gridSpan w:val="5"/>
            <w:noWrap/>
            <w:vAlign w:val="center"/>
          </w:tcPr>
          <w:p w14:paraId="0369DF65">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二、楼宇智能化系统</w:t>
            </w:r>
          </w:p>
        </w:tc>
      </w:tr>
      <w:tr w14:paraId="0D8A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7" w:type="dxa"/>
            <w:gridSpan w:val="2"/>
            <w:noWrap/>
            <w:vAlign w:val="center"/>
          </w:tcPr>
          <w:p w14:paraId="5F872CAB">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智能照明系统</w:t>
            </w:r>
          </w:p>
        </w:tc>
        <w:tc>
          <w:tcPr>
            <w:tcW w:w="827" w:type="dxa"/>
            <w:noWrap/>
            <w:vAlign w:val="center"/>
          </w:tcPr>
          <w:p w14:paraId="7CF71C94">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每月一次</w:t>
            </w:r>
          </w:p>
        </w:tc>
        <w:tc>
          <w:tcPr>
            <w:tcW w:w="4691" w:type="dxa"/>
            <w:noWrap/>
            <w:vAlign w:val="center"/>
          </w:tcPr>
          <w:p w14:paraId="27A0DBD5">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1.灯具表面、配电柜内清扫除尘。</w:t>
            </w:r>
          </w:p>
          <w:p w14:paraId="43B8ABC9">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2.检查照明灯具是否正常工作，是否有划伤、破裂现象。</w:t>
            </w:r>
          </w:p>
          <w:p w14:paraId="60EDFA9A">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3.检查配电柜内开关、接触器与电线的接触情况是否良好，螺丝有无松动，标识是否脱落。</w:t>
            </w:r>
          </w:p>
          <w:p w14:paraId="19C1B355">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4.测量柜中给主机供电的电源的电压，保证其稳定性。</w:t>
            </w:r>
          </w:p>
        </w:tc>
        <w:tc>
          <w:tcPr>
            <w:tcW w:w="1351" w:type="dxa"/>
            <w:noWrap/>
            <w:vAlign w:val="center"/>
          </w:tcPr>
          <w:p w14:paraId="78E97A0B">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各零部件无损坏、无老化。</w:t>
            </w:r>
          </w:p>
        </w:tc>
      </w:tr>
      <w:tr w14:paraId="4F44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7" w:type="dxa"/>
            <w:gridSpan w:val="2"/>
            <w:noWrap/>
            <w:vAlign w:val="center"/>
          </w:tcPr>
          <w:p w14:paraId="6B919478">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背景音乐和广播系统</w:t>
            </w:r>
          </w:p>
        </w:tc>
        <w:tc>
          <w:tcPr>
            <w:tcW w:w="827" w:type="dxa"/>
            <w:noWrap/>
            <w:vAlign w:val="center"/>
          </w:tcPr>
          <w:p w14:paraId="317F37E2">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日常维护</w:t>
            </w:r>
          </w:p>
        </w:tc>
        <w:tc>
          <w:tcPr>
            <w:tcW w:w="4691" w:type="dxa"/>
            <w:noWrap/>
            <w:vAlign w:val="center"/>
          </w:tcPr>
          <w:p w14:paraId="5E13C061">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检查背景音乐和广播系统工作情况。</w:t>
            </w:r>
          </w:p>
        </w:tc>
        <w:tc>
          <w:tcPr>
            <w:tcW w:w="1351" w:type="dxa"/>
            <w:noWrap/>
            <w:vAlign w:val="center"/>
          </w:tcPr>
          <w:p w14:paraId="2E784209">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系统稳定、工作正常。</w:t>
            </w:r>
          </w:p>
        </w:tc>
      </w:tr>
      <w:tr w14:paraId="3077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6" w:type="dxa"/>
            <w:vMerge w:val="restart"/>
            <w:noWrap/>
            <w:vAlign w:val="center"/>
          </w:tcPr>
          <w:p w14:paraId="4CCBB4B9">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门禁系统</w:t>
            </w:r>
          </w:p>
        </w:tc>
        <w:tc>
          <w:tcPr>
            <w:tcW w:w="1291" w:type="dxa"/>
            <w:vMerge w:val="restart"/>
            <w:noWrap/>
            <w:vAlign w:val="center"/>
          </w:tcPr>
          <w:p w14:paraId="028E1622">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通道闸</w:t>
            </w:r>
          </w:p>
        </w:tc>
        <w:tc>
          <w:tcPr>
            <w:tcW w:w="827" w:type="dxa"/>
            <w:noWrap/>
            <w:vAlign w:val="center"/>
          </w:tcPr>
          <w:p w14:paraId="73BEFA55">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日常维护</w:t>
            </w:r>
          </w:p>
        </w:tc>
        <w:tc>
          <w:tcPr>
            <w:tcW w:w="4691" w:type="dxa"/>
            <w:noWrap/>
            <w:vAlign w:val="center"/>
          </w:tcPr>
          <w:p w14:paraId="6DC02FBB">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1.检查所有道闸是否开闭正常，外表有无划痕，指示灯是否正常工作。</w:t>
            </w:r>
          </w:p>
          <w:p w14:paraId="19FBDF80">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2.清抹道闸。</w:t>
            </w:r>
          </w:p>
        </w:tc>
        <w:tc>
          <w:tcPr>
            <w:tcW w:w="1351" w:type="dxa"/>
            <w:noWrap/>
            <w:vAlign w:val="center"/>
          </w:tcPr>
          <w:p w14:paraId="013C1006">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外观良好、运行正常。</w:t>
            </w:r>
          </w:p>
        </w:tc>
      </w:tr>
      <w:tr w14:paraId="621F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6" w:type="dxa"/>
            <w:vMerge w:val="continue"/>
            <w:noWrap/>
            <w:vAlign w:val="center"/>
          </w:tcPr>
          <w:p w14:paraId="155F5505">
            <w:pPr>
              <w:snapToGrid w:val="0"/>
              <w:spacing w:line="240" w:lineRule="auto"/>
              <w:ind w:firstLine="0" w:firstLineChars="0"/>
              <w:rPr>
                <w:rFonts w:hint="eastAsia" w:asciiTheme="minorEastAsia" w:hAnsiTheme="minorEastAsia" w:eastAsiaTheme="minorEastAsia" w:cstheme="minorEastAsia"/>
                <w:b w:val="0"/>
                <w:bCs/>
                <w:sz w:val="21"/>
                <w:szCs w:val="21"/>
              </w:rPr>
            </w:pPr>
          </w:p>
        </w:tc>
        <w:tc>
          <w:tcPr>
            <w:tcW w:w="1291" w:type="dxa"/>
            <w:vMerge w:val="continue"/>
            <w:noWrap/>
            <w:vAlign w:val="center"/>
          </w:tcPr>
          <w:p w14:paraId="4244E387">
            <w:pPr>
              <w:snapToGrid w:val="0"/>
              <w:spacing w:line="240" w:lineRule="auto"/>
              <w:ind w:firstLine="0" w:firstLineChars="0"/>
              <w:rPr>
                <w:rFonts w:hint="eastAsia" w:asciiTheme="minorEastAsia" w:hAnsiTheme="minorEastAsia" w:eastAsiaTheme="minorEastAsia" w:cstheme="minorEastAsia"/>
                <w:b w:val="0"/>
                <w:bCs/>
                <w:sz w:val="21"/>
                <w:szCs w:val="21"/>
              </w:rPr>
            </w:pPr>
          </w:p>
        </w:tc>
        <w:tc>
          <w:tcPr>
            <w:tcW w:w="827" w:type="dxa"/>
            <w:noWrap/>
            <w:vAlign w:val="center"/>
          </w:tcPr>
          <w:p w14:paraId="19CE5FF6">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每年两次</w:t>
            </w:r>
          </w:p>
        </w:tc>
        <w:tc>
          <w:tcPr>
            <w:tcW w:w="4691" w:type="dxa"/>
            <w:noWrap/>
            <w:vAlign w:val="center"/>
          </w:tcPr>
          <w:p w14:paraId="3766FCE6">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1.检查道闸开闭时间是否符合使用要求。</w:t>
            </w:r>
          </w:p>
          <w:p w14:paraId="4819061E">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2.检查内部硬件是否正常工作，清理内部硬件设备上的灰尘及杂物，</w:t>
            </w:r>
          </w:p>
          <w:p w14:paraId="702FDB9B">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3.检查并更换道闸上的老化软胶。</w:t>
            </w:r>
          </w:p>
          <w:p w14:paraId="243BDD9F">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4.检查并更换道闸上损坏的红外线器件。</w:t>
            </w:r>
          </w:p>
          <w:p w14:paraId="581296C8">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5.检查各连接端口、摆闸、螺丝是否牢固，添加润滑油。</w:t>
            </w:r>
          </w:p>
        </w:tc>
        <w:tc>
          <w:tcPr>
            <w:tcW w:w="1351" w:type="dxa"/>
            <w:noWrap/>
            <w:vAlign w:val="center"/>
          </w:tcPr>
          <w:p w14:paraId="3FE0D64D">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各零部件无损坏、无老化。</w:t>
            </w:r>
          </w:p>
        </w:tc>
      </w:tr>
      <w:tr w14:paraId="4857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6" w:type="dxa"/>
            <w:vMerge w:val="continue"/>
            <w:noWrap/>
            <w:vAlign w:val="center"/>
          </w:tcPr>
          <w:p w14:paraId="5B83D855">
            <w:pPr>
              <w:snapToGrid w:val="0"/>
              <w:spacing w:line="240" w:lineRule="auto"/>
              <w:ind w:firstLine="0" w:firstLineChars="0"/>
              <w:rPr>
                <w:rFonts w:hint="eastAsia" w:asciiTheme="minorEastAsia" w:hAnsiTheme="minorEastAsia" w:eastAsiaTheme="minorEastAsia" w:cstheme="minorEastAsia"/>
                <w:b w:val="0"/>
                <w:bCs/>
                <w:sz w:val="21"/>
                <w:szCs w:val="21"/>
              </w:rPr>
            </w:pPr>
          </w:p>
        </w:tc>
        <w:tc>
          <w:tcPr>
            <w:tcW w:w="1291" w:type="dxa"/>
            <w:noWrap/>
            <w:vAlign w:val="center"/>
          </w:tcPr>
          <w:p w14:paraId="165C214C">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考勤机</w:t>
            </w:r>
          </w:p>
        </w:tc>
        <w:tc>
          <w:tcPr>
            <w:tcW w:w="827" w:type="dxa"/>
            <w:noWrap/>
            <w:vAlign w:val="center"/>
          </w:tcPr>
          <w:p w14:paraId="0868D09C">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日常维护</w:t>
            </w:r>
          </w:p>
        </w:tc>
        <w:tc>
          <w:tcPr>
            <w:tcW w:w="4691" w:type="dxa"/>
            <w:noWrap/>
            <w:vAlign w:val="center"/>
          </w:tcPr>
          <w:p w14:paraId="68767F45">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1.清洁考勤机。</w:t>
            </w:r>
          </w:p>
          <w:p w14:paraId="09BC38F3">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2.检查考勤机是否工作正常。</w:t>
            </w:r>
          </w:p>
        </w:tc>
        <w:tc>
          <w:tcPr>
            <w:tcW w:w="1351" w:type="dxa"/>
            <w:noWrap/>
            <w:vAlign w:val="center"/>
          </w:tcPr>
          <w:p w14:paraId="7D28612A">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设备干净、运行正常。</w:t>
            </w:r>
          </w:p>
        </w:tc>
      </w:tr>
      <w:tr w14:paraId="2605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6" w:type="dxa"/>
            <w:vMerge w:val="continue"/>
            <w:noWrap/>
            <w:vAlign w:val="center"/>
          </w:tcPr>
          <w:p w14:paraId="28AFE131">
            <w:pPr>
              <w:snapToGrid w:val="0"/>
              <w:spacing w:line="240" w:lineRule="auto"/>
              <w:ind w:firstLine="0" w:firstLineChars="0"/>
              <w:rPr>
                <w:rFonts w:hint="eastAsia" w:asciiTheme="minorEastAsia" w:hAnsiTheme="minorEastAsia" w:eastAsiaTheme="minorEastAsia" w:cstheme="minorEastAsia"/>
                <w:b w:val="0"/>
                <w:bCs/>
                <w:sz w:val="21"/>
                <w:szCs w:val="21"/>
              </w:rPr>
            </w:pPr>
          </w:p>
        </w:tc>
        <w:tc>
          <w:tcPr>
            <w:tcW w:w="1291" w:type="dxa"/>
            <w:noWrap/>
            <w:vAlign w:val="center"/>
          </w:tcPr>
          <w:p w14:paraId="0601C79E">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身份识别系统</w:t>
            </w:r>
          </w:p>
        </w:tc>
        <w:tc>
          <w:tcPr>
            <w:tcW w:w="827" w:type="dxa"/>
            <w:noWrap/>
            <w:vAlign w:val="center"/>
          </w:tcPr>
          <w:p w14:paraId="0732260A">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日常维护</w:t>
            </w:r>
          </w:p>
        </w:tc>
        <w:tc>
          <w:tcPr>
            <w:tcW w:w="4691" w:type="dxa"/>
            <w:noWrap/>
            <w:vAlign w:val="center"/>
          </w:tcPr>
          <w:p w14:paraId="4959F6A2">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1.检查外表是否完好，清洁机身。</w:t>
            </w:r>
          </w:p>
          <w:p w14:paraId="6CA69460">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2.检查身份识别显示屏是否显示正常，刷卡人员与显示资料是否匹配。</w:t>
            </w:r>
          </w:p>
          <w:p w14:paraId="3DA6BE5A">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3.更新管理电脑的杀毒软件，为系统全面查杀病毒，优化整理磁盘空间，每周1次。</w:t>
            </w:r>
          </w:p>
        </w:tc>
        <w:tc>
          <w:tcPr>
            <w:tcW w:w="1351" w:type="dxa"/>
            <w:noWrap/>
            <w:vAlign w:val="center"/>
          </w:tcPr>
          <w:p w14:paraId="2A981A65">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设备干净、运行正常。</w:t>
            </w:r>
          </w:p>
        </w:tc>
      </w:tr>
      <w:tr w14:paraId="6A96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6" w:type="dxa"/>
            <w:vMerge w:val="continue"/>
            <w:noWrap/>
            <w:vAlign w:val="center"/>
          </w:tcPr>
          <w:p w14:paraId="47B78F65">
            <w:pPr>
              <w:snapToGrid w:val="0"/>
              <w:spacing w:line="240" w:lineRule="auto"/>
              <w:ind w:firstLine="0" w:firstLineChars="0"/>
              <w:rPr>
                <w:rFonts w:hint="eastAsia" w:asciiTheme="minorEastAsia" w:hAnsiTheme="minorEastAsia" w:eastAsiaTheme="minorEastAsia" w:cstheme="minorEastAsia"/>
                <w:b w:val="0"/>
                <w:bCs/>
                <w:sz w:val="21"/>
                <w:szCs w:val="21"/>
              </w:rPr>
            </w:pPr>
          </w:p>
        </w:tc>
        <w:tc>
          <w:tcPr>
            <w:tcW w:w="1291" w:type="dxa"/>
            <w:noWrap/>
            <w:vAlign w:val="center"/>
          </w:tcPr>
          <w:p w14:paraId="1765BD06">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服务器</w:t>
            </w:r>
          </w:p>
        </w:tc>
        <w:tc>
          <w:tcPr>
            <w:tcW w:w="827" w:type="dxa"/>
            <w:noWrap/>
            <w:vAlign w:val="center"/>
          </w:tcPr>
          <w:p w14:paraId="2629B6D1">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每月一次</w:t>
            </w:r>
          </w:p>
        </w:tc>
        <w:tc>
          <w:tcPr>
            <w:tcW w:w="4691" w:type="dxa"/>
            <w:noWrap/>
            <w:vAlign w:val="center"/>
          </w:tcPr>
          <w:p w14:paraId="1BB7E911">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1.全面诊断设备硬件。</w:t>
            </w:r>
          </w:p>
          <w:p w14:paraId="43F467E8">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2.检查系统性能和状态、使用记录、错误的历史记录，针对检查结果提供分析报告，并书面提交用户。</w:t>
            </w:r>
          </w:p>
          <w:p w14:paraId="436C5B35">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3.更新服务器及客户端电脑的杀毒软件，系统全面查杀病毒，优化整理磁盘空间。</w:t>
            </w:r>
          </w:p>
          <w:p w14:paraId="676EFCE6">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4.提供所发布的相关软件更新和补丁的情况，及时通知影响系统安全运行的软件漏洞和修补方法。</w:t>
            </w:r>
          </w:p>
        </w:tc>
        <w:tc>
          <w:tcPr>
            <w:tcW w:w="1351" w:type="dxa"/>
            <w:noWrap/>
            <w:vAlign w:val="center"/>
          </w:tcPr>
          <w:p w14:paraId="0A7E6BDC">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运行稳定，无异常。</w:t>
            </w:r>
          </w:p>
        </w:tc>
      </w:tr>
      <w:tr w14:paraId="55B5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6" w:type="dxa"/>
            <w:vMerge w:val="continue"/>
            <w:noWrap/>
            <w:vAlign w:val="center"/>
          </w:tcPr>
          <w:p w14:paraId="569C2E15">
            <w:pPr>
              <w:snapToGrid w:val="0"/>
              <w:spacing w:line="240" w:lineRule="auto"/>
              <w:ind w:firstLine="0" w:firstLineChars="0"/>
              <w:rPr>
                <w:rFonts w:hint="eastAsia" w:asciiTheme="minorEastAsia" w:hAnsiTheme="minorEastAsia" w:eastAsiaTheme="minorEastAsia" w:cstheme="minorEastAsia"/>
                <w:b w:val="0"/>
                <w:bCs/>
                <w:sz w:val="21"/>
                <w:szCs w:val="21"/>
              </w:rPr>
            </w:pPr>
          </w:p>
        </w:tc>
        <w:tc>
          <w:tcPr>
            <w:tcW w:w="1291" w:type="dxa"/>
            <w:noWrap/>
            <w:vAlign w:val="center"/>
          </w:tcPr>
          <w:p w14:paraId="19528378">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弱电井设备</w:t>
            </w:r>
          </w:p>
        </w:tc>
        <w:tc>
          <w:tcPr>
            <w:tcW w:w="827" w:type="dxa"/>
            <w:noWrap/>
            <w:vAlign w:val="center"/>
          </w:tcPr>
          <w:p w14:paraId="64FED43B">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每年两次</w:t>
            </w:r>
          </w:p>
        </w:tc>
        <w:tc>
          <w:tcPr>
            <w:tcW w:w="4691" w:type="dxa"/>
            <w:noWrap/>
            <w:vAlign w:val="center"/>
          </w:tcPr>
          <w:p w14:paraId="24E489D5">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清理弱电井设备上的灰尘，检查硬件设备是否正常工作，指示灯是否正常工作。</w:t>
            </w:r>
          </w:p>
        </w:tc>
        <w:tc>
          <w:tcPr>
            <w:tcW w:w="1351" w:type="dxa"/>
            <w:noWrap/>
            <w:vAlign w:val="center"/>
          </w:tcPr>
          <w:p w14:paraId="503AF566">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硬件无尘、干净。</w:t>
            </w:r>
          </w:p>
        </w:tc>
      </w:tr>
      <w:tr w14:paraId="29F6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6" w:type="dxa"/>
            <w:vMerge w:val="continue"/>
            <w:noWrap/>
            <w:vAlign w:val="center"/>
          </w:tcPr>
          <w:p w14:paraId="4EB49A3D">
            <w:pPr>
              <w:snapToGrid w:val="0"/>
              <w:spacing w:line="240" w:lineRule="auto"/>
              <w:ind w:firstLine="0" w:firstLineChars="0"/>
              <w:rPr>
                <w:rFonts w:hint="eastAsia" w:asciiTheme="minorEastAsia" w:hAnsiTheme="minorEastAsia" w:eastAsiaTheme="minorEastAsia" w:cstheme="minorEastAsia"/>
                <w:b w:val="0"/>
                <w:bCs/>
                <w:sz w:val="21"/>
                <w:szCs w:val="21"/>
              </w:rPr>
            </w:pPr>
          </w:p>
        </w:tc>
        <w:tc>
          <w:tcPr>
            <w:tcW w:w="1291" w:type="dxa"/>
            <w:noWrap/>
            <w:vAlign w:val="center"/>
          </w:tcPr>
          <w:p w14:paraId="621D986E">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电插锁读卡器</w:t>
            </w:r>
          </w:p>
        </w:tc>
        <w:tc>
          <w:tcPr>
            <w:tcW w:w="827" w:type="dxa"/>
            <w:noWrap/>
            <w:vAlign w:val="center"/>
          </w:tcPr>
          <w:p w14:paraId="630CD263">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日常维护</w:t>
            </w:r>
          </w:p>
        </w:tc>
        <w:tc>
          <w:tcPr>
            <w:tcW w:w="4691" w:type="dxa"/>
            <w:noWrap/>
            <w:vAlign w:val="center"/>
          </w:tcPr>
          <w:p w14:paraId="00FE5A3B">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1.巡查所有电插锁与读卡器是否正常工作，如有损坏，必须马上更换。</w:t>
            </w:r>
          </w:p>
          <w:p w14:paraId="2241E90E">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2.检查指示灯是否正常工作。</w:t>
            </w:r>
          </w:p>
        </w:tc>
        <w:tc>
          <w:tcPr>
            <w:tcW w:w="1351" w:type="dxa"/>
            <w:noWrap/>
            <w:vAlign w:val="center"/>
          </w:tcPr>
          <w:p w14:paraId="0BA1665A">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工作状态正常。</w:t>
            </w:r>
          </w:p>
        </w:tc>
      </w:tr>
      <w:tr w14:paraId="5B56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6" w:type="dxa"/>
            <w:vMerge w:val="continue"/>
            <w:noWrap/>
            <w:vAlign w:val="center"/>
          </w:tcPr>
          <w:p w14:paraId="23EA61C3">
            <w:pPr>
              <w:snapToGrid w:val="0"/>
              <w:spacing w:line="240" w:lineRule="auto"/>
              <w:ind w:firstLine="0" w:firstLineChars="0"/>
              <w:rPr>
                <w:rFonts w:hint="eastAsia" w:asciiTheme="minorEastAsia" w:hAnsiTheme="minorEastAsia" w:eastAsiaTheme="minorEastAsia" w:cstheme="minorEastAsia"/>
                <w:b w:val="0"/>
                <w:bCs/>
                <w:sz w:val="21"/>
                <w:szCs w:val="21"/>
              </w:rPr>
            </w:pPr>
          </w:p>
        </w:tc>
        <w:tc>
          <w:tcPr>
            <w:tcW w:w="1291" w:type="dxa"/>
            <w:noWrap/>
            <w:vAlign w:val="center"/>
          </w:tcPr>
          <w:p w14:paraId="19ED7F1A">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数据库</w:t>
            </w:r>
          </w:p>
        </w:tc>
        <w:tc>
          <w:tcPr>
            <w:tcW w:w="827" w:type="dxa"/>
            <w:noWrap/>
            <w:vAlign w:val="center"/>
          </w:tcPr>
          <w:p w14:paraId="6BE5728A">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每月一次</w:t>
            </w:r>
          </w:p>
        </w:tc>
        <w:tc>
          <w:tcPr>
            <w:tcW w:w="4691" w:type="dxa"/>
            <w:noWrap/>
            <w:vAlign w:val="center"/>
          </w:tcPr>
          <w:p w14:paraId="3788CB26">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1.检查数据库文件是否完好。</w:t>
            </w:r>
          </w:p>
          <w:p w14:paraId="5240F193">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2.数据备份。</w:t>
            </w:r>
          </w:p>
        </w:tc>
        <w:tc>
          <w:tcPr>
            <w:tcW w:w="1351" w:type="dxa"/>
            <w:noWrap/>
            <w:vAlign w:val="center"/>
          </w:tcPr>
          <w:p w14:paraId="22D5B17B">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系统稳定</w:t>
            </w:r>
          </w:p>
        </w:tc>
      </w:tr>
      <w:tr w14:paraId="7E78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6" w:type="dxa"/>
            <w:vMerge w:val="restart"/>
            <w:noWrap/>
            <w:vAlign w:val="center"/>
          </w:tcPr>
          <w:p w14:paraId="2625327E">
            <w:pPr>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楼宇自控系统</w:t>
            </w:r>
          </w:p>
        </w:tc>
        <w:tc>
          <w:tcPr>
            <w:tcW w:w="1291" w:type="dxa"/>
            <w:noWrap/>
            <w:vAlign w:val="center"/>
          </w:tcPr>
          <w:p w14:paraId="6CE2C437">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管理主机</w:t>
            </w:r>
          </w:p>
        </w:tc>
        <w:tc>
          <w:tcPr>
            <w:tcW w:w="827" w:type="dxa"/>
            <w:noWrap/>
            <w:vAlign w:val="center"/>
          </w:tcPr>
          <w:p w14:paraId="4D358D54">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每月一次</w:t>
            </w:r>
          </w:p>
        </w:tc>
        <w:tc>
          <w:tcPr>
            <w:tcW w:w="4691" w:type="dxa"/>
            <w:noWrap/>
            <w:vAlign w:val="center"/>
          </w:tcPr>
          <w:p w14:paraId="295AA470">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1.清除管理主机灰尘。</w:t>
            </w:r>
          </w:p>
          <w:p w14:paraId="5891BD7C">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2.检查控制室内通风是否正常及温度情况。</w:t>
            </w:r>
          </w:p>
          <w:p w14:paraId="2347F10E">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3.检查主机电源供电情况是否正常。</w:t>
            </w:r>
          </w:p>
          <w:p w14:paraId="5415BE61">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4.更新计算机杀毒软件，系统全面查杀病毒，优化整理磁盘空间。</w:t>
            </w:r>
          </w:p>
        </w:tc>
        <w:tc>
          <w:tcPr>
            <w:tcW w:w="1351" w:type="dxa"/>
            <w:noWrap/>
            <w:vAlign w:val="center"/>
          </w:tcPr>
          <w:p w14:paraId="2B4855A3">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系统稳定。</w:t>
            </w:r>
          </w:p>
        </w:tc>
      </w:tr>
      <w:tr w14:paraId="5885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6" w:type="dxa"/>
            <w:vMerge w:val="continue"/>
            <w:noWrap/>
            <w:vAlign w:val="center"/>
          </w:tcPr>
          <w:p w14:paraId="58AD68AC">
            <w:pPr>
              <w:snapToGrid w:val="0"/>
              <w:spacing w:line="240" w:lineRule="auto"/>
              <w:ind w:firstLine="0" w:firstLineChars="0"/>
              <w:rPr>
                <w:rFonts w:hint="eastAsia" w:asciiTheme="minorEastAsia" w:hAnsiTheme="minorEastAsia" w:eastAsiaTheme="minorEastAsia" w:cstheme="minorEastAsia"/>
                <w:b w:val="0"/>
                <w:bCs/>
                <w:sz w:val="21"/>
                <w:szCs w:val="21"/>
              </w:rPr>
            </w:pPr>
          </w:p>
        </w:tc>
        <w:tc>
          <w:tcPr>
            <w:tcW w:w="1291" w:type="dxa"/>
            <w:noWrap/>
            <w:vAlign w:val="center"/>
          </w:tcPr>
          <w:p w14:paraId="166522BD">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模块及控制器</w:t>
            </w:r>
          </w:p>
        </w:tc>
        <w:tc>
          <w:tcPr>
            <w:tcW w:w="827" w:type="dxa"/>
            <w:noWrap/>
            <w:vAlign w:val="center"/>
          </w:tcPr>
          <w:p w14:paraId="2DAEC13E">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每周一次</w:t>
            </w:r>
          </w:p>
        </w:tc>
        <w:tc>
          <w:tcPr>
            <w:tcW w:w="4691" w:type="dxa"/>
            <w:noWrap/>
            <w:vAlign w:val="center"/>
          </w:tcPr>
          <w:p w14:paraId="437401C1">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1.检查模块工作状况及各指示灯情况。</w:t>
            </w:r>
          </w:p>
          <w:p w14:paraId="51671D01">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2.检查清洁控制器，必要时加注润滑油。</w:t>
            </w:r>
          </w:p>
        </w:tc>
        <w:tc>
          <w:tcPr>
            <w:tcW w:w="1351" w:type="dxa"/>
            <w:noWrap/>
            <w:vAlign w:val="center"/>
          </w:tcPr>
          <w:p w14:paraId="46665DD9">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工作状态正常。</w:t>
            </w:r>
          </w:p>
        </w:tc>
      </w:tr>
      <w:tr w14:paraId="40CF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6" w:type="dxa"/>
            <w:vMerge w:val="continue"/>
            <w:noWrap/>
            <w:vAlign w:val="center"/>
          </w:tcPr>
          <w:p w14:paraId="11CBFA79">
            <w:pPr>
              <w:snapToGrid w:val="0"/>
              <w:spacing w:line="240" w:lineRule="auto"/>
              <w:ind w:firstLine="0" w:firstLineChars="0"/>
              <w:rPr>
                <w:rFonts w:hint="eastAsia" w:asciiTheme="minorEastAsia" w:hAnsiTheme="minorEastAsia" w:eastAsiaTheme="minorEastAsia" w:cstheme="minorEastAsia"/>
                <w:b w:val="0"/>
                <w:bCs/>
                <w:sz w:val="21"/>
                <w:szCs w:val="21"/>
              </w:rPr>
            </w:pPr>
          </w:p>
        </w:tc>
        <w:tc>
          <w:tcPr>
            <w:tcW w:w="1291" w:type="dxa"/>
            <w:noWrap/>
            <w:vAlign w:val="center"/>
          </w:tcPr>
          <w:p w14:paraId="6CC7E507">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终端执行设备</w:t>
            </w:r>
          </w:p>
        </w:tc>
        <w:tc>
          <w:tcPr>
            <w:tcW w:w="827" w:type="dxa"/>
            <w:noWrap/>
            <w:vAlign w:val="center"/>
          </w:tcPr>
          <w:p w14:paraId="1E1C2E22">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每周一次</w:t>
            </w:r>
          </w:p>
        </w:tc>
        <w:tc>
          <w:tcPr>
            <w:tcW w:w="4691" w:type="dxa"/>
            <w:noWrap/>
            <w:vAlign w:val="center"/>
          </w:tcPr>
          <w:p w14:paraId="2173FBE7">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检查终端执行设备情况。</w:t>
            </w:r>
          </w:p>
        </w:tc>
        <w:tc>
          <w:tcPr>
            <w:tcW w:w="1351" w:type="dxa"/>
            <w:noWrap/>
            <w:vAlign w:val="center"/>
          </w:tcPr>
          <w:p w14:paraId="7F37BF26">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工作状态正常。</w:t>
            </w:r>
          </w:p>
        </w:tc>
      </w:tr>
      <w:tr w14:paraId="4149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906" w:type="dxa"/>
            <w:gridSpan w:val="5"/>
            <w:noWrap/>
            <w:vAlign w:val="center"/>
          </w:tcPr>
          <w:p w14:paraId="68BA98E4">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三、安防监控系统</w:t>
            </w:r>
          </w:p>
        </w:tc>
      </w:tr>
      <w:tr w14:paraId="612C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6" w:type="dxa"/>
            <w:vMerge w:val="restart"/>
            <w:noWrap/>
            <w:vAlign w:val="center"/>
          </w:tcPr>
          <w:p w14:paraId="3C791A5A">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视频监控系统</w:t>
            </w:r>
          </w:p>
        </w:tc>
        <w:tc>
          <w:tcPr>
            <w:tcW w:w="1291" w:type="dxa"/>
            <w:noWrap/>
            <w:vAlign w:val="center"/>
          </w:tcPr>
          <w:p w14:paraId="499A2526">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摄像头</w:t>
            </w:r>
          </w:p>
        </w:tc>
        <w:tc>
          <w:tcPr>
            <w:tcW w:w="827" w:type="dxa"/>
            <w:noWrap/>
            <w:vAlign w:val="center"/>
          </w:tcPr>
          <w:p w14:paraId="0F54DF4B">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日常维护</w:t>
            </w:r>
          </w:p>
        </w:tc>
        <w:tc>
          <w:tcPr>
            <w:tcW w:w="4691" w:type="dxa"/>
            <w:noWrap/>
            <w:vAlign w:val="center"/>
          </w:tcPr>
          <w:p w14:paraId="3B3F3FC9">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1.检查摄像头是否正常工作，图像是否清晰。</w:t>
            </w:r>
          </w:p>
          <w:p w14:paraId="6897FCDC">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2.每季度定期清洗摄像头，保证摄像质量。</w:t>
            </w:r>
          </w:p>
        </w:tc>
        <w:tc>
          <w:tcPr>
            <w:tcW w:w="1351" w:type="dxa"/>
            <w:noWrap/>
            <w:vAlign w:val="center"/>
          </w:tcPr>
          <w:p w14:paraId="15E3BEA4">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正常工作</w:t>
            </w:r>
          </w:p>
          <w:p w14:paraId="37B13079">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图像清晰</w:t>
            </w:r>
          </w:p>
        </w:tc>
      </w:tr>
      <w:tr w14:paraId="67F3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6" w:type="dxa"/>
            <w:vMerge w:val="continue"/>
            <w:noWrap/>
            <w:vAlign w:val="center"/>
          </w:tcPr>
          <w:p w14:paraId="5451824D">
            <w:pPr>
              <w:snapToGrid w:val="0"/>
              <w:spacing w:line="240" w:lineRule="auto"/>
              <w:ind w:firstLine="0" w:firstLineChars="0"/>
              <w:rPr>
                <w:rFonts w:hint="eastAsia" w:asciiTheme="minorEastAsia" w:hAnsiTheme="minorEastAsia" w:eastAsiaTheme="minorEastAsia" w:cstheme="minorEastAsia"/>
                <w:b w:val="0"/>
                <w:bCs/>
                <w:sz w:val="21"/>
                <w:szCs w:val="21"/>
              </w:rPr>
            </w:pPr>
          </w:p>
        </w:tc>
        <w:tc>
          <w:tcPr>
            <w:tcW w:w="1291" w:type="dxa"/>
            <w:noWrap/>
            <w:vAlign w:val="center"/>
          </w:tcPr>
          <w:p w14:paraId="7882170A">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监控显示屏</w:t>
            </w:r>
          </w:p>
        </w:tc>
        <w:tc>
          <w:tcPr>
            <w:tcW w:w="827" w:type="dxa"/>
            <w:noWrap/>
            <w:vAlign w:val="center"/>
          </w:tcPr>
          <w:p w14:paraId="5C243DF1">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日常维护</w:t>
            </w:r>
          </w:p>
        </w:tc>
        <w:tc>
          <w:tcPr>
            <w:tcW w:w="4691" w:type="dxa"/>
            <w:noWrap/>
            <w:vAlign w:val="center"/>
          </w:tcPr>
          <w:p w14:paraId="1EBAC782">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巡检显示屏是否显示清晰，有没有雪花，如有异常，及时修理或者更换。</w:t>
            </w:r>
          </w:p>
        </w:tc>
        <w:tc>
          <w:tcPr>
            <w:tcW w:w="1351" w:type="dxa"/>
            <w:noWrap/>
            <w:vAlign w:val="center"/>
          </w:tcPr>
          <w:p w14:paraId="4DC86F61">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正常工作</w:t>
            </w:r>
          </w:p>
          <w:p w14:paraId="6ED95DEA">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显示清晰</w:t>
            </w:r>
          </w:p>
        </w:tc>
      </w:tr>
      <w:tr w14:paraId="24A2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6" w:type="dxa"/>
            <w:vMerge w:val="continue"/>
            <w:noWrap/>
            <w:vAlign w:val="center"/>
          </w:tcPr>
          <w:p w14:paraId="31AD00BA">
            <w:pPr>
              <w:snapToGrid w:val="0"/>
              <w:spacing w:line="240" w:lineRule="auto"/>
              <w:ind w:firstLine="0" w:firstLineChars="0"/>
              <w:rPr>
                <w:rFonts w:hint="eastAsia" w:asciiTheme="minorEastAsia" w:hAnsiTheme="minorEastAsia" w:eastAsiaTheme="minorEastAsia" w:cstheme="minorEastAsia"/>
                <w:b w:val="0"/>
                <w:bCs/>
                <w:sz w:val="21"/>
                <w:szCs w:val="21"/>
              </w:rPr>
            </w:pPr>
          </w:p>
        </w:tc>
        <w:tc>
          <w:tcPr>
            <w:tcW w:w="1291" w:type="dxa"/>
            <w:noWrap/>
            <w:vAlign w:val="center"/>
          </w:tcPr>
          <w:p w14:paraId="51095DEE">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控制</w:t>
            </w:r>
          </w:p>
          <w:p w14:paraId="2C0DD2EB">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系统</w:t>
            </w:r>
          </w:p>
        </w:tc>
        <w:tc>
          <w:tcPr>
            <w:tcW w:w="827" w:type="dxa"/>
            <w:noWrap/>
            <w:vAlign w:val="center"/>
          </w:tcPr>
          <w:p w14:paraId="0EFCBAA8">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每月一次</w:t>
            </w:r>
          </w:p>
        </w:tc>
        <w:tc>
          <w:tcPr>
            <w:tcW w:w="4691" w:type="dxa"/>
            <w:noWrap/>
            <w:vAlign w:val="center"/>
          </w:tcPr>
          <w:p w14:paraId="6ADCF1C8">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1.全面检查设备硬件。</w:t>
            </w:r>
          </w:p>
          <w:p w14:paraId="348BE30C">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2.更新客户端电脑的杀毒软件，系统全面查杀病毒，优化整理磁盘空间。</w:t>
            </w:r>
          </w:p>
        </w:tc>
        <w:tc>
          <w:tcPr>
            <w:tcW w:w="1351" w:type="dxa"/>
            <w:noWrap/>
            <w:vAlign w:val="center"/>
          </w:tcPr>
          <w:p w14:paraId="1FE967A5">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系统稳定</w:t>
            </w:r>
          </w:p>
        </w:tc>
      </w:tr>
      <w:tr w14:paraId="10FA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6" w:type="dxa"/>
            <w:vMerge w:val="continue"/>
            <w:noWrap/>
            <w:vAlign w:val="center"/>
          </w:tcPr>
          <w:p w14:paraId="3E831602">
            <w:pPr>
              <w:snapToGrid w:val="0"/>
              <w:spacing w:line="240" w:lineRule="auto"/>
              <w:ind w:firstLine="0" w:firstLineChars="0"/>
              <w:rPr>
                <w:rFonts w:hint="eastAsia" w:asciiTheme="minorEastAsia" w:hAnsiTheme="minorEastAsia" w:eastAsiaTheme="minorEastAsia" w:cstheme="minorEastAsia"/>
                <w:b w:val="0"/>
                <w:bCs/>
                <w:sz w:val="21"/>
                <w:szCs w:val="21"/>
              </w:rPr>
            </w:pPr>
          </w:p>
        </w:tc>
        <w:tc>
          <w:tcPr>
            <w:tcW w:w="1291" w:type="dxa"/>
            <w:noWrap/>
            <w:vAlign w:val="center"/>
          </w:tcPr>
          <w:p w14:paraId="35ED236F">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数据库</w:t>
            </w:r>
          </w:p>
        </w:tc>
        <w:tc>
          <w:tcPr>
            <w:tcW w:w="827" w:type="dxa"/>
            <w:noWrap/>
            <w:vAlign w:val="center"/>
          </w:tcPr>
          <w:p w14:paraId="2F9EF12D">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每月一次</w:t>
            </w:r>
          </w:p>
        </w:tc>
        <w:tc>
          <w:tcPr>
            <w:tcW w:w="4691" w:type="dxa"/>
            <w:noWrap/>
            <w:vAlign w:val="center"/>
          </w:tcPr>
          <w:p w14:paraId="630986C0">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1.检查数据库文件是否完好。</w:t>
            </w:r>
          </w:p>
          <w:p w14:paraId="222BF56D">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2.数据备份。</w:t>
            </w:r>
          </w:p>
        </w:tc>
        <w:tc>
          <w:tcPr>
            <w:tcW w:w="1351" w:type="dxa"/>
            <w:noWrap/>
            <w:vAlign w:val="center"/>
          </w:tcPr>
          <w:p w14:paraId="0DF9AFEE">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系统稳定</w:t>
            </w:r>
          </w:p>
        </w:tc>
      </w:tr>
      <w:tr w14:paraId="6BA4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6" w:type="dxa"/>
            <w:vMerge w:val="restart"/>
            <w:noWrap/>
            <w:vAlign w:val="center"/>
          </w:tcPr>
          <w:p w14:paraId="4429DAF2">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车库管理系统</w:t>
            </w:r>
          </w:p>
        </w:tc>
        <w:tc>
          <w:tcPr>
            <w:tcW w:w="1291" w:type="dxa"/>
            <w:vMerge w:val="restart"/>
            <w:noWrap/>
            <w:vAlign w:val="center"/>
          </w:tcPr>
          <w:p w14:paraId="5C034132">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车闸</w:t>
            </w:r>
          </w:p>
        </w:tc>
        <w:tc>
          <w:tcPr>
            <w:tcW w:w="827" w:type="dxa"/>
            <w:noWrap/>
            <w:vAlign w:val="center"/>
          </w:tcPr>
          <w:p w14:paraId="5463488D">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日常维护</w:t>
            </w:r>
          </w:p>
        </w:tc>
        <w:tc>
          <w:tcPr>
            <w:tcW w:w="4691" w:type="dxa"/>
            <w:noWrap/>
            <w:vAlign w:val="center"/>
          </w:tcPr>
          <w:p w14:paraId="7FBE47E4">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1.检查所有道闸是否开闭正常。</w:t>
            </w:r>
          </w:p>
          <w:p w14:paraId="5BFA8178">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2.清抹道闸外表并检查是否完好，有没有划痕。</w:t>
            </w:r>
          </w:p>
        </w:tc>
        <w:tc>
          <w:tcPr>
            <w:tcW w:w="1351" w:type="dxa"/>
            <w:noWrap/>
            <w:vAlign w:val="center"/>
          </w:tcPr>
          <w:p w14:paraId="3DA04F22">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外观良好、运行正常</w:t>
            </w:r>
          </w:p>
        </w:tc>
      </w:tr>
      <w:tr w14:paraId="375F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6" w:type="dxa"/>
            <w:vMerge w:val="continue"/>
            <w:noWrap/>
            <w:vAlign w:val="center"/>
          </w:tcPr>
          <w:p w14:paraId="35534B3C">
            <w:pPr>
              <w:snapToGrid w:val="0"/>
              <w:spacing w:line="240" w:lineRule="auto"/>
              <w:ind w:firstLine="0" w:firstLineChars="0"/>
              <w:rPr>
                <w:rFonts w:hint="eastAsia" w:asciiTheme="minorEastAsia" w:hAnsiTheme="minorEastAsia" w:eastAsiaTheme="minorEastAsia" w:cstheme="minorEastAsia"/>
                <w:b w:val="0"/>
                <w:bCs/>
                <w:sz w:val="21"/>
                <w:szCs w:val="21"/>
              </w:rPr>
            </w:pPr>
          </w:p>
        </w:tc>
        <w:tc>
          <w:tcPr>
            <w:tcW w:w="1291" w:type="dxa"/>
            <w:vMerge w:val="continue"/>
            <w:noWrap/>
            <w:vAlign w:val="center"/>
          </w:tcPr>
          <w:p w14:paraId="7E67C1C3">
            <w:pPr>
              <w:snapToGrid w:val="0"/>
              <w:spacing w:line="240" w:lineRule="auto"/>
              <w:ind w:firstLine="0" w:firstLineChars="0"/>
              <w:rPr>
                <w:rFonts w:hint="eastAsia" w:asciiTheme="minorEastAsia" w:hAnsiTheme="minorEastAsia" w:eastAsiaTheme="minorEastAsia" w:cstheme="minorEastAsia"/>
                <w:b w:val="0"/>
                <w:bCs/>
                <w:sz w:val="21"/>
                <w:szCs w:val="21"/>
              </w:rPr>
            </w:pPr>
          </w:p>
        </w:tc>
        <w:tc>
          <w:tcPr>
            <w:tcW w:w="827" w:type="dxa"/>
            <w:noWrap/>
            <w:vAlign w:val="center"/>
          </w:tcPr>
          <w:p w14:paraId="52FC7975">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每年两次</w:t>
            </w:r>
          </w:p>
        </w:tc>
        <w:tc>
          <w:tcPr>
            <w:tcW w:w="4691" w:type="dxa"/>
            <w:noWrap/>
            <w:vAlign w:val="center"/>
          </w:tcPr>
          <w:p w14:paraId="0237BD7E">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1.检查所有道闸开闭默认时间是否符合使用要求。</w:t>
            </w:r>
          </w:p>
          <w:p w14:paraId="280106CC">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2.清理内部硬件设备上的灰尘及杂物，检查硬件设备是否正常工作，指示灯是否正常工作。</w:t>
            </w:r>
          </w:p>
          <w:p w14:paraId="2CB2A0A1">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3.检查道闸上的软胶是否老化变色，若老化必须马上更换。</w:t>
            </w:r>
          </w:p>
          <w:p w14:paraId="091A1AA0">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4.检查各连接端口的可靠性，摆闸是否牢固，螺丝是否松脱，并适当添加润滑油。</w:t>
            </w:r>
          </w:p>
        </w:tc>
        <w:tc>
          <w:tcPr>
            <w:tcW w:w="1351" w:type="dxa"/>
            <w:noWrap/>
            <w:vAlign w:val="center"/>
          </w:tcPr>
          <w:p w14:paraId="119FE4CC">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各零部件无损坏、无老化</w:t>
            </w:r>
          </w:p>
        </w:tc>
      </w:tr>
      <w:tr w14:paraId="2FAC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6" w:type="dxa"/>
            <w:vMerge w:val="continue"/>
            <w:noWrap/>
            <w:vAlign w:val="center"/>
          </w:tcPr>
          <w:p w14:paraId="1227CB1D">
            <w:pPr>
              <w:snapToGrid w:val="0"/>
              <w:spacing w:line="240" w:lineRule="auto"/>
              <w:ind w:firstLine="0" w:firstLineChars="0"/>
              <w:rPr>
                <w:rFonts w:hint="eastAsia" w:asciiTheme="minorEastAsia" w:hAnsiTheme="minorEastAsia" w:eastAsiaTheme="minorEastAsia" w:cstheme="minorEastAsia"/>
                <w:b w:val="0"/>
                <w:bCs/>
                <w:sz w:val="21"/>
                <w:szCs w:val="21"/>
              </w:rPr>
            </w:pPr>
          </w:p>
        </w:tc>
        <w:tc>
          <w:tcPr>
            <w:tcW w:w="1291" w:type="dxa"/>
            <w:noWrap/>
            <w:vAlign w:val="center"/>
          </w:tcPr>
          <w:p w14:paraId="78930948">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摄像头</w:t>
            </w:r>
          </w:p>
        </w:tc>
        <w:tc>
          <w:tcPr>
            <w:tcW w:w="827" w:type="dxa"/>
            <w:noWrap/>
            <w:vAlign w:val="center"/>
          </w:tcPr>
          <w:p w14:paraId="342C2861">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日常维护</w:t>
            </w:r>
          </w:p>
        </w:tc>
        <w:tc>
          <w:tcPr>
            <w:tcW w:w="4691" w:type="dxa"/>
            <w:noWrap/>
            <w:vAlign w:val="center"/>
          </w:tcPr>
          <w:p w14:paraId="1349D69A">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1.检查摄像枪是否正常工作，图像是否清晰。</w:t>
            </w:r>
          </w:p>
          <w:p w14:paraId="0CFBA8C5">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2.每季度定期清洗摄像头，保证摄像质量。</w:t>
            </w:r>
          </w:p>
        </w:tc>
        <w:tc>
          <w:tcPr>
            <w:tcW w:w="1351" w:type="dxa"/>
            <w:noWrap/>
            <w:vAlign w:val="center"/>
          </w:tcPr>
          <w:p w14:paraId="71764DA0">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正常工作、图像清晰。</w:t>
            </w:r>
          </w:p>
        </w:tc>
      </w:tr>
      <w:tr w14:paraId="7246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6" w:type="dxa"/>
            <w:vMerge w:val="continue"/>
            <w:noWrap/>
            <w:vAlign w:val="center"/>
          </w:tcPr>
          <w:p w14:paraId="37DF0AFE">
            <w:pPr>
              <w:snapToGrid w:val="0"/>
              <w:spacing w:line="240" w:lineRule="auto"/>
              <w:ind w:firstLine="0" w:firstLineChars="0"/>
              <w:rPr>
                <w:rFonts w:hint="eastAsia" w:asciiTheme="minorEastAsia" w:hAnsiTheme="minorEastAsia" w:eastAsiaTheme="minorEastAsia" w:cstheme="minorEastAsia"/>
                <w:b w:val="0"/>
                <w:bCs/>
                <w:sz w:val="21"/>
                <w:szCs w:val="21"/>
              </w:rPr>
            </w:pPr>
          </w:p>
        </w:tc>
        <w:tc>
          <w:tcPr>
            <w:tcW w:w="1291" w:type="dxa"/>
            <w:noWrap/>
            <w:vAlign w:val="center"/>
          </w:tcPr>
          <w:p w14:paraId="31D322CF">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控制</w:t>
            </w:r>
          </w:p>
          <w:p w14:paraId="15F8561F">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系统</w:t>
            </w:r>
          </w:p>
        </w:tc>
        <w:tc>
          <w:tcPr>
            <w:tcW w:w="827" w:type="dxa"/>
            <w:noWrap/>
            <w:vAlign w:val="center"/>
          </w:tcPr>
          <w:p w14:paraId="48A50649">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每月一次</w:t>
            </w:r>
          </w:p>
        </w:tc>
        <w:tc>
          <w:tcPr>
            <w:tcW w:w="4691" w:type="dxa"/>
            <w:noWrap/>
            <w:vAlign w:val="center"/>
          </w:tcPr>
          <w:p w14:paraId="7C1CBED1">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1.全面检查设备硬件。</w:t>
            </w:r>
          </w:p>
          <w:p w14:paraId="62E6827B">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2.更新客户端电脑的杀毒软件，系统全面查杀病毒，优化整理磁盘空间。</w:t>
            </w:r>
          </w:p>
          <w:p w14:paraId="20513A82">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3.整理摄像数据，导出并备份摄像数据。</w:t>
            </w:r>
          </w:p>
        </w:tc>
        <w:tc>
          <w:tcPr>
            <w:tcW w:w="1351" w:type="dxa"/>
            <w:noWrap/>
            <w:vAlign w:val="center"/>
          </w:tcPr>
          <w:p w14:paraId="09C3C010">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系统稳定。</w:t>
            </w:r>
          </w:p>
        </w:tc>
      </w:tr>
      <w:tr w14:paraId="779A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6" w:type="dxa"/>
            <w:vMerge w:val="continue"/>
            <w:noWrap/>
            <w:vAlign w:val="center"/>
          </w:tcPr>
          <w:p w14:paraId="1B974668">
            <w:pPr>
              <w:snapToGrid w:val="0"/>
              <w:spacing w:line="240" w:lineRule="auto"/>
              <w:ind w:firstLine="0" w:firstLineChars="0"/>
              <w:rPr>
                <w:rFonts w:hint="eastAsia" w:asciiTheme="minorEastAsia" w:hAnsiTheme="minorEastAsia" w:eastAsiaTheme="minorEastAsia" w:cstheme="minorEastAsia"/>
                <w:b w:val="0"/>
                <w:bCs/>
                <w:sz w:val="21"/>
                <w:szCs w:val="21"/>
              </w:rPr>
            </w:pPr>
          </w:p>
        </w:tc>
        <w:tc>
          <w:tcPr>
            <w:tcW w:w="1291" w:type="dxa"/>
            <w:noWrap/>
            <w:vAlign w:val="center"/>
          </w:tcPr>
          <w:p w14:paraId="1DD6DCF6">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出入卡</w:t>
            </w:r>
          </w:p>
        </w:tc>
        <w:tc>
          <w:tcPr>
            <w:tcW w:w="827" w:type="dxa"/>
            <w:noWrap/>
            <w:vAlign w:val="center"/>
          </w:tcPr>
          <w:p w14:paraId="4BC07A46">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日常维护</w:t>
            </w:r>
          </w:p>
        </w:tc>
        <w:tc>
          <w:tcPr>
            <w:tcW w:w="4691" w:type="dxa"/>
            <w:noWrap/>
            <w:vAlign w:val="center"/>
          </w:tcPr>
          <w:p w14:paraId="60C6D738">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1.对进出车辆发卡与收卡，核对出入卡总数量，定期补增损坏及遗失的出入卡。</w:t>
            </w:r>
          </w:p>
          <w:p w14:paraId="5E88A696">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2.对于固定卡，根据用户要求，整理、录入、更改及删除人员资料和车牌号码。</w:t>
            </w:r>
          </w:p>
        </w:tc>
        <w:tc>
          <w:tcPr>
            <w:tcW w:w="1351" w:type="dxa"/>
            <w:noWrap/>
            <w:vAlign w:val="center"/>
          </w:tcPr>
          <w:p w14:paraId="577F1CDD">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卡片完好，总数量不变。</w:t>
            </w:r>
          </w:p>
        </w:tc>
      </w:tr>
      <w:tr w14:paraId="0E91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6" w:type="dxa"/>
            <w:vMerge w:val="continue"/>
            <w:noWrap/>
            <w:vAlign w:val="center"/>
          </w:tcPr>
          <w:p w14:paraId="0744CEA5">
            <w:pPr>
              <w:snapToGrid w:val="0"/>
              <w:spacing w:line="240" w:lineRule="auto"/>
              <w:ind w:firstLine="0" w:firstLineChars="0"/>
              <w:rPr>
                <w:rFonts w:hint="eastAsia" w:asciiTheme="minorEastAsia" w:hAnsiTheme="minorEastAsia" w:eastAsiaTheme="minorEastAsia" w:cstheme="minorEastAsia"/>
                <w:b w:val="0"/>
                <w:bCs/>
                <w:sz w:val="21"/>
                <w:szCs w:val="21"/>
              </w:rPr>
            </w:pPr>
          </w:p>
        </w:tc>
        <w:tc>
          <w:tcPr>
            <w:tcW w:w="1291" w:type="dxa"/>
            <w:noWrap/>
            <w:vAlign w:val="center"/>
          </w:tcPr>
          <w:p w14:paraId="67988F25">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数据库</w:t>
            </w:r>
          </w:p>
        </w:tc>
        <w:tc>
          <w:tcPr>
            <w:tcW w:w="827" w:type="dxa"/>
            <w:noWrap/>
            <w:vAlign w:val="center"/>
          </w:tcPr>
          <w:p w14:paraId="0ED15E63">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每月一次</w:t>
            </w:r>
          </w:p>
        </w:tc>
        <w:tc>
          <w:tcPr>
            <w:tcW w:w="4691" w:type="dxa"/>
            <w:noWrap/>
            <w:vAlign w:val="center"/>
          </w:tcPr>
          <w:p w14:paraId="265F6B51">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1.检查数据库文件是否完好。</w:t>
            </w:r>
          </w:p>
          <w:p w14:paraId="637E28C7">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2.数据备份。</w:t>
            </w:r>
          </w:p>
        </w:tc>
        <w:tc>
          <w:tcPr>
            <w:tcW w:w="1351" w:type="dxa"/>
            <w:noWrap/>
            <w:vAlign w:val="center"/>
          </w:tcPr>
          <w:p w14:paraId="399C2AF2">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系统稳定。</w:t>
            </w:r>
          </w:p>
        </w:tc>
      </w:tr>
      <w:tr w14:paraId="344D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7" w:type="dxa"/>
            <w:gridSpan w:val="2"/>
            <w:noWrap/>
            <w:vAlign w:val="center"/>
          </w:tcPr>
          <w:p w14:paraId="5369B87E">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无线巡更系统</w:t>
            </w:r>
          </w:p>
        </w:tc>
        <w:tc>
          <w:tcPr>
            <w:tcW w:w="827" w:type="dxa"/>
            <w:noWrap/>
            <w:vAlign w:val="center"/>
          </w:tcPr>
          <w:p w14:paraId="2F0F4160">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每月一次</w:t>
            </w:r>
          </w:p>
        </w:tc>
        <w:tc>
          <w:tcPr>
            <w:tcW w:w="4691" w:type="dxa"/>
            <w:noWrap/>
            <w:vAlign w:val="center"/>
          </w:tcPr>
          <w:p w14:paraId="47B2A300">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1.清除巡更检测点及巡更器灰尘。</w:t>
            </w:r>
          </w:p>
          <w:p w14:paraId="5BFAFF78">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2.检查巡更器及巡更检测点是否完整无损伤，巡更器能否正常完成记录工作，各个巡更检测点能否由巡更器正常识别。</w:t>
            </w:r>
          </w:p>
          <w:p w14:paraId="00360FF7">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3.检查巡更检测点安装是否牢固。</w:t>
            </w:r>
          </w:p>
          <w:p w14:paraId="475FA14B">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4.检查管理电脑能否正常下载巡更器所采集的数据，并检查记录数据是否正确。</w:t>
            </w:r>
          </w:p>
          <w:p w14:paraId="0311E797">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5.更新电脑的杀毒软件，系统全面查杀病毒，优化整理磁盘空间。</w:t>
            </w:r>
          </w:p>
        </w:tc>
        <w:tc>
          <w:tcPr>
            <w:tcW w:w="1351" w:type="dxa"/>
            <w:noWrap/>
            <w:vAlign w:val="center"/>
          </w:tcPr>
          <w:p w14:paraId="343CDE87">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系统稳定，运行正常。</w:t>
            </w:r>
          </w:p>
        </w:tc>
      </w:tr>
      <w:tr w14:paraId="48B1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7" w:type="dxa"/>
            <w:gridSpan w:val="2"/>
            <w:noWrap/>
            <w:vAlign w:val="center"/>
          </w:tcPr>
          <w:p w14:paraId="1CBDDD42">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电梯五方通话系统</w:t>
            </w:r>
          </w:p>
        </w:tc>
        <w:tc>
          <w:tcPr>
            <w:tcW w:w="827" w:type="dxa"/>
            <w:noWrap/>
            <w:vAlign w:val="center"/>
          </w:tcPr>
          <w:p w14:paraId="19F6152C">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每月两次</w:t>
            </w:r>
          </w:p>
        </w:tc>
        <w:tc>
          <w:tcPr>
            <w:tcW w:w="4691" w:type="dxa"/>
            <w:noWrap/>
            <w:vAlign w:val="center"/>
          </w:tcPr>
          <w:p w14:paraId="56BBC2A9">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检查电梯五方通话系统工作情况。</w:t>
            </w:r>
          </w:p>
        </w:tc>
        <w:tc>
          <w:tcPr>
            <w:tcW w:w="1351" w:type="dxa"/>
            <w:noWrap/>
            <w:vAlign w:val="center"/>
          </w:tcPr>
          <w:p w14:paraId="399E4557">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五方通话正常。</w:t>
            </w:r>
          </w:p>
        </w:tc>
      </w:tr>
      <w:tr w14:paraId="3D6C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7" w:type="dxa"/>
            <w:gridSpan w:val="2"/>
            <w:noWrap/>
            <w:vAlign w:val="center"/>
          </w:tcPr>
          <w:p w14:paraId="7BB68984">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紧急报警系统</w:t>
            </w:r>
          </w:p>
        </w:tc>
        <w:tc>
          <w:tcPr>
            <w:tcW w:w="827" w:type="dxa"/>
            <w:noWrap/>
            <w:vAlign w:val="center"/>
          </w:tcPr>
          <w:p w14:paraId="3E49430C">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每月两次</w:t>
            </w:r>
          </w:p>
        </w:tc>
        <w:tc>
          <w:tcPr>
            <w:tcW w:w="4691" w:type="dxa"/>
            <w:noWrap/>
            <w:vAlign w:val="center"/>
          </w:tcPr>
          <w:p w14:paraId="16E5310D">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检查报警系统工作情况，报警按钮状态。</w:t>
            </w:r>
          </w:p>
        </w:tc>
        <w:tc>
          <w:tcPr>
            <w:tcW w:w="1351" w:type="dxa"/>
            <w:noWrap/>
            <w:vAlign w:val="center"/>
          </w:tcPr>
          <w:p w14:paraId="54040B33">
            <w:pPr>
              <w:tabs>
                <w:tab w:val="left" w:pos="-51"/>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系统工作正常，按钮良好。</w:t>
            </w:r>
          </w:p>
        </w:tc>
      </w:tr>
      <w:tr w14:paraId="0110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7" w:type="dxa"/>
            <w:gridSpan w:val="2"/>
            <w:noWrap/>
            <w:vAlign w:val="center"/>
          </w:tcPr>
          <w:p w14:paraId="6EE01715">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无线对讲系统</w:t>
            </w:r>
          </w:p>
        </w:tc>
        <w:tc>
          <w:tcPr>
            <w:tcW w:w="827" w:type="dxa"/>
            <w:noWrap/>
            <w:vAlign w:val="center"/>
          </w:tcPr>
          <w:p w14:paraId="29798717">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每月一次</w:t>
            </w:r>
          </w:p>
        </w:tc>
        <w:tc>
          <w:tcPr>
            <w:tcW w:w="4691" w:type="dxa"/>
            <w:noWrap/>
            <w:vAlign w:val="center"/>
          </w:tcPr>
          <w:p w14:paraId="1136349A">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1.清理中转台及机柜设备表面灰尘。</w:t>
            </w:r>
          </w:p>
          <w:p w14:paraId="76580C76">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2.对设备分路器及合路器除尘维修。</w:t>
            </w:r>
          </w:p>
          <w:p w14:paraId="011E4A48">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3.检查电源是否正常。</w:t>
            </w:r>
          </w:p>
          <w:p w14:paraId="147354D5">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4.检查中转台及机柜设备是否正常运转。</w:t>
            </w:r>
          </w:p>
        </w:tc>
        <w:tc>
          <w:tcPr>
            <w:tcW w:w="1351" w:type="dxa"/>
            <w:noWrap/>
            <w:vAlign w:val="center"/>
          </w:tcPr>
          <w:p w14:paraId="296583B9">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系统稳定，运行正常。</w:t>
            </w:r>
          </w:p>
        </w:tc>
      </w:tr>
      <w:tr w14:paraId="069E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06" w:type="dxa"/>
            <w:gridSpan w:val="5"/>
            <w:noWrap/>
            <w:vAlign w:val="center"/>
          </w:tcPr>
          <w:p w14:paraId="1895EA97">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四、办公自动化系统</w:t>
            </w:r>
          </w:p>
        </w:tc>
      </w:tr>
      <w:tr w14:paraId="09DE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7" w:type="dxa"/>
            <w:gridSpan w:val="2"/>
            <w:noWrap/>
            <w:vAlign w:val="center"/>
          </w:tcPr>
          <w:p w14:paraId="5643337A">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多媒体/无线化多功能会议系统</w:t>
            </w:r>
          </w:p>
        </w:tc>
        <w:tc>
          <w:tcPr>
            <w:tcW w:w="827" w:type="dxa"/>
            <w:noWrap/>
            <w:vAlign w:val="center"/>
          </w:tcPr>
          <w:p w14:paraId="706FC855">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日常维护</w:t>
            </w:r>
          </w:p>
        </w:tc>
        <w:tc>
          <w:tcPr>
            <w:tcW w:w="4691" w:type="dxa"/>
            <w:noWrap/>
            <w:vAlign w:val="center"/>
          </w:tcPr>
          <w:p w14:paraId="1B8C9B72">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1.清理设备上的灰尘。</w:t>
            </w:r>
          </w:p>
          <w:p w14:paraId="42949A95">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2.检查设备连接线是否有松动。</w:t>
            </w:r>
          </w:p>
          <w:p w14:paraId="159474C3">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3.检查会议系统常用功能是否存在隐患。</w:t>
            </w:r>
          </w:p>
          <w:p w14:paraId="0D7FE877">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4.查看设备日志，检查设备在使用过程中是否有发出故障报警。</w:t>
            </w:r>
          </w:p>
          <w:p w14:paraId="03DBEC01">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5.检查设备环境是否符合要求。</w:t>
            </w:r>
          </w:p>
        </w:tc>
        <w:tc>
          <w:tcPr>
            <w:tcW w:w="1351" w:type="dxa"/>
            <w:noWrap/>
            <w:vAlign w:val="center"/>
          </w:tcPr>
          <w:p w14:paraId="00DC087C">
            <w:pPr>
              <w:tabs>
                <w:tab w:val="left" w:pos="-51"/>
                <w:tab w:val="left" w:pos="878"/>
              </w:tabs>
              <w:snapToGrid w:val="0"/>
              <w:spacing w:line="24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外观良好，运行正常。</w:t>
            </w:r>
          </w:p>
        </w:tc>
      </w:tr>
    </w:tbl>
    <w:p w14:paraId="41FF03AC">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outlineLvl w:val="3"/>
        <w:rPr>
          <w:rFonts w:hint="default" w:eastAsia="宋体"/>
          <w:b/>
          <w:bCs/>
          <w:sz w:val="21"/>
          <w:szCs w:val="21"/>
          <w:lang w:val="en-US" w:eastAsia="zh-CN"/>
        </w:rPr>
      </w:pPr>
      <w:bookmarkStart w:id="149" w:name="_Toc18798"/>
      <w:bookmarkStart w:id="150" w:name="_Toc27598"/>
      <w:bookmarkStart w:id="151" w:name="_Toc22563"/>
      <w:bookmarkStart w:id="152" w:name="_Toc18544"/>
      <w:bookmarkStart w:id="153" w:name="_Toc23144"/>
      <w:bookmarkStart w:id="154" w:name="_Toc23648"/>
      <w:r>
        <w:rPr>
          <w:rFonts w:hint="eastAsia" w:eastAsia="宋体"/>
          <w:b/>
          <w:bCs/>
          <w:sz w:val="21"/>
          <w:szCs w:val="21"/>
          <w:lang w:val="en-US" w:eastAsia="zh-CN"/>
        </w:rPr>
        <w:t>2.2.10电梯系统维护与保养管理</w:t>
      </w:r>
      <w:bookmarkEnd w:id="149"/>
      <w:bookmarkEnd w:id="150"/>
      <w:bookmarkEnd w:id="151"/>
      <w:bookmarkEnd w:id="152"/>
      <w:bookmarkEnd w:id="153"/>
      <w:bookmarkEnd w:id="154"/>
    </w:p>
    <w:p w14:paraId="2EA2055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电梯维修</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保养人员均持证上岗，电梯各种年审证件齐全；严密的安全运行和维修保养规章制度得到落实，维护保养、巡视记录统一归档管理，资料完整；电梯运行状态良好，安全设施齐全有效，轿厢及机房整洁，通风、照明及其他附属设施完好，设备完好率100%；出现运行故障后（如困人），</w:t>
      </w:r>
      <w:r>
        <w:rPr>
          <w:rFonts w:hint="eastAsia" w:asciiTheme="minorEastAsia" w:hAnsiTheme="minorEastAsia" w:eastAsiaTheme="minorEastAsia" w:cstheme="minorEastAsia"/>
          <w:color w:val="000000"/>
          <w:sz w:val="21"/>
          <w:szCs w:val="21"/>
          <w:highlight w:val="none"/>
          <w:lang w:val="en-US" w:eastAsia="zh-CN"/>
        </w:rPr>
        <w:t>物业</w:t>
      </w:r>
      <w:r>
        <w:rPr>
          <w:rFonts w:hint="eastAsia" w:asciiTheme="minorEastAsia" w:hAnsiTheme="minorEastAsia" w:eastAsiaTheme="minorEastAsia" w:cstheme="minorEastAsia"/>
          <w:color w:val="000000"/>
          <w:sz w:val="21"/>
          <w:szCs w:val="21"/>
          <w:highlight w:val="none"/>
        </w:rPr>
        <w:t>维修人员在5分钟内到达现场处理，无发生因困人处理不当造成的安全责任事故。保养要求如下：</w:t>
      </w:r>
    </w:p>
    <w:tbl>
      <w:tblPr>
        <w:tblStyle w:val="23"/>
        <w:tblW w:w="49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406"/>
        <w:gridCol w:w="4187"/>
      </w:tblGrid>
      <w:tr w14:paraId="399C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468" w:type="pct"/>
            <w:noWrap w:val="0"/>
            <w:vAlign w:val="top"/>
          </w:tcPr>
          <w:p w14:paraId="48308F2B">
            <w:pPr>
              <w:spacing w:line="240" w:lineRule="auto"/>
              <w:ind w:firstLine="0" w:firstLine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032" w:type="pct"/>
            <w:noWrap w:val="0"/>
            <w:vAlign w:val="top"/>
          </w:tcPr>
          <w:p w14:paraId="6BE83801">
            <w:pPr>
              <w:spacing w:line="240" w:lineRule="auto"/>
              <w:ind w:firstLine="0" w:firstLine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保养项目</w:t>
            </w:r>
          </w:p>
        </w:tc>
        <w:tc>
          <w:tcPr>
            <w:tcW w:w="2498" w:type="pct"/>
            <w:noWrap w:val="0"/>
            <w:vAlign w:val="top"/>
          </w:tcPr>
          <w:p w14:paraId="11413FE3">
            <w:pPr>
              <w:spacing w:line="240" w:lineRule="auto"/>
              <w:ind w:firstLine="0" w:firstLine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保养内容及要求</w:t>
            </w:r>
          </w:p>
        </w:tc>
      </w:tr>
      <w:tr w14:paraId="1720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501" w:type="pct"/>
            <w:gridSpan w:val="2"/>
            <w:noWrap w:val="0"/>
            <w:vAlign w:val="top"/>
          </w:tcPr>
          <w:p w14:paraId="58CD5EBD">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一、每隔半个月维保项目</w:t>
            </w:r>
          </w:p>
        </w:tc>
        <w:tc>
          <w:tcPr>
            <w:tcW w:w="2498" w:type="pct"/>
            <w:noWrap w:val="0"/>
            <w:vAlign w:val="top"/>
          </w:tcPr>
          <w:p w14:paraId="3CDDE94D">
            <w:pPr>
              <w:spacing w:line="240" w:lineRule="auto"/>
              <w:ind w:firstLine="0" w:firstLineChars="0"/>
              <w:rPr>
                <w:rFonts w:hint="eastAsia" w:asciiTheme="minorEastAsia" w:hAnsiTheme="minorEastAsia" w:eastAsiaTheme="minorEastAsia" w:cstheme="minorEastAsia"/>
                <w:b w:val="0"/>
                <w:bCs w:val="0"/>
                <w:sz w:val="21"/>
                <w:szCs w:val="21"/>
              </w:rPr>
            </w:pPr>
          </w:p>
        </w:tc>
      </w:tr>
      <w:tr w14:paraId="040B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209F96D0">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1.1</w:t>
            </w:r>
          </w:p>
        </w:tc>
        <w:tc>
          <w:tcPr>
            <w:tcW w:w="2032" w:type="pct"/>
            <w:noWrap w:val="0"/>
            <w:vAlign w:val="center"/>
          </w:tcPr>
          <w:p w14:paraId="41A40961">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机房、滑轮间环境</w:t>
            </w:r>
          </w:p>
        </w:tc>
        <w:tc>
          <w:tcPr>
            <w:tcW w:w="2498" w:type="pct"/>
            <w:noWrap w:val="0"/>
            <w:vAlign w:val="center"/>
          </w:tcPr>
          <w:p w14:paraId="02A4C525">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清洁，门窗完好、照明正常。</w:t>
            </w:r>
          </w:p>
        </w:tc>
      </w:tr>
      <w:tr w14:paraId="0942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7FD69CAA">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1.2</w:t>
            </w:r>
          </w:p>
        </w:tc>
        <w:tc>
          <w:tcPr>
            <w:tcW w:w="2032" w:type="pct"/>
            <w:noWrap w:val="0"/>
            <w:vAlign w:val="center"/>
          </w:tcPr>
          <w:p w14:paraId="14C51FC1">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手动紧急操作装置</w:t>
            </w:r>
          </w:p>
        </w:tc>
        <w:tc>
          <w:tcPr>
            <w:tcW w:w="2498" w:type="pct"/>
            <w:noWrap w:val="0"/>
            <w:vAlign w:val="center"/>
          </w:tcPr>
          <w:p w14:paraId="11A19951">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齐全，在指定位置。</w:t>
            </w:r>
          </w:p>
        </w:tc>
      </w:tr>
      <w:tr w14:paraId="23E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33F05D81">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1.3</w:t>
            </w:r>
          </w:p>
        </w:tc>
        <w:tc>
          <w:tcPr>
            <w:tcW w:w="2032" w:type="pct"/>
            <w:noWrap w:val="0"/>
            <w:vAlign w:val="center"/>
          </w:tcPr>
          <w:p w14:paraId="3A62A96C">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曳引机</w:t>
            </w:r>
          </w:p>
        </w:tc>
        <w:tc>
          <w:tcPr>
            <w:tcW w:w="2498" w:type="pct"/>
            <w:noWrap w:val="0"/>
            <w:vAlign w:val="center"/>
          </w:tcPr>
          <w:p w14:paraId="453ED05B">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运行时无异常振动和异常声响。</w:t>
            </w:r>
          </w:p>
        </w:tc>
      </w:tr>
      <w:tr w14:paraId="3485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1899178E">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1.4</w:t>
            </w:r>
          </w:p>
        </w:tc>
        <w:tc>
          <w:tcPr>
            <w:tcW w:w="2032" w:type="pct"/>
            <w:noWrap w:val="0"/>
            <w:vAlign w:val="center"/>
          </w:tcPr>
          <w:p w14:paraId="24BCC4DE">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制动器各销轴部位</w:t>
            </w:r>
          </w:p>
        </w:tc>
        <w:tc>
          <w:tcPr>
            <w:tcW w:w="2498" w:type="pct"/>
            <w:noWrap w:val="0"/>
            <w:vAlign w:val="center"/>
          </w:tcPr>
          <w:p w14:paraId="6E7C8444">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润滑，动作灵活。</w:t>
            </w:r>
          </w:p>
        </w:tc>
      </w:tr>
      <w:tr w14:paraId="501A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68" w:type="pct"/>
            <w:noWrap w:val="0"/>
            <w:vAlign w:val="center"/>
          </w:tcPr>
          <w:p w14:paraId="42BEEC92">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1.5</w:t>
            </w:r>
          </w:p>
        </w:tc>
        <w:tc>
          <w:tcPr>
            <w:tcW w:w="2032" w:type="pct"/>
            <w:noWrap w:val="0"/>
            <w:vAlign w:val="center"/>
          </w:tcPr>
          <w:p w14:paraId="5ECD33F5">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制动器间隙</w:t>
            </w:r>
          </w:p>
        </w:tc>
        <w:tc>
          <w:tcPr>
            <w:tcW w:w="2498" w:type="pct"/>
            <w:noWrap w:val="0"/>
            <w:vAlign w:val="center"/>
          </w:tcPr>
          <w:p w14:paraId="73023051">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打开时制动衬与制动轮不发生摩擦，间隙值符合制造单位要求。</w:t>
            </w:r>
          </w:p>
        </w:tc>
      </w:tr>
      <w:tr w14:paraId="76F6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68" w:type="pct"/>
            <w:noWrap w:val="0"/>
            <w:vAlign w:val="center"/>
          </w:tcPr>
          <w:p w14:paraId="6BB7EB8D">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1.6</w:t>
            </w:r>
          </w:p>
        </w:tc>
        <w:tc>
          <w:tcPr>
            <w:tcW w:w="2032" w:type="pct"/>
            <w:noWrap w:val="0"/>
            <w:vAlign w:val="center"/>
          </w:tcPr>
          <w:p w14:paraId="4FB08011">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制动器作为轿厢意外移动保护装置制停子系统时的自监测</w:t>
            </w:r>
          </w:p>
        </w:tc>
        <w:tc>
          <w:tcPr>
            <w:tcW w:w="2498" w:type="pct"/>
            <w:noWrap w:val="0"/>
            <w:vAlign w:val="center"/>
          </w:tcPr>
          <w:p w14:paraId="5C8345EA">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制动力人工方式检测符合使用维护说明书要求；制动力自监测系统有记录。</w:t>
            </w:r>
          </w:p>
        </w:tc>
      </w:tr>
      <w:tr w14:paraId="410A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6C639334">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1.7</w:t>
            </w:r>
          </w:p>
        </w:tc>
        <w:tc>
          <w:tcPr>
            <w:tcW w:w="2032" w:type="pct"/>
            <w:noWrap w:val="0"/>
            <w:vAlign w:val="center"/>
          </w:tcPr>
          <w:p w14:paraId="07EB19F0">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编码器</w:t>
            </w:r>
          </w:p>
        </w:tc>
        <w:tc>
          <w:tcPr>
            <w:tcW w:w="2498" w:type="pct"/>
            <w:noWrap w:val="0"/>
            <w:vAlign w:val="center"/>
          </w:tcPr>
          <w:p w14:paraId="79A44909">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清洁，安装牢固。</w:t>
            </w:r>
          </w:p>
        </w:tc>
      </w:tr>
      <w:tr w14:paraId="1E24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5BDDDE6E">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1.8</w:t>
            </w:r>
          </w:p>
        </w:tc>
        <w:tc>
          <w:tcPr>
            <w:tcW w:w="2032" w:type="pct"/>
            <w:noWrap w:val="0"/>
            <w:vAlign w:val="center"/>
          </w:tcPr>
          <w:p w14:paraId="1CD2417D">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限速器各销轴部位</w:t>
            </w:r>
          </w:p>
        </w:tc>
        <w:tc>
          <w:tcPr>
            <w:tcW w:w="2498" w:type="pct"/>
            <w:noWrap w:val="0"/>
            <w:vAlign w:val="center"/>
          </w:tcPr>
          <w:p w14:paraId="553198E1">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润滑，转动灵活；电气开关正常。</w:t>
            </w:r>
          </w:p>
        </w:tc>
      </w:tr>
      <w:tr w14:paraId="0C3B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19A16701">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1.9</w:t>
            </w:r>
          </w:p>
        </w:tc>
        <w:tc>
          <w:tcPr>
            <w:tcW w:w="2032" w:type="pct"/>
            <w:noWrap w:val="0"/>
            <w:vAlign w:val="center"/>
          </w:tcPr>
          <w:p w14:paraId="3AE04D40">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层门和轿门旁路装置</w:t>
            </w:r>
          </w:p>
        </w:tc>
        <w:tc>
          <w:tcPr>
            <w:tcW w:w="2498" w:type="pct"/>
            <w:noWrap w:val="0"/>
            <w:vAlign w:val="center"/>
          </w:tcPr>
          <w:p w14:paraId="5ED2DF7E">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工作正常。</w:t>
            </w:r>
          </w:p>
        </w:tc>
      </w:tr>
      <w:tr w14:paraId="7F66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35FA1571">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1.10</w:t>
            </w:r>
          </w:p>
        </w:tc>
        <w:tc>
          <w:tcPr>
            <w:tcW w:w="2032" w:type="pct"/>
            <w:noWrap w:val="0"/>
            <w:vAlign w:val="center"/>
          </w:tcPr>
          <w:p w14:paraId="6DCADD66">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紧急电动运行</w:t>
            </w:r>
          </w:p>
        </w:tc>
        <w:tc>
          <w:tcPr>
            <w:tcW w:w="2498" w:type="pct"/>
            <w:noWrap w:val="0"/>
            <w:vAlign w:val="center"/>
          </w:tcPr>
          <w:p w14:paraId="0452BFAC">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工作正常。</w:t>
            </w:r>
          </w:p>
        </w:tc>
      </w:tr>
      <w:tr w14:paraId="6423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5FE278F6">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1.11</w:t>
            </w:r>
          </w:p>
        </w:tc>
        <w:tc>
          <w:tcPr>
            <w:tcW w:w="2032" w:type="pct"/>
            <w:noWrap w:val="0"/>
            <w:vAlign w:val="center"/>
          </w:tcPr>
          <w:p w14:paraId="632694E8">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轿顶</w:t>
            </w:r>
          </w:p>
        </w:tc>
        <w:tc>
          <w:tcPr>
            <w:tcW w:w="2498" w:type="pct"/>
            <w:noWrap w:val="0"/>
            <w:vAlign w:val="center"/>
          </w:tcPr>
          <w:p w14:paraId="7D037511">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清洁，防护栏安全可靠。</w:t>
            </w:r>
          </w:p>
        </w:tc>
      </w:tr>
      <w:tr w14:paraId="1153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3A4243B3">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1.12</w:t>
            </w:r>
          </w:p>
        </w:tc>
        <w:tc>
          <w:tcPr>
            <w:tcW w:w="2032" w:type="pct"/>
            <w:noWrap w:val="0"/>
            <w:vAlign w:val="center"/>
          </w:tcPr>
          <w:p w14:paraId="45CB49D5">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轿顶检修开关、停止装置</w:t>
            </w:r>
          </w:p>
        </w:tc>
        <w:tc>
          <w:tcPr>
            <w:tcW w:w="2498" w:type="pct"/>
            <w:noWrap w:val="0"/>
            <w:vAlign w:val="center"/>
          </w:tcPr>
          <w:p w14:paraId="23564014">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工作正常。</w:t>
            </w:r>
          </w:p>
        </w:tc>
      </w:tr>
      <w:tr w14:paraId="22B1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61B1CC39">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1.13</w:t>
            </w:r>
          </w:p>
        </w:tc>
        <w:tc>
          <w:tcPr>
            <w:tcW w:w="2032" w:type="pct"/>
            <w:noWrap w:val="0"/>
            <w:vAlign w:val="center"/>
          </w:tcPr>
          <w:p w14:paraId="10315D69">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导靴上油杯</w:t>
            </w:r>
          </w:p>
        </w:tc>
        <w:tc>
          <w:tcPr>
            <w:tcW w:w="2498" w:type="pct"/>
            <w:noWrap w:val="0"/>
            <w:vAlign w:val="center"/>
          </w:tcPr>
          <w:p w14:paraId="315D43B0">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吸油毛毡齐全，油量适宜，油杯无泄漏。</w:t>
            </w:r>
          </w:p>
        </w:tc>
      </w:tr>
      <w:tr w14:paraId="3FDC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49318779">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1.14</w:t>
            </w:r>
          </w:p>
        </w:tc>
        <w:tc>
          <w:tcPr>
            <w:tcW w:w="2032" w:type="pct"/>
            <w:noWrap w:val="0"/>
            <w:vAlign w:val="center"/>
          </w:tcPr>
          <w:p w14:paraId="021AE4A4">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对重块及其压板</w:t>
            </w:r>
          </w:p>
        </w:tc>
        <w:tc>
          <w:tcPr>
            <w:tcW w:w="2498" w:type="pct"/>
            <w:noWrap w:val="0"/>
            <w:vAlign w:val="center"/>
          </w:tcPr>
          <w:p w14:paraId="55B449E9">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对重块无松动，压板紧固。</w:t>
            </w:r>
          </w:p>
        </w:tc>
      </w:tr>
      <w:tr w14:paraId="6569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05E9D94E">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1.15</w:t>
            </w:r>
          </w:p>
        </w:tc>
        <w:tc>
          <w:tcPr>
            <w:tcW w:w="2032" w:type="pct"/>
            <w:noWrap w:val="0"/>
            <w:vAlign w:val="center"/>
          </w:tcPr>
          <w:p w14:paraId="4242802C">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井道照明</w:t>
            </w:r>
          </w:p>
        </w:tc>
        <w:tc>
          <w:tcPr>
            <w:tcW w:w="2498" w:type="pct"/>
            <w:noWrap w:val="0"/>
            <w:vAlign w:val="center"/>
          </w:tcPr>
          <w:p w14:paraId="33B766AE">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齐全、正常。</w:t>
            </w:r>
          </w:p>
        </w:tc>
      </w:tr>
      <w:tr w14:paraId="1C72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7158FDCF">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1.16</w:t>
            </w:r>
          </w:p>
        </w:tc>
        <w:tc>
          <w:tcPr>
            <w:tcW w:w="2032" w:type="pct"/>
            <w:noWrap w:val="0"/>
            <w:vAlign w:val="center"/>
          </w:tcPr>
          <w:p w14:paraId="0D003743">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轿厢照明、风扇、应急照明</w:t>
            </w:r>
          </w:p>
        </w:tc>
        <w:tc>
          <w:tcPr>
            <w:tcW w:w="2498" w:type="pct"/>
            <w:noWrap w:val="0"/>
            <w:vAlign w:val="center"/>
          </w:tcPr>
          <w:p w14:paraId="273C70CE">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工作正常。</w:t>
            </w:r>
          </w:p>
        </w:tc>
      </w:tr>
      <w:tr w14:paraId="2548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515A6D7C">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1.17</w:t>
            </w:r>
          </w:p>
        </w:tc>
        <w:tc>
          <w:tcPr>
            <w:tcW w:w="2032" w:type="pct"/>
            <w:noWrap w:val="0"/>
            <w:vAlign w:val="center"/>
          </w:tcPr>
          <w:p w14:paraId="1AA44B38">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轿厢检修开关、停止装置</w:t>
            </w:r>
          </w:p>
        </w:tc>
        <w:tc>
          <w:tcPr>
            <w:tcW w:w="2498" w:type="pct"/>
            <w:noWrap w:val="0"/>
            <w:vAlign w:val="center"/>
          </w:tcPr>
          <w:p w14:paraId="22C13E18">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工作正常。</w:t>
            </w:r>
          </w:p>
        </w:tc>
      </w:tr>
      <w:tr w14:paraId="6D2C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391DCD1A">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1.18</w:t>
            </w:r>
          </w:p>
        </w:tc>
        <w:tc>
          <w:tcPr>
            <w:tcW w:w="2032" w:type="pct"/>
            <w:noWrap w:val="0"/>
            <w:vAlign w:val="center"/>
          </w:tcPr>
          <w:p w14:paraId="515F9728">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轿内报警装置、对讲系统</w:t>
            </w:r>
          </w:p>
        </w:tc>
        <w:tc>
          <w:tcPr>
            <w:tcW w:w="2498" w:type="pct"/>
            <w:noWrap w:val="0"/>
            <w:vAlign w:val="center"/>
          </w:tcPr>
          <w:p w14:paraId="1F7B7CA4">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工作正常。</w:t>
            </w:r>
          </w:p>
        </w:tc>
      </w:tr>
      <w:tr w14:paraId="3670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338AAEF9">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1.19</w:t>
            </w:r>
          </w:p>
        </w:tc>
        <w:tc>
          <w:tcPr>
            <w:tcW w:w="2032" w:type="pct"/>
            <w:noWrap w:val="0"/>
            <w:vAlign w:val="center"/>
          </w:tcPr>
          <w:p w14:paraId="133C7DE0">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轿内显示、指令按钮</w:t>
            </w:r>
          </w:p>
        </w:tc>
        <w:tc>
          <w:tcPr>
            <w:tcW w:w="2498" w:type="pct"/>
            <w:noWrap w:val="0"/>
            <w:vAlign w:val="center"/>
          </w:tcPr>
          <w:p w14:paraId="41E23078">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齐全、有效。</w:t>
            </w:r>
          </w:p>
        </w:tc>
      </w:tr>
      <w:tr w14:paraId="6C27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68" w:type="pct"/>
            <w:noWrap w:val="0"/>
            <w:vAlign w:val="center"/>
          </w:tcPr>
          <w:p w14:paraId="41ED6B7A">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1.20</w:t>
            </w:r>
          </w:p>
        </w:tc>
        <w:tc>
          <w:tcPr>
            <w:tcW w:w="2032" w:type="pct"/>
            <w:noWrap w:val="0"/>
            <w:vAlign w:val="center"/>
          </w:tcPr>
          <w:p w14:paraId="0FF92FB0">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轿门安全装置（安全触板，光幕、光电等）</w:t>
            </w:r>
          </w:p>
        </w:tc>
        <w:tc>
          <w:tcPr>
            <w:tcW w:w="2498" w:type="pct"/>
            <w:noWrap w:val="0"/>
            <w:vAlign w:val="center"/>
          </w:tcPr>
          <w:p w14:paraId="30952130">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功能有效。</w:t>
            </w:r>
          </w:p>
        </w:tc>
      </w:tr>
      <w:tr w14:paraId="3502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3289D8C6">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1.21</w:t>
            </w:r>
          </w:p>
        </w:tc>
        <w:tc>
          <w:tcPr>
            <w:tcW w:w="2032" w:type="pct"/>
            <w:noWrap w:val="0"/>
            <w:vAlign w:val="center"/>
          </w:tcPr>
          <w:p w14:paraId="2A20204C">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轿门门锁电气触点</w:t>
            </w:r>
          </w:p>
        </w:tc>
        <w:tc>
          <w:tcPr>
            <w:tcW w:w="2498" w:type="pct"/>
            <w:noWrap w:val="0"/>
            <w:vAlign w:val="center"/>
          </w:tcPr>
          <w:p w14:paraId="543A3505">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清洁，触点接触良好，接线可靠。</w:t>
            </w:r>
          </w:p>
        </w:tc>
      </w:tr>
      <w:tr w14:paraId="1702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51425197">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1.22</w:t>
            </w:r>
          </w:p>
        </w:tc>
        <w:tc>
          <w:tcPr>
            <w:tcW w:w="2032" w:type="pct"/>
            <w:noWrap w:val="0"/>
            <w:vAlign w:val="center"/>
          </w:tcPr>
          <w:p w14:paraId="192CDA92">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轿门运行</w:t>
            </w:r>
          </w:p>
        </w:tc>
        <w:tc>
          <w:tcPr>
            <w:tcW w:w="2498" w:type="pct"/>
            <w:noWrap w:val="0"/>
            <w:vAlign w:val="center"/>
          </w:tcPr>
          <w:p w14:paraId="1EF7F7DD">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开启和关闭工作正常。</w:t>
            </w:r>
          </w:p>
        </w:tc>
      </w:tr>
      <w:tr w14:paraId="5260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6496B214">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1.23</w:t>
            </w:r>
          </w:p>
        </w:tc>
        <w:tc>
          <w:tcPr>
            <w:tcW w:w="2032" w:type="pct"/>
            <w:noWrap w:val="0"/>
            <w:vAlign w:val="center"/>
          </w:tcPr>
          <w:p w14:paraId="5DE376A9">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轿厢平层准确度</w:t>
            </w:r>
          </w:p>
        </w:tc>
        <w:tc>
          <w:tcPr>
            <w:tcW w:w="2498" w:type="pct"/>
            <w:noWrap w:val="0"/>
            <w:vAlign w:val="center"/>
          </w:tcPr>
          <w:p w14:paraId="735F1926">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符合标准值。</w:t>
            </w:r>
          </w:p>
        </w:tc>
      </w:tr>
      <w:tr w14:paraId="6898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6D15AFE8">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1.24</w:t>
            </w:r>
          </w:p>
        </w:tc>
        <w:tc>
          <w:tcPr>
            <w:tcW w:w="2032" w:type="pct"/>
            <w:noWrap w:val="0"/>
            <w:vAlign w:val="center"/>
          </w:tcPr>
          <w:p w14:paraId="7EEA4CF3">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层站召唤、层楼显示</w:t>
            </w:r>
          </w:p>
        </w:tc>
        <w:tc>
          <w:tcPr>
            <w:tcW w:w="2498" w:type="pct"/>
            <w:noWrap w:val="0"/>
            <w:vAlign w:val="center"/>
          </w:tcPr>
          <w:p w14:paraId="0BA4878E">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齐全、有效。</w:t>
            </w:r>
          </w:p>
        </w:tc>
      </w:tr>
      <w:tr w14:paraId="59BC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11C8E62A">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1.25</w:t>
            </w:r>
          </w:p>
        </w:tc>
        <w:tc>
          <w:tcPr>
            <w:tcW w:w="2032" w:type="pct"/>
            <w:noWrap w:val="0"/>
            <w:vAlign w:val="center"/>
          </w:tcPr>
          <w:p w14:paraId="3C829008">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层门地坎</w:t>
            </w:r>
          </w:p>
        </w:tc>
        <w:tc>
          <w:tcPr>
            <w:tcW w:w="2498" w:type="pct"/>
            <w:noWrap w:val="0"/>
            <w:vAlign w:val="center"/>
          </w:tcPr>
          <w:p w14:paraId="302619DC">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清洁。</w:t>
            </w:r>
          </w:p>
        </w:tc>
      </w:tr>
      <w:tr w14:paraId="7E81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66CE2A02">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1.26</w:t>
            </w:r>
          </w:p>
        </w:tc>
        <w:tc>
          <w:tcPr>
            <w:tcW w:w="2032" w:type="pct"/>
            <w:noWrap w:val="0"/>
            <w:vAlign w:val="center"/>
          </w:tcPr>
          <w:p w14:paraId="0D909959">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层门及自动关门装置</w:t>
            </w:r>
          </w:p>
        </w:tc>
        <w:tc>
          <w:tcPr>
            <w:tcW w:w="2498" w:type="pct"/>
            <w:noWrap w:val="0"/>
            <w:vAlign w:val="center"/>
          </w:tcPr>
          <w:p w14:paraId="4E186E54">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正常。</w:t>
            </w:r>
          </w:p>
        </w:tc>
      </w:tr>
      <w:tr w14:paraId="1C44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68" w:type="pct"/>
            <w:noWrap w:val="0"/>
            <w:vAlign w:val="center"/>
          </w:tcPr>
          <w:p w14:paraId="7916B5B8">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1.27</w:t>
            </w:r>
          </w:p>
        </w:tc>
        <w:tc>
          <w:tcPr>
            <w:tcW w:w="2032" w:type="pct"/>
            <w:noWrap w:val="0"/>
            <w:vAlign w:val="center"/>
          </w:tcPr>
          <w:p w14:paraId="05AF11D5">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层门门锁自动复位</w:t>
            </w:r>
          </w:p>
        </w:tc>
        <w:tc>
          <w:tcPr>
            <w:tcW w:w="2498" w:type="pct"/>
            <w:noWrap w:val="0"/>
            <w:vAlign w:val="center"/>
          </w:tcPr>
          <w:p w14:paraId="56404703">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用层门钥匙打开手动开锁装置释放后，层门门锁能自动复位。</w:t>
            </w:r>
          </w:p>
        </w:tc>
      </w:tr>
      <w:tr w14:paraId="20FE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64B4E1C4">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1.28</w:t>
            </w:r>
          </w:p>
        </w:tc>
        <w:tc>
          <w:tcPr>
            <w:tcW w:w="2032" w:type="pct"/>
            <w:noWrap w:val="0"/>
            <w:vAlign w:val="center"/>
          </w:tcPr>
          <w:p w14:paraId="552017D5">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层门门锁电气触点</w:t>
            </w:r>
          </w:p>
        </w:tc>
        <w:tc>
          <w:tcPr>
            <w:tcW w:w="2498" w:type="pct"/>
            <w:noWrap w:val="0"/>
            <w:vAlign w:val="center"/>
          </w:tcPr>
          <w:p w14:paraId="406D7075">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清洁，触点接触良好，接线可靠。</w:t>
            </w:r>
          </w:p>
        </w:tc>
      </w:tr>
      <w:tr w14:paraId="5750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6AF0B566">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1.29</w:t>
            </w:r>
          </w:p>
        </w:tc>
        <w:tc>
          <w:tcPr>
            <w:tcW w:w="2032" w:type="pct"/>
            <w:noWrap w:val="0"/>
            <w:vAlign w:val="center"/>
          </w:tcPr>
          <w:p w14:paraId="26E9F0D0">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层门锁紧元件啮合长度</w:t>
            </w:r>
          </w:p>
        </w:tc>
        <w:tc>
          <w:tcPr>
            <w:tcW w:w="2498" w:type="pct"/>
            <w:noWrap w:val="0"/>
            <w:vAlign w:val="center"/>
          </w:tcPr>
          <w:p w14:paraId="093BC019">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不小于7mm。</w:t>
            </w:r>
          </w:p>
        </w:tc>
      </w:tr>
      <w:tr w14:paraId="770E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2EA51B2D">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1.30</w:t>
            </w:r>
          </w:p>
        </w:tc>
        <w:tc>
          <w:tcPr>
            <w:tcW w:w="2032" w:type="pct"/>
            <w:noWrap w:val="0"/>
            <w:vAlign w:val="center"/>
          </w:tcPr>
          <w:p w14:paraId="6463BF36">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底坑环境</w:t>
            </w:r>
          </w:p>
        </w:tc>
        <w:tc>
          <w:tcPr>
            <w:tcW w:w="2498" w:type="pct"/>
            <w:noWrap w:val="0"/>
            <w:vAlign w:val="center"/>
          </w:tcPr>
          <w:p w14:paraId="4C961E81">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清洁，无渗水、积水，照明正常。</w:t>
            </w:r>
          </w:p>
        </w:tc>
      </w:tr>
      <w:tr w14:paraId="5D22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6F80F402">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1.31</w:t>
            </w:r>
          </w:p>
        </w:tc>
        <w:tc>
          <w:tcPr>
            <w:tcW w:w="2032" w:type="pct"/>
            <w:noWrap w:val="0"/>
            <w:vAlign w:val="center"/>
          </w:tcPr>
          <w:p w14:paraId="0E8CE975">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底坑停止装置</w:t>
            </w:r>
          </w:p>
        </w:tc>
        <w:tc>
          <w:tcPr>
            <w:tcW w:w="2498" w:type="pct"/>
            <w:noWrap w:val="0"/>
            <w:vAlign w:val="center"/>
          </w:tcPr>
          <w:p w14:paraId="1DD87527">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工作正常。</w:t>
            </w:r>
          </w:p>
        </w:tc>
      </w:tr>
      <w:tr w14:paraId="1F13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501" w:type="pct"/>
            <w:gridSpan w:val="2"/>
            <w:noWrap w:val="0"/>
            <w:vAlign w:val="top"/>
          </w:tcPr>
          <w:p w14:paraId="79173A9E">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二、每季度维保项目</w:t>
            </w:r>
          </w:p>
        </w:tc>
        <w:tc>
          <w:tcPr>
            <w:tcW w:w="2498" w:type="pct"/>
            <w:noWrap w:val="0"/>
            <w:vAlign w:val="top"/>
          </w:tcPr>
          <w:p w14:paraId="1EBF4C75">
            <w:pPr>
              <w:spacing w:line="240" w:lineRule="auto"/>
              <w:ind w:firstLine="0" w:firstLineChars="0"/>
              <w:jc w:val="center"/>
              <w:rPr>
                <w:rFonts w:hint="eastAsia" w:asciiTheme="minorEastAsia" w:hAnsiTheme="minorEastAsia" w:eastAsiaTheme="minorEastAsia" w:cstheme="minorEastAsia"/>
                <w:b w:val="0"/>
                <w:bCs w:val="0"/>
                <w:sz w:val="21"/>
                <w:szCs w:val="21"/>
              </w:rPr>
            </w:pPr>
          </w:p>
        </w:tc>
      </w:tr>
      <w:tr w14:paraId="43E8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0A4C2B78">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2.1</w:t>
            </w:r>
          </w:p>
        </w:tc>
        <w:tc>
          <w:tcPr>
            <w:tcW w:w="2032" w:type="pct"/>
            <w:noWrap w:val="0"/>
            <w:vAlign w:val="center"/>
          </w:tcPr>
          <w:p w14:paraId="543AE518">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减速机润滑油</w:t>
            </w:r>
          </w:p>
        </w:tc>
        <w:tc>
          <w:tcPr>
            <w:tcW w:w="2498" w:type="pct"/>
            <w:noWrap w:val="0"/>
            <w:vAlign w:val="center"/>
          </w:tcPr>
          <w:p w14:paraId="236DDC73">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油量适宜，除蜗杆伸出端外均无渗漏。</w:t>
            </w:r>
          </w:p>
        </w:tc>
      </w:tr>
      <w:tr w14:paraId="269B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71CABAF9">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2.2</w:t>
            </w:r>
          </w:p>
        </w:tc>
        <w:tc>
          <w:tcPr>
            <w:tcW w:w="2032" w:type="pct"/>
            <w:noWrap w:val="0"/>
            <w:vAlign w:val="center"/>
          </w:tcPr>
          <w:p w14:paraId="79AACB54">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制动衬</w:t>
            </w:r>
          </w:p>
        </w:tc>
        <w:tc>
          <w:tcPr>
            <w:tcW w:w="2498" w:type="pct"/>
            <w:noWrap w:val="0"/>
            <w:vAlign w:val="center"/>
          </w:tcPr>
          <w:p w14:paraId="633FD901">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清洁，磨损量不超过制造单位要求。</w:t>
            </w:r>
          </w:p>
        </w:tc>
      </w:tr>
      <w:tr w14:paraId="0CD2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0C4FE787">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2.3</w:t>
            </w:r>
          </w:p>
        </w:tc>
        <w:tc>
          <w:tcPr>
            <w:tcW w:w="2032" w:type="pct"/>
            <w:noWrap w:val="0"/>
            <w:vAlign w:val="center"/>
          </w:tcPr>
          <w:p w14:paraId="484BAC87">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位置脉冲发生器</w:t>
            </w:r>
          </w:p>
        </w:tc>
        <w:tc>
          <w:tcPr>
            <w:tcW w:w="2498" w:type="pct"/>
            <w:noWrap w:val="0"/>
            <w:vAlign w:val="center"/>
          </w:tcPr>
          <w:p w14:paraId="726E344C">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工作正常。</w:t>
            </w:r>
          </w:p>
        </w:tc>
      </w:tr>
      <w:tr w14:paraId="6BBE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40F5CD0A">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2.4</w:t>
            </w:r>
          </w:p>
        </w:tc>
        <w:tc>
          <w:tcPr>
            <w:tcW w:w="2032" w:type="pct"/>
            <w:noWrap w:val="0"/>
            <w:vAlign w:val="center"/>
          </w:tcPr>
          <w:p w14:paraId="7BC8DDFF">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选层器动静触点</w:t>
            </w:r>
          </w:p>
        </w:tc>
        <w:tc>
          <w:tcPr>
            <w:tcW w:w="2498" w:type="pct"/>
            <w:noWrap w:val="0"/>
            <w:vAlign w:val="center"/>
          </w:tcPr>
          <w:p w14:paraId="24B926A6">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清洁，无烧蚀。</w:t>
            </w:r>
          </w:p>
        </w:tc>
      </w:tr>
      <w:tr w14:paraId="34F5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68" w:type="pct"/>
            <w:noWrap w:val="0"/>
            <w:vAlign w:val="center"/>
          </w:tcPr>
          <w:p w14:paraId="53252126">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2.5</w:t>
            </w:r>
          </w:p>
        </w:tc>
        <w:tc>
          <w:tcPr>
            <w:tcW w:w="2032" w:type="pct"/>
            <w:noWrap w:val="0"/>
            <w:vAlign w:val="center"/>
          </w:tcPr>
          <w:p w14:paraId="28D08BAD">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曳引轮槽、曳引钢丝绳</w:t>
            </w:r>
          </w:p>
        </w:tc>
        <w:tc>
          <w:tcPr>
            <w:tcW w:w="2498" w:type="pct"/>
            <w:noWrap w:val="0"/>
            <w:vAlign w:val="center"/>
          </w:tcPr>
          <w:p w14:paraId="01872203">
            <w:pPr>
              <w:pStyle w:val="21"/>
              <w:spacing w:before="0" w:beforeAutospacing="0" w:after="0" w:afterAutospacing="0"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曳引轮槽、曳引钢丝绳清洁，无严重油腻，张力均匀，符合制造单位要求。</w:t>
            </w:r>
          </w:p>
        </w:tc>
      </w:tr>
      <w:tr w14:paraId="1078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07FEA4B7">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2.6</w:t>
            </w:r>
          </w:p>
        </w:tc>
        <w:tc>
          <w:tcPr>
            <w:tcW w:w="2032" w:type="pct"/>
            <w:noWrap w:val="0"/>
            <w:vAlign w:val="center"/>
          </w:tcPr>
          <w:p w14:paraId="42BA67AE">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限速器轮槽、限速器钢丝绳</w:t>
            </w:r>
          </w:p>
        </w:tc>
        <w:tc>
          <w:tcPr>
            <w:tcW w:w="2498" w:type="pct"/>
            <w:noWrap w:val="0"/>
            <w:vAlign w:val="center"/>
          </w:tcPr>
          <w:p w14:paraId="07A8C129">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清洁，无严重油腻。</w:t>
            </w:r>
          </w:p>
        </w:tc>
      </w:tr>
      <w:tr w14:paraId="0B8C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3B66FCD3">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2.7</w:t>
            </w:r>
          </w:p>
        </w:tc>
        <w:tc>
          <w:tcPr>
            <w:tcW w:w="2032" w:type="pct"/>
            <w:noWrap w:val="0"/>
            <w:vAlign w:val="center"/>
          </w:tcPr>
          <w:p w14:paraId="665AE6B9">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靴衬、滚轮</w:t>
            </w:r>
          </w:p>
        </w:tc>
        <w:tc>
          <w:tcPr>
            <w:tcW w:w="2498" w:type="pct"/>
            <w:noWrap w:val="0"/>
            <w:vAlign w:val="center"/>
          </w:tcPr>
          <w:p w14:paraId="62F48FDA">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清洁，磨损量不超过制造单位要求。</w:t>
            </w:r>
          </w:p>
        </w:tc>
      </w:tr>
      <w:tr w14:paraId="40C7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1C674B90">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2.8</w:t>
            </w:r>
          </w:p>
        </w:tc>
        <w:tc>
          <w:tcPr>
            <w:tcW w:w="2032" w:type="pct"/>
            <w:noWrap w:val="0"/>
            <w:vAlign w:val="center"/>
          </w:tcPr>
          <w:p w14:paraId="3459D105">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验证轿门关闭的电气安全装置</w:t>
            </w:r>
          </w:p>
        </w:tc>
        <w:tc>
          <w:tcPr>
            <w:tcW w:w="2498" w:type="pct"/>
            <w:noWrap w:val="0"/>
            <w:vAlign w:val="center"/>
          </w:tcPr>
          <w:p w14:paraId="74ADE1DB">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工作正常。</w:t>
            </w:r>
          </w:p>
        </w:tc>
      </w:tr>
      <w:tr w14:paraId="3588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68" w:type="pct"/>
            <w:noWrap w:val="0"/>
            <w:vAlign w:val="center"/>
          </w:tcPr>
          <w:p w14:paraId="7A792256">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2.9</w:t>
            </w:r>
          </w:p>
        </w:tc>
        <w:tc>
          <w:tcPr>
            <w:tcW w:w="2032" w:type="pct"/>
            <w:noWrap w:val="0"/>
            <w:vAlign w:val="center"/>
          </w:tcPr>
          <w:p w14:paraId="18145CE5">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层门、轿门系统中传动钢丝绳、链条、传动带</w:t>
            </w:r>
          </w:p>
        </w:tc>
        <w:tc>
          <w:tcPr>
            <w:tcW w:w="2498" w:type="pct"/>
            <w:noWrap w:val="0"/>
            <w:vAlign w:val="center"/>
          </w:tcPr>
          <w:p w14:paraId="68C3C4ED">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按照制造单位要求进行清洁、调整。</w:t>
            </w:r>
          </w:p>
        </w:tc>
      </w:tr>
      <w:tr w14:paraId="0822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2E484731">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2.10</w:t>
            </w:r>
          </w:p>
        </w:tc>
        <w:tc>
          <w:tcPr>
            <w:tcW w:w="2032" w:type="pct"/>
            <w:noWrap w:val="0"/>
            <w:vAlign w:val="center"/>
          </w:tcPr>
          <w:p w14:paraId="18A46AD7">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层门门导靴</w:t>
            </w:r>
          </w:p>
        </w:tc>
        <w:tc>
          <w:tcPr>
            <w:tcW w:w="2498" w:type="pct"/>
            <w:noWrap w:val="0"/>
            <w:vAlign w:val="center"/>
          </w:tcPr>
          <w:p w14:paraId="5E9691F9">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磨损量不超过制造单位要求。</w:t>
            </w:r>
          </w:p>
        </w:tc>
      </w:tr>
      <w:tr w14:paraId="346D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403D7C7D">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2.11</w:t>
            </w:r>
          </w:p>
        </w:tc>
        <w:tc>
          <w:tcPr>
            <w:tcW w:w="2032" w:type="pct"/>
            <w:noWrap w:val="0"/>
            <w:vAlign w:val="center"/>
          </w:tcPr>
          <w:p w14:paraId="7DC5457C">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消防开关</w:t>
            </w:r>
          </w:p>
        </w:tc>
        <w:tc>
          <w:tcPr>
            <w:tcW w:w="2498" w:type="pct"/>
            <w:noWrap w:val="0"/>
            <w:vAlign w:val="center"/>
          </w:tcPr>
          <w:p w14:paraId="650B38AB">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工作正常，功能有效。</w:t>
            </w:r>
          </w:p>
        </w:tc>
      </w:tr>
      <w:tr w14:paraId="108B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68" w:type="pct"/>
            <w:noWrap w:val="0"/>
            <w:vAlign w:val="center"/>
          </w:tcPr>
          <w:p w14:paraId="0F9D4CF5">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2.12</w:t>
            </w:r>
          </w:p>
        </w:tc>
        <w:tc>
          <w:tcPr>
            <w:tcW w:w="2032" w:type="pct"/>
            <w:noWrap w:val="0"/>
            <w:vAlign w:val="center"/>
          </w:tcPr>
          <w:p w14:paraId="3993D0F1">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耗能缓冲器</w:t>
            </w:r>
          </w:p>
        </w:tc>
        <w:tc>
          <w:tcPr>
            <w:tcW w:w="2498" w:type="pct"/>
            <w:noWrap w:val="0"/>
            <w:vAlign w:val="center"/>
          </w:tcPr>
          <w:p w14:paraId="444BF8E0">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电气安全装置功能有效，油量适宜，柱塞无锈蚀。</w:t>
            </w:r>
          </w:p>
        </w:tc>
      </w:tr>
      <w:tr w14:paraId="76EF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3C6A9981">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2.13</w:t>
            </w:r>
          </w:p>
        </w:tc>
        <w:tc>
          <w:tcPr>
            <w:tcW w:w="2032" w:type="pct"/>
            <w:noWrap w:val="0"/>
            <w:vAlign w:val="center"/>
          </w:tcPr>
          <w:p w14:paraId="2F097D39">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限速器张紧轮装置和电气安全装置</w:t>
            </w:r>
          </w:p>
        </w:tc>
        <w:tc>
          <w:tcPr>
            <w:tcW w:w="2498" w:type="pct"/>
            <w:noWrap w:val="0"/>
            <w:vAlign w:val="center"/>
          </w:tcPr>
          <w:p w14:paraId="11DCC282">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工作正常。</w:t>
            </w:r>
          </w:p>
        </w:tc>
      </w:tr>
      <w:tr w14:paraId="09A0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501" w:type="pct"/>
            <w:gridSpan w:val="2"/>
            <w:noWrap w:val="0"/>
            <w:vAlign w:val="top"/>
          </w:tcPr>
          <w:p w14:paraId="3BD9383C">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三、每隔半年维保项目</w:t>
            </w:r>
          </w:p>
        </w:tc>
        <w:tc>
          <w:tcPr>
            <w:tcW w:w="2498" w:type="pct"/>
            <w:noWrap w:val="0"/>
            <w:vAlign w:val="top"/>
          </w:tcPr>
          <w:p w14:paraId="444071C3">
            <w:pPr>
              <w:spacing w:line="240" w:lineRule="auto"/>
              <w:ind w:firstLine="0" w:firstLineChars="0"/>
              <w:jc w:val="center"/>
              <w:rPr>
                <w:rFonts w:hint="eastAsia" w:asciiTheme="minorEastAsia" w:hAnsiTheme="minorEastAsia" w:eastAsiaTheme="minorEastAsia" w:cstheme="minorEastAsia"/>
                <w:b w:val="0"/>
                <w:bCs w:val="0"/>
                <w:sz w:val="21"/>
                <w:szCs w:val="21"/>
              </w:rPr>
            </w:pPr>
          </w:p>
        </w:tc>
      </w:tr>
      <w:tr w14:paraId="1617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68" w:type="pct"/>
            <w:noWrap w:val="0"/>
            <w:vAlign w:val="center"/>
          </w:tcPr>
          <w:p w14:paraId="0CBF882C">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3.1</w:t>
            </w:r>
          </w:p>
        </w:tc>
        <w:tc>
          <w:tcPr>
            <w:tcW w:w="2032" w:type="pct"/>
            <w:noWrap w:val="0"/>
            <w:vAlign w:val="center"/>
          </w:tcPr>
          <w:p w14:paraId="439117F8">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电动机与减速机联轴器</w:t>
            </w:r>
          </w:p>
        </w:tc>
        <w:tc>
          <w:tcPr>
            <w:tcW w:w="2498" w:type="pct"/>
            <w:noWrap w:val="0"/>
            <w:vAlign w:val="center"/>
          </w:tcPr>
          <w:p w14:paraId="38FE10BD">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连接无松动，弹性元件外观良好，无老化等现象。</w:t>
            </w:r>
          </w:p>
        </w:tc>
      </w:tr>
      <w:tr w14:paraId="1A21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083DB9A3">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3.2</w:t>
            </w:r>
          </w:p>
        </w:tc>
        <w:tc>
          <w:tcPr>
            <w:tcW w:w="2032" w:type="pct"/>
            <w:noWrap w:val="0"/>
            <w:vAlign w:val="center"/>
          </w:tcPr>
          <w:p w14:paraId="7B022E49">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曳引轮、导向轮轴承部</w:t>
            </w:r>
          </w:p>
        </w:tc>
        <w:tc>
          <w:tcPr>
            <w:tcW w:w="2498" w:type="pct"/>
            <w:noWrap w:val="0"/>
            <w:vAlign w:val="center"/>
          </w:tcPr>
          <w:p w14:paraId="2BB0B564">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无异常声响，无震动，润滑良好。</w:t>
            </w:r>
          </w:p>
        </w:tc>
      </w:tr>
      <w:tr w14:paraId="0AEF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7BEEFEA7">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3.3</w:t>
            </w:r>
          </w:p>
        </w:tc>
        <w:tc>
          <w:tcPr>
            <w:tcW w:w="2032" w:type="pct"/>
            <w:noWrap w:val="0"/>
            <w:vAlign w:val="center"/>
          </w:tcPr>
          <w:p w14:paraId="5C9E3001">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曳引轮槽</w:t>
            </w:r>
          </w:p>
        </w:tc>
        <w:tc>
          <w:tcPr>
            <w:tcW w:w="2498" w:type="pct"/>
            <w:noWrap w:val="0"/>
            <w:vAlign w:val="center"/>
          </w:tcPr>
          <w:p w14:paraId="7B1E9CCB">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磨损量不超过制造单位要求。</w:t>
            </w:r>
          </w:p>
        </w:tc>
      </w:tr>
      <w:tr w14:paraId="252A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44BEA385">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3.4</w:t>
            </w:r>
          </w:p>
        </w:tc>
        <w:tc>
          <w:tcPr>
            <w:tcW w:w="2032" w:type="pct"/>
            <w:noWrap w:val="0"/>
            <w:vAlign w:val="center"/>
          </w:tcPr>
          <w:p w14:paraId="40392739">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制动器动作状态监测装置</w:t>
            </w:r>
          </w:p>
        </w:tc>
        <w:tc>
          <w:tcPr>
            <w:tcW w:w="2498" w:type="pct"/>
            <w:noWrap w:val="0"/>
            <w:vAlign w:val="center"/>
          </w:tcPr>
          <w:p w14:paraId="3EF46C0D">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工作正常，制动器动作可靠。</w:t>
            </w:r>
          </w:p>
        </w:tc>
      </w:tr>
      <w:tr w14:paraId="1769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626E4876">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3.5</w:t>
            </w:r>
          </w:p>
        </w:tc>
        <w:tc>
          <w:tcPr>
            <w:tcW w:w="2032" w:type="pct"/>
            <w:noWrap w:val="0"/>
            <w:vAlign w:val="center"/>
          </w:tcPr>
          <w:p w14:paraId="38D5CCA4">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控制柜内各接线端子</w:t>
            </w:r>
          </w:p>
        </w:tc>
        <w:tc>
          <w:tcPr>
            <w:tcW w:w="2498" w:type="pct"/>
            <w:noWrap w:val="0"/>
            <w:vAlign w:val="center"/>
          </w:tcPr>
          <w:p w14:paraId="4E0ABB4C">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各接线紧固、整齐，线号齐全清晰。</w:t>
            </w:r>
          </w:p>
        </w:tc>
      </w:tr>
      <w:tr w14:paraId="4974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5B6A4EA0">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3.6</w:t>
            </w:r>
          </w:p>
        </w:tc>
        <w:tc>
          <w:tcPr>
            <w:tcW w:w="2032" w:type="pct"/>
            <w:noWrap w:val="0"/>
            <w:vAlign w:val="center"/>
          </w:tcPr>
          <w:p w14:paraId="7436A87C">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控制柜各仪表</w:t>
            </w:r>
          </w:p>
        </w:tc>
        <w:tc>
          <w:tcPr>
            <w:tcW w:w="2498" w:type="pct"/>
            <w:noWrap w:val="0"/>
            <w:vAlign w:val="center"/>
          </w:tcPr>
          <w:p w14:paraId="52062E66">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显示正常。</w:t>
            </w:r>
          </w:p>
        </w:tc>
      </w:tr>
      <w:tr w14:paraId="333C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15A2E073">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3.7</w:t>
            </w:r>
          </w:p>
        </w:tc>
        <w:tc>
          <w:tcPr>
            <w:tcW w:w="2032" w:type="pct"/>
            <w:noWrap w:val="0"/>
            <w:vAlign w:val="center"/>
          </w:tcPr>
          <w:p w14:paraId="56DEF59F">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井道、对重、轿顶各反绳轮轴承部</w:t>
            </w:r>
          </w:p>
        </w:tc>
        <w:tc>
          <w:tcPr>
            <w:tcW w:w="2498" w:type="pct"/>
            <w:noWrap w:val="0"/>
            <w:vAlign w:val="center"/>
          </w:tcPr>
          <w:p w14:paraId="6AD052D6">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无异常声，无振动，润滑良好。</w:t>
            </w:r>
          </w:p>
        </w:tc>
      </w:tr>
      <w:tr w14:paraId="101A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1383C1F7">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3.8</w:t>
            </w:r>
          </w:p>
        </w:tc>
        <w:tc>
          <w:tcPr>
            <w:tcW w:w="2032" w:type="pct"/>
            <w:noWrap w:val="0"/>
            <w:vAlign w:val="center"/>
          </w:tcPr>
          <w:p w14:paraId="7285CC9B">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曳引绳、补偿绳</w:t>
            </w:r>
          </w:p>
        </w:tc>
        <w:tc>
          <w:tcPr>
            <w:tcW w:w="2498" w:type="pct"/>
            <w:noWrap w:val="0"/>
            <w:vAlign w:val="center"/>
          </w:tcPr>
          <w:p w14:paraId="63CDC991">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磨损量、断丝数不超过要求。</w:t>
            </w:r>
          </w:p>
        </w:tc>
      </w:tr>
      <w:tr w14:paraId="4A1B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46B9F666">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3.9</w:t>
            </w:r>
          </w:p>
        </w:tc>
        <w:tc>
          <w:tcPr>
            <w:tcW w:w="2032" w:type="pct"/>
            <w:noWrap w:val="0"/>
            <w:vAlign w:val="center"/>
          </w:tcPr>
          <w:p w14:paraId="393E5B0B">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曳引绳绳头组合</w:t>
            </w:r>
          </w:p>
        </w:tc>
        <w:tc>
          <w:tcPr>
            <w:tcW w:w="2498" w:type="pct"/>
            <w:noWrap w:val="0"/>
            <w:vAlign w:val="center"/>
          </w:tcPr>
          <w:p w14:paraId="3D2621BB">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部件齐全、固定可靠，紧固件无松动。</w:t>
            </w:r>
          </w:p>
        </w:tc>
      </w:tr>
      <w:tr w14:paraId="4ABC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7D677FAF">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3.10</w:t>
            </w:r>
          </w:p>
        </w:tc>
        <w:tc>
          <w:tcPr>
            <w:tcW w:w="2032" w:type="pct"/>
            <w:noWrap w:val="0"/>
            <w:vAlign w:val="center"/>
          </w:tcPr>
          <w:p w14:paraId="27ED018A">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限速器钢丝绳</w:t>
            </w:r>
          </w:p>
        </w:tc>
        <w:tc>
          <w:tcPr>
            <w:tcW w:w="2498" w:type="pct"/>
            <w:noWrap w:val="0"/>
            <w:vAlign w:val="center"/>
          </w:tcPr>
          <w:p w14:paraId="27E8EEF1">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磨损量、断丝数不超过制造单位要求。</w:t>
            </w:r>
          </w:p>
        </w:tc>
      </w:tr>
      <w:tr w14:paraId="3801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2A0B735E">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3.11</w:t>
            </w:r>
          </w:p>
        </w:tc>
        <w:tc>
          <w:tcPr>
            <w:tcW w:w="2032" w:type="pct"/>
            <w:noWrap w:val="0"/>
            <w:vAlign w:val="center"/>
          </w:tcPr>
          <w:p w14:paraId="2F6B3CE8">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层门、轿门门扇</w:t>
            </w:r>
          </w:p>
        </w:tc>
        <w:tc>
          <w:tcPr>
            <w:tcW w:w="2498" w:type="pct"/>
            <w:noWrap w:val="0"/>
            <w:vAlign w:val="center"/>
          </w:tcPr>
          <w:p w14:paraId="6C7D5C12">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门扇各相关间隙符合标准值。</w:t>
            </w:r>
          </w:p>
        </w:tc>
      </w:tr>
      <w:tr w14:paraId="7F5D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7933143A">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3.12</w:t>
            </w:r>
          </w:p>
        </w:tc>
        <w:tc>
          <w:tcPr>
            <w:tcW w:w="2032" w:type="pct"/>
            <w:noWrap w:val="0"/>
            <w:vAlign w:val="center"/>
          </w:tcPr>
          <w:p w14:paraId="3B1679A5">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轿门开门限制装置</w:t>
            </w:r>
          </w:p>
        </w:tc>
        <w:tc>
          <w:tcPr>
            <w:tcW w:w="2498" w:type="pct"/>
            <w:noWrap w:val="0"/>
            <w:vAlign w:val="center"/>
          </w:tcPr>
          <w:p w14:paraId="7AE52568">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工作正常。</w:t>
            </w:r>
          </w:p>
        </w:tc>
      </w:tr>
      <w:tr w14:paraId="2C56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307E592F">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3.13</w:t>
            </w:r>
          </w:p>
        </w:tc>
        <w:tc>
          <w:tcPr>
            <w:tcW w:w="2032" w:type="pct"/>
            <w:noWrap w:val="0"/>
            <w:vAlign w:val="center"/>
          </w:tcPr>
          <w:p w14:paraId="46151520">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对重缓冲距离</w:t>
            </w:r>
          </w:p>
        </w:tc>
        <w:tc>
          <w:tcPr>
            <w:tcW w:w="2498" w:type="pct"/>
            <w:noWrap w:val="0"/>
            <w:vAlign w:val="center"/>
          </w:tcPr>
          <w:p w14:paraId="06AE137F">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符合标准值。</w:t>
            </w:r>
          </w:p>
        </w:tc>
      </w:tr>
      <w:tr w14:paraId="1069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2CE4489C">
            <w:pPr>
              <w:spacing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3.14</w:t>
            </w:r>
          </w:p>
        </w:tc>
        <w:tc>
          <w:tcPr>
            <w:tcW w:w="2032" w:type="pct"/>
            <w:noWrap w:val="0"/>
            <w:vAlign w:val="center"/>
          </w:tcPr>
          <w:p w14:paraId="442984B6">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补偿链（绳）与轿厢、对重接合处</w:t>
            </w:r>
          </w:p>
        </w:tc>
        <w:tc>
          <w:tcPr>
            <w:tcW w:w="2498" w:type="pct"/>
            <w:noWrap w:val="0"/>
            <w:vAlign w:val="center"/>
          </w:tcPr>
          <w:p w14:paraId="6F5A3F80">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固定、无松动。</w:t>
            </w:r>
          </w:p>
        </w:tc>
      </w:tr>
      <w:tr w14:paraId="3BF3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1A7C6762">
            <w:pPr>
              <w:pStyle w:val="21"/>
              <w:spacing w:before="0" w:beforeAutospacing="0" w:after="0" w:afterAutospacing="0"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3.15</w:t>
            </w:r>
          </w:p>
        </w:tc>
        <w:tc>
          <w:tcPr>
            <w:tcW w:w="2032" w:type="pct"/>
            <w:noWrap w:val="0"/>
            <w:vAlign w:val="center"/>
          </w:tcPr>
          <w:p w14:paraId="0131A766">
            <w:pPr>
              <w:pStyle w:val="21"/>
              <w:spacing w:before="0" w:beforeAutospacing="0" w:after="0" w:afterAutospacing="0"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上下极限开关</w:t>
            </w:r>
          </w:p>
        </w:tc>
        <w:tc>
          <w:tcPr>
            <w:tcW w:w="2498" w:type="pct"/>
            <w:noWrap w:val="0"/>
            <w:vAlign w:val="center"/>
          </w:tcPr>
          <w:p w14:paraId="1681C3AD">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工作正常。</w:t>
            </w:r>
          </w:p>
        </w:tc>
      </w:tr>
      <w:tr w14:paraId="57CE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5000" w:type="pct"/>
            <w:gridSpan w:val="3"/>
            <w:noWrap w:val="0"/>
            <w:vAlign w:val="top"/>
          </w:tcPr>
          <w:p w14:paraId="47AE704E">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四、每年度维保项目</w:t>
            </w:r>
          </w:p>
        </w:tc>
      </w:tr>
      <w:tr w14:paraId="4552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68" w:type="pct"/>
            <w:noWrap w:val="0"/>
            <w:vAlign w:val="center"/>
          </w:tcPr>
          <w:p w14:paraId="45354573">
            <w:pPr>
              <w:pStyle w:val="21"/>
              <w:spacing w:before="0" w:beforeAutospacing="0" w:after="0" w:afterAutospacing="0"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4.1</w:t>
            </w:r>
          </w:p>
        </w:tc>
        <w:tc>
          <w:tcPr>
            <w:tcW w:w="2032" w:type="pct"/>
            <w:noWrap w:val="0"/>
            <w:vAlign w:val="center"/>
          </w:tcPr>
          <w:p w14:paraId="19FD2477">
            <w:pPr>
              <w:pStyle w:val="21"/>
              <w:spacing w:before="0" w:beforeAutospacing="0" w:after="0" w:afterAutospacing="0"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减速机润滑油</w:t>
            </w:r>
          </w:p>
        </w:tc>
        <w:tc>
          <w:tcPr>
            <w:tcW w:w="2498" w:type="pct"/>
            <w:noWrap w:val="0"/>
            <w:vAlign w:val="center"/>
          </w:tcPr>
          <w:p w14:paraId="7EBF34C7">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按照制造单位要求适时更换，保证油质符合要求。</w:t>
            </w:r>
          </w:p>
        </w:tc>
      </w:tr>
      <w:tr w14:paraId="24B9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2EA124D8">
            <w:pPr>
              <w:pStyle w:val="21"/>
              <w:spacing w:before="0" w:beforeAutospacing="0" w:after="0" w:afterAutospacing="0"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4.2</w:t>
            </w:r>
          </w:p>
        </w:tc>
        <w:tc>
          <w:tcPr>
            <w:tcW w:w="2032" w:type="pct"/>
            <w:noWrap w:val="0"/>
            <w:vAlign w:val="center"/>
          </w:tcPr>
          <w:p w14:paraId="34CE410B">
            <w:pPr>
              <w:pStyle w:val="21"/>
              <w:spacing w:before="0" w:beforeAutospacing="0" w:after="0" w:afterAutospacing="0"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控制柜接触器、继电器触点</w:t>
            </w:r>
          </w:p>
        </w:tc>
        <w:tc>
          <w:tcPr>
            <w:tcW w:w="2498" w:type="pct"/>
            <w:noWrap w:val="0"/>
            <w:vAlign w:val="center"/>
          </w:tcPr>
          <w:p w14:paraId="2F0E4DBA">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接触良好。</w:t>
            </w:r>
          </w:p>
        </w:tc>
      </w:tr>
      <w:tr w14:paraId="4A1B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68" w:type="pct"/>
            <w:noWrap w:val="0"/>
            <w:vAlign w:val="center"/>
          </w:tcPr>
          <w:p w14:paraId="457996C9">
            <w:pPr>
              <w:pStyle w:val="21"/>
              <w:spacing w:before="0" w:beforeAutospacing="0" w:after="0" w:afterAutospacing="0"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4.3</w:t>
            </w:r>
          </w:p>
        </w:tc>
        <w:tc>
          <w:tcPr>
            <w:tcW w:w="2032" w:type="pct"/>
            <w:noWrap w:val="0"/>
            <w:vAlign w:val="center"/>
          </w:tcPr>
          <w:p w14:paraId="1F6AB687">
            <w:pPr>
              <w:pStyle w:val="21"/>
              <w:spacing w:before="0" w:beforeAutospacing="0" w:after="0" w:afterAutospacing="0"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制动器铁芯（柱塞）</w:t>
            </w:r>
          </w:p>
        </w:tc>
        <w:tc>
          <w:tcPr>
            <w:tcW w:w="2498" w:type="pct"/>
            <w:noWrap w:val="0"/>
            <w:vAlign w:val="center"/>
          </w:tcPr>
          <w:p w14:paraId="0C995A47">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进行清洁、润滑、检查，磨损量不超过制造单位要求。</w:t>
            </w:r>
          </w:p>
        </w:tc>
      </w:tr>
      <w:tr w14:paraId="72EB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68" w:type="pct"/>
            <w:noWrap w:val="0"/>
            <w:vAlign w:val="center"/>
          </w:tcPr>
          <w:p w14:paraId="11593076">
            <w:pPr>
              <w:pStyle w:val="21"/>
              <w:spacing w:before="0" w:beforeAutospacing="0" w:after="0" w:afterAutospacing="0"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4.4</w:t>
            </w:r>
          </w:p>
        </w:tc>
        <w:tc>
          <w:tcPr>
            <w:tcW w:w="2032" w:type="pct"/>
            <w:noWrap w:val="0"/>
            <w:vAlign w:val="center"/>
          </w:tcPr>
          <w:p w14:paraId="10478ED5">
            <w:pPr>
              <w:pStyle w:val="21"/>
              <w:spacing w:before="0" w:beforeAutospacing="0" w:after="0" w:afterAutospacing="0"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制动器制动能力</w:t>
            </w:r>
          </w:p>
        </w:tc>
        <w:tc>
          <w:tcPr>
            <w:tcW w:w="2498" w:type="pct"/>
            <w:noWrap w:val="0"/>
            <w:vAlign w:val="center"/>
          </w:tcPr>
          <w:p w14:paraId="6C58E606">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符合制造单位要求，保持有足够的制动力，必要时进行轿厢装载125%额定载重量的制动试验。</w:t>
            </w:r>
          </w:p>
        </w:tc>
      </w:tr>
      <w:tr w14:paraId="5A5B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04D423F7">
            <w:pPr>
              <w:pStyle w:val="21"/>
              <w:spacing w:before="0" w:beforeAutospacing="0" w:after="0" w:afterAutospacing="0"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4.5</w:t>
            </w:r>
          </w:p>
        </w:tc>
        <w:tc>
          <w:tcPr>
            <w:tcW w:w="2032" w:type="pct"/>
            <w:noWrap w:val="0"/>
            <w:vAlign w:val="center"/>
          </w:tcPr>
          <w:p w14:paraId="291AE756">
            <w:pPr>
              <w:pStyle w:val="21"/>
              <w:spacing w:before="0" w:beforeAutospacing="0" w:after="0" w:afterAutospacing="0"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导电回路绝缘性能测试</w:t>
            </w:r>
          </w:p>
        </w:tc>
        <w:tc>
          <w:tcPr>
            <w:tcW w:w="2498" w:type="pct"/>
            <w:noWrap w:val="0"/>
            <w:vAlign w:val="center"/>
          </w:tcPr>
          <w:p w14:paraId="6C26CC57">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符合标准。</w:t>
            </w:r>
          </w:p>
        </w:tc>
      </w:tr>
      <w:tr w14:paraId="64ED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3A8AB5A4">
            <w:pPr>
              <w:pStyle w:val="21"/>
              <w:spacing w:before="0" w:beforeAutospacing="0" w:after="0" w:afterAutospacing="0"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4.6</w:t>
            </w:r>
          </w:p>
        </w:tc>
        <w:tc>
          <w:tcPr>
            <w:tcW w:w="2032" w:type="pct"/>
            <w:noWrap w:val="0"/>
            <w:vAlign w:val="center"/>
          </w:tcPr>
          <w:p w14:paraId="41045F02">
            <w:pPr>
              <w:pStyle w:val="21"/>
              <w:spacing w:before="0" w:beforeAutospacing="0" w:after="0" w:afterAutospacing="0"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限速器安全钳联动试验</w:t>
            </w:r>
          </w:p>
        </w:tc>
        <w:tc>
          <w:tcPr>
            <w:tcW w:w="2498" w:type="pct"/>
            <w:noWrap w:val="0"/>
            <w:vAlign w:val="center"/>
          </w:tcPr>
          <w:p w14:paraId="04998CD2">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工作正常。</w:t>
            </w:r>
          </w:p>
        </w:tc>
      </w:tr>
      <w:tr w14:paraId="2B5B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5A8C8FA8">
            <w:pPr>
              <w:pStyle w:val="21"/>
              <w:spacing w:before="0" w:beforeAutospacing="0" w:after="0" w:afterAutospacing="0"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4.7</w:t>
            </w:r>
          </w:p>
        </w:tc>
        <w:tc>
          <w:tcPr>
            <w:tcW w:w="2032" w:type="pct"/>
            <w:noWrap w:val="0"/>
            <w:vAlign w:val="center"/>
          </w:tcPr>
          <w:p w14:paraId="0092C95D">
            <w:pPr>
              <w:pStyle w:val="21"/>
              <w:spacing w:before="0" w:beforeAutospacing="0" w:after="0" w:afterAutospacing="0"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轿厢意外移动时保护装置动作试验</w:t>
            </w:r>
          </w:p>
        </w:tc>
        <w:tc>
          <w:tcPr>
            <w:tcW w:w="2498" w:type="pct"/>
            <w:noWrap w:val="0"/>
            <w:vAlign w:val="center"/>
          </w:tcPr>
          <w:p w14:paraId="4A969D71">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工作正常。</w:t>
            </w:r>
          </w:p>
        </w:tc>
      </w:tr>
      <w:tr w14:paraId="3F80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2284F112">
            <w:pPr>
              <w:pStyle w:val="21"/>
              <w:spacing w:before="0" w:beforeAutospacing="0" w:after="0" w:afterAutospacing="0"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4.8</w:t>
            </w:r>
          </w:p>
        </w:tc>
        <w:tc>
          <w:tcPr>
            <w:tcW w:w="2032" w:type="pct"/>
            <w:noWrap w:val="0"/>
            <w:vAlign w:val="center"/>
          </w:tcPr>
          <w:p w14:paraId="0475CE7E">
            <w:pPr>
              <w:pStyle w:val="21"/>
              <w:spacing w:before="0" w:beforeAutospacing="0" w:after="0" w:afterAutospacing="0"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上行超速保护装置动作试验</w:t>
            </w:r>
          </w:p>
        </w:tc>
        <w:tc>
          <w:tcPr>
            <w:tcW w:w="2498" w:type="pct"/>
            <w:noWrap w:val="0"/>
            <w:vAlign w:val="center"/>
          </w:tcPr>
          <w:p w14:paraId="2C17C157">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工作正常。</w:t>
            </w:r>
          </w:p>
        </w:tc>
      </w:tr>
      <w:tr w14:paraId="4856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68" w:type="pct"/>
            <w:noWrap w:val="0"/>
            <w:vAlign w:val="center"/>
          </w:tcPr>
          <w:p w14:paraId="593C8652">
            <w:pPr>
              <w:pStyle w:val="21"/>
              <w:spacing w:before="0" w:beforeAutospacing="0" w:after="0" w:afterAutospacing="0"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4.9</w:t>
            </w:r>
          </w:p>
        </w:tc>
        <w:tc>
          <w:tcPr>
            <w:tcW w:w="2032" w:type="pct"/>
            <w:noWrap w:val="0"/>
            <w:vAlign w:val="center"/>
          </w:tcPr>
          <w:p w14:paraId="4A11AE0C">
            <w:pPr>
              <w:pStyle w:val="21"/>
              <w:spacing w:before="0" w:beforeAutospacing="0" w:after="0" w:afterAutospacing="0"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轿顶、轿厢架、轿门及其附件安装螺栓</w:t>
            </w:r>
          </w:p>
        </w:tc>
        <w:tc>
          <w:tcPr>
            <w:tcW w:w="2498" w:type="pct"/>
            <w:noWrap w:val="0"/>
            <w:vAlign w:val="center"/>
          </w:tcPr>
          <w:p w14:paraId="19BB8DC3">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紧固。</w:t>
            </w:r>
          </w:p>
        </w:tc>
      </w:tr>
      <w:tr w14:paraId="0C6F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092D278B">
            <w:pPr>
              <w:pStyle w:val="21"/>
              <w:spacing w:before="0" w:beforeAutospacing="0" w:after="0" w:afterAutospacing="0"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4.10</w:t>
            </w:r>
          </w:p>
        </w:tc>
        <w:tc>
          <w:tcPr>
            <w:tcW w:w="2032" w:type="pct"/>
            <w:noWrap w:val="0"/>
            <w:vAlign w:val="center"/>
          </w:tcPr>
          <w:p w14:paraId="6ACC42F8">
            <w:pPr>
              <w:pStyle w:val="21"/>
              <w:spacing w:before="0" w:beforeAutospacing="0" w:after="0" w:afterAutospacing="0"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轿厢和对重/平衡重的导轨支架</w:t>
            </w:r>
          </w:p>
        </w:tc>
        <w:tc>
          <w:tcPr>
            <w:tcW w:w="2498" w:type="pct"/>
            <w:noWrap w:val="0"/>
            <w:vAlign w:val="center"/>
          </w:tcPr>
          <w:p w14:paraId="44B15223">
            <w:pPr>
              <w:pStyle w:val="21"/>
              <w:spacing w:before="0" w:beforeAutospacing="0" w:after="0" w:afterAutospacing="0"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固定，无松动。</w:t>
            </w:r>
          </w:p>
        </w:tc>
      </w:tr>
      <w:tr w14:paraId="4565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2C0923F6">
            <w:pPr>
              <w:pStyle w:val="21"/>
              <w:spacing w:before="0" w:beforeAutospacing="0" w:after="0" w:afterAutospacing="0"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4.11</w:t>
            </w:r>
          </w:p>
        </w:tc>
        <w:tc>
          <w:tcPr>
            <w:tcW w:w="2032" w:type="pct"/>
            <w:noWrap w:val="0"/>
            <w:vAlign w:val="center"/>
          </w:tcPr>
          <w:p w14:paraId="7ACB62CB">
            <w:pPr>
              <w:pStyle w:val="21"/>
              <w:spacing w:before="0" w:beforeAutospacing="0" w:after="0" w:afterAutospacing="0"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轿厢和对重/平衡重的导轨</w:t>
            </w:r>
          </w:p>
        </w:tc>
        <w:tc>
          <w:tcPr>
            <w:tcW w:w="2498" w:type="pct"/>
            <w:noWrap w:val="0"/>
            <w:vAlign w:val="center"/>
          </w:tcPr>
          <w:p w14:paraId="435D7463">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清洁，压板牢固。</w:t>
            </w:r>
          </w:p>
        </w:tc>
      </w:tr>
      <w:tr w14:paraId="4016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1139B704">
            <w:pPr>
              <w:pStyle w:val="21"/>
              <w:spacing w:before="0" w:beforeAutospacing="0" w:after="0" w:afterAutospacing="0"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4.12</w:t>
            </w:r>
          </w:p>
        </w:tc>
        <w:tc>
          <w:tcPr>
            <w:tcW w:w="2032" w:type="pct"/>
            <w:noWrap w:val="0"/>
            <w:vAlign w:val="center"/>
          </w:tcPr>
          <w:p w14:paraId="004A76A5">
            <w:pPr>
              <w:pStyle w:val="21"/>
              <w:spacing w:before="0" w:beforeAutospacing="0" w:after="0" w:afterAutospacing="0"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随行电缆</w:t>
            </w:r>
          </w:p>
        </w:tc>
        <w:tc>
          <w:tcPr>
            <w:tcW w:w="2498" w:type="pct"/>
            <w:noWrap w:val="0"/>
            <w:vAlign w:val="center"/>
          </w:tcPr>
          <w:p w14:paraId="219EA21C">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无损伤。</w:t>
            </w:r>
          </w:p>
        </w:tc>
      </w:tr>
      <w:tr w14:paraId="04B4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41B8D19E">
            <w:pPr>
              <w:pStyle w:val="21"/>
              <w:spacing w:before="0" w:beforeAutospacing="0" w:after="0" w:afterAutospacing="0"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4.13</w:t>
            </w:r>
          </w:p>
        </w:tc>
        <w:tc>
          <w:tcPr>
            <w:tcW w:w="2032" w:type="pct"/>
            <w:noWrap w:val="0"/>
            <w:vAlign w:val="center"/>
          </w:tcPr>
          <w:p w14:paraId="180F172C">
            <w:pPr>
              <w:pStyle w:val="21"/>
              <w:spacing w:before="0" w:beforeAutospacing="0" w:after="0" w:afterAutospacing="0"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层门装置和地坎</w:t>
            </w:r>
          </w:p>
        </w:tc>
        <w:tc>
          <w:tcPr>
            <w:tcW w:w="2498" w:type="pct"/>
            <w:noWrap w:val="0"/>
            <w:vAlign w:val="center"/>
          </w:tcPr>
          <w:p w14:paraId="58A6C036">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无影响正常使用的变形，各安装螺栓紧固。</w:t>
            </w:r>
          </w:p>
        </w:tc>
      </w:tr>
      <w:tr w14:paraId="10BC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68963F70">
            <w:pPr>
              <w:pStyle w:val="21"/>
              <w:spacing w:before="0" w:beforeAutospacing="0" w:after="0" w:afterAutospacing="0"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4.14</w:t>
            </w:r>
          </w:p>
        </w:tc>
        <w:tc>
          <w:tcPr>
            <w:tcW w:w="2032" w:type="pct"/>
            <w:noWrap w:val="0"/>
            <w:vAlign w:val="center"/>
          </w:tcPr>
          <w:p w14:paraId="313B7B53">
            <w:pPr>
              <w:pStyle w:val="21"/>
              <w:spacing w:before="0" w:beforeAutospacing="0" w:after="0" w:afterAutospacing="0"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轿厢称重装置</w:t>
            </w:r>
          </w:p>
        </w:tc>
        <w:tc>
          <w:tcPr>
            <w:tcW w:w="2498" w:type="pct"/>
            <w:noWrap w:val="0"/>
            <w:vAlign w:val="center"/>
          </w:tcPr>
          <w:p w14:paraId="5FD5B0AF">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准确有效。</w:t>
            </w:r>
          </w:p>
        </w:tc>
      </w:tr>
      <w:tr w14:paraId="3561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4A9AED78">
            <w:pPr>
              <w:pStyle w:val="21"/>
              <w:spacing w:before="0" w:beforeAutospacing="0" w:after="0" w:afterAutospacing="0"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4.15</w:t>
            </w:r>
          </w:p>
        </w:tc>
        <w:tc>
          <w:tcPr>
            <w:tcW w:w="2032" w:type="pct"/>
            <w:noWrap w:val="0"/>
            <w:vAlign w:val="center"/>
          </w:tcPr>
          <w:p w14:paraId="0F35554C">
            <w:pPr>
              <w:pStyle w:val="21"/>
              <w:spacing w:before="0" w:beforeAutospacing="0" w:after="0" w:afterAutospacing="0"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安全钳钳座</w:t>
            </w:r>
          </w:p>
        </w:tc>
        <w:tc>
          <w:tcPr>
            <w:tcW w:w="2498" w:type="pct"/>
            <w:noWrap w:val="0"/>
            <w:vAlign w:val="center"/>
          </w:tcPr>
          <w:p w14:paraId="461AED67">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固定，无松动。</w:t>
            </w:r>
          </w:p>
        </w:tc>
      </w:tr>
      <w:tr w14:paraId="0D53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8" w:type="pct"/>
            <w:noWrap w:val="0"/>
            <w:vAlign w:val="center"/>
          </w:tcPr>
          <w:p w14:paraId="79F6A8F7">
            <w:pPr>
              <w:pStyle w:val="21"/>
              <w:spacing w:before="0" w:beforeAutospacing="0" w:after="0" w:afterAutospacing="0"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4.16</w:t>
            </w:r>
          </w:p>
        </w:tc>
        <w:tc>
          <w:tcPr>
            <w:tcW w:w="2032" w:type="pct"/>
            <w:noWrap w:val="0"/>
            <w:vAlign w:val="center"/>
          </w:tcPr>
          <w:p w14:paraId="530C89F8">
            <w:pPr>
              <w:pStyle w:val="21"/>
              <w:spacing w:before="0" w:beforeAutospacing="0" w:after="0" w:afterAutospacing="0"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轿底各安装螺栓</w:t>
            </w:r>
          </w:p>
        </w:tc>
        <w:tc>
          <w:tcPr>
            <w:tcW w:w="2498" w:type="pct"/>
            <w:noWrap w:val="0"/>
            <w:vAlign w:val="center"/>
          </w:tcPr>
          <w:p w14:paraId="79BE6888">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紧固。</w:t>
            </w:r>
          </w:p>
        </w:tc>
      </w:tr>
      <w:tr w14:paraId="3B0A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280C259E">
            <w:pPr>
              <w:pStyle w:val="21"/>
              <w:spacing w:before="0" w:beforeAutospacing="0" w:after="0" w:afterAutospacing="0" w:line="240" w:lineRule="auto"/>
              <w:ind w:firstLine="0" w:firstLine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4.17</w:t>
            </w:r>
          </w:p>
        </w:tc>
        <w:tc>
          <w:tcPr>
            <w:tcW w:w="2032" w:type="pct"/>
            <w:noWrap w:val="0"/>
            <w:vAlign w:val="center"/>
          </w:tcPr>
          <w:p w14:paraId="54384E98">
            <w:pPr>
              <w:pStyle w:val="21"/>
              <w:spacing w:before="0" w:beforeAutospacing="0" w:after="0" w:afterAutospacing="0"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缓冲器</w:t>
            </w:r>
          </w:p>
        </w:tc>
        <w:tc>
          <w:tcPr>
            <w:tcW w:w="2498" w:type="pct"/>
            <w:noWrap w:val="0"/>
            <w:vAlign w:val="center"/>
          </w:tcPr>
          <w:p w14:paraId="430A937A">
            <w:pPr>
              <w:spacing w:line="240" w:lineRule="auto"/>
              <w:ind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固定，无松动。</w:t>
            </w:r>
          </w:p>
        </w:tc>
      </w:tr>
    </w:tbl>
    <w:p w14:paraId="1B1DE93E">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outlineLvl w:val="3"/>
        <w:rPr>
          <w:rFonts w:hint="eastAsia" w:eastAsia="宋体"/>
          <w:b/>
          <w:bCs/>
          <w:sz w:val="21"/>
          <w:szCs w:val="21"/>
          <w:lang w:val="en-US" w:eastAsia="zh-CN"/>
        </w:rPr>
      </w:pPr>
      <w:bookmarkStart w:id="155" w:name="_Toc231236265"/>
      <w:bookmarkStart w:id="156" w:name="_Toc231660704"/>
      <w:bookmarkStart w:id="157" w:name="_Toc456014925"/>
      <w:bookmarkStart w:id="158" w:name="_Toc310432588"/>
      <w:bookmarkStart w:id="159" w:name="_Toc459101074"/>
      <w:bookmarkStart w:id="160" w:name="_Toc5128"/>
      <w:bookmarkStart w:id="161" w:name="_Toc22321"/>
      <w:bookmarkStart w:id="162" w:name="_Toc17052"/>
      <w:bookmarkStart w:id="163" w:name="_Toc13440"/>
      <w:bookmarkStart w:id="164" w:name="_Toc13166"/>
      <w:bookmarkStart w:id="165" w:name="_Toc1907"/>
      <w:r>
        <w:rPr>
          <w:rFonts w:hint="eastAsia" w:eastAsia="宋体"/>
          <w:b/>
          <w:bCs/>
          <w:sz w:val="21"/>
          <w:szCs w:val="21"/>
          <w:lang w:val="en-US" w:eastAsia="zh-CN"/>
        </w:rPr>
        <w:t>2.2.11突发</w:t>
      </w:r>
      <w:bookmarkEnd w:id="155"/>
      <w:bookmarkEnd w:id="156"/>
      <w:bookmarkEnd w:id="157"/>
      <w:bookmarkEnd w:id="158"/>
      <w:bookmarkEnd w:id="159"/>
      <w:r>
        <w:rPr>
          <w:rFonts w:hint="eastAsia" w:eastAsia="宋体"/>
          <w:b/>
          <w:bCs/>
          <w:sz w:val="21"/>
          <w:szCs w:val="21"/>
          <w:lang w:val="en-US" w:eastAsia="zh-CN"/>
        </w:rPr>
        <w:t>应急管理</w:t>
      </w:r>
      <w:bookmarkEnd w:id="160"/>
      <w:bookmarkEnd w:id="161"/>
      <w:bookmarkEnd w:id="162"/>
      <w:bookmarkEnd w:id="163"/>
      <w:bookmarkEnd w:id="164"/>
      <w:bookmarkEnd w:id="165"/>
    </w:p>
    <w:p w14:paraId="723926E7">
      <w:pPr>
        <w:keepNext w:val="0"/>
        <w:keepLines w:val="0"/>
        <w:pageBreakBefore w:val="0"/>
        <w:kinsoku/>
        <w:wordWrap/>
        <w:overflowPunct/>
        <w:topLinePunct w:val="0"/>
        <w:autoSpaceDE/>
        <w:autoSpaceDN/>
        <w:bidi w:val="0"/>
        <w:adjustRightInd/>
        <w:ind w:firstLine="420" w:firstLineChars="200"/>
        <w:textAlignment w:val="auto"/>
        <w:rPr>
          <w:color w:val="000000"/>
          <w:sz w:val="21"/>
          <w:szCs w:val="21"/>
          <w:highlight w:val="none"/>
        </w:rPr>
      </w:pPr>
      <w:r>
        <w:rPr>
          <w:rFonts w:hint="eastAsia"/>
          <w:color w:val="000000"/>
          <w:sz w:val="21"/>
          <w:szCs w:val="21"/>
          <w:highlight w:val="none"/>
        </w:rPr>
        <w:t xml:space="preserve">本部分服务的招标范围为大厦规划红线范围的区域，委托内容包括但不限于以下内容： </w:t>
      </w:r>
    </w:p>
    <w:p w14:paraId="63D795D4">
      <w:pPr>
        <w:keepNext w:val="0"/>
        <w:keepLines w:val="0"/>
        <w:pageBreakBefore w:val="0"/>
        <w:widowControl w:val="0"/>
        <w:numPr>
          <w:ilvl w:val="0"/>
          <w:numId w:val="12"/>
        </w:numPr>
        <w:kinsoku/>
        <w:wordWrap/>
        <w:overflowPunct/>
        <w:topLinePunct w:val="0"/>
        <w:autoSpaceDE/>
        <w:autoSpaceDN/>
        <w:bidi w:val="0"/>
        <w:adjustRightInd/>
        <w:snapToGrid/>
        <w:ind w:left="0" w:leftChars="0" w:firstLine="420" w:firstLineChars="200"/>
        <w:textAlignment w:val="auto"/>
        <w:rPr>
          <w:color w:val="000000"/>
          <w:sz w:val="21"/>
          <w:szCs w:val="21"/>
          <w:highlight w:val="none"/>
        </w:rPr>
      </w:pPr>
      <w:r>
        <w:rPr>
          <w:rFonts w:hint="eastAsia"/>
          <w:color w:val="000000"/>
          <w:sz w:val="21"/>
          <w:szCs w:val="21"/>
          <w:highlight w:val="none"/>
        </w:rPr>
        <w:t>物业管理服务相关的突发事件应急处置。包括火警应急处理方案、初中期火灾应急处理方案、大厦</w:t>
      </w:r>
      <w:r>
        <w:rPr>
          <w:rFonts w:hint="eastAsia"/>
          <w:color w:val="000000"/>
          <w:sz w:val="21"/>
          <w:szCs w:val="21"/>
          <w:highlight w:val="none"/>
          <w:lang w:val="en-US" w:eastAsia="zh-CN"/>
        </w:rPr>
        <w:t>燃气</w:t>
      </w:r>
      <w:r>
        <w:rPr>
          <w:rFonts w:hint="eastAsia"/>
          <w:color w:val="000000"/>
          <w:sz w:val="21"/>
          <w:szCs w:val="21"/>
          <w:highlight w:val="none"/>
        </w:rPr>
        <w:t>泄露应急方案、电梯困人应急处理方案等；</w:t>
      </w:r>
    </w:p>
    <w:p w14:paraId="71E391E1">
      <w:pPr>
        <w:keepNext w:val="0"/>
        <w:keepLines w:val="0"/>
        <w:pageBreakBefore w:val="0"/>
        <w:widowControl w:val="0"/>
        <w:numPr>
          <w:ilvl w:val="0"/>
          <w:numId w:val="12"/>
        </w:numPr>
        <w:kinsoku/>
        <w:wordWrap/>
        <w:overflowPunct/>
        <w:topLinePunct w:val="0"/>
        <w:autoSpaceDE/>
        <w:autoSpaceDN/>
        <w:bidi w:val="0"/>
        <w:adjustRightInd/>
        <w:snapToGrid/>
        <w:ind w:left="0" w:leftChars="0" w:firstLine="420" w:firstLineChars="200"/>
        <w:textAlignment w:val="auto"/>
        <w:rPr>
          <w:color w:val="000000"/>
          <w:sz w:val="21"/>
          <w:szCs w:val="21"/>
          <w:highlight w:val="none"/>
        </w:rPr>
      </w:pPr>
      <w:r>
        <w:rPr>
          <w:rFonts w:hint="eastAsia"/>
          <w:color w:val="000000"/>
          <w:sz w:val="21"/>
          <w:szCs w:val="21"/>
          <w:highlight w:val="none"/>
        </w:rPr>
        <w:t>针对可能发生的自然灾害、事故灾难、公共卫生事件和社会安全事件制定应急防范措施，并在发生突发事件时组织人力物力处置突发事件；</w:t>
      </w:r>
    </w:p>
    <w:p w14:paraId="26B4FC05">
      <w:pPr>
        <w:numPr>
          <w:ilvl w:val="0"/>
          <w:numId w:val="12"/>
        </w:numPr>
        <w:snapToGrid/>
        <w:spacing w:line="240" w:lineRule="auto"/>
        <w:ind w:left="0" w:leftChars="0" w:firstLine="420"/>
        <w:rPr>
          <w:rFonts w:hint="eastAsia" w:hAnsi="Times New Roman" w:eastAsia="宋体" w:cs="Times New Roman"/>
          <w:sz w:val="21"/>
          <w:szCs w:val="21"/>
          <w:highlight w:val="none"/>
        </w:rPr>
      </w:pPr>
      <w:r>
        <w:rPr>
          <w:rFonts w:hint="eastAsia"/>
          <w:color w:val="000000"/>
          <w:sz w:val="21"/>
          <w:szCs w:val="21"/>
          <w:highlight w:val="none"/>
        </w:rPr>
        <w:t xml:space="preserve">针对公共卫生事件，中标人需在每个月月底前向招标方以书面的形式汇报月度具体防疫工作方案、情况说明、突发情况处理等当月事件； </w:t>
      </w:r>
    </w:p>
    <w:p w14:paraId="71F58873">
      <w:pPr>
        <w:keepNext w:val="0"/>
        <w:keepLines w:val="0"/>
        <w:pageBreakBefore w:val="0"/>
        <w:widowControl w:val="0"/>
        <w:numPr>
          <w:ilvl w:val="0"/>
          <w:numId w:val="12"/>
        </w:numPr>
        <w:kinsoku/>
        <w:wordWrap/>
        <w:overflowPunct/>
        <w:topLinePunct w:val="0"/>
        <w:autoSpaceDE/>
        <w:autoSpaceDN/>
        <w:bidi w:val="0"/>
        <w:adjustRightInd/>
        <w:snapToGrid/>
        <w:ind w:left="0" w:leftChars="0" w:firstLine="420" w:firstLineChars="200"/>
        <w:textAlignment w:val="auto"/>
        <w:rPr>
          <w:color w:val="000000"/>
          <w:sz w:val="21"/>
          <w:szCs w:val="21"/>
          <w:highlight w:val="none"/>
        </w:rPr>
      </w:pPr>
      <w:r>
        <w:rPr>
          <w:rFonts w:hint="eastAsia" w:hAnsi="Times New Roman" w:cs="Times New Roman"/>
          <w:sz w:val="21"/>
          <w:szCs w:val="21"/>
          <w:highlight w:val="none"/>
        </w:rPr>
        <w:t>针对可能发生的各类突发事件，中标人内部组织突发事件应急演练（防火、防恐防暴、高空抛物、防台、防汛、防疫、电梯困人等），联合街道和消防部门组织大型综合消防应急演练，并按照招标人要求留下文字记录。中标人人员全面熟练掌握消防监控报警、干式灭火（气体）、湿式灭火（喷淋）、防排烟及消防栓等系统的作用、位置和操作方法。</w:t>
      </w:r>
    </w:p>
    <w:p w14:paraId="4187A4C0">
      <w:pPr>
        <w:keepNext w:val="0"/>
        <w:keepLines w:val="0"/>
        <w:pageBreakBefore w:val="0"/>
        <w:widowControl w:val="0"/>
        <w:numPr>
          <w:ilvl w:val="0"/>
          <w:numId w:val="12"/>
        </w:numPr>
        <w:kinsoku/>
        <w:wordWrap/>
        <w:overflowPunct/>
        <w:topLinePunct w:val="0"/>
        <w:autoSpaceDE/>
        <w:autoSpaceDN/>
        <w:bidi w:val="0"/>
        <w:adjustRightInd/>
        <w:snapToGrid/>
        <w:ind w:left="0" w:leftChars="0" w:firstLine="420" w:firstLineChars="200"/>
        <w:textAlignment w:val="auto"/>
        <w:rPr>
          <w:color w:val="000000"/>
          <w:sz w:val="21"/>
          <w:szCs w:val="21"/>
          <w:highlight w:val="none"/>
        </w:rPr>
      </w:pPr>
      <w:r>
        <w:rPr>
          <w:rFonts w:hint="eastAsia"/>
          <w:color w:val="000000"/>
          <w:sz w:val="21"/>
          <w:szCs w:val="21"/>
          <w:highlight w:val="none"/>
        </w:rPr>
        <w:t>招标人要求的其他应急服务。</w:t>
      </w:r>
    </w:p>
    <w:p w14:paraId="0AE08CA8">
      <w:pPr>
        <w:spacing w:line="240" w:lineRule="auto"/>
        <w:ind w:firstLine="0"/>
        <w:outlineLvl w:val="3"/>
        <w:rPr>
          <w:rFonts w:hint="eastAsia" w:hAnsi="Times New Roman" w:cs="Times New Roman"/>
          <w:b/>
          <w:bCs/>
          <w:sz w:val="21"/>
          <w:szCs w:val="21"/>
          <w:lang w:eastAsia="zh-CN"/>
        </w:rPr>
      </w:pPr>
      <w:bookmarkStart w:id="166" w:name="_Toc135161957"/>
      <w:bookmarkStart w:id="167" w:name="_Toc31638"/>
      <w:bookmarkStart w:id="168" w:name="_Toc135160305"/>
      <w:bookmarkStart w:id="169" w:name="_Toc11289"/>
      <w:bookmarkStart w:id="170" w:name="_Toc135162758"/>
      <w:bookmarkStart w:id="171" w:name="_Toc22268"/>
      <w:bookmarkStart w:id="172" w:name="_Toc135256702"/>
      <w:bookmarkStart w:id="173" w:name="_Toc3398"/>
      <w:bookmarkStart w:id="174" w:name="_Toc135256457"/>
      <w:bookmarkStart w:id="175" w:name="_Toc23730"/>
      <w:bookmarkStart w:id="176" w:name="_Toc135162412"/>
      <w:bookmarkStart w:id="177" w:name="_Toc135163442"/>
      <w:bookmarkStart w:id="178" w:name="_Toc135162963"/>
      <w:bookmarkStart w:id="179" w:name="_Toc134830167"/>
      <w:r>
        <w:rPr>
          <w:rFonts w:hint="eastAsia" w:hAnsi="Times New Roman" w:cs="Times New Roman"/>
          <w:b/>
          <w:bCs/>
          <w:sz w:val="21"/>
          <w:szCs w:val="21"/>
          <w:lang w:eastAsia="zh-CN"/>
        </w:rPr>
        <w:t>2.2.12楼宇主体及其附属设施、公共配套设施维护与保养</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284F773A">
      <w:pPr>
        <w:keepNext/>
        <w:keepLines/>
        <w:numPr>
          <w:ilvl w:val="0"/>
          <w:numId w:val="13"/>
        </w:numPr>
        <w:snapToGrid w:val="0"/>
        <w:spacing w:line="360" w:lineRule="auto"/>
        <w:ind w:left="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楼宇主体及附属设施维护与保养</w:t>
      </w:r>
    </w:p>
    <w:p w14:paraId="05A06988">
      <w:pPr>
        <w:keepNext/>
        <w:keepLines/>
        <w:numPr>
          <w:ilvl w:val="0"/>
          <w:numId w:val="14"/>
        </w:numPr>
        <w:snapToGrid w:val="0"/>
        <w:spacing w:line="360" w:lineRule="auto"/>
        <w:ind w:left="0" w:leftChars="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确保楼宇主体及附属设施维护保养实施过程中所使用材料符合环保要求，并事先通过招标人审核。</w:t>
      </w:r>
    </w:p>
    <w:p w14:paraId="10078BC0">
      <w:pPr>
        <w:keepNext/>
        <w:keepLines/>
        <w:numPr>
          <w:ilvl w:val="0"/>
          <w:numId w:val="14"/>
        </w:numPr>
        <w:snapToGrid w:val="0"/>
        <w:spacing w:line="360" w:lineRule="auto"/>
        <w:ind w:left="0" w:leftChars="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楼宇主体及附属设施完好率&gt;98%，零修工程合格率100%，返修率&lt;0.5%，重大维修工程回访率100%。</w:t>
      </w:r>
    </w:p>
    <w:p w14:paraId="48D2E44D">
      <w:pPr>
        <w:numPr>
          <w:ilvl w:val="0"/>
          <w:numId w:val="14"/>
        </w:numPr>
        <w:snapToGrid w:val="0"/>
        <w:spacing w:line="360" w:lineRule="auto"/>
        <w:ind w:left="0" w:leftChars="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楼宇主体及附属设施维护保养要求：</w:t>
      </w:r>
    </w:p>
    <w:tbl>
      <w:tblPr>
        <w:tblStyle w:val="23"/>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297"/>
        <w:gridCol w:w="228"/>
        <w:gridCol w:w="415"/>
        <w:gridCol w:w="1062"/>
        <w:gridCol w:w="229"/>
        <w:gridCol w:w="1179"/>
        <w:gridCol w:w="5214"/>
      </w:tblGrid>
      <w:tr w14:paraId="7A89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44" w:type="dxa"/>
            <w:gridSpan w:val="4"/>
            <w:noWrap/>
            <w:vAlign w:val="center"/>
          </w:tcPr>
          <w:p w14:paraId="4E67AD3E">
            <w:pPr>
              <w:spacing w:line="240" w:lineRule="auto"/>
              <w:ind w:firstLine="0" w:firstLineChars="0"/>
              <w:jc w:val="center"/>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项  目</w:t>
            </w:r>
          </w:p>
        </w:tc>
        <w:tc>
          <w:tcPr>
            <w:tcW w:w="1291" w:type="dxa"/>
            <w:gridSpan w:val="2"/>
            <w:noWrap/>
            <w:vAlign w:val="center"/>
          </w:tcPr>
          <w:p w14:paraId="7A9D2421">
            <w:pPr>
              <w:spacing w:line="240" w:lineRule="auto"/>
              <w:ind w:firstLine="0" w:firstLineChars="0"/>
              <w:jc w:val="center"/>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时间间隔</w:t>
            </w:r>
          </w:p>
        </w:tc>
        <w:tc>
          <w:tcPr>
            <w:tcW w:w="1179" w:type="dxa"/>
            <w:noWrap/>
            <w:vAlign w:val="center"/>
          </w:tcPr>
          <w:p w14:paraId="7D51B162">
            <w:pPr>
              <w:spacing w:line="240" w:lineRule="auto"/>
              <w:ind w:firstLine="0" w:firstLineChars="0"/>
              <w:jc w:val="center"/>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次数</w:t>
            </w:r>
          </w:p>
        </w:tc>
        <w:tc>
          <w:tcPr>
            <w:tcW w:w="5214" w:type="dxa"/>
            <w:noWrap/>
            <w:vAlign w:val="center"/>
          </w:tcPr>
          <w:p w14:paraId="76DB973B">
            <w:pPr>
              <w:spacing w:line="240" w:lineRule="auto"/>
              <w:ind w:firstLine="0" w:firstLineChars="0"/>
              <w:jc w:val="center"/>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维护保养内容</w:t>
            </w:r>
          </w:p>
        </w:tc>
      </w:tr>
      <w:tr w14:paraId="149E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noWrap/>
            <w:vAlign w:val="center"/>
          </w:tcPr>
          <w:p w14:paraId="326D0A3D">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地基基础</w:t>
            </w:r>
          </w:p>
        </w:tc>
        <w:tc>
          <w:tcPr>
            <w:tcW w:w="1291" w:type="dxa"/>
            <w:gridSpan w:val="2"/>
            <w:noWrap/>
            <w:vAlign w:val="center"/>
          </w:tcPr>
          <w:p w14:paraId="667F0974">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每年</w:t>
            </w:r>
          </w:p>
        </w:tc>
        <w:tc>
          <w:tcPr>
            <w:tcW w:w="1179" w:type="dxa"/>
            <w:noWrap/>
            <w:vAlign w:val="center"/>
          </w:tcPr>
          <w:p w14:paraId="12DFA5C5">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top"/>
          </w:tcPr>
          <w:p w14:paraId="4BFEC3D8">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1）检查地基有无超过允许范围的不均匀沉降。</w:t>
            </w:r>
          </w:p>
          <w:p w14:paraId="05998BAF">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检查基础有无开裂、破损，勒脚有无破损。</w:t>
            </w:r>
          </w:p>
        </w:tc>
      </w:tr>
      <w:tr w14:paraId="359E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1" w:type="dxa"/>
            <w:gridSpan w:val="2"/>
            <w:vMerge w:val="restart"/>
            <w:noWrap/>
            <w:vAlign w:val="center"/>
          </w:tcPr>
          <w:p w14:paraId="2E10C2F4">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承</w:t>
            </w:r>
          </w:p>
          <w:p w14:paraId="7845CFB3">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重</w:t>
            </w:r>
          </w:p>
          <w:p w14:paraId="682B39E9">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结</w:t>
            </w:r>
          </w:p>
          <w:p w14:paraId="13A76170">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构</w:t>
            </w:r>
          </w:p>
        </w:tc>
        <w:tc>
          <w:tcPr>
            <w:tcW w:w="643" w:type="dxa"/>
            <w:gridSpan w:val="2"/>
            <w:noWrap/>
            <w:vAlign w:val="center"/>
          </w:tcPr>
          <w:p w14:paraId="332D61C0">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梁</w:t>
            </w:r>
          </w:p>
        </w:tc>
        <w:tc>
          <w:tcPr>
            <w:tcW w:w="1291" w:type="dxa"/>
            <w:gridSpan w:val="2"/>
            <w:noWrap/>
            <w:vAlign w:val="center"/>
          </w:tcPr>
          <w:p w14:paraId="6A74FB9C">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每年</w:t>
            </w:r>
          </w:p>
        </w:tc>
        <w:tc>
          <w:tcPr>
            <w:tcW w:w="1179" w:type="dxa"/>
            <w:noWrap/>
            <w:vAlign w:val="center"/>
          </w:tcPr>
          <w:p w14:paraId="47CBA4DA">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top"/>
          </w:tcPr>
          <w:p w14:paraId="04E3D8BF">
            <w:pPr>
              <w:tabs>
                <w:tab w:val="left" w:pos="-51"/>
                <w:tab w:val="left" w:pos="502"/>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检查有无变形、裂缝、腐蚀。</w:t>
            </w:r>
          </w:p>
          <w:p w14:paraId="410ECF3C">
            <w:pPr>
              <w:tabs>
                <w:tab w:val="left" w:pos="-51"/>
                <w:tab w:val="left" w:pos="502"/>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检查整体结构性能是否完好。</w:t>
            </w:r>
          </w:p>
        </w:tc>
      </w:tr>
      <w:tr w14:paraId="11CB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1" w:type="dxa"/>
            <w:gridSpan w:val="2"/>
            <w:vMerge w:val="continue"/>
            <w:noWrap/>
            <w:vAlign w:val="center"/>
          </w:tcPr>
          <w:p w14:paraId="47F4A40B">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643" w:type="dxa"/>
            <w:gridSpan w:val="2"/>
            <w:noWrap/>
            <w:vAlign w:val="center"/>
          </w:tcPr>
          <w:p w14:paraId="07E1C984">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板</w:t>
            </w:r>
          </w:p>
        </w:tc>
        <w:tc>
          <w:tcPr>
            <w:tcW w:w="1291" w:type="dxa"/>
            <w:gridSpan w:val="2"/>
            <w:noWrap/>
            <w:vAlign w:val="center"/>
          </w:tcPr>
          <w:p w14:paraId="37DFF72C">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每年</w:t>
            </w:r>
          </w:p>
        </w:tc>
        <w:tc>
          <w:tcPr>
            <w:tcW w:w="1179" w:type="dxa"/>
            <w:noWrap/>
            <w:vAlign w:val="center"/>
          </w:tcPr>
          <w:p w14:paraId="74C447E7">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top"/>
          </w:tcPr>
          <w:p w14:paraId="07C04BEC">
            <w:pPr>
              <w:tabs>
                <w:tab w:val="left" w:pos="-51"/>
                <w:tab w:val="left" w:pos="502"/>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检查有无弯曲变形、裂缝、腐蚀。</w:t>
            </w:r>
          </w:p>
          <w:p w14:paraId="3ECCA0BB">
            <w:pPr>
              <w:tabs>
                <w:tab w:val="left" w:pos="-51"/>
                <w:tab w:val="left" w:pos="502"/>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检查整体结构性能是否完好。</w:t>
            </w:r>
          </w:p>
        </w:tc>
      </w:tr>
      <w:tr w14:paraId="22F7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1" w:type="dxa"/>
            <w:gridSpan w:val="2"/>
            <w:vMerge w:val="continue"/>
            <w:noWrap/>
            <w:vAlign w:val="center"/>
          </w:tcPr>
          <w:p w14:paraId="177F272F">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643" w:type="dxa"/>
            <w:gridSpan w:val="2"/>
            <w:noWrap/>
            <w:vAlign w:val="center"/>
          </w:tcPr>
          <w:p w14:paraId="498CD923">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柱</w:t>
            </w:r>
          </w:p>
        </w:tc>
        <w:tc>
          <w:tcPr>
            <w:tcW w:w="1291" w:type="dxa"/>
            <w:gridSpan w:val="2"/>
            <w:noWrap/>
            <w:vAlign w:val="center"/>
          </w:tcPr>
          <w:p w14:paraId="61485F1C">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每年</w:t>
            </w:r>
          </w:p>
        </w:tc>
        <w:tc>
          <w:tcPr>
            <w:tcW w:w="1179" w:type="dxa"/>
            <w:noWrap/>
            <w:vAlign w:val="center"/>
          </w:tcPr>
          <w:p w14:paraId="198800F6">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top"/>
          </w:tcPr>
          <w:p w14:paraId="412BEFB0">
            <w:pPr>
              <w:tabs>
                <w:tab w:val="left" w:pos="-51"/>
                <w:tab w:val="left" w:pos="502"/>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检查有无倾斜，变形、裂缝、腐蚀。</w:t>
            </w:r>
          </w:p>
          <w:p w14:paraId="30770534">
            <w:pPr>
              <w:tabs>
                <w:tab w:val="left" w:pos="-51"/>
                <w:tab w:val="left" w:pos="502"/>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检查整体结构性能是否完好。</w:t>
            </w:r>
          </w:p>
        </w:tc>
      </w:tr>
      <w:tr w14:paraId="579D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1" w:type="dxa"/>
            <w:gridSpan w:val="2"/>
            <w:vMerge w:val="continue"/>
            <w:noWrap/>
            <w:vAlign w:val="center"/>
          </w:tcPr>
          <w:p w14:paraId="036764EB">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643" w:type="dxa"/>
            <w:gridSpan w:val="2"/>
            <w:noWrap/>
            <w:vAlign w:val="center"/>
          </w:tcPr>
          <w:p w14:paraId="62A73609">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承重墙</w:t>
            </w:r>
          </w:p>
        </w:tc>
        <w:tc>
          <w:tcPr>
            <w:tcW w:w="1291" w:type="dxa"/>
            <w:gridSpan w:val="2"/>
            <w:noWrap/>
            <w:vAlign w:val="center"/>
          </w:tcPr>
          <w:p w14:paraId="08A1B3E5">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每年</w:t>
            </w:r>
          </w:p>
        </w:tc>
        <w:tc>
          <w:tcPr>
            <w:tcW w:w="1179" w:type="dxa"/>
            <w:noWrap/>
            <w:vAlign w:val="center"/>
          </w:tcPr>
          <w:p w14:paraId="2A4F9875">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top"/>
          </w:tcPr>
          <w:p w14:paraId="7453B741">
            <w:pPr>
              <w:tabs>
                <w:tab w:val="left" w:pos="-51"/>
                <w:tab w:val="left" w:pos="502"/>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检查有无孔洞、裂缝、腐蚀。</w:t>
            </w:r>
          </w:p>
          <w:p w14:paraId="3721F1D4">
            <w:pPr>
              <w:tabs>
                <w:tab w:val="left" w:pos="-51"/>
                <w:tab w:val="left" w:pos="502"/>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检查整体结构性能是否完好。</w:t>
            </w:r>
          </w:p>
        </w:tc>
      </w:tr>
      <w:tr w14:paraId="5A49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44" w:type="dxa"/>
            <w:gridSpan w:val="4"/>
            <w:noWrap/>
            <w:vAlign w:val="center"/>
          </w:tcPr>
          <w:p w14:paraId="44774C0D">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非承重墙</w:t>
            </w:r>
          </w:p>
        </w:tc>
        <w:tc>
          <w:tcPr>
            <w:tcW w:w="1291" w:type="dxa"/>
            <w:gridSpan w:val="2"/>
            <w:noWrap/>
            <w:vAlign w:val="center"/>
          </w:tcPr>
          <w:p w14:paraId="3CEB9FC0">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每半年</w:t>
            </w:r>
          </w:p>
        </w:tc>
        <w:tc>
          <w:tcPr>
            <w:tcW w:w="1179" w:type="dxa"/>
            <w:noWrap/>
            <w:vAlign w:val="center"/>
          </w:tcPr>
          <w:p w14:paraId="792D2AB0">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center"/>
          </w:tcPr>
          <w:p w14:paraId="4FC1D7C6">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1）检查墙体有无裂缝、孔洞、风化等缺陷。</w:t>
            </w:r>
          </w:p>
        </w:tc>
      </w:tr>
      <w:tr w14:paraId="5EE5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noWrap/>
            <w:vAlign w:val="center"/>
          </w:tcPr>
          <w:p w14:paraId="33483A13">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屋面</w:t>
            </w:r>
          </w:p>
        </w:tc>
        <w:tc>
          <w:tcPr>
            <w:tcW w:w="1291" w:type="dxa"/>
            <w:gridSpan w:val="2"/>
            <w:noWrap/>
            <w:vAlign w:val="center"/>
          </w:tcPr>
          <w:p w14:paraId="76D2E630">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每周</w:t>
            </w:r>
          </w:p>
        </w:tc>
        <w:tc>
          <w:tcPr>
            <w:tcW w:w="1179" w:type="dxa"/>
            <w:noWrap/>
            <w:vAlign w:val="center"/>
          </w:tcPr>
          <w:p w14:paraId="68C3311E">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top"/>
          </w:tcPr>
          <w:p w14:paraId="735D13C7">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检查雨水口有无堵塞，发现异常及时疏通。</w:t>
            </w:r>
          </w:p>
          <w:p w14:paraId="162B4CEF">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发现涂料防水层破损、老化造成屋面渗漏的，及时修复或更换。</w:t>
            </w:r>
          </w:p>
          <w:p w14:paraId="51A56C90">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检查隔热层，有无空洞、起鼓、渗漏，发现损坏及时修复。</w:t>
            </w:r>
          </w:p>
          <w:p w14:paraId="7FBF506E">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检查避雷网有无脱焊和间断，发现异常及时补焊、油漆。</w:t>
            </w:r>
          </w:p>
        </w:tc>
      </w:tr>
      <w:tr w14:paraId="6D2F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444" w:type="dxa"/>
            <w:gridSpan w:val="4"/>
            <w:vMerge w:val="restart"/>
            <w:noWrap/>
            <w:vAlign w:val="center"/>
          </w:tcPr>
          <w:p w14:paraId="3EDAF35D">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楼地面</w:t>
            </w:r>
          </w:p>
        </w:tc>
        <w:tc>
          <w:tcPr>
            <w:tcW w:w="1291" w:type="dxa"/>
            <w:gridSpan w:val="2"/>
            <w:noWrap/>
            <w:vAlign w:val="center"/>
          </w:tcPr>
          <w:p w14:paraId="292810D5">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每月</w:t>
            </w:r>
          </w:p>
        </w:tc>
        <w:tc>
          <w:tcPr>
            <w:tcW w:w="1179" w:type="dxa"/>
            <w:noWrap/>
            <w:vAlign w:val="center"/>
          </w:tcPr>
          <w:p w14:paraId="6ECBE718">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center"/>
          </w:tcPr>
          <w:p w14:paraId="7DC1F166">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检查楼地面是否平整完好，有无空鼓和破裂。</w:t>
            </w:r>
          </w:p>
          <w:p w14:paraId="260C76CD">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检查地面饰面材料有无松脱、空鼓、破损，发现问题及时处理，更换松脱、破损的地面饰面材料。</w:t>
            </w:r>
          </w:p>
        </w:tc>
      </w:tr>
      <w:tr w14:paraId="0A6B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44" w:type="dxa"/>
            <w:gridSpan w:val="4"/>
            <w:vMerge w:val="continue"/>
            <w:noWrap/>
            <w:vAlign w:val="center"/>
          </w:tcPr>
          <w:p w14:paraId="730E7D09">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p>
        </w:tc>
        <w:tc>
          <w:tcPr>
            <w:tcW w:w="1291" w:type="dxa"/>
            <w:gridSpan w:val="2"/>
            <w:noWrap/>
            <w:vAlign w:val="center"/>
          </w:tcPr>
          <w:p w14:paraId="6E1B21C6">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每季</w:t>
            </w:r>
          </w:p>
        </w:tc>
        <w:tc>
          <w:tcPr>
            <w:tcW w:w="1179" w:type="dxa"/>
            <w:noWrap/>
            <w:vAlign w:val="center"/>
          </w:tcPr>
          <w:p w14:paraId="608D11E2">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center"/>
          </w:tcPr>
          <w:p w14:paraId="56F830DD">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1）对大理石（如有）进行抛光、晶面、打蜡处理。</w:t>
            </w:r>
          </w:p>
        </w:tc>
      </w:tr>
      <w:tr w14:paraId="264E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444" w:type="dxa"/>
            <w:gridSpan w:val="4"/>
            <w:noWrap/>
            <w:vAlign w:val="center"/>
          </w:tcPr>
          <w:p w14:paraId="4B59F64A">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楼梯</w:t>
            </w:r>
          </w:p>
        </w:tc>
        <w:tc>
          <w:tcPr>
            <w:tcW w:w="1291" w:type="dxa"/>
            <w:gridSpan w:val="2"/>
            <w:noWrap/>
            <w:vAlign w:val="center"/>
          </w:tcPr>
          <w:p w14:paraId="1D5A98A2">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每月</w:t>
            </w:r>
          </w:p>
        </w:tc>
        <w:tc>
          <w:tcPr>
            <w:tcW w:w="1179" w:type="dxa"/>
            <w:noWrap/>
            <w:vAlign w:val="center"/>
          </w:tcPr>
          <w:p w14:paraId="0B029403">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center"/>
          </w:tcPr>
          <w:p w14:paraId="2CD9C888">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检查扶手、踏步有无损坏，发现异常随时修复。</w:t>
            </w:r>
          </w:p>
          <w:p w14:paraId="782EECAB">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补换损坏的地砖。</w:t>
            </w:r>
          </w:p>
          <w:p w14:paraId="3B09FBDB">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修复空鼓的地砖。</w:t>
            </w:r>
          </w:p>
        </w:tc>
      </w:tr>
      <w:tr w14:paraId="56CF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vMerge w:val="restart"/>
            <w:noWrap/>
            <w:vAlign w:val="center"/>
          </w:tcPr>
          <w:p w14:paraId="0F2BAF75">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公共通道</w:t>
            </w:r>
          </w:p>
        </w:tc>
        <w:tc>
          <w:tcPr>
            <w:tcW w:w="1291" w:type="dxa"/>
            <w:gridSpan w:val="2"/>
            <w:noWrap/>
            <w:vAlign w:val="center"/>
          </w:tcPr>
          <w:p w14:paraId="0E4C22E1">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每周</w:t>
            </w:r>
          </w:p>
        </w:tc>
        <w:tc>
          <w:tcPr>
            <w:tcW w:w="1179" w:type="dxa"/>
            <w:noWrap/>
            <w:vAlign w:val="center"/>
          </w:tcPr>
          <w:p w14:paraId="61D1B01B">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top"/>
          </w:tcPr>
          <w:p w14:paraId="1AE43391">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检查地面砖有无起砂、空鼓、开裂、松脱；发现异常及时修复。</w:t>
            </w:r>
          </w:p>
          <w:p w14:paraId="41BDB1BE">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公共通道及门厅的墙面有无污迹和剥落，发现异常随时处理。</w:t>
            </w:r>
          </w:p>
          <w:p w14:paraId="16BACEB2">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检查裙楼屋面外廊护栏玻璃、支架、护栏网是否完好，发现异常及时处理。</w:t>
            </w:r>
          </w:p>
        </w:tc>
      </w:tr>
      <w:tr w14:paraId="5015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vMerge w:val="continue"/>
            <w:noWrap/>
            <w:vAlign w:val="center"/>
          </w:tcPr>
          <w:p w14:paraId="7AF09441">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1291" w:type="dxa"/>
            <w:gridSpan w:val="2"/>
            <w:noWrap/>
            <w:vAlign w:val="center"/>
          </w:tcPr>
          <w:p w14:paraId="5E4C9CB2">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每月</w:t>
            </w:r>
          </w:p>
        </w:tc>
        <w:tc>
          <w:tcPr>
            <w:tcW w:w="1179" w:type="dxa"/>
            <w:noWrap/>
            <w:vAlign w:val="center"/>
          </w:tcPr>
          <w:p w14:paraId="11B8F7EF">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top"/>
          </w:tcPr>
          <w:p w14:paraId="7750938D">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检查扶手、踏步有无损坏，发现异常随时修复。</w:t>
            </w:r>
          </w:p>
          <w:p w14:paraId="1226C20B">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补换损坏、空鼓的地砖。</w:t>
            </w:r>
          </w:p>
        </w:tc>
      </w:tr>
      <w:tr w14:paraId="6C05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444" w:type="dxa"/>
            <w:gridSpan w:val="4"/>
            <w:vMerge w:val="continue"/>
            <w:noWrap/>
            <w:vAlign w:val="center"/>
          </w:tcPr>
          <w:p w14:paraId="19F78AD7">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1291" w:type="dxa"/>
            <w:gridSpan w:val="2"/>
            <w:noWrap/>
            <w:vAlign w:val="center"/>
          </w:tcPr>
          <w:p w14:paraId="1F1876DE">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每年</w:t>
            </w:r>
          </w:p>
        </w:tc>
        <w:tc>
          <w:tcPr>
            <w:tcW w:w="1179" w:type="dxa"/>
            <w:noWrap/>
            <w:vAlign w:val="center"/>
          </w:tcPr>
          <w:p w14:paraId="0E4FC811">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center"/>
          </w:tcPr>
          <w:p w14:paraId="77BEF121">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油漆金属支架和护栏网。</w:t>
            </w:r>
          </w:p>
        </w:tc>
      </w:tr>
      <w:tr w14:paraId="630C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444" w:type="dxa"/>
            <w:gridSpan w:val="4"/>
            <w:vMerge w:val="restart"/>
            <w:noWrap/>
            <w:vAlign w:val="center"/>
          </w:tcPr>
          <w:p w14:paraId="786E29DF">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内墙面、天花</w:t>
            </w:r>
          </w:p>
        </w:tc>
        <w:tc>
          <w:tcPr>
            <w:tcW w:w="2470" w:type="dxa"/>
            <w:gridSpan w:val="3"/>
            <w:noWrap/>
            <w:vAlign w:val="center"/>
          </w:tcPr>
          <w:p w14:paraId="7BE66175">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根据需要</w:t>
            </w:r>
          </w:p>
        </w:tc>
        <w:tc>
          <w:tcPr>
            <w:tcW w:w="5214" w:type="dxa"/>
            <w:noWrap/>
            <w:vAlign w:val="top"/>
          </w:tcPr>
          <w:p w14:paraId="75091E83">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检查大楼内公共区域及办公室内部的墙面及天花，根据需要加固天花龙骨；修补天花和墙面裂缝。翻新和修补时须贴附角线和防裂纱布，并批腻子粉3遍和乳胶漆3遍。</w:t>
            </w:r>
          </w:p>
          <w:p w14:paraId="748E5FE7">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处理内墙面及天花零星的渗漏。</w:t>
            </w:r>
          </w:p>
        </w:tc>
      </w:tr>
      <w:tr w14:paraId="59B7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444" w:type="dxa"/>
            <w:gridSpan w:val="4"/>
            <w:vMerge w:val="continue"/>
            <w:noWrap/>
            <w:vAlign w:val="center"/>
          </w:tcPr>
          <w:p w14:paraId="758234B7">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1291" w:type="dxa"/>
            <w:gridSpan w:val="2"/>
            <w:noWrap/>
            <w:vAlign w:val="center"/>
          </w:tcPr>
          <w:p w14:paraId="732AD3BA">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每年</w:t>
            </w:r>
          </w:p>
        </w:tc>
        <w:tc>
          <w:tcPr>
            <w:tcW w:w="1179" w:type="dxa"/>
            <w:noWrap/>
            <w:vAlign w:val="center"/>
          </w:tcPr>
          <w:p w14:paraId="2ABFB624">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5214" w:type="dxa"/>
            <w:noWrap/>
            <w:vAlign w:val="center"/>
          </w:tcPr>
          <w:p w14:paraId="284FC2E4">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雨季前后对用户窗台进行密封维护检查，杜绝雨水侵入。</w:t>
            </w:r>
          </w:p>
        </w:tc>
      </w:tr>
      <w:tr w14:paraId="69B0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9" w:type="dxa"/>
            <w:gridSpan w:val="3"/>
            <w:vMerge w:val="restart"/>
            <w:noWrap/>
            <w:vAlign w:val="center"/>
          </w:tcPr>
          <w:p w14:paraId="578E566D">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外墙面</w:t>
            </w:r>
          </w:p>
        </w:tc>
        <w:tc>
          <w:tcPr>
            <w:tcW w:w="415" w:type="dxa"/>
            <w:vMerge w:val="restart"/>
            <w:noWrap/>
            <w:vAlign w:val="center"/>
          </w:tcPr>
          <w:p w14:paraId="24092177">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装饰、玻璃</w:t>
            </w:r>
          </w:p>
        </w:tc>
        <w:tc>
          <w:tcPr>
            <w:tcW w:w="1291" w:type="dxa"/>
            <w:gridSpan w:val="2"/>
            <w:noWrap/>
            <w:vAlign w:val="center"/>
          </w:tcPr>
          <w:p w14:paraId="79647548">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每周</w:t>
            </w:r>
          </w:p>
        </w:tc>
        <w:tc>
          <w:tcPr>
            <w:tcW w:w="1179" w:type="dxa"/>
            <w:noWrap/>
            <w:vAlign w:val="center"/>
          </w:tcPr>
          <w:p w14:paraId="43EE69F7">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top"/>
          </w:tcPr>
          <w:p w14:paraId="0C394489">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检查外墙玻璃和石材是否有破损现象，协助专业公司维修作业。</w:t>
            </w:r>
          </w:p>
        </w:tc>
      </w:tr>
      <w:tr w14:paraId="26EC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9" w:type="dxa"/>
            <w:gridSpan w:val="3"/>
            <w:vMerge w:val="continue"/>
            <w:noWrap/>
            <w:vAlign w:val="center"/>
          </w:tcPr>
          <w:p w14:paraId="1BD98697">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415" w:type="dxa"/>
            <w:vMerge w:val="continue"/>
            <w:noWrap/>
            <w:vAlign w:val="center"/>
          </w:tcPr>
          <w:p w14:paraId="1BB62F0D">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1291" w:type="dxa"/>
            <w:gridSpan w:val="2"/>
            <w:noWrap/>
            <w:vAlign w:val="center"/>
          </w:tcPr>
          <w:p w14:paraId="5BC5269B">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每年</w:t>
            </w:r>
          </w:p>
        </w:tc>
        <w:tc>
          <w:tcPr>
            <w:tcW w:w="1179" w:type="dxa"/>
            <w:noWrap/>
            <w:vAlign w:val="center"/>
          </w:tcPr>
          <w:p w14:paraId="1F4DA863">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top"/>
          </w:tcPr>
          <w:p w14:paraId="073151E1">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结合外墙清洗作业，并检查外墙面的使用状况。</w:t>
            </w:r>
          </w:p>
          <w:p w14:paraId="58769E67">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处理外墙面变色现象；检查并加固外墙金属构件。</w:t>
            </w:r>
          </w:p>
        </w:tc>
      </w:tr>
      <w:tr w14:paraId="1F1B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9" w:type="dxa"/>
            <w:gridSpan w:val="3"/>
            <w:vMerge w:val="continue"/>
            <w:noWrap/>
            <w:vAlign w:val="center"/>
          </w:tcPr>
          <w:p w14:paraId="40045F45">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415" w:type="dxa"/>
            <w:vMerge w:val="continue"/>
            <w:noWrap/>
            <w:vAlign w:val="center"/>
          </w:tcPr>
          <w:p w14:paraId="58481E9C">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1291" w:type="dxa"/>
            <w:gridSpan w:val="2"/>
            <w:noWrap/>
            <w:vAlign w:val="center"/>
          </w:tcPr>
          <w:p w14:paraId="0E0CAAED">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每年</w:t>
            </w:r>
          </w:p>
        </w:tc>
        <w:tc>
          <w:tcPr>
            <w:tcW w:w="1179" w:type="dxa"/>
            <w:noWrap/>
            <w:vAlign w:val="center"/>
          </w:tcPr>
          <w:p w14:paraId="4B24ADE1">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top"/>
          </w:tcPr>
          <w:p w14:paraId="3607ED32">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雨季时期对用户窗台进行密封维护检查，杜绝雨水侵入。</w:t>
            </w:r>
          </w:p>
          <w:p w14:paraId="07F4E466">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对外墙大面积渗漏久修无效的，局部翻新以防止渗漏面积扩大。</w:t>
            </w:r>
          </w:p>
        </w:tc>
      </w:tr>
      <w:tr w14:paraId="3E32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vMerge w:val="restart"/>
            <w:noWrap/>
            <w:vAlign w:val="center"/>
          </w:tcPr>
          <w:p w14:paraId="350C76D4">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吊顶</w:t>
            </w:r>
          </w:p>
        </w:tc>
        <w:tc>
          <w:tcPr>
            <w:tcW w:w="1291" w:type="dxa"/>
            <w:gridSpan w:val="2"/>
            <w:noWrap/>
            <w:vAlign w:val="center"/>
          </w:tcPr>
          <w:p w14:paraId="22166174">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每周</w:t>
            </w:r>
          </w:p>
        </w:tc>
        <w:tc>
          <w:tcPr>
            <w:tcW w:w="1179" w:type="dxa"/>
            <w:noWrap/>
            <w:vAlign w:val="center"/>
          </w:tcPr>
          <w:p w14:paraId="143DDA85">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top"/>
          </w:tcPr>
          <w:p w14:paraId="5103FAE9">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检查有无擦、划、刮、踏坏，发现损坏及时修补。</w:t>
            </w:r>
          </w:p>
        </w:tc>
      </w:tr>
      <w:tr w14:paraId="7B6B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vMerge w:val="continue"/>
            <w:noWrap/>
            <w:vAlign w:val="center"/>
          </w:tcPr>
          <w:p w14:paraId="3F5F4F9D">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1291" w:type="dxa"/>
            <w:gridSpan w:val="2"/>
            <w:noWrap/>
            <w:vAlign w:val="center"/>
          </w:tcPr>
          <w:p w14:paraId="4C10A332">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每月</w:t>
            </w:r>
          </w:p>
        </w:tc>
        <w:tc>
          <w:tcPr>
            <w:tcW w:w="1179" w:type="dxa"/>
            <w:noWrap/>
            <w:vAlign w:val="center"/>
          </w:tcPr>
          <w:p w14:paraId="09D5CF5B">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top"/>
          </w:tcPr>
          <w:p w14:paraId="695D9252">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加强防水、防腐、防裂、防胀、防霉变工作，发现有水浸、腐烂、胀裂、霉变的部分及时修复。</w:t>
            </w:r>
          </w:p>
        </w:tc>
      </w:tr>
      <w:tr w14:paraId="28F5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vMerge w:val="restart"/>
            <w:noWrap/>
            <w:vAlign w:val="center"/>
          </w:tcPr>
          <w:p w14:paraId="4324CC3C">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门窗、锁</w:t>
            </w:r>
          </w:p>
        </w:tc>
        <w:tc>
          <w:tcPr>
            <w:tcW w:w="1291" w:type="dxa"/>
            <w:gridSpan w:val="2"/>
            <w:noWrap/>
            <w:vAlign w:val="center"/>
          </w:tcPr>
          <w:p w14:paraId="37660993">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每月</w:t>
            </w:r>
          </w:p>
        </w:tc>
        <w:tc>
          <w:tcPr>
            <w:tcW w:w="1179" w:type="dxa"/>
            <w:noWrap/>
            <w:vAlign w:val="center"/>
          </w:tcPr>
          <w:p w14:paraId="2E4BB8E8">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top"/>
          </w:tcPr>
          <w:p w14:paraId="7C5947CA">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检查木门门扇有无松动、下垂、翘曲变形、霉变和腐朽。</w:t>
            </w:r>
          </w:p>
          <w:p w14:paraId="53FAB22A">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检查门窗转轴松紧情况，或摩擦磨损部位是否需要添加润滑油，确保开闭灵活，无异响。</w:t>
            </w:r>
          </w:p>
          <w:p w14:paraId="4672D526">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检查(塑)钢门窗、铝合金门窗有无变形、生锈。</w:t>
            </w:r>
          </w:p>
          <w:p w14:paraId="6B66E3FE">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4</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检查门锁、窗锁是否有损坏、生锈。</w:t>
            </w:r>
          </w:p>
        </w:tc>
      </w:tr>
      <w:tr w14:paraId="7C3B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444" w:type="dxa"/>
            <w:gridSpan w:val="4"/>
            <w:vMerge w:val="continue"/>
            <w:noWrap/>
            <w:vAlign w:val="center"/>
          </w:tcPr>
          <w:p w14:paraId="1F8946B5">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1291" w:type="dxa"/>
            <w:gridSpan w:val="2"/>
            <w:noWrap/>
            <w:vAlign w:val="center"/>
          </w:tcPr>
          <w:p w14:paraId="42A67EB8">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每半年</w:t>
            </w:r>
          </w:p>
        </w:tc>
        <w:tc>
          <w:tcPr>
            <w:tcW w:w="1179" w:type="dxa"/>
            <w:noWrap/>
            <w:vAlign w:val="center"/>
          </w:tcPr>
          <w:p w14:paraId="0C02A994">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center"/>
          </w:tcPr>
          <w:p w14:paraId="1599D5F9">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1）更换门窗、锁的易磨损部件。</w:t>
            </w:r>
          </w:p>
        </w:tc>
      </w:tr>
      <w:tr w14:paraId="14DA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444" w:type="dxa"/>
            <w:gridSpan w:val="4"/>
            <w:noWrap/>
            <w:vAlign w:val="center"/>
          </w:tcPr>
          <w:p w14:paraId="52C4D3FF">
            <w:pPr>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防护栏</w:t>
            </w:r>
          </w:p>
        </w:tc>
        <w:tc>
          <w:tcPr>
            <w:tcW w:w="1291" w:type="dxa"/>
            <w:gridSpan w:val="2"/>
            <w:noWrap/>
            <w:vAlign w:val="center"/>
          </w:tcPr>
          <w:p w14:paraId="52F0776A">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每年</w:t>
            </w:r>
          </w:p>
        </w:tc>
        <w:tc>
          <w:tcPr>
            <w:tcW w:w="1179" w:type="dxa"/>
            <w:noWrap/>
            <w:vAlign w:val="center"/>
          </w:tcPr>
          <w:p w14:paraId="1A363495">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center"/>
          </w:tcPr>
          <w:p w14:paraId="52D7AF9F">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bCs/>
                <w:sz w:val="21"/>
                <w:szCs w:val="21"/>
              </w:rPr>
              <w:t>对本项目外围墙及楼顶围栏进行油漆翻新一次。</w:t>
            </w:r>
          </w:p>
        </w:tc>
      </w:tr>
      <w:tr w14:paraId="46DD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noWrap/>
            <w:vAlign w:val="center"/>
          </w:tcPr>
          <w:p w14:paraId="4B22EE47">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地下室</w:t>
            </w:r>
          </w:p>
        </w:tc>
        <w:tc>
          <w:tcPr>
            <w:tcW w:w="1291" w:type="dxa"/>
            <w:gridSpan w:val="2"/>
            <w:noWrap/>
            <w:vAlign w:val="center"/>
          </w:tcPr>
          <w:p w14:paraId="4CCFAFCF">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每周</w:t>
            </w:r>
          </w:p>
        </w:tc>
        <w:tc>
          <w:tcPr>
            <w:tcW w:w="1179" w:type="dxa"/>
            <w:noWrap/>
            <w:vAlign w:val="center"/>
          </w:tcPr>
          <w:p w14:paraId="0B80A859">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top"/>
          </w:tcPr>
          <w:p w14:paraId="414D0EF8">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1）检查地下室天花、墙面和地板饰面有无起壳、脱落和渗漏水现象，发现问题及时修复。</w:t>
            </w:r>
          </w:p>
        </w:tc>
      </w:tr>
      <w:tr w14:paraId="26AA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noWrap/>
            <w:vAlign w:val="center"/>
          </w:tcPr>
          <w:p w14:paraId="10076F07">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大楼渗水</w:t>
            </w:r>
          </w:p>
        </w:tc>
        <w:tc>
          <w:tcPr>
            <w:tcW w:w="2470" w:type="dxa"/>
            <w:gridSpan w:val="3"/>
            <w:noWrap/>
            <w:vAlign w:val="center"/>
          </w:tcPr>
          <w:p w14:paraId="42C1A833">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根据需要</w:t>
            </w:r>
          </w:p>
        </w:tc>
        <w:tc>
          <w:tcPr>
            <w:tcW w:w="5214" w:type="dxa"/>
            <w:noWrap/>
            <w:vAlign w:val="top"/>
          </w:tcPr>
          <w:p w14:paraId="3D55397D">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1）及时检查大楼内、外墙和楼板的渗漏点，发现问题及时处理，一般渗漏点需在20天内完成防水补漏处理，属技术疑难问题需请专业防水公司处理的，处理时间经招标人批准可适当延长。</w:t>
            </w:r>
          </w:p>
        </w:tc>
      </w:tr>
      <w:tr w14:paraId="6575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restart"/>
            <w:noWrap/>
            <w:vAlign w:val="center"/>
          </w:tcPr>
          <w:p w14:paraId="601346A7">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水龙头</w:t>
            </w:r>
          </w:p>
        </w:tc>
        <w:tc>
          <w:tcPr>
            <w:tcW w:w="940" w:type="dxa"/>
            <w:gridSpan w:val="3"/>
            <w:noWrap/>
            <w:vAlign w:val="center"/>
          </w:tcPr>
          <w:p w14:paraId="601D4938">
            <w:pPr>
              <w:tabs>
                <w:tab w:val="left" w:pos="-51"/>
                <w:tab w:val="left" w:pos="878"/>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开关感应器</w:t>
            </w:r>
          </w:p>
        </w:tc>
        <w:tc>
          <w:tcPr>
            <w:tcW w:w="1062" w:type="dxa"/>
            <w:noWrap/>
            <w:vAlign w:val="center"/>
          </w:tcPr>
          <w:p w14:paraId="59C40A27">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每月</w:t>
            </w:r>
          </w:p>
        </w:tc>
        <w:tc>
          <w:tcPr>
            <w:tcW w:w="1408" w:type="dxa"/>
            <w:gridSpan w:val="2"/>
            <w:noWrap/>
            <w:vAlign w:val="center"/>
          </w:tcPr>
          <w:p w14:paraId="15EA3061">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center"/>
          </w:tcPr>
          <w:p w14:paraId="31CFA8B4">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1）确保感应灵敏，开关灵活。</w:t>
            </w:r>
          </w:p>
        </w:tc>
      </w:tr>
      <w:tr w14:paraId="0E8B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noWrap/>
            <w:vAlign w:val="center"/>
          </w:tcPr>
          <w:p w14:paraId="390F45BC">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p>
        </w:tc>
        <w:tc>
          <w:tcPr>
            <w:tcW w:w="940" w:type="dxa"/>
            <w:gridSpan w:val="3"/>
            <w:noWrap/>
            <w:vAlign w:val="center"/>
          </w:tcPr>
          <w:p w14:paraId="1C614F80">
            <w:pPr>
              <w:tabs>
                <w:tab w:val="left" w:pos="-51"/>
                <w:tab w:val="left" w:pos="878"/>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水龙头过滤网</w:t>
            </w:r>
          </w:p>
        </w:tc>
        <w:tc>
          <w:tcPr>
            <w:tcW w:w="1062" w:type="dxa"/>
            <w:noWrap/>
            <w:vAlign w:val="center"/>
          </w:tcPr>
          <w:p w14:paraId="37D7C511">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每月</w:t>
            </w:r>
          </w:p>
        </w:tc>
        <w:tc>
          <w:tcPr>
            <w:tcW w:w="1408" w:type="dxa"/>
            <w:gridSpan w:val="2"/>
            <w:noWrap/>
            <w:vAlign w:val="center"/>
          </w:tcPr>
          <w:p w14:paraId="5CA6F622">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center"/>
          </w:tcPr>
          <w:p w14:paraId="2F42E1C6">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1）确保没有沙粒残留，流水畅顺。</w:t>
            </w:r>
          </w:p>
        </w:tc>
      </w:tr>
      <w:tr w14:paraId="70C2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noWrap/>
            <w:vAlign w:val="center"/>
          </w:tcPr>
          <w:p w14:paraId="2B8CD99C">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p>
        </w:tc>
        <w:tc>
          <w:tcPr>
            <w:tcW w:w="940" w:type="dxa"/>
            <w:gridSpan w:val="3"/>
            <w:noWrap/>
            <w:vAlign w:val="center"/>
          </w:tcPr>
          <w:p w14:paraId="391B93A9">
            <w:pPr>
              <w:tabs>
                <w:tab w:val="left" w:pos="-51"/>
                <w:tab w:val="left" w:pos="878"/>
              </w:tabs>
              <w:snapToGrid w:val="0"/>
              <w:spacing w:line="240" w:lineRule="auto"/>
              <w:ind w:firstLine="0" w:firstLineChars="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下水管口、管道</w:t>
            </w:r>
          </w:p>
        </w:tc>
        <w:tc>
          <w:tcPr>
            <w:tcW w:w="1062" w:type="dxa"/>
            <w:noWrap/>
            <w:vAlign w:val="center"/>
          </w:tcPr>
          <w:p w14:paraId="141A3BCA">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每月</w:t>
            </w:r>
          </w:p>
        </w:tc>
        <w:tc>
          <w:tcPr>
            <w:tcW w:w="1408" w:type="dxa"/>
            <w:gridSpan w:val="2"/>
            <w:noWrap/>
            <w:vAlign w:val="center"/>
          </w:tcPr>
          <w:p w14:paraId="132CBDD7">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center"/>
          </w:tcPr>
          <w:p w14:paraId="4EE26973">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1）查看是否漏水、是否堵塞。</w:t>
            </w:r>
          </w:p>
        </w:tc>
      </w:tr>
      <w:tr w14:paraId="3560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44" w:type="dxa"/>
            <w:gridSpan w:val="4"/>
            <w:noWrap/>
            <w:vAlign w:val="center"/>
          </w:tcPr>
          <w:p w14:paraId="6F466AE0">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便池感应冲水器</w:t>
            </w:r>
          </w:p>
        </w:tc>
        <w:tc>
          <w:tcPr>
            <w:tcW w:w="1062" w:type="dxa"/>
            <w:noWrap/>
            <w:vAlign w:val="center"/>
          </w:tcPr>
          <w:p w14:paraId="20F63781">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每月</w:t>
            </w:r>
          </w:p>
        </w:tc>
        <w:tc>
          <w:tcPr>
            <w:tcW w:w="1408" w:type="dxa"/>
            <w:gridSpan w:val="2"/>
            <w:noWrap/>
            <w:vAlign w:val="center"/>
          </w:tcPr>
          <w:p w14:paraId="1E3409C8">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center"/>
          </w:tcPr>
          <w:p w14:paraId="307A9783">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1）确保感应灵敏，开关灵活，冲水量充足。</w:t>
            </w:r>
          </w:p>
        </w:tc>
      </w:tr>
      <w:tr w14:paraId="2399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44" w:type="dxa"/>
            <w:gridSpan w:val="4"/>
            <w:noWrap/>
            <w:vAlign w:val="center"/>
          </w:tcPr>
          <w:p w14:paraId="52C2F2A1">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蹲厕手动冲水器</w:t>
            </w:r>
          </w:p>
        </w:tc>
        <w:tc>
          <w:tcPr>
            <w:tcW w:w="1062" w:type="dxa"/>
            <w:noWrap/>
            <w:vAlign w:val="center"/>
          </w:tcPr>
          <w:p w14:paraId="5AD99968">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每月</w:t>
            </w:r>
          </w:p>
        </w:tc>
        <w:tc>
          <w:tcPr>
            <w:tcW w:w="1408" w:type="dxa"/>
            <w:gridSpan w:val="2"/>
            <w:noWrap/>
            <w:vAlign w:val="center"/>
          </w:tcPr>
          <w:p w14:paraId="05481C5F">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center"/>
          </w:tcPr>
          <w:p w14:paraId="0367B8CE">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1）确保开关灵活，冲水量充足。</w:t>
            </w:r>
          </w:p>
        </w:tc>
      </w:tr>
      <w:tr w14:paraId="26E0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44" w:type="dxa"/>
            <w:gridSpan w:val="4"/>
            <w:noWrap/>
            <w:vAlign w:val="center"/>
          </w:tcPr>
          <w:p w14:paraId="2F6B649A">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排气扇</w:t>
            </w:r>
          </w:p>
        </w:tc>
        <w:tc>
          <w:tcPr>
            <w:tcW w:w="1062" w:type="dxa"/>
            <w:noWrap/>
            <w:vAlign w:val="center"/>
          </w:tcPr>
          <w:p w14:paraId="7EB5D424">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每周</w:t>
            </w:r>
          </w:p>
        </w:tc>
        <w:tc>
          <w:tcPr>
            <w:tcW w:w="1408" w:type="dxa"/>
            <w:gridSpan w:val="2"/>
            <w:noWrap/>
            <w:vAlign w:val="center"/>
          </w:tcPr>
          <w:p w14:paraId="52B75E92">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center"/>
          </w:tcPr>
          <w:p w14:paraId="63211E82">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1）确保风扇转速均匀，无异响。每月清洗1次风叶。</w:t>
            </w:r>
          </w:p>
        </w:tc>
      </w:tr>
      <w:tr w14:paraId="1374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44" w:type="dxa"/>
            <w:gridSpan w:val="4"/>
            <w:noWrap/>
            <w:vAlign w:val="center"/>
          </w:tcPr>
          <w:p w14:paraId="7512F02F">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电开水器</w:t>
            </w:r>
          </w:p>
        </w:tc>
        <w:tc>
          <w:tcPr>
            <w:tcW w:w="1062" w:type="dxa"/>
            <w:noWrap/>
            <w:vAlign w:val="center"/>
          </w:tcPr>
          <w:p w14:paraId="595018E5">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每周</w:t>
            </w:r>
          </w:p>
        </w:tc>
        <w:tc>
          <w:tcPr>
            <w:tcW w:w="1408" w:type="dxa"/>
            <w:gridSpan w:val="2"/>
            <w:noWrap/>
            <w:vAlign w:val="center"/>
          </w:tcPr>
          <w:p w14:paraId="0EB826C2">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214" w:type="dxa"/>
            <w:noWrap/>
            <w:vAlign w:val="center"/>
          </w:tcPr>
          <w:p w14:paraId="6B55B924">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1）确保加热正常，水温达到标准。每两个月清洗1次过滤器芯。</w:t>
            </w:r>
          </w:p>
        </w:tc>
      </w:tr>
    </w:tbl>
    <w:p w14:paraId="6B34D252">
      <w:pPr>
        <w:keepNext/>
        <w:keepLines/>
        <w:numPr>
          <w:ilvl w:val="0"/>
          <w:numId w:val="13"/>
        </w:numPr>
        <w:snapToGrid w:val="0"/>
        <w:spacing w:line="360" w:lineRule="auto"/>
        <w:ind w:left="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公共配套设施维护与保养</w:t>
      </w:r>
    </w:p>
    <w:p w14:paraId="5EEE4B40">
      <w:pPr>
        <w:keepNext/>
        <w:keepLines/>
        <w:numPr>
          <w:ilvl w:val="0"/>
          <w:numId w:val="15"/>
        </w:numPr>
        <w:snapToGrid w:val="0"/>
        <w:spacing w:line="360" w:lineRule="auto"/>
        <w:ind w:left="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确保公共配套设施维护保养实施过程中所使用材料符合环保要求，并事先通过招标人审核。</w:t>
      </w:r>
    </w:p>
    <w:p w14:paraId="6DA5CD93">
      <w:pPr>
        <w:keepNext/>
        <w:keepLines/>
        <w:numPr>
          <w:ilvl w:val="0"/>
          <w:numId w:val="15"/>
        </w:numPr>
        <w:snapToGrid w:val="0"/>
        <w:spacing w:line="360" w:lineRule="auto"/>
        <w:ind w:left="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公共配套设施完好率&gt;98%，零修工程合格率100%，返修率&lt;0.5%，重大维修工程回访率100%。</w:t>
      </w:r>
    </w:p>
    <w:p w14:paraId="67E274FC">
      <w:pPr>
        <w:keepNext/>
        <w:keepLines/>
        <w:numPr>
          <w:ilvl w:val="0"/>
          <w:numId w:val="15"/>
        </w:numPr>
        <w:snapToGrid w:val="0"/>
        <w:spacing w:line="360" w:lineRule="auto"/>
        <w:ind w:left="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公共配套设施维护保养要求：</w:t>
      </w:r>
    </w:p>
    <w:tbl>
      <w:tblPr>
        <w:tblStyle w:val="23"/>
        <w:tblW w:w="8906" w:type="dxa"/>
        <w:jc w:val="center"/>
        <w:tblLayout w:type="fixed"/>
        <w:tblCellMar>
          <w:top w:w="0" w:type="dxa"/>
          <w:left w:w="108" w:type="dxa"/>
          <w:bottom w:w="0" w:type="dxa"/>
          <w:right w:w="108" w:type="dxa"/>
        </w:tblCellMar>
      </w:tblPr>
      <w:tblGrid>
        <w:gridCol w:w="1675"/>
        <w:gridCol w:w="889"/>
        <w:gridCol w:w="680"/>
        <w:gridCol w:w="5662"/>
      </w:tblGrid>
      <w:tr w14:paraId="6DCFDBCE">
        <w:tblPrEx>
          <w:tblCellMar>
            <w:top w:w="0" w:type="dxa"/>
            <w:left w:w="108" w:type="dxa"/>
            <w:bottom w:w="0" w:type="dxa"/>
            <w:right w:w="108" w:type="dxa"/>
          </w:tblCellMar>
        </w:tblPrEx>
        <w:trPr>
          <w:trHeight w:val="20" w:hRule="atLeast"/>
          <w:jc w:val="center"/>
        </w:trPr>
        <w:tc>
          <w:tcPr>
            <w:tcW w:w="1675" w:type="dxa"/>
            <w:tcBorders>
              <w:top w:val="single" w:color="000000" w:sz="6" w:space="0"/>
              <w:left w:val="single" w:color="000000" w:sz="6" w:space="0"/>
              <w:bottom w:val="single" w:color="000000" w:sz="6" w:space="0"/>
              <w:right w:val="single" w:color="000000" w:sz="6" w:space="0"/>
            </w:tcBorders>
            <w:noWrap/>
            <w:vAlign w:val="center"/>
          </w:tcPr>
          <w:p w14:paraId="66883F30">
            <w:pPr>
              <w:spacing w:line="240" w:lineRule="auto"/>
              <w:ind w:firstLine="0" w:firstLineChars="0"/>
              <w:jc w:val="center"/>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项目</w:t>
            </w: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4C210541">
            <w:pPr>
              <w:spacing w:line="240" w:lineRule="auto"/>
              <w:ind w:firstLine="0" w:firstLineChars="0"/>
              <w:jc w:val="center"/>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时间</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0485F55B">
            <w:pPr>
              <w:spacing w:line="240" w:lineRule="auto"/>
              <w:ind w:firstLine="0" w:firstLineChars="0"/>
              <w:jc w:val="center"/>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次数</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0BEFE2C4">
            <w:pPr>
              <w:spacing w:line="240" w:lineRule="auto"/>
              <w:ind w:firstLine="0" w:firstLineChars="0"/>
              <w:jc w:val="center"/>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维护保养内容</w:t>
            </w:r>
          </w:p>
        </w:tc>
      </w:tr>
      <w:tr w14:paraId="08F854C1">
        <w:tblPrEx>
          <w:tblCellMar>
            <w:top w:w="0" w:type="dxa"/>
            <w:left w:w="108" w:type="dxa"/>
            <w:bottom w:w="0" w:type="dxa"/>
            <w:right w:w="108" w:type="dxa"/>
          </w:tblCellMar>
        </w:tblPrEx>
        <w:trPr>
          <w:trHeight w:val="20" w:hRule="atLeast"/>
          <w:jc w:val="center"/>
        </w:trPr>
        <w:tc>
          <w:tcPr>
            <w:tcW w:w="1675" w:type="dxa"/>
            <w:tcBorders>
              <w:top w:val="single" w:color="000000" w:sz="6" w:space="0"/>
              <w:left w:val="single" w:color="000000" w:sz="6" w:space="0"/>
              <w:bottom w:val="single" w:color="000000" w:sz="6" w:space="0"/>
              <w:right w:val="single" w:color="000000" w:sz="6" w:space="0"/>
            </w:tcBorders>
            <w:noWrap/>
            <w:vAlign w:val="center"/>
          </w:tcPr>
          <w:p w14:paraId="067E53DD">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路面路基</w:t>
            </w: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5D3B064A">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每周</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37C4EDDA">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1A1BEBF3">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1）检查路面有无积水。</w:t>
            </w:r>
          </w:p>
          <w:p w14:paraId="4A88309E">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2）检查道路路面有无起壳、地鼓、裂缝。</w:t>
            </w:r>
          </w:p>
          <w:p w14:paraId="1B039BAE">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3）检查路基有无塌陷。</w:t>
            </w:r>
          </w:p>
          <w:p w14:paraId="1F1C84B7">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4）发现异常及时处理或修复。</w:t>
            </w:r>
          </w:p>
        </w:tc>
      </w:tr>
      <w:tr w14:paraId="37EC92AB">
        <w:tblPrEx>
          <w:tblCellMar>
            <w:top w:w="0" w:type="dxa"/>
            <w:left w:w="108" w:type="dxa"/>
            <w:bottom w:w="0" w:type="dxa"/>
            <w:right w:w="108" w:type="dxa"/>
          </w:tblCellMar>
        </w:tblPrEx>
        <w:trPr>
          <w:trHeight w:val="20" w:hRule="atLeast"/>
          <w:jc w:val="center"/>
        </w:trPr>
        <w:tc>
          <w:tcPr>
            <w:tcW w:w="1675" w:type="dxa"/>
            <w:vMerge w:val="restart"/>
            <w:tcBorders>
              <w:top w:val="single" w:color="000000" w:sz="6" w:space="0"/>
              <w:left w:val="single" w:color="000000" w:sz="6" w:space="0"/>
              <w:bottom w:val="single" w:color="000000" w:sz="6" w:space="0"/>
              <w:right w:val="single" w:color="000000" w:sz="6" w:space="0"/>
            </w:tcBorders>
            <w:noWrap/>
            <w:vAlign w:val="center"/>
          </w:tcPr>
          <w:p w14:paraId="4044DED3">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停车场(库)</w:t>
            </w: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6CB3D67E">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每日</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7E047021">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535A375F">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1）检查路面有无积水。</w:t>
            </w:r>
          </w:p>
          <w:p w14:paraId="510753A3">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2）检查停车场地面有无起壳、地鼓、裂缝。</w:t>
            </w:r>
          </w:p>
          <w:p w14:paraId="703CFFC2">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3）检查车道灯有无损坏。</w:t>
            </w:r>
          </w:p>
          <w:p w14:paraId="6E6BFE59">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4）检查行车指示标志是否正常。</w:t>
            </w:r>
          </w:p>
          <w:p w14:paraId="2F0224CF">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5）发现异常即时处理或修复。</w:t>
            </w:r>
          </w:p>
        </w:tc>
      </w:tr>
      <w:tr w14:paraId="1B8C52C9">
        <w:tblPrEx>
          <w:tblCellMar>
            <w:top w:w="0" w:type="dxa"/>
            <w:left w:w="108" w:type="dxa"/>
            <w:bottom w:w="0" w:type="dxa"/>
            <w:right w:w="108" w:type="dxa"/>
          </w:tblCellMar>
        </w:tblPrEx>
        <w:trPr>
          <w:trHeight w:val="20" w:hRule="atLeast"/>
          <w:jc w:val="center"/>
        </w:trPr>
        <w:tc>
          <w:tcPr>
            <w:tcW w:w="1675" w:type="dxa"/>
            <w:vMerge w:val="continue"/>
            <w:tcBorders>
              <w:top w:val="single" w:color="000000" w:sz="6" w:space="0"/>
              <w:left w:val="single" w:color="000000" w:sz="6" w:space="0"/>
              <w:bottom w:val="single" w:color="000000" w:sz="6" w:space="0"/>
              <w:right w:val="single" w:color="000000" w:sz="6" w:space="0"/>
            </w:tcBorders>
            <w:noWrap/>
            <w:vAlign w:val="center"/>
          </w:tcPr>
          <w:p w14:paraId="110DB1CF">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35992854">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每月</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1BA3A3A6">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4B95AEA3">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1）检查停车线、行车指示线是否清晰、完整。</w:t>
            </w:r>
          </w:p>
          <w:p w14:paraId="1CD1E476">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2）限速牌、指示牌是否齐全、完整。</w:t>
            </w:r>
          </w:p>
          <w:p w14:paraId="303819EA">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3）检查挡车器是否正常。</w:t>
            </w:r>
          </w:p>
        </w:tc>
      </w:tr>
      <w:tr w14:paraId="2225D370">
        <w:tblPrEx>
          <w:tblCellMar>
            <w:top w:w="0" w:type="dxa"/>
            <w:left w:w="108" w:type="dxa"/>
            <w:bottom w:w="0" w:type="dxa"/>
            <w:right w:w="108" w:type="dxa"/>
          </w:tblCellMar>
        </w:tblPrEx>
        <w:trPr>
          <w:trHeight w:val="20" w:hRule="atLeast"/>
          <w:jc w:val="center"/>
        </w:trPr>
        <w:tc>
          <w:tcPr>
            <w:tcW w:w="1675" w:type="dxa"/>
            <w:vMerge w:val="restart"/>
            <w:tcBorders>
              <w:top w:val="single" w:color="000000" w:sz="6" w:space="0"/>
              <w:left w:val="single" w:color="000000" w:sz="6" w:space="0"/>
              <w:bottom w:val="single" w:color="000000" w:sz="6" w:space="0"/>
              <w:right w:val="single" w:color="000000" w:sz="6" w:space="0"/>
            </w:tcBorders>
            <w:noWrap/>
            <w:vAlign w:val="center"/>
          </w:tcPr>
          <w:p w14:paraId="0E96B1B7">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沟渠池井</w:t>
            </w: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6FF2A114">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每周</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68223425">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7BDCEF5E">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1）检查沟、渠有无堵塞现象，如有异常及时疏通。</w:t>
            </w:r>
          </w:p>
          <w:p w14:paraId="4896DB39">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2）检查雨水篦有无异常。</w:t>
            </w:r>
          </w:p>
        </w:tc>
      </w:tr>
      <w:tr w14:paraId="238BD6EA">
        <w:tblPrEx>
          <w:tblCellMar>
            <w:top w:w="0" w:type="dxa"/>
            <w:left w:w="108" w:type="dxa"/>
            <w:bottom w:w="0" w:type="dxa"/>
            <w:right w:w="108" w:type="dxa"/>
          </w:tblCellMar>
        </w:tblPrEx>
        <w:trPr>
          <w:trHeight w:val="20" w:hRule="atLeast"/>
          <w:jc w:val="center"/>
        </w:trPr>
        <w:tc>
          <w:tcPr>
            <w:tcW w:w="1675" w:type="dxa"/>
            <w:vMerge w:val="continue"/>
            <w:tcBorders>
              <w:top w:val="single" w:color="000000" w:sz="6" w:space="0"/>
              <w:left w:val="single" w:color="000000" w:sz="6" w:space="0"/>
              <w:bottom w:val="single" w:color="000000" w:sz="6" w:space="0"/>
              <w:right w:val="single" w:color="000000" w:sz="6" w:space="0"/>
            </w:tcBorders>
            <w:noWrap/>
            <w:vAlign w:val="center"/>
          </w:tcPr>
          <w:p w14:paraId="5C74E386">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5ACB3E9E">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每季</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254474A4">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190F38CE">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1）检查井底及池底是否有污物沉积，如有沉积及时清污。</w:t>
            </w:r>
          </w:p>
          <w:p w14:paraId="425F9A03">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2）检查井壁有无裂缝及塌陷，如有异常及时修复。</w:t>
            </w:r>
          </w:p>
          <w:p w14:paraId="112E067A">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3）检查沟、渠是否完好，如有异常及时修复。</w:t>
            </w:r>
          </w:p>
          <w:p w14:paraId="0CB6D6B8">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4）井盖及雨水篦刷漆。</w:t>
            </w:r>
          </w:p>
          <w:p w14:paraId="1D8829D4">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5）检查井盖完好程度，发现损坏及时修复或更换。</w:t>
            </w:r>
          </w:p>
        </w:tc>
      </w:tr>
      <w:tr w14:paraId="595E5D93">
        <w:tblPrEx>
          <w:tblCellMar>
            <w:top w:w="0" w:type="dxa"/>
            <w:left w:w="108" w:type="dxa"/>
            <w:bottom w:w="0" w:type="dxa"/>
            <w:right w:w="108" w:type="dxa"/>
          </w:tblCellMar>
        </w:tblPrEx>
        <w:trPr>
          <w:trHeight w:val="20" w:hRule="atLeast"/>
          <w:jc w:val="center"/>
        </w:trPr>
        <w:tc>
          <w:tcPr>
            <w:tcW w:w="1675" w:type="dxa"/>
            <w:vMerge w:val="restart"/>
            <w:tcBorders>
              <w:top w:val="single" w:color="000000" w:sz="6" w:space="0"/>
              <w:left w:val="single" w:color="000000" w:sz="6" w:space="0"/>
              <w:bottom w:val="single" w:color="000000" w:sz="6" w:space="0"/>
              <w:right w:val="single" w:color="000000" w:sz="6" w:space="0"/>
            </w:tcBorders>
            <w:noWrap/>
            <w:vAlign w:val="center"/>
          </w:tcPr>
          <w:p w14:paraId="7BB642E1">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公用标志设施</w:t>
            </w: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72ACB144">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每周</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72B949CA">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08A8601E">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1）标识清晰、无污迹、无脱落、无破损，发现异常及时处理。</w:t>
            </w:r>
          </w:p>
          <w:p w14:paraId="10FD96B7">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2）检查牢固程度，如有松脱，及时恢复。</w:t>
            </w:r>
          </w:p>
        </w:tc>
      </w:tr>
      <w:tr w14:paraId="6AA828D3">
        <w:tblPrEx>
          <w:tblCellMar>
            <w:top w:w="0" w:type="dxa"/>
            <w:left w:w="108" w:type="dxa"/>
            <w:bottom w:w="0" w:type="dxa"/>
            <w:right w:w="108" w:type="dxa"/>
          </w:tblCellMar>
        </w:tblPrEx>
        <w:trPr>
          <w:trHeight w:val="442" w:hRule="atLeast"/>
          <w:jc w:val="center"/>
        </w:trPr>
        <w:tc>
          <w:tcPr>
            <w:tcW w:w="1675" w:type="dxa"/>
            <w:vMerge w:val="continue"/>
            <w:tcBorders>
              <w:top w:val="single" w:color="000000" w:sz="6" w:space="0"/>
              <w:left w:val="single" w:color="000000" w:sz="6" w:space="0"/>
              <w:bottom w:val="single" w:color="000000" w:sz="6" w:space="0"/>
              <w:right w:val="single" w:color="000000" w:sz="6" w:space="0"/>
            </w:tcBorders>
            <w:noWrap/>
            <w:vAlign w:val="center"/>
          </w:tcPr>
          <w:p w14:paraId="60F183AF">
            <w:pPr>
              <w:spacing w:line="240" w:lineRule="auto"/>
              <w:ind w:firstLine="0" w:firstLineChars="0"/>
              <w:jc w:val="both"/>
              <w:rPr>
                <w:rFonts w:hint="eastAsia" w:asciiTheme="minorEastAsia" w:hAnsiTheme="minorEastAsia" w:eastAsiaTheme="minorEastAsia" w:cstheme="minorEastAsia"/>
                <w:kern w:val="2"/>
                <w:sz w:val="21"/>
                <w:szCs w:val="21"/>
              </w:rPr>
            </w:pP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003A3618">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每半年</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58FC4222">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center"/>
          </w:tcPr>
          <w:p w14:paraId="2483FAAC">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1）检查完好程度，加固。</w:t>
            </w:r>
          </w:p>
        </w:tc>
      </w:tr>
      <w:tr w14:paraId="4F05402F">
        <w:tblPrEx>
          <w:tblCellMar>
            <w:top w:w="0" w:type="dxa"/>
            <w:left w:w="108" w:type="dxa"/>
            <w:bottom w:w="0" w:type="dxa"/>
            <w:right w:w="108" w:type="dxa"/>
          </w:tblCellMar>
        </w:tblPrEx>
        <w:trPr>
          <w:trHeight w:val="442" w:hRule="atLeast"/>
          <w:jc w:val="center"/>
        </w:trPr>
        <w:tc>
          <w:tcPr>
            <w:tcW w:w="1675" w:type="dxa"/>
            <w:tcBorders>
              <w:top w:val="single" w:color="000000" w:sz="6" w:space="0"/>
              <w:left w:val="single" w:color="000000" w:sz="6" w:space="0"/>
              <w:bottom w:val="single" w:color="000000" w:sz="6" w:space="0"/>
              <w:right w:val="single" w:color="000000" w:sz="6" w:space="0"/>
            </w:tcBorders>
            <w:noWrap/>
            <w:vAlign w:val="center"/>
          </w:tcPr>
          <w:p w14:paraId="26195802">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垃圾中转站</w:t>
            </w: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38B9279A">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每周</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765C46A3">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center"/>
          </w:tcPr>
          <w:p w14:paraId="607139B9">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1）检查有无损坏，发现问题及时处理。</w:t>
            </w:r>
          </w:p>
        </w:tc>
      </w:tr>
      <w:tr w14:paraId="793C7F7D">
        <w:tblPrEx>
          <w:tblCellMar>
            <w:top w:w="0" w:type="dxa"/>
            <w:left w:w="108" w:type="dxa"/>
            <w:bottom w:w="0" w:type="dxa"/>
            <w:right w:w="108" w:type="dxa"/>
          </w:tblCellMar>
        </w:tblPrEx>
        <w:trPr>
          <w:trHeight w:val="20" w:hRule="atLeast"/>
          <w:jc w:val="center"/>
        </w:trPr>
        <w:tc>
          <w:tcPr>
            <w:tcW w:w="1675" w:type="dxa"/>
            <w:tcBorders>
              <w:top w:val="single" w:color="000000" w:sz="6" w:space="0"/>
              <w:left w:val="single" w:color="000000" w:sz="6" w:space="0"/>
              <w:bottom w:val="single" w:color="000000" w:sz="6" w:space="0"/>
              <w:right w:val="single" w:color="000000" w:sz="6" w:space="0"/>
            </w:tcBorders>
            <w:noWrap/>
            <w:vAlign w:val="center"/>
          </w:tcPr>
          <w:p w14:paraId="4023ADFE">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地下管网</w:t>
            </w: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34BFE05C">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每半年</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18C2B281">
            <w:pPr>
              <w:tabs>
                <w:tab w:val="left" w:pos="-51"/>
                <w:tab w:val="left" w:pos="878"/>
              </w:tabs>
              <w:snapToGrid w:val="0"/>
              <w:spacing w:line="240" w:lineRule="auto"/>
              <w:ind w:firstLine="0" w:firstLineChars="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753B5BCF">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1）管道刷漆。</w:t>
            </w:r>
          </w:p>
          <w:p w14:paraId="0D97B1A6">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2）检查管道保温层有无损坏。</w:t>
            </w:r>
          </w:p>
          <w:p w14:paraId="5EF7553D">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3）管网支架完好。</w:t>
            </w:r>
          </w:p>
          <w:p w14:paraId="0C57E056">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4）检查或更换管网。</w:t>
            </w:r>
          </w:p>
          <w:p w14:paraId="6BC3B9C0">
            <w:pPr>
              <w:tabs>
                <w:tab w:val="left" w:pos="-51"/>
                <w:tab w:val="left" w:pos="878"/>
              </w:tabs>
              <w:snapToGrid w:val="0"/>
              <w:spacing w:line="240" w:lineRule="auto"/>
              <w:ind w:firstLine="0" w:firstLine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5）发现异常及时修复。</w:t>
            </w:r>
          </w:p>
        </w:tc>
      </w:tr>
    </w:tbl>
    <w:p w14:paraId="09CBB4B5">
      <w:pPr>
        <w:numPr>
          <w:ilvl w:val="-1"/>
          <w:numId w:val="0"/>
        </w:numPr>
        <w:snapToGrid/>
        <w:spacing w:line="240" w:lineRule="auto"/>
        <w:ind w:left="0" w:leftChars="0" w:firstLine="0" w:firstLineChars="0"/>
        <w:rPr>
          <w:rFonts w:hint="eastAsia" w:hAnsi="Times New Roman" w:cs="Times New Roman"/>
          <w:sz w:val="21"/>
          <w:szCs w:val="21"/>
          <w:highlight w:val="none"/>
        </w:rPr>
      </w:pPr>
      <w:bookmarkStart w:id="248" w:name="_GoBack"/>
      <w:bookmarkEnd w:id="248"/>
    </w:p>
    <w:p w14:paraId="7A52D697">
      <w:pPr>
        <w:bidi w:val="0"/>
        <w:ind w:firstLine="0" w:firstLineChars="0"/>
        <w:outlineLvl w:val="3"/>
        <w:rPr>
          <w:rFonts w:hint="eastAsia" w:eastAsia="宋体"/>
          <w:b/>
          <w:bCs/>
          <w:sz w:val="21"/>
          <w:szCs w:val="21"/>
          <w:lang w:val="en-US" w:eastAsia="zh-CN"/>
        </w:rPr>
      </w:pPr>
      <w:bookmarkStart w:id="180" w:name="_Toc20947"/>
      <w:bookmarkStart w:id="181" w:name="_Toc32475"/>
      <w:bookmarkStart w:id="182" w:name="_Toc8670"/>
      <w:bookmarkStart w:id="183" w:name="_Toc32054"/>
      <w:bookmarkStart w:id="184" w:name="_Toc7245"/>
      <w:bookmarkStart w:id="185" w:name="_Toc23887"/>
      <w:r>
        <w:rPr>
          <w:rFonts w:hint="eastAsia" w:eastAsia="宋体"/>
          <w:b/>
          <w:bCs/>
          <w:sz w:val="21"/>
          <w:szCs w:val="21"/>
          <w:lang w:val="en-US" w:eastAsia="zh-CN"/>
        </w:rPr>
        <w:t>2.2.1</w:t>
      </w:r>
      <w:r>
        <w:rPr>
          <w:rFonts w:hint="eastAsia"/>
          <w:b/>
          <w:bCs/>
          <w:sz w:val="21"/>
          <w:szCs w:val="21"/>
          <w:lang w:val="en-US" w:eastAsia="zh-CN"/>
        </w:rPr>
        <w:t>3</w:t>
      </w:r>
      <w:r>
        <w:rPr>
          <w:rFonts w:hint="eastAsia" w:eastAsia="宋体"/>
          <w:b/>
          <w:bCs/>
          <w:sz w:val="21"/>
          <w:szCs w:val="21"/>
          <w:lang w:val="en-US" w:eastAsia="zh-CN"/>
        </w:rPr>
        <w:t>日常物业维修及物业使用人装修管理</w:t>
      </w:r>
      <w:bookmarkEnd w:id="180"/>
      <w:bookmarkEnd w:id="181"/>
      <w:bookmarkEnd w:id="182"/>
      <w:bookmarkEnd w:id="183"/>
      <w:bookmarkEnd w:id="184"/>
      <w:bookmarkEnd w:id="185"/>
    </w:p>
    <w:p w14:paraId="3F2EA115">
      <w:pPr>
        <w:numPr>
          <w:ilvl w:val="0"/>
          <w:numId w:val="16"/>
        </w:numPr>
        <w:snapToGrid w:val="0"/>
        <w:spacing w:line="360" w:lineRule="auto"/>
        <w:ind w:left="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根据《装修管理协议》的有关规定办理物业使用人的进场装修手续，做到装修现场井然有序，对其它物业使用人造成不良影响或有投诉的事项应积极协调。</w:t>
      </w:r>
    </w:p>
    <w:p w14:paraId="1185C4A8">
      <w:pPr>
        <w:numPr>
          <w:ilvl w:val="0"/>
          <w:numId w:val="16"/>
        </w:numPr>
        <w:snapToGrid w:val="0"/>
        <w:spacing w:line="360" w:lineRule="auto"/>
        <w:ind w:left="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物业使用人的装修图纸或审批等有关施工资料按法律法规或相关行政管理规定应报批国家或当地有关行政管理部门的，中标人应督促物业使用人报批国家或当地有关行政管理部门审批通过后方可允许施工，否则因物业使用人违法施工造成的一切后果均由中标人承担连带责任。</w:t>
      </w:r>
    </w:p>
    <w:p w14:paraId="4C77727C">
      <w:pPr>
        <w:numPr>
          <w:ilvl w:val="0"/>
          <w:numId w:val="16"/>
        </w:numPr>
        <w:snapToGrid w:val="0"/>
        <w:spacing w:line="360" w:lineRule="auto"/>
        <w:ind w:left="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物业使用人装修施工现场管理</w:t>
      </w:r>
    </w:p>
    <w:p w14:paraId="0C1DC45A">
      <w:pPr>
        <w:numPr>
          <w:ilvl w:val="0"/>
          <w:numId w:val="16"/>
        </w:numPr>
        <w:snapToGrid w:val="0"/>
        <w:spacing w:line="360" w:lineRule="auto"/>
        <w:ind w:left="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禁止物业使用人及任何使用单位拆改房屋主体和承重结构，禁止在楼宇外墙、承重墙、梁柱上开孔，禁止改变房屋及公共配套设施的使用功能。</w:t>
      </w:r>
    </w:p>
    <w:p w14:paraId="70936F49">
      <w:pPr>
        <w:pStyle w:val="11"/>
        <w:numPr>
          <w:ilvl w:val="0"/>
          <w:numId w:val="16"/>
        </w:numPr>
        <w:snapToGrid w:val="0"/>
        <w:ind w:left="0" w:right="0"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rPr>
        <w:t>中标人</w:t>
      </w:r>
      <w:r>
        <w:rPr>
          <w:rFonts w:hint="eastAsia" w:asciiTheme="minorEastAsia" w:hAnsiTheme="minorEastAsia" w:eastAsiaTheme="minorEastAsia" w:cstheme="minorEastAsia"/>
          <w:szCs w:val="21"/>
        </w:rPr>
        <w:t>每日至少2次对物业使用人装修现场进行安全、环境等方面的巡查和监督，并填写《装修现场巡查记录表》。发现违规装修、违规操作等行为应及时制止并报告招标人，要求装修现场限时整改并监督整改结果，确保装修现场安全施工。</w:t>
      </w:r>
    </w:p>
    <w:p w14:paraId="01B2984F">
      <w:pPr>
        <w:numPr>
          <w:ilvl w:val="0"/>
          <w:numId w:val="16"/>
        </w:numPr>
        <w:snapToGrid w:val="0"/>
        <w:spacing w:line="360" w:lineRule="auto"/>
        <w:ind w:left="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做好装修现场环境管理工作，采取有效的防尘降噪措施，对装修现场的噪音、扬尘等进行检测，每天产生的装修垃圾及时清运，保持现场清洁整齐。</w:t>
      </w:r>
    </w:p>
    <w:p w14:paraId="63FB0C0F">
      <w:pPr>
        <w:numPr>
          <w:ilvl w:val="0"/>
          <w:numId w:val="16"/>
        </w:numPr>
        <w:snapToGrid w:val="0"/>
        <w:spacing w:line="360" w:lineRule="auto"/>
        <w:ind w:left="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施工过程中，必须保证有物业使用人或施工单位管理人员在现场值班，不得空岗。</w:t>
      </w:r>
    </w:p>
    <w:p w14:paraId="7406542A">
      <w:pPr>
        <w:numPr>
          <w:ilvl w:val="0"/>
          <w:numId w:val="16"/>
        </w:numPr>
        <w:snapToGrid w:val="0"/>
        <w:spacing w:line="360" w:lineRule="auto"/>
        <w:ind w:left="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入施工现场的人员必须按规定佩戴安全帽，并系下颌带。凡从事2米以上高处作业人员必须系安全绳，安全绳上端固定应牢固可靠，使用时安全绳应基本保持垂直于地，作业人员身后余绳不得超过1米，禁止两人同时使用一条安全绳，并且专人看守。</w:t>
      </w:r>
    </w:p>
    <w:p w14:paraId="006B0902">
      <w:pPr>
        <w:numPr>
          <w:ilvl w:val="0"/>
          <w:numId w:val="16"/>
        </w:numPr>
        <w:snapToGrid w:val="0"/>
        <w:spacing w:line="360" w:lineRule="auto"/>
        <w:ind w:left="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参加现场施工的所有特殊工种人员必须持证上岗，并复印证件报中标人备案。</w:t>
      </w:r>
    </w:p>
    <w:p w14:paraId="174A5604">
      <w:pPr>
        <w:pStyle w:val="11"/>
        <w:numPr>
          <w:ilvl w:val="0"/>
          <w:numId w:val="16"/>
        </w:numPr>
        <w:snapToGrid w:val="0"/>
        <w:ind w:left="0" w:right="0"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施工现场各类标牌和警示标志齐全醒目。高处作业所使用的工具和所持电缆、水管等材料等必须有可靠的防坠措施，现场区域应保证四周环境的安全，其作业下方应设置警戒线，在醒目处应设置“禁止入内”的标志牌。</w:t>
      </w:r>
    </w:p>
    <w:p w14:paraId="5484B6AF">
      <w:pPr>
        <w:pStyle w:val="11"/>
        <w:numPr>
          <w:ilvl w:val="0"/>
          <w:numId w:val="16"/>
        </w:numPr>
        <w:snapToGrid w:val="0"/>
        <w:ind w:left="0" w:right="0"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所有装修材料及装修垃圾须在规定时间内，通过指定通道运输并在指定区域内起卸，严禁堆放在其他公共区域，确保不影响其他区域办公，发现违规情况及时制止。</w:t>
      </w:r>
    </w:p>
    <w:p w14:paraId="59727933">
      <w:pPr>
        <w:numPr>
          <w:ilvl w:val="0"/>
          <w:numId w:val="16"/>
        </w:numPr>
        <w:snapToGrid w:val="0"/>
        <w:spacing w:line="360" w:lineRule="auto"/>
        <w:ind w:left="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装修施工结束时，中标人应对物业使用人装修现场及相关区域进行全面检查，确保物业使用人装修所涉区域清洁完成。督促物业使用人和施工单位完成二次消防验收手续，如发现问题需要求</w:t>
      </w:r>
      <w:bookmarkStart w:id="186" w:name="OLE_LINK1"/>
      <w:r>
        <w:rPr>
          <w:rFonts w:hint="eastAsia" w:asciiTheme="minorEastAsia" w:hAnsiTheme="minorEastAsia" w:eastAsiaTheme="minorEastAsia" w:cstheme="minorEastAsia"/>
          <w:sz w:val="21"/>
          <w:szCs w:val="21"/>
        </w:rPr>
        <w:t>物业使用人和施工单位</w:t>
      </w:r>
      <w:bookmarkEnd w:id="186"/>
      <w:r>
        <w:rPr>
          <w:rFonts w:hint="eastAsia" w:asciiTheme="minorEastAsia" w:hAnsiTheme="minorEastAsia" w:eastAsiaTheme="minorEastAsia" w:cstheme="minorEastAsia"/>
          <w:sz w:val="21"/>
          <w:szCs w:val="21"/>
        </w:rPr>
        <w:t>进行整改直至验收合格，方可办理装修退场手续。</w:t>
      </w:r>
    </w:p>
    <w:p w14:paraId="38A1D350">
      <w:pPr>
        <w:numPr>
          <w:ilvl w:val="0"/>
          <w:numId w:val="16"/>
        </w:numPr>
        <w:snapToGrid w:val="0"/>
        <w:spacing w:line="360" w:lineRule="auto"/>
        <w:ind w:left="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物业使用人装修完成且消防验收合格后向物业使用人收集二次装修施工图（含给排水、电气、空调等）、二次消防验收报告等资料，并进行整理、归档。</w:t>
      </w:r>
    </w:p>
    <w:p w14:paraId="4DE11E82">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outlineLvl w:val="3"/>
        <w:rPr>
          <w:rFonts w:hint="eastAsia"/>
          <w:b/>
          <w:bCs/>
          <w:color w:val="000000"/>
          <w:sz w:val="21"/>
          <w:szCs w:val="21"/>
          <w:highlight w:val="none"/>
          <w:lang w:eastAsia="zh-CN"/>
        </w:rPr>
      </w:pPr>
      <w:bookmarkStart w:id="187" w:name="_Toc7238"/>
      <w:bookmarkStart w:id="188" w:name="_Toc9045"/>
      <w:bookmarkStart w:id="189" w:name="_Toc21953"/>
      <w:bookmarkStart w:id="190" w:name="_Toc25499"/>
      <w:r>
        <w:rPr>
          <w:rFonts w:hint="eastAsia" w:eastAsia="宋体"/>
          <w:b/>
          <w:bCs/>
          <w:color w:val="000000"/>
          <w:sz w:val="21"/>
          <w:szCs w:val="21"/>
          <w:lang w:val="en-US" w:eastAsia="zh-CN"/>
        </w:rPr>
        <w:t>2.2.14</w:t>
      </w:r>
      <w:r>
        <w:rPr>
          <w:rFonts w:hint="eastAsia"/>
          <w:b/>
          <w:bCs/>
          <w:color w:val="000000"/>
          <w:sz w:val="21"/>
          <w:szCs w:val="21"/>
          <w:highlight w:val="none"/>
          <w:lang w:eastAsia="zh-CN"/>
        </w:rPr>
        <w:t>其它</w:t>
      </w:r>
      <w:r>
        <w:rPr>
          <w:rFonts w:hint="eastAsia" w:eastAsia="宋体"/>
          <w:b/>
          <w:bCs/>
          <w:color w:val="000000"/>
          <w:sz w:val="21"/>
          <w:szCs w:val="21"/>
          <w:lang w:val="en-US" w:eastAsia="zh-CN"/>
        </w:rPr>
        <w:t>服务</w:t>
      </w:r>
      <w:bookmarkEnd w:id="187"/>
      <w:bookmarkEnd w:id="188"/>
      <w:bookmarkEnd w:id="189"/>
      <w:bookmarkEnd w:id="190"/>
    </w:p>
    <w:p w14:paraId="6E2F6A2C">
      <w:pPr>
        <w:keepNext w:val="0"/>
        <w:keepLines w:val="0"/>
        <w:pageBreakBefore w:val="0"/>
        <w:widowControl w:val="0"/>
        <w:numPr>
          <w:ilvl w:val="0"/>
          <w:numId w:val="17"/>
        </w:numPr>
        <w:kinsoku/>
        <w:wordWrap/>
        <w:overflowPunct/>
        <w:topLinePunct w:val="0"/>
        <w:autoSpaceDE/>
        <w:autoSpaceDN/>
        <w:bidi w:val="0"/>
        <w:adjustRightInd/>
        <w:snapToGrid/>
        <w:ind w:left="0" w:leftChars="0" w:firstLine="420" w:firstLineChars="200"/>
        <w:textAlignment w:val="auto"/>
        <w:rPr>
          <w:rFonts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协助招标人管理固定资产。</w:t>
      </w:r>
    </w:p>
    <w:p w14:paraId="37A82528">
      <w:pPr>
        <w:keepNext w:val="0"/>
        <w:keepLines w:val="0"/>
        <w:pageBreakBefore w:val="0"/>
        <w:widowControl w:val="0"/>
        <w:numPr>
          <w:ilvl w:val="0"/>
          <w:numId w:val="17"/>
        </w:numPr>
        <w:kinsoku/>
        <w:wordWrap/>
        <w:overflowPunct/>
        <w:topLinePunct w:val="0"/>
        <w:autoSpaceDE/>
        <w:autoSpaceDN/>
        <w:bidi w:val="0"/>
        <w:adjustRightInd/>
        <w:snapToGrid/>
        <w:ind w:left="0" w:leftChars="0" w:firstLine="420" w:firstLineChars="200"/>
        <w:textAlignment w:val="auto"/>
        <w:rPr>
          <w:rFonts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协助招标人办理办公用房交接登记。</w:t>
      </w:r>
    </w:p>
    <w:p w14:paraId="6A275C2A">
      <w:pPr>
        <w:keepNext w:val="0"/>
        <w:keepLines w:val="0"/>
        <w:pageBreakBefore w:val="0"/>
        <w:widowControl w:val="0"/>
        <w:numPr>
          <w:ilvl w:val="0"/>
          <w:numId w:val="17"/>
        </w:numPr>
        <w:kinsoku/>
        <w:wordWrap/>
        <w:overflowPunct/>
        <w:topLinePunct w:val="0"/>
        <w:autoSpaceDE/>
        <w:autoSpaceDN/>
        <w:bidi w:val="0"/>
        <w:adjustRightInd/>
        <w:snapToGrid/>
        <w:ind w:left="0" w:leftChars="0" w:firstLine="420" w:firstLineChars="200"/>
        <w:textAlignment w:val="auto"/>
        <w:rPr>
          <w:rFonts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协助招标人及物业使用人临时搬运物资。</w:t>
      </w:r>
      <w:r>
        <w:rPr>
          <w:rFonts w:asciiTheme="minorEastAsia" w:hAnsiTheme="minorEastAsia" w:eastAsiaTheme="minorEastAsia" w:cstheme="minorEastAsia"/>
          <w:bCs/>
          <w:color w:val="auto"/>
          <w:sz w:val="21"/>
          <w:szCs w:val="21"/>
          <w:highlight w:val="none"/>
          <w:lang w:eastAsia="zh-CN"/>
        </w:rPr>
        <w:t xml:space="preserve"> </w:t>
      </w:r>
    </w:p>
    <w:p w14:paraId="166777DD">
      <w:pPr>
        <w:keepNext w:val="0"/>
        <w:keepLines w:val="0"/>
        <w:pageBreakBefore w:val="0"/>
        <w:widowControl w:val="0"/>
        <w:numPr>
          <w:ilvl w:val="0"/>
          <w:numId w:val="17"/>
        </w:numPr>
        <w:kinsoku/>
        <w:wordWrap/>
        <w:overflowPunct/>
        <w:topLinePunct w:val="0"/>
        <w:autoSpaceDE/>
        <w:autoSpaceDN/>
        <w:bidi w:val="0"/>
        <w:adjustRightInd/>
        <w:snapToGrid/>
        <w:ind w:left="0" w:leftChars="0" w:firstLine="420" w:firstLineChars="200"/>
        <w:textAlignment w:val="auto"/>
        <w:rPr>
          <w:rFonts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中标人要建立资料的收集、分类整理、归档管理制度。</w:t>
      </w:r>
    </w:p>
    <w:p w14:paraId="2ABD5D00">
      <w:pPr>
        <w:keepNext w:val="0"/>
        <w:keepLines w:val="0"/>
        <w:pageBreakBefore w:val="0"/>
        <w:widowControl w:val="0"/>
        <w:numPr>
          <w:ilvl w:val="0"/>
          <w:numId w:val="17"/>
        </w:numPr>
        <w:kinsoku/>
        <w:wordWrap/>
        <w:overflowPunct/>
        <w:topLinePunct w:val="0"/>
        <w:autoSpaceDE/>
        <w:autoSpaceDN/>
        <w:bidi w:val="0"/>
        <w:adjustRightInd/>
        <w:snapToGrid/>
        <w:ind w:left="0" w:leftChars="0" w:firstLine="420" w:firstLineChars="200"/>
        <w:textAlignment w:val="auto"/>
        <w:rPr>
          <w:rFonts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在日常管理中要建立交接班、项目故障与维修、保养等登记制度。</w:t>
      </w:r>
    </w:p>
    <w:p w14:paraId="633A302F">
      <w:pPr>
        <w:keepNext w:val="0"/>
        <w:keepLines w:val="0"/>
        <w:pageBreakBefore w:val="0"/>
        <w:widowControl w:val="0"/>
        <w:numPr>
          <w:ilvl w:val="0"/>
          <w:numId w:val="17"/>
        </w:numPr>
        <w:kinsoku/>
        <w:wordWrap/>
        <w:overflowPunct/>
        <w:topLinePunct w:val="0"/>
        <w:autoSpaceDE/>
        <w:autoSpaceDN/>
        <w:bidi w:val="0"/>
        <w:adjustRightInd/>
        <w:snapToGrid/>
        <w:ind w:left="0" w:leftChars="0" w:firstLine="420" w:firstLineChars="200"/>
        <w:textAlignment w:val="auto"/>
        <w:rPr>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档案资料包括：与物业相关的工程图纸、档案和竣工验收资料：实施管理和服</w:t>
      </w:r>
      <w:r>
        <w:rPr>
          <w:rFonts w:hint="eastAsia"/>
          <w:color w:val="auto"/>
          <w:sz w:val="21"/>
          <w:szCs w:val="21"/>
          <w:highlight w:val="none"/>
          <w:lang w:eastAsia="zh-CN"/>
        </w:rPr>
        <w:t>务工作中的各种制度、规程、流程、记录、图表、函件等。</w:t>
      </w:r>
    </w:p>
    <w:p w14:paraId="71B93085">
      <w:pPr>
        <w:keepNext w:val="0"/>
        <w:keepLines w:val="0"/>
        <w:pageBreakBefore w:val="0"/>
        <w:widowControl w:val="0"/>
        <w:numPr>
          <w:ilvl w:val="0"/>
          <w:numId w:val="17"/>
        </w:numPr>
        <w:kinsoku/>
        <w:wordWrap/>
        <w:overflowPunct/>
        <w:topLinePunct w:val="0"/>
        <w:autoSpaceDE/>
        <w:autoSpaceDN/>
        <w:bidi w:val="0"/>
        <w:adjustRightInd/>
        <w:snapToGrid/>
        <w:ind w:left="0" w:leftChars="0" w:firstLine="420" w:firstLineChars="200"/>
        <w:textAlignment w:val="auto"/>
        <w:rPr>
          <w:color w:val="auto"/>
          <w:sz w:val="21"/>
          <w:szCs w:val="21"/>
          <w:highlight w:val="none"/>
          <w:lang w:eastAsia="zh-CN"/>
        </w:rPr>
      </w:pPr>
      <w:r>
        <w:rPr>
          <w:rFonts w:hint="eastAsia"/>
          <w:color w:val="auto"/>
          <w:sz w:val="21"/>
          <w:szCs w:val="21"/>
          <w:highlight w:val="none"/>
          <w:lang w:eastAsia="zh-CN"/>
        </w:rPr>
        <w:t>协助招标人其它临时性的事务。</w:t>
      </w:r>
    </w:p>
    <w:p w14:paraId="7AB229A5">
      <w:pPr>
        <w:keepNext w:val="0"/>
        <w:keepLines w:val="0"/>
        <w:pageBreakBefore w:val="0"/>
        <w:widowControl w:val="0"/>
        <w:numPr>
          <w:ilvl w:val="0"/>
          <w:numId w:val="17"/>
        </w:numPr>
        <w:kinsoku/>
        <w:wordWrap/>
        <w:overflowPunct/>
        <w:topLinePunct w:val="0"/>
        <w:autoSpaceDE/>
        <w:autoSpaceDN/>
        <w:bidi w:val="0"/>
        <w:adjustRightInd/>
        <w:snapToGrid/>
        <w:ind w:left="0" w:leftChars="0" w:firstLine="420" w:firstLineChars="200"/>
        <w:textAlignment w:val="auto"/>
        <w:rPr>
          <w:color w:val="auto"/>
          <w:sz w:val="21"/>
          <w:szCs w:val="21"/>
          <w:highlight w:val="none"/>
          <w:lang w:eastAsia="zh-CN"/>
        </w:rPr>
      </w:pPr>
      <w:r>
        <w:rPr>
          <w:rFonts w:hint="eastAsia"/>
          <w:color w:val="auto"/>
          <w:sz w:val="21"/>
          <w:szCs w:val="21"/>
          <w:highlight w:val="none"/>
          <w:lang w:eastAsia="zh-CN"/>
        </w:rPr>
        <w:t>中标人的物业管理人员须具备符合国家或行业规定的相关证件，</w:t>
      </w:r>
      <w:r>
        <w:rPr>
          <w:rFonts w:hint="eastAsia"/>
          <w:color w:val="auto"/>
          <w:sz w:val="21"/>
          <w:szCs w:val="21"/>
          <w:highlight w:val="none"/>
          <w:lang w:val="en-US" w:eastAsia="zh-CN"/>
        </w:rPr>
        <w:t>无</w:t>
      </w:r>
      <w:r>
        <w:rPr>
          <w:rFonts w:hint="eastAsia"/>
          <w:color w:val="auto"/>
          <w:sz w:val="21"/>
          <w:szCs w:val="21"/>
          <w:highlight w:val="none"/>
          <w:lang w:eastAsia="zh-CN"/>
        </w:rPr>
        <w:t>刑事犯罪记录，重要岗位人员聘用要经招标人审定。</w:t>
      </w:r>
    </w:p>
    <w:p w14:paraId="7AEBDCB9">
      <w:pPr>
        <w:keepNext w:val="0"/>
        <w:keepLines w:val="0"/>
        <w:pageBreakBefore w:val="0"/>
        <w:widowControl w:val="0"/>
        <w:numPr>
          <w:ilvl w:val="0"/>
          <w:numId w:val="17"/>
        </w:numPr>
        <w:kinsoku/>
        <w:wordWrap/>
        <w:overflowPunct/>
        <w:topLinePunct w:val="0"/>
        <w:autoSpaceDE/>
        <w:autoSpaceDN/>
        <w:bidi w:val="0"/>
        <w:adjustRightInd/>
        <w:snapToGrid/>
        <w:ind w:left="0" w:leftChars="0" w:firstLine="420" w:firstLineChars="200"/>
        <w:textAlignment w:val="auto"/>
        <w:rPr>
          <w:color w:val="auto"/>
          <w:sz w:val="21"/>
          <w:szCs w:val="21"/>
          <w:highlight w:val="none"/>
          <w:lang w:eastAsia="zh-CN"/>
        </w:rPr>
      </w:pPr>
      <w:r>
        <w:rPr>
          <w:rFonts w:hint="eastAsia"/>
          <w:color w:val="auto"/>
          <w:sz w:val="21"/>
          <w:szCs w:val="21"/>
          <w:highlight w:val="none"/>
          <w:lang w:eastAsia="zh-CN"/>
        </w:rPr>
        <w:t>管理范围内，财物、设备及资料有被盗遗失情况的，中标人负责照价赔偿，资料补办手续费用一切由中标人负责。造成严重后果的追究其相关的值班人员的刑事责任。</w:t>
      </w:r>
    </w:p>
    <w:p w14:paraId="5E89AD43">
      <w:pPr>
        <w:keepNext w:val="0"/>
        <w:keepLines w:val="0"/>
        <w:pageBreakBefore w:val="0"/>
        <w:widowControl w:val="0"/>
        <w:numPr>
          <w:ilvl w:val="0"/>
          <w:numId w:val="17"/>
        </w:numPr>
        <w:kinsoku/>
        <w:wordWrap/>
        <w:overflowPunct/>
        <w:topLinePunct w:val="0"/>
        <w:autoSpaceDE/>
        <w:autoSpaceDN/>
        <w:bidi w:val="0"/>
        <w:adjustRightInd/>
        <w:snapToGrid/>
        <w:ind w:left="0" w:leftChars="0" w:firstLine="420" w:firstLineChars="200"/>
        <w:textAlignment w:val="auto"/>
        <w:rPr>
          <w:color w:val="auto"/>
          <w:sz w:val="21"/>
          <w:szCs w:val="21"/>
          <w:highlight w:val="none"/>
          <w:lang w:eastAsia="zh-CN"/>
        </w:rPr>
      </w:pPr>
      <w:r>
        <w:rPr>
          <w:rFonts w:hint="eastAsia"/>
          <w:color w:val="auto"/>
          <w:sz w:val="21"/>
          <w:szCs w:val="21"/>
          <w:highlight w:val="none"/>
          <w:lang w:eastAsia="zh-CN"/>
        </w:rPr>
        <w:t>如有需要，中标人的物业管理人员须听从招标人调动指挥。</w:t>
      </w:r>
    </w:p>
    <w:p w14:paraId="3B8A60F4">
      <w:pPr>
        <w:keepNext w:val="0"/>
        <w:keepLines w:val="0"/>
        <w:pageBreakBefore w:val="0"/>
        <w:widowControl w:val="0"/>
        <w:numPr>
          <w:ilvl w:val="0"/>
          <w:numId w:val="17"/>
        </w:numPr>
        <w:kinsoku/>
        <w:wordWrap/>
        <w:overflowPunct/>
        <w:topLinePunct w:val="0"/>
        <w:autoSpaceDE/>
        <w:autoSpaceDN/>
        <w:bidi w:val="0"/>
        <w:adjustRightInd/>
        <w:snapToGrid/>
        <w:ind w:left="0" w:leftChars="0"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在合同生效期间内，中标人员工发生纠纷或伤亡事故，与招标人无关，中标人自行负责解决。</w:t>
      </w:r>
    </w:p>
    <w:p w14:paraId="5B95561A">
      <w:pPr>
        <w:keepNext w:val="0"/>
        <w:keepLines w:val="0"/>
        <w:pageBreakBefore w:val="0"/>
        <w:widowControl w:val="0"/>
        <w:numPr>
          <w:ilvl w:val="0"/>
          <w:numId w:val="17"/>
        </w:numPr>
        <w:kinsoku/>
        <w:wordWrap/>
        <w:overflowPunct/>
        <w:topLinePunct w:val="0"/>
        <w:autoSpaceDE/>
        <w:autoSpaceDN/>
        <w:bidi w:val="0"/>
        <w:adjustRightInd/>
        <w:snapToGrid/>
        <w:ind w:left="0" w:leftChars="0"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val="en-US" w:eastAsia="zh-CN"/>
        </w:rPr>
        <w:t>协助招标人进行水电费、租金等催缴工作。</w:t>
      </w:r>
    </w:p>
    <w:p w14:paraId="68013C46">
      <w:pPr>
        <w:pStyle w:val="5"/>
        <w:bidi w:val="0"/>
        <w:rPr>
          <w:rFonts w:hint="default" w:ascii="仿宋_GB2312" w:hAnsi="仿宋_GB2312" w:eastAsia="仿宋_GB2312" w:cs="仿宋_GB2312"/>
          <w:sz w:val="24"/>
          <w:szCs w:val="24"/>
          <w:highlight w:val="none"/>
          <w:lang w:val="en-US" w:eastAsia="zh-CN"/>
        </w:rPr>
      </w:pPr>
      <w:bookmarkStart w:id="191" w:name="_Toc23189"/>
      <w:bookmarkStart w:id="192" w:name="_Toc26834"/>
      <w:bookmarkStart w:id="193" w:name="_Toc16506"/>
      <w:bookmarkStart w:id="194" w:name="_Toc32448"/>
      <w:bookmarkStart w:id="195" w:name="_Toc17856"/>
      <w:bookmarkStart w:id="196" w:name="_Toc4821"/>
      <w:r>
        <w:rPr>
          <w:rFonts w:hint="eastAsia" w:ascii="仿宋_GB2312" w:hAnsi="仿宋_GB2312" w:eastAsia="仿宋_GB2312" w:cs="仿宋_GB2312"/>
          <w:sz w:val="24"/>
          <w:szCs w:val="24"/>
          <w:highlight w:val="none"/>
          <w:lang w:val="en-US" w:eastAsia="zh-CN"/>
        </w:rPr>
        <w:t>2.3实施地点</w:t>
      </w:r>
      <w:bookmarkEnd w:id="191"/>
      <w:bookmarkEnd w:id="192"/>
      <w:bookmarkEnd w:id="193"/>
      <w:bookmarkEnd w:id="194"/>
      <w:bookmarkEnd w:id="195"/>
      <w:bookmarkEnd w:id="196"/>
    </w:p>
    <w:p w14:paraId="359CABEB">
      <w:pPr>
        <w:pStyle w:val="11"/>
        <w:rPr>
          <w:rFonts w:hint="default"/>
          <w:lang w:val="en-US" w:eastAsia="zh-CN"/>
        </w:rPr>
      </w:pPr>
      <w:r>
        <w:rPr>
          <w:rFonts w:hint="eastAsia"/>
          <w:lang w:val="en-US" w:eastAsia="zh-CN"/>
        </w:rPr>
        <w:t>本项目实施地点为广东省东莞市南城街道宏北路16号水业大厦。</w:t>
      </w:r>
    </w:p>
    <w:p w14:paraId="13125F29">
      <w:pPr>
        <w:pStyle w:val="3"/>
        <w:adjustRightInd w:val="0"/>
        <w:snapToGrid w:val="0"/>
        <w:rPr>
          <w:rFonts w:hint="eastAsia" w:ascii="宋体" w:hAnsi="宋体" w:cs="宋体"/>
          <w:color w:val="auto"/>
          <w:sz w:val="21"/>
          <w:szCs w:val="21"/>
          <w:highlight w:val="none"/>
          <w:lang w:val="en-US" w:eastAsia="zh-CN"/>
        </w:rPr>
      </w:pPr>
      <w:bookmarkStart w:id="197" w:name="_Toc2670"/>
      <w:bookmarkStart w:id="198" w:name="_Toc8208"/>
      <w:bookmarkStart w:id="199" w:name="_Toc10513"/>
      <w:bookmarkStart w:id="200" w:name="_Toc30634"/>
      <w:bookmarkStart w:id="201" w:name="_Toc1793"/>
      <w:bookmarkStart w:id="202" w:name="_Toc6625"/>
      <w:bookmarkStart w:id="203" w:name="_Toc8423"/>
      <w:r>
        <w:rPr>
          <w:rFonts w:hint="eastAsia" w:ascii="宋体" w:hAnsi="宋体" w:cs="宋体"/>
          <w:color w:val="auto"/>
          <w:sz w:val="21"/>
          <w:szCs w:val="21"/>
          <w:highlight w:val="none"/>
          <w:lang w:val="en-US" w:eastAsia="zh-CN"/>
        </w:rPr>
        <w:t>三、服务期限</w:t>
      </w:r>
      <w:bookmarkEnd w:id="197"/>
      <w:bookmarkEnd w:id="198"/>
      <w:bookmarkEnd w:id="199"/>
      <w:bookmarkEnd w:id="200"/>
      <w:bookmarkEnd w:id="201"/>
      <w:bookmarkEnd w:id="202"/>
    </w:p>
    <w:p w14:paraId="659E3901">
      <w:pPr>
        <w:ind w:firstLine="420"/>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服务</w:t>
      </w:r>
      <w:r>
        <w:rPr>
          <w:rFonts w:hint="eastAsia" w:ascii="Calibri" w:hAnsi="Calibri" w:cs="Times New Roman"/>
          <w:color w:val="auto"/>
          <w:kern w:val="2"/>
          <w:sz w:val="21"/>
          <w:szCs w:val="24"/>
          <w:highlight w:val="none"/>
          <w:lang w:val="en-US" w:eastAsia="zh-CN" w:bidi="ar-SA"/>
        </w:rPr>
        <w:t>期从进场通知之日起22个月</w:t>
      </w:r>
      <w:r>
        <w:rPr>
          <w:rFonts w:hint="eastAsia" w:ascii="Calibri" w:hAnsi="Calibri" w:eastAsia="宋体" w:cs="Times New Roman"/>
          <w:color w:val="auto"/>
          <w:kern w:val="2"/>
          <w:sz w:val="21"/>
          <w:szCs w:val="24"/>
          <w:highlight w:val="none"/>
          <w:lang w:val="en-US" w:eastAsia="zh-CN" w:bidi="ar-SA"/>
        </w:rPr>
        <w:t>。</w:t>
      </w:r>
    </w:p>
    <w:p w14:paraId="616AB9CF">
      <w:pPr>
        <w:pStyle w:val="3"/>
        <w:adjustRightInd w:val="0"/>
        <w:snapToGrid w:val="0"/>
        <w:rPr>
          <w:rFonts w:hint="eastAsia" w:ascii="宋体" w:hAnsi="宋体" w:eastAsia="宋体" w:cs="宋体"/>
          <w:color w:val="auto"/>
          <w:sz w:val="21"/>
          <w:szCs w:val="21"/>
          <w:highlight w:val="none"/>
          <w:lang w:val="en-US" w:eastAsia="zh-CN"/>
        </w:rPr>
      </w:pPr>
      <w:bookmarkStart w:id="204" w:name="_Toc11038"/>
      <w:bookmarkStart w:id="205" w:name="_Toc29379"/>
      <w:bookmarkStart w:id="206" w:name="_Toc24767"/>
      <w:bookmarkStart w:id="207" w:name="_Toc24700"/>
      <w:bookmarkStart w:id="208" w:name="_Toc12115"/>
      <w:bookmarkStart w:id="209" w:name="_Toc30928"/>
      <w:r>
        <w:rPr>
          <w:rFonts w:hint="eastAsia" w:ascii="宋体" w:hAnsi="宋体" w:eastAsia="宋体" w:cs="宋体"/>
          <w:color w:val="auto"/>
          <w:sz w:val="21"/>
          <w:szCs w:val="21"/>
          <w:highlight w:val="none"/>
          <w:lang w:val="en-US" w:eastAsia="zh-CN"/>
        </w:rPr>
        <w:t>四、物业服务人员要求</w:t>
      </w:r>
      <w:bookmarkEnd w:id="204"/>
      <w:bookmarkEnd w:id="205"/>
      <w:bookmarkEnd w:id="206"/>
      <w:bookmarkEnd w:id="207"/>
      <w:bookmarkEnd w:id="208"/>
      <w:bookmarkEnd w:id="209"/>
    </w:p>
    <w:p w14:paraId="6917136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val="en-US" w:eastAsia="zh-CN"/>
        </w:rPr>
      </w:pPr>
      <w:r>
        <w:rPr>
          <w:rFonts w:hint="eastAsia"/>
          <w:sz w:val="21"/>
          <w:szCs w:val="21"/>
          <w:highlight w:val="none"/>
          <w:lang w:val="en-US" w:eastAsia="zh-CN"/>
        </w:rPr>
        <w:t>本项目人员配置为65人（出租率≥70，其中包含发标人集团内部各企业办公区域保洁18人，物业团队人员47人），发标人有权根据项目的实际出租情况，对于人员数量进行调整，具体以双方协商为准。物业服务总岗位人数应根据出租率不超过下表人数配置，出租率=已出租面积/计容面积（不含地下车库）。</w:t>
      </w:r>
    </w:p>
    <w:p w14:paraId="5079ED58">
      <w:pPr>
        <w:keepNext w:val="0"/>
        <w:keepLines w:val="0"/>
        <w:pageBreakBefore w:val="0"/>
        <w:widowControl w:val="0"/>
        <w:numPr>
          <w:ilvl w:val="0"/>
          <w:numId w:val="18"/>
        </w:numPr>
        <w:kinsoku/>
        <w:wordWrap/>
        <w:overflowPunct/>
        <w:topLinePunct w:val="0"/>
        <w:autoSpaceDE/>
        <w:autoSpaceDN/>
        <w:bidi w:val="0"/>
        <w:adjustRightInd w:val="0"/>
        <w:snapToGrid w:val="0"/>
        <w:spacing w:before="163" w:beforeLines="50"/>
        <w:ind w:left="0" w:leftChars="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人员配置如下：</w:t>
      </w:r>
    </w:p>
    <w:tbl>
      <w:tblPr>
        <w:tblStyle w:val="23"/>
        <w:tblpPr w:leftFromText="180" w:rightFromText="180" w:vertAnchor="text" w:horzAnchor="page" w:tblpX="1782" w:tblpY="812"/>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6"/>
        <w:gridCol w:w="543"/>
        <w:gridCol w:w="646"/>
        <w:gridCol w:w="695"/>
        <w:gridCol w:w="900"/>
        <w:gridCol w:w="3047"/>
        <w:gridCol w:w="2255"/>
      </w:tblGrid>
      <w:tr w14:paraId="0AC21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blHeader/>
        </w:trPr>
        <w:tc>
          <w:tcPr>
            <w:tcW w:w="261" w:type="pct"/>
            <w:vMerge w:val="restart"/>
            <w:tcBorders>
              <w:tl2br w:val="nil"/>
              <w:tr2bl w:val="nil"/>
            </w:tcBorders>
            <w:shd w:val="clear" w:color="auto" w:fill="auto"/>
            <w:vAlign w:val="center"/>
          </w:tcPr>
          <w:p w14:paraId="2DB58C8C">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序号</w:t>
            </w:r>
          </w:p>
        </w:tc>
        <w:tc>
          <w:tcPr>
            <w:tcW w:w="318" w:type="pct"/>
            <w:vMerge w:val="restart"/>
            <w:tcBorders>
              <w:tl2br w:val="nil"/>
              <w:tr2bl w:val="nil"/>
            </w:tcBorders>
            <w:shd w:val="clear" w:color="auto" w:fill="auto"/>
            <w:vAlign w:val="center"/>
          </w:tcPr>
          <w:p w14:paraId="69FFAC08">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线条</w:t>
            </w:r>
          </w:p>
        </w:tc>
        <w:tc>
          <w:tcPr>
            <w:tcW w:w="378" w:type="pct"/>
            <w:vMerge w:val="restart"/>
            <w:tcBorders>
              <w:tl2br w:val="nil"/>
              <w:tr2bl w:val="nil"/>
            </w:tcBorders>
            <w:shd w:val="clear" w:color="auto" w:fill="auto"/>
            <w:vAlign w:val="center"/>
          </w:tcPr>
          <w:p w14:paraId="2041DEFE">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岗位</w:t>
            </w:r>
          </w:p>
        </w:tc>
        <w:tc>
          <w:tcPr>
            <w:tcW w:w="934" w:type="pct"/>
            <w:gridSpan w:val="2"/>
            <w:tcBorders>
              <w:tl2br w:val="nil"/>
              <w:tr2bl w:val="nil"/>
            </w:tcBorders>
          </w:tcPr>
          <w:p w14:paraId="0DE95A01">
            <w:pPr>
              <w:widowControl/>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入驻率/配备人数</w:t>
            </w:r>
          </w:p>
        </w:tc>
        <w:tc>
          <w:tcPr>
            <w:tcW w:w="1785" w:type="pct"/>
            <w:vMerge w:val="restart"/>
            <w:tcBorders>
              <w:tl2br w:val="nil"/>
              <w:tr2bl w:val="nil"/>
            </w:tcBorders>
            <w:shd w:val="clear" w:color="auto" w:fill="auto"/>
            <w:vAlign w:val="center"/>
          </w:tcPr>
          <w:p w14:paraId="0CFBACFD">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岗位职责</w:t>
            </w:r>
          </w:p>
        </w:tc>
        <w:tc>
          <w:tcPr>
            <w:tcW w:w="1321" w:type="pct"/>
            <w:vMerge w:val="restart"/>
            <w:tcBorders>
              <w:tl2br w:val="nil"/>
              <w:tr2bl w:val="nil"/>
            </w:tcBorders>
            <w:shd w:val="clear" w:color="auto" w:fill="auto"/>
            <w:vAlign w:val="center"/>
          </w:tcPr>
          <w:p w14:paraId="602D1A15">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岗位要求</w:t>
            </w:r>
          </w:p>
        </w:tc>
      </w:tr>
      <w:tr w14:paraId="1CA17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blHeader/>
        </w:trPr>
        <w:tc>
          <w:tcPr>
            <w:tcW w:w="261" w:type="pct"/>
            <w:vMerge w:val="continue"/>
            <w:tcBorders>
              <w:tl2br w:val="nil"/>
              <w:tr2bl w:val="nil"/>
            </w:tcBorders>
            <w:shd w:val="clear" w:color="auto" w:fill="auto"/>
            <w:vAlign w:val="center"/>
          </w:tcPr>
          <w:p w14:paraId="4C5E4DFF">
            <w:pPr>
              <w:widowControl/>
              <w:spacing w:line="240" w:lineRule="auto"/>
              <w:ind w:firstLine="0" w:firstLineChars="0"/>
              <w:jc w:val="center"/>
              <w:textAlignment w:val="center"/>
              <w:rPr>
                <w:rFonts w:ascii="宋体" w:hAnsi="宋体" w:cs="宋体"/>
                <w:b/>
                <w:bCs/>
                <w:color w:val="auto"/>
                <w:kern w:val="2"/>
                <w:sz w:val="18"/>
                <w:szCs w:val="18"/>
                <w:highlight w:val="none"/>
                <w:lang w:eastAsia="zh-CN" w:bidi="ar-SA"/>
              </w:rPr>
            </w:pPr>
          </w:p>
        </w:tc>
        <w:tc>
          <w:tcPr>
            <w:tcW w:w="318" w:type="pct"/>
            <w:vMerge w:val="continue"/>
            <w:tcBorders>
              <w:tl2br w:val="nil"/>
              <w:tr2bl w:val="nil"/>
            </w:tcBorders>
            <w:shd w:val="clear" w:color="auto" w:fill="auto"/>
            <w:vAlign w:val="center"/>
          </w:tcPr>
          <w:p w14:paraId="51C8A47D">
            <w:pPr>
              <w:widowControl/>
              <w:spacing w:line="240" w:lineRule="auto"/>
              <w:ind w:firstLine="0" w:firstLineChars="0"/>
              <w:jc w:val="center"/>
              <w:textAlignment w:val="center"/>
              <w:rPr>
                <w:rFonts w:ascii="宋体" w:hAnsi="宋体" w:cs="宋体"/>
                <w:b/>
                <w:bCs/>
                <w:color w:val="auto"/>
                <w:kern w:val="2"/>
                <w:sz w:val="18"/>
                <w:szCs w:val="18"/>
                <w:highlight w:val="none"/>
                <w:lang w:eastAsia="zh-CN" w:bidi="ar-SA"/>
              </w:rPr>
            </w:pPr>
          </w:p>
        </w:tc>
        <w:tc>
          <w:tcPr>
            <w:tcW w:w="378" w:type="pct"/>
            <w:vMerge w:val="continue"/>
            <w:tcBorders>
              <w:tl2br w:val="nil"/>
              <w:tr2bl w:val="nil"/>
            </w:tcBorders>
            <w:shd w:val="clear" w:color="auto" w:fill="auto"/>
            <w:vAlign w:val="center"/>
          </w:tcPr>
          <w:p w14:paraId="58B1E3CC">
            <w:pPr>
              <w:widowControl/>
              <w:spacing w:line="240" w:lineRule="auto"/>
              <w:ind w:firstLine="0" w:firstLineChars="0"/>
              <w:jc w:val="center"/>
              <w:textAlignment w:val="center"/>
              <w:rPr>
                <w:rFonts w:ascii="宋体" w:hAnsi="宋体" w:cs="宋体"/>
                <w:b/>
                <w:bCs/>
                <w:color w:val="auto"/>
                <w:kern w:val="2"/>
                <w:sz w:val="18"/>
                <w:szCs w:val="18"/>
                <w:highlight w:val="none"/>
                <w:lang w:eastAsia="zh-CN" w:bidi="ar-SA"/>
              </w:rPr>
            </w:pPr>
          </w:p>
        </w:tc>
        <w:tc>
          <w:tcPr>
            <w:tcW w:w="407" w:type="pct"/>
            <w:tcBorders>
              <w:tl2br w:val="nil"/>
              <w:tr2bl w:val="nil"/>
            </w:tcBorders>
            <w:vAlign w:val="center"/>
          </w:tcPr>
          <w:p w14:paraId="5C9E5035">
            <w:pPr>
              <w:widowControl/>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＜7</w:t>
            </w:r>
            <w:r>
              <w:rPr>
                <w:rFonts w:hint="eastAsia" w:ascii="宋体" w:hAnsi="宋体" w:cs="宋体"/>
                <w:color w:val="auto"/>
                <w:kern w:val="2"/>
                <w:sz w:val="18"/>
                <w:szCs w:val="18"/>
                <w:highlight w:val="none"/>
                <w:lang w:val="en-US" w:eastAsia="zh-CN"/>
              </w:rPr>
              <w:t>0</w:t>
            </w:r>
            <w:r>
              <w:rPr>
                <w:rFonts w:hint="eastAsia" w:ascii="宋体" w:hAnsi="宋体" w:cs="宋体"/>
                <w:color w:val="auto"/>
                <w:kern w:val="2"/>
                <w:sz w:val="18"/>
                <w:szCs w:val="18"/>
                <w:highlight w:val="none"/>
                <w:lang w:eastAsia="zh-CN"/>
              </w:rPr>
              <w:t>%</w:t>
            </w:r>
          </w:p>
        </w:tc>
        <w:tc>
          <w:tcPr>
            <w:tcW w:w="527" w:type="pct"/>
            <w:tcBorders>
              <w:tl2br w:val="nil"/>
              <w:tr2bl w:val="nil"/>
            </w:tcBorders>
            <w:shd w:val="clear" w:color="auto" w:fill="auto"/>
            <w:vAlign w:val="center"/>
          </w:tcPr>
          <w:p w14:paraId="66A20841">
            <w:pPr>
              <w:widowControl/>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val="en-US" w:eastAsia="zh-CN"/>
              </w:rPr>
              <w:t>≥</w:t>
            </w:r>
            <w:r>
              <w:rPr>
                <w:rFonts w:hint="eastAsia" w:ascii="宋体" w:hAnsi="宋体" w:cs="宋体"/>
                <w:color w:val="auto"/>
                <w:kern w:val="2"/>
                <w:sz w:val="18"/>
                <w:szCs w:val="18"/>
                <w:highlight w:val="none"/>
                <w:lang w:eastAsia="zh-CN"/>
              </w:rPr>
              <w:t>7</w:t>
            </w:r>
            <w:r>
              <w:rPr>
                <w:rFonts w:hint="eastAsia" w:ascii="宋体" w:hAnsi="宋体" w:cs="宋体"/>
                <w:color w:val="auto"/>
                <w:kern w:val="2"/>
                <w:sz w:val="18"/>
                <w:szCs w:val="18"/>
                <w:highlight w:val="none"/>
                <w:lang w:val="en-US" w:eastAsia="zh-CN"/>
              </w:rPr>
              <w:t>0</w:t>
            </w:r>
            <w:r>
              <w:rPr>
                <w:rFonts w:hint="eastAsia" w:ascii="宋体" w:hAnsi="宋体" w:cs="宋体"/>
                <w:color w:val="auto"/>
                <w:kern w:val="2"/>
                <w:sz w:val="18"/>
                <w:szCs w:val="18"/>
                <w:highlight w:val="none"/>
                <w:lang w:eastAsia="zh-CN"/>
              </w:rPr>
              <w:t>%</w:t>
            </w:r>
          </w:p>
        </w:tc>
        <w:tc>
          <w:tcPr>
            <w:tcW w:w="1785" w:type="pct"/>
            <w:vMerge w:val="continue"/>
            <w:tcBorders>
              <w:tl2br w:val="nil"/>
              <w:tr2bl w:val="nil"/>
            </w:tcBorders>
            <w:shd w:val="clear" w:color="auto" w:fill="auto"/>
            <w:vAlign w:val="center"/>
          </w:tcPr>
          <w:p w14:paraId="3E4CA931">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tc>
        <w:tc>
          <w:tcPr>
            <w:tcW w:w="1321" w:type="pct"/>
            <w:vMerge w:val="continue"/>
            <w:tcBorders>
              <w:tl2br w:val="nil"/>
              <w:tr2bl w:val="nil"/>
            </w:tcBorders>
            <w:shd w:val="clear" w:color="auto" w:fill="auto"/>
            <w:vAlign w:val="center"/>
          </w:tcPr>
          <w:p w14:paraId="210E4F41">
            <w:pPr>
              <w:widowControl/>
              <w:spacing w:line="240" w:lineRule="auto"/>
              <w:ind w:firstLine="0" w:firstLineChars="0"/>
              <w:jc w:val="center"/>
              <w:textAlignment w:val="center"/>
              <w:rPr>
                <w:rFonts w:ascii="宋体" w:hAnsi="宋体" w:cs="宋体"/>
                <w:b/>
                <w:bCs/>
                <w:color w:val="auto"/>
                <w:kern w:val="2"/>
                <w:sz w:val="18"/>
                <w:szCs w:val="18"/>
                <w:highlight w:val="none"/>
                <w:lang w:eastAsia="zh-CN" w:bidi="ar-SA"/>
              </w:rPr>
            </w:pPr>
          </w:p>
        </w:tc>
      </w:tr>
      <w:tr w14:paraId="3847C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1" w:type="pct"/>
            <w:vMerge w:val="restart"/>
            <w:tcBorders>
              <w:tl2br w:val="nil"/>
              <w:tr2bl w:val="nil"/>
            </w:tcBorders>
            <w:shd w:val="clear" w:color="auto" w:fill="auto"/>
            <w:vAlign w:val="center"/>
          </w:tcPr>
          <w:p w14:paraId="3664D141">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1</w:t>
            </w:r>
          </w:p>
        </w:tc>
        <w:tc>
          <w:tcPr>
            <w:tcW w:w="318" w:type="pct"/>
            <w:vMerge w:val="restart"/>
            <w:tcBorders>
              <w:tl2br w:val="nil"/>
              <w:tr2bl w:val="nil"/>
            </w:tcBorders>
            <w:shd w:val="clear" w:color="auto" w:fill="auto"/>
            <w:vAlign w:val="center"/>
          </w:tcPr>
          <w:p w14:paraId="449B40FC">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综合支持</w:t>
            </w:r>
          </w:p>
        </w:tc>
        <w:tc>
          <w:tcPr>
            <w:tcW w:w="378" w:type="pct"/>
            <w:tcBorders>
              <w:tl2br w:val="nil"/>
              <w:tr2bl w:val="nil"/>
            </w:tcBorders>
            <w:shd w:val="clear" w:color="auto" w:fill="auto"/>
            <w:vAlign w:val="center"/>
          </w:tcPr>
          <w:p w14:paraId="341DFFAA">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项目经理</w:t>
            </w:r>
          </w:p>
        </w:tc>
        <w:tc>
          <w:tcPr>
            <w:tcW w:w="407" w:type="pct"/>
            <w:tcBorders>
              <w:tl2br w:val="nil"/>
              <w:tr2bl w:val="nil"/>
            </w:tcBorders>
            <w:vAlign w:val="center"/>
          </w:tcPr>
          <w:p w14:paraId="736ED5C0">
            <w:pPr>
              <w:widowControl/>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1</w:t>
            </w:r>
          </w:p>
        </w:tc>
        <w:tc>
          <w:tcPr>
            <w:tcW w:w="527" w:type="pct"/>
            <w:tcBorders>
              <w:tl2br w:val="nil"/>
              <w:tr2bl w:val="nil"/>
            </w:tcBorders>
            <w:shd w:val="clear" w:color="auto" w:fill="auto"/>
            <w:vAlign w:val="center"/>
          </w:tcPr>
          <w:p w14:paraId="627B8016">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1</w:t>
            </w:r>
          </w:p>
        </w:tc>
        <w:tc>
          <w:tcPr>
            <w:tcW w:w="1785" w:type="pct"/>
            <w:tcBorders>
              <w:tl2br w:val="nil"/>
              <w:tr2bl w:val="nil"/>
            </w:tcBorders>
            <w:shd w:val="clear" w:color="auto" w:fill="auto"/>
            <w:vAlign w:val="center"/>
          </w:tcPr>
          <w:p w14:paraId="4FB357BB">
            <w:pPr>
              <w:keepNext/>
              <w:keepLines w:val="0"/>
              <w:widowControl/>
              <w:suppressLineNumbers w:val="0"/>
              <w:snapToGrid w:val="0"/>
              <w:spacing w:line="240" w:lineRule="auto"/>
              <w:ind w:left="0" w:leftChars="0" w:firstLine="0" w:firstLineChars="0"/>
              <w:jc w:val="both"/>
              <w:textAlignment w:val="center"/>
              <w:rPr>
                <w:rFonts w:ascii="宋体" w:hAnsi="宋体" w:cs="宋体"/>
                <w:color w:val="auto"/>
                <w:kern w:val="2"/>
                <w:sz w:val="18"/>
                <w:szCs w:val="18"/>
                <w:highlight w:val="none"/>
                <w:lang w:eastAsia="zh-CN" w:bidi="ar-SA"/>
              </w:rPr>
            </w:pPr>
            <w:r>
              <w:rPr>
                <w:rFonts w:hint="eastAsia" w:ascii="宋体" w:hAnsi="宋体" w:eastAsia="宋体" w:cs="宋体"/>
                <w:i w:val="0"/>
                <w:iCs w:val="0"/>
                <w:color w:val="000000"/>
                <w:kern w:val="0"/>
                <w:sz w:val="18"/>
                <w:szCs w:val="18"/>
                <w:highlight w:val="none"/>
                <w:u w:val="none"/>
                <w:lang w:val="en-US" w:eastAsia="zh-CN" w:bidi="ar"/>
              </w:rPr>
              <w:t>为本项目负责人，是项目专职管理人员，负责项目全面综合管理，与招标人沟通服务事项并对管理结果负责，该职位要求常驻项目办公。</w:t>
            </w:r>
          </w:p>
        </w:tc>
        <w:tc>
          <w:tcPr>
            <w:tcW w:w="1321" w:type="pct"/>
            <w:tcBorders>
              <w:tl2br w:val="nil"/>
              <w:tr2bl w:val="nil"/>
            </w:tcBorders>
            <w:shd w:val="clear" w:color="auto" w:fill="auto"/>
            <w:vAlign w:val="center"/>
          </w:tcPr>
          <w:p w14:paraId="7795C31E">
            <w:pPr>
              <w:keepNext/>
              <w:keepLines w:val="0"/>
              <w:widowControl/>
              <w:suppressLineNumbers w:val="0"/>
              <w:snapToGrid w:val="0"/>
              <w:spacing w:line="240" w:lineRule="auto"/>
              <w:ind w:left="0" w:leftChars="0" w:firstLine="0" w:firstLineChars="0"/>
              <w:jc w:val="both"/>
              <w:textAlignment w:val="center"/>
              <w:rPr>
                <w:rFonts w:ascii="宋体" w:hAnsi="宋体" w:cs="宋体"/>
                <w:color w:val="auto"/>
                <w:kern w:val="2"/>
                <w:sz w:val="18"/>
                <w:szCs w:val="18"/>
                <w:highlight w:val="none"/>
                <w:lang w:eastAsia="zh-CN" w:bidi="ar-SA"/>
              </w:rPr>
            </w:pPr>
            <w:r>
              <w:rPr>
                <w:rFonts w:hint="eastAsia" w:ascii="宋体" w:hAnsi="宋体" w:eastAsia="宋体" w:cs="宋体"/>
                <w:i w:val="0"/>
                <w:iCs w:val="0"/>
                <w:color w:val="000000"/>
                <w:kern w:val="0"/>
                <w:sz w:val="18"/>
                <w:szCs w:val="18"/>
                <w:highlight w:val="none"/>
                <w:u w:val="none"/>
                <w:lang w:val="en-US" w:eastAsia="zh-CN" w:bidi="ar"/>
              </w:rPr>
              <w:t>本科及以上学历，10年以上物管工作经验，具有物业管理或工程技术相关证书，年龄45岁以下。</w:t>
            </w:r>
          </w:p>
        </w:tc>
      </w:tr>
      <w:tr w14:paraId="77148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1" w:type="pct"/>
            <w:vMerge w:val="continue"/>
            <w:tcBorders>
              <w:tl2br w:val="nil"/>
              <w:tr2bl w:val="nil"/>
            </w:tcBorders>
            <w:shd w:val="clear" w:color="auto" w:fill="auto"/>
            <w:vAlign w:val="center"/>
          </w:tcPr>
          <w:p w14:paraId="48727137">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tc>
        <w:tc>
          <w:tcPr>
            <w:tcW w:w="318" w:type="pct"/>
            <w:vMerge w:val="continue"/>
            <w:tcBorders>
              <w:tl2br w:val="nil"/>
              <w:tr2bl w:val="nil"/>
            </w:tcBorders>
            <w:shd w:val="clear" w:color="auto" w:fill="auto"/>
            <w:vAlign w:val="center"/>
          </w:tcPr>
          <w:p w14:paraId="4701B119">
            <w:pPr>
              <w:widowControl/>
              <w:spacing w:line="240" w:lineRule="auto"/>
              <w:ind w:firstLine="0" w:firstLineChars="0"/>
              <w:jc w:val="center"/>
              <w:rPr>
                <w:rFonts w:ascii="宋体" w:hAnsi="宋体" w:cs="宋体"/>
                <w:color w:val="auto"/>
                <w:kern w:val="2"/>
                <w:sz w:val="18"/>
                <w:szCs w:val="18"/>
                <w:highlight w:val="none"/>
                <w:lang w:eastAsia="zh-CN" w:bidi="ar-SA"/>
              </w:rPr>
            </w:pPr>
          </w:p>
        </w:tc>
        <w:tc>
          <w:tcPr>
            <w:tcW w:w="378" w:type="pct"/>
            <w:tcBorders>
              <w:tl2br w:val="nil"/>
              <w:tr2bl w:val="nil"/>
            </w:tcBorders>
            <w:shd w:val="clear" w:color="auto" w:fill="auto"/>
            <w:vAlign w:val="center"/>
          </w:tcPr>
          <w:p w14:paraId="73024E22">
            <w:pPr>
              <w:widowControl/>
              <w:spacing w:line="240" w:lineRule="auto"/>
              <w:ind w:firstLine="0" w:firstLineChars="0"/>
              <w:jc w:val="center"/>
              <w:textAlignment w:val="center"/>
              <w:rPr>
                <w:rFonts w:hint="default" w:ascii="宋体" w:hAnsi="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eastAsia="zh-CN"/>
              </w:rPr>
              <w:t>财务</w:t>
            </w:r>
            <w:r>
              <w:rPr>
                <w:rFonts w:hint="eastAsia" w:ascii="宋体" w:hAnsi="宋体" w:cs="宋体"/>
                <w:color w:val="auto"/>
                <w:kern w:val="2"/>
                <w:sz w:val="18"/>
                <w:szCs w:val="18"/>
                <w:highlight w:val="none"/>
                <w:lang w:val="en-US" w:eastAsia="zh-CN"/>
              </w:rPr>
              <w:t>专员</w:t>
            </w:r>
          </w:p>
        </w:tc>
        <w:tc>
          <w:tcPr>
            <w:tcW w:w="407" w:type="pct"/>
            <w:tcBorders>
              <w:tl2br w:val="nil"/>
              <w:tr2bl w:val="nil"/>
            </w:tcBorders>
            <w:vAlign w:val="center"/>
          </w:tcPr>
          <w:p w14:paraId="2CA65A6B">
            <w:pPr>
              <w:widowControl/>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1</w:t>
            </w:r>
          </w:p>
        </w:tc>
        <w:tc>
          <w:tcPr>
            <w:tcW w:w="527" w:type="pct"/>
            <w:tcBorders>
              <w:tl2br w:val="nil"/>
              <w:tr2bl w:val="nil"/>
            </w:tcBorders>
            <w:shd w:val="clear" w:color="auto" w:fill="auto"/>
            <w:vAlign w:val="center"/>
          </w:tcPr>
          <w:p w14:paraId="6621DA12">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1</w:t>
            </w:r>
          </w:p>
        </w:tc>
        <w:tc>
          <w:tcPr>
            <w:tcW w:w="1785" w:type="pct"/>
            <w:tcBorders>
              <w:tl2br w:val="nil"/>
              <w:tr2bl w:val="nil"/>
            </w:tcBorders>
            <w:shd w:val="clear" w:color="auto" w:fill="auto"/>
            <w:vAlign w:val="center"/>
          </w:tcPr>
          <w:p w14:paraId="0E22C53A">
            <w:pPr>
              <w:widowControl/>
              <w:spacing w:line="240" w:lineRule="auto"/>
              <w:ind w:firstLine="0" w:firstLineChars="0"/>
              <w:jc w:val="both"/>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物业收缴管理，物业费收支核算等财务工作。</w:t>
            </w:r>
          </w:p>
        </w:tc>
        <w:tc>
          <w:tcPr>
            <w:tcW w:w="1321" w:type="pct"/>
            <w:tcBorders>
              <w:tl2br w:val="nil"/>
              <w:tr2bl w:val="nil"/>
            </w:tcBorders>
            <w:shd w:val="clear" w:color="auto" w:fill="auto"/>
            <w:vAlign w:val="center"/>
          </w:tcPr>
          <w:p w14:paraId="46E54811">
            <w:pPr>
              <w:keepNext/>
              <w:keepLines w:val="0"/>
              <w:widowControl/>
              <w:suppressLineNumbers w:val="0"/>
              <w:snapToGrid w:val="0"/>
              <w:spacing w:line="240" w:lineRule="auto"/>
              <w:ind w:left="0" w:leftChars="0" w:firstLine="0" w:firstLineChars="0"/>
              <w:jc w:val="both"/>
              <w:textAlignment w:val="center"/>
              <w:rPr>
                <w:rFonts w:ascii="宋体" w:hAnsi="宋体" w:cs="宋体"/>
                <w:color w:val="auto"/>
                <w:kern w:val="2"/>
                <w:sz w:val="18"/>
                <w:szCs w:val="18"/>
                <w:highlight w:val="none"/>
                <w:lang w:eastAsia="zh-CN" w:bidi="ar-SA"/>
              </w:rPr>
            </w:pPr>
            <w:r>
              <w:rPr>
                <w:rFonts w:hint="eastAsia" w:ascii="宋体" w:hAnsi="宋体" w:eastAsia="宋体" w:cs="宋体"/>
                <w:i w:val="0"/>
                <w:iCs w:val="0"/>
                <w:color w:val="000000"/>
                <w:kern w:val="0"/>
                <w:sz w:val="18"/>
                <w:szCs w:val="18"/>
                <w:highlight w:val="none"/>
                <w:u w:val="none"/>
                <w:lang w:val="en-US" w:eastAsia="zh-CN" w:bidi="ar"/>
              </w:rPr>
              <w:t>应具备大专以上学历，2年以上财务工作经验，具备相关从业资格证。</w:t>
            </w:r>
          </w:p>
        </w:tc>
      </w:tr>
      <w:tr w14:paraId="62CEA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2" w:hRule="atLeast"/>
        </w:trPr>
        <w:tc>
          <w:tcPr>
            <w:tcW w:w="261" w:type="pct"/>
            <w:vMerge w:val="continue"/>
            <w:tcBorders>
              <w:tl2br w:val="nil"/>
              <w:tr2bl w:val="nil"/>
            </w:tcBorders>
            <w:shd w:val="clear" w:color="auto" w:fill="auto"/>
            <w:vAlign w:val="center"/>
          </w:tcPr>
          <w:p w14:paraId="24ECAC00">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tc>
        <w:tc>
          <w:tcPr>
            <w:tcW w:w="318" w:type="pct"/>
            <w:vMerge w:val="continue"/>
            <w:tcBorders>
              <w:tl2br w:val="nil"/>
              <w:tr2bl w:val="nil"/>
            </w:tcBorders>
            <w:shd w:val="clear" w:color="auto" w:fill="auto"/>
            <w:vAlign w:val="center"/>
          </w:tcPr>
          <w:p w14:paraId="2CF39771">
            <w:pPr>
              <w:widowControl/>
              <w:spacing w:line="240" w:lineRule="auto"/>
              <w:ind w:firstLine="0" w:firstLineChars="0"/>
              <w:jc w:val="center"/>
              <w:rPr>
                <w:rFonts w:ascii="宋体" w:hAnsi="宋体" w:cs="宋体"/>
                <w:color w:val="auto"/>
                <w:kern w:val="2"/>
                <w:sz w:val="18"/>
                <w:szCs w:val="18"/>
                <w:highlight w:val="none"/>
                <w:lang w:eastAsia="zh-CN" w:bidi="ar-SA"/>
              </w:rPr>
            </w:pPr>
          </w:p>
        </w:tc>
        <w:tc>
          <w:tcPr>
            <w:tcW w:w="378" w:type="pct"/>
            <w:tcBorders>
              <w:tl2br w:val="nil"/>
              <w:tr2bl w:val="nil"/>
            </w:tcBorders>
            <w:shd w:val="clear" w:color="auto" w:fill="auto"/>
            <w:vAlign w:val="center"/>
          </w:tcPr>
          <w:p w14:paraId="40FCC423">
            <w:pPr>
              <w:widowControl/>
              <w:spacing w:line="240" w:lineRule="auto"/>
              <w:ind w:firstLine="0" w:firstLineChars="0"/>
              <w:jc w:val="center"/>
              <w:textAlignment w:val="center"/>
              <w:rPr>
                <w:rFonts w:hint="default" w:ascii="宋体" w:hAnsi="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品质专员</w:t>
            </w:r>
          </w:p>
        </w:tc>
        <w:tc>
          <w:tcPr>
            <w:tcW w:w="407" w:type="pct"/>
            <w:tcBorders>
              <w:tl2br w:val="nil"/>
              <w:tr2bl w:val="nil"/>
            </w:tcBorders>
            <w:vAlign w:val="center"/>
          </w:tcPr>
          <w:p w14:paraId="513A3790">
            <w:pPr>
              <w:widowControl/>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1</w:t>
            </w:r>
          </w:p>
        </w:tc>
        <w:tc>
          <w:tcPr>
            <w:tcW w:w="527" w:type="pct"/>
            <w:tcBorders>
              <w:tl2br w:val="nil"/>
              <w:tr2bl w:val="nil"/>
            </w:tcBorders>
            <w:shd w:val="clear" w:color="auto" w:fill="auto"/>
            <w:vAlign w:val="center"/>
          </w:tcPr>
          <w:p w14:paraId="12C5FA42">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1</w:t>
            </w:r>
          </w:p>
        </w:tc>
        <w:tc>
          <w:tcPr>
            <w:tcW w:w="1785" w:type="pct"/>
            <w:tcBorders>
              <w:tl2br w:val="nil"/>
              <w:tr2bl w:val="nil"/>
            </w:tcBorders>
            <w:shd w:val="clear" w:color="auto" w:fill="auto"/>
            <w:vAlign w:val="center"/>
          </w:tcPr>
          <w:p w14:paraId="089E7281">
            <w:pPr>
              <w:keepNext/>
              <w:keepLines w:val="0"/>
              <w:widowControl/>
              <w:suppressLineNumbers w:val="0"/>
              <w:snapToGrid w:val="0"/>
              <w:spacing w:line="240" w:lineRule="auto"/>
              <w:ind w:left="0" w:leftChars="0" w:firstLine="0" w:firstLineChars="0"/>
              <w:jc w:val="left"/>
              <w:textAlignment w:val="center"/>
              <w:rPr>
                <w:rFonts w:ascii="宋体" w:hAnsi="宋体" w:cs="宋体"/>
                <w:color w:val="auto"/>
                <w:kern w:val="2"/>
                <w:sz w:val="18"/>
                <w:szCs w:val="18"/>
                <w:highlight w:val="none"/>
                <w:lang w:eastAsia="zh-CN"/>
              </w:rPr>
            </w:pPr>
            <w:r>
              <w:rPr>
                <w:rFonts w:hint="eastAsia" w:ascii="宋体" w:hAnsi="宋体" w:eastAsia="宋体" w:cs="宋体"/>
                <w:i w:val="0"/>
                <w:iCs w:val="0"/>
                <w:color w:val="000000"/>
                <w:kern w:val="0"/>
                <w:sz w:val="18"/>
                <w:szCs w:val="18"/>
                <w:highlight w:val="none"/>
                <w:u w:val="none"/>
                <w:lang w:val="en-US" w:eastAsia="zh-CN" w:bidi="ar"/>
              </w:rPr>
              <w:t>了解安全生产标准等体系相关知识；具有独立推动执行工作能力，具备现场安全检查、安全培训能力；有注册安全工程师证、安全管理员证、体系内审员证优先</w:t>
            </w:r>
            <w:r>
              <w:rPr>
                <w:rFonts w:hint="eastAsia" w:ascii="宋体" w:hAnsi="宋体" w:cs="宋体"/>
                <w:i w:val="0"/>
                <w:iCs w:val="0"/>
                <w:color w:val="000000"/>
                <w:kern w:val="0"/>
                <w:sz w:val="18"/>
                <w:szCs w:val="18"/>
                <w:highlight w:val="none"/>
                <w:u w:val="none"/>
                <w:lang w:val="en-US" w:eastAsia="zh-CN" w:bidi="ar"/>
              </w:rPr>
              <w:t>。</w:t>
            </w:r>
          </w:p>
        </w:tc>
        <w:tc>
          <w:tcPr>
            <w:tcW w:w="1321" w:type="pct"/>
            <w:tcBorders>
              <w:tl2br w:val="nil"/>
              <w:tr2bl w:val="nil"/>
            </w:tcBorders>
            <w:shd w:val="clear" w:color="auto" w:fill="auto"/>
            <w:vAlign w:val="center"/>
          </w:tcPr>
          <w:p w14:paraId="10ED88C4">
            <w:pPr>
              <w:keepNext/>
              <w:keepLines w:val="0"/>
              <w:widowControl/>
              <w:suppressLineNumbers w:val="0"/>
              <w:snapToGrid w:val="0"/>
              <w:spacing w:line="240" w:lineRule="auto"/>
              <w:ind w:left="0" w:leftChars="0" w:firstLine="0" w:firstLineChars="0"/>
              <w:jc w:val="both"/>
              <w:textAlignment w:val="center"/>
              <w:rPr>
                <w:rFonts w:ascii="宋体" w:hAnsi="宋体" w:cs="宋体"/>
                <w:color w:val="auto"/>
                <w:kern w:val="2"/>
                <w:sz w:val="18"/>
                <w:szCs w:val="18"/>
                <w:highlight w:val="none"/>
                <w:lang w:eastAsia="zh-CN" w:bidi="ar-SA"/>
              </w:rPr>
            </w:pPr>
            <w:r>
              <w:rPr>
                <w:rFonts w:hint="eastAsia" w:ascii="宋体" w:hAnsi="宋体" w:eastAsia="宋体" w:cs="宋体"/>
                <w:i w:val="0"/>
                <w:iCs w:val="0"/>
                <w:color w:val="000000"/>
                <w:kern w:val="0"/>
                <w:sz w:val="18"/>
                <w:szCs w:val="18"/>
                <w:highlight w:val="none"/>
                <w:u w:val="none"/>
                <w:lang w:val="en-US" w:eastAsia="zh-CN" w:bidi="ar"/>
              </w:rPr>
              <w:t>大专及以上学历，安全工程专业优先；45周岁以下，男女不限；3年及以上</w:t>
            </w:r>
            <w:r>
              <w:rPr>
                <w:rFonts w:hint="eastAsia" w:ascii="宋体" w:hAnsi="宋体" w:cs="宋体"/>
                <w:i w:val="0"/>
                <w:iCs w:val="0"/>
                <w:color w:val="000000"/>
                <w:kern w:val="0"/>
                <w:sz w:val="18"/>
                <w:szCs w:val="18"/>
                <w:highlight w:val="none"/>
                <w:u w:val="none"/>
                <w:lang w:val="en-US" w:eastAsia="zh-CN" w:bidi="ar"/>
              </w:rPr>
              <w:t>安全</w:t>
            </w:r>
            <w:r>
              <w:rPr>
                <w:rFonts w:hint="eastAsia" w:ascii="宋体" w:hAnsi="宋体" w:eastAsia="宋体" w:cs="宋体"/>
                <w:i w:val="0"/>
                <w:iCs w:val="0"/>
                <w:color w:val="000000"/>
                <w:kern w:val="0"/>
                <w:sz w:val="18"/>
                <w:szCs w:val="18"/>
                <w:highlight w:val="none"/>
                <w:u w:val="none"/>
                <w:lang w:val="en-US" w:eastAsia="zh-CN" w:bidi="ar"/>
              </w:rPr>
              <w:t>岗位工作经验</w:t>
            </w:r>
            <w:r>
              <w:rPr>
                <w:rFonts w:hint="eastAsia" w:ascii="宋体" w:hAnsi="宋体" w:cs="宋体"/>
                <w:i w:val="0"/>
                <w:iCs w:val="0"/>
                <w:color w:val="000000"/>
                <w:kern w:val="0"/>
                <w:sz w:val="18"/>
                <w:szCs w:val="18"/>
                <w:highlight w:val="none"/>
                <w:u w:val="none"/>
                <w:lang w:val="en-US" w:eastAsia="zh-CN" w:bidi="ar"/>
              </w:rPr>
              <w:t>。</w:t>
            </w:r>
          </w:p>
        </w:tc>
      </w:tr>
      <w:tr w14:paraId="27CCE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trPr>
        <w:tc>
          <w:tcPr>
            <w:tcW w:w="261" w:type="pct"/>
            <w:vMerge w:val="restart"/>
            <w:tcBorders>
              <w:tl2br w:val="nil"/>
              <w:tr2bl w:val="nil"/>
            </w:tcBorders>
            <w:shd w:val="clear" w:color="auto" w:fill="auto"/>
            <w:vAlign w:val="center"/>
          </w:tcPr>
          <w:p w14:paraId="320EDC69">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2</w:t>
            </w:r>
          </w:p>
          <w:p w14:paraId="1B50271B">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tc>
        <w:tc>
          <w:tcPr>
            <w:tcW w:w="318" w:type="pct"/>
            <w:vMerge w:val="restart"/>
            <w:tcBorders>
              <w:tl2br w:val="nil"/>
              <w:tr2bl w:val="nil"/>
            </w:tcBorders>
            <w:shd w:val="clear" w:color="auto" w:fill="auto"/>
            <w:vAlign w:val="center"/>
          </w:tcPr>
          <w:p w14:paraId="4884C7B0">
            <w:pPr>
              <w:spacing w:after="120" w:line="240" w:lineRule="auto"/>
              <w:ind w:firstLine="0" w:firstLineChars="0"/>
              <w:jc w:val="both"/>
              <w:rPr>
                <w:rFonts w:ascii="宋体" w:hAnsi="宋体" w:cs="宋体"/>
                <w:color w:val="auto"/>
                <w:kern w:val="2"/>
                <w:sz w:val="18"/>
                <w:szCs w:val="18"/>
                <w:highlight w:val="none"/>
                <w:lang w:eastAsia="zh-CN"/>
              </w:rPr>
            </w:pPr>
          </w:p>
          <w:p w14:paraId="55736037">
            <w:pPr>
              <w:spacing w:line="240" w:lineRule="auto"/>
              <w:ind w:firstLine="0" w:firstLineChars="0"/>
              <w:jc w:val="both"/>
              <w:rPr>
                <w:rFonts w:ascii="宋体" w:hAnsi="宋体" w:cs="宋体"/>
                <w:color w:val="auto"/>
                <w:kern w:val="2"/>
                <w:sz w:val="18"/>
                <w:szCs w:val="18"/>
                <w:highlight w:val="none"/>
                <w:lang w:eastAsia="zh-CN"/>
              </w:rPr>
            </w:pPr>
          </w:p>
          <w:p w14:paraId="4DE34B6C">
            <w:pPr>
              <w:spacing w:line="240" w:lineRule="auto"/>
              <w:ind w:firstLine="0" w:firstLineChars="0"/>
              <w:jc w:val="both"/>
              <w:rPr>
                <w:rFonts w:ascii="宋体" w:hAnsi="宋体" w:cs="宋体"/>
                <w:color w:val="auto"/>
                <w:kern w:val="2"/>
                <w:sz w:val="18"/>
                <w:szCs w:val="18"/>
                <w:highlight w:val="none"/>
                <w:lang w:eastAsia="zh-CN"/>
              </w:rPr>
            </w:pPr>
          </w:p>
          <w:p w14:paraId="6CC92A27">
            <w:pPr>
              <w:spacing w:line="240" w:lineRule="auto"/>
              <w:ind w:firstLine="0" w:firstLineChars="0"/>
              <w:jc w:val="both"/>
              <w:rPr>
                <w:rFonts w:ascii="宋体" w:hAnsi="宋体" w:cs="宋体"/>
                <w:color w:val="auto"/>
                <w:kern w:val="2"/>
                <w:sz w:val="18"/>
                <w:szCs w:val="18"/>
                <w:highlight w:val="none"/>
                <w:lang w:eastAsia="zh-CN"/>
              </w:rPr>
            </w:pPr>
          </w:p>
          <w:p w14:paraId="6997FD66">
            <w:pPr>
              <w:spacing w:line="240" w:lineRule="auto"/>
              <w:ind w:firstLine="0" w:firstLineChars="0"/>
              <w:jc w:val="both"/>
              <w:rPr>
                <w:rFonts w:ascii="宋体" w:hAnsi="宋体" w:cs="宋体"/>
                <w:color w:val="auto"/>
                <w:kern w:val="2"/>
                <w:sz w:val="18"/>
                <w:szCs w:val="18"/>
                <w:highlight w:val="none"/>
                <w:lang w:eastAsia="zh-CN"/>
              </w:rPr>
            </w:pPr>
          </w:p>
          <w:p w14:paraId="3B3670D7">
            <w:pPr>
              <w:spacing w:line="240" w:lineRule="auto"/>
              <w:ind w:firstLine="0" w:firstLineChars="0"/>
              <w:jc w:val="both"/>
              <w:rPr>
                <w:rFonts w:ascii="宋体" w:hAnsi="宋体" w:cs="宋体"/>
                <w:color w:val="auto"/>
                <w:kern w:val="2"/>
                <w:sz w:val="18"/>
                <w:szCs w:val="18"/>
                <w:highlight w:val="none"/>
                <w:lang w:eastAsia="zh-CN"/>
              </w:rPr>
            </w:pPr>
          </w:p>
          <w:p w14:paraId="0A1829F6">
            <w:pPr>
              <w:spacing w:line="240" w:lineRule="auto"/>
              <w:ind w:firstLine="0" w:firstLineChars="0"/>
              <w:jc w:val="both"/>
              <w:rPr>
                <w:rFonts w:ascii="宋体" w:hAnsi="宋体" w:cs="宋体"/>
                <w:color w:val="auto"/>
                <w:kern w:val="2"/>
                <w:sz w:val="18"/>
                <w:szCs w:val="18"/>
                <w:highlight w:val="none"/>
                <w:lang w:eastAsia="zh-CN"/>
              </w:rPr>
            </w:pPr>
          </w:p>
          <w:p w14:paraId="0765CB05">
            <w:pPr>
              <w:widowControl/>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安保</w:t>
            </w:r>
          </w:p>
          <w:p w14:paraId="613D1A5B">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p w14:paraId="15B66413">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p w14:paraId="7C46D64A">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p w14:paraId="55C3ED66">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p w14:paraId="1D9840D0">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p w14:paraId="3BB30E90">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p w14:paraId="6470D6AF">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p w14:paraId="30E9D27E">
            <w:pPr>
              <w:widowControl/>
              <w:spacing w:line="240" w:lineRule="auto"/>
              <w:ind w:firstLine="0" w:firstLineChars="0"/>
              <w:jc w:val="both"/>
              <w:textAlignment w:val="center"/>
              <w:rPr>
                <w:rFonts w:ascii="宋体" w:hAnsi="宋体" w:cs="宋体"/>
                <w:color w:val="auto"/>
                <w:kern w:val="2"/>
                <w:sz w:val="18"/>
                <w:szCs w:val="18"/>
                <w:highlight w:val="none"/>
                <w:lang w:eastAsia="zh-CN" w:bidi="ar-SA"/>
              </w:rPr>
            </w:pPr>
          </w:p>
        </w:tc>
        <w:tc>
          <w:tcPr>
            <w:tcW w:w="378" w:type="pct"/>
            <w:tcBorders>
              <w:tl2br w:val="nil"/>
              <w:tr2bl w:val="nil"/>
            </w:tcBorders>
            <w:shd w:val="clear" w:color="auto" w:fill="auto"/>
            <w:vAlign w:val="center"/>
          </w:tcPr>
          <w:p w14:paraId="1831D165">
            <w:pPr>
              <w:widowControl/>
              <w:spacing w:line="240" w:lineRule="auto"/>
              <w:ind w:firstLine="0" w:firstLineChars="0"/>
              <w:jc w:val="both"/>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安保负责人</w:t>
            </w:r>
          </w:p>
        </w:tc>
        <w:tc>
          <w:tcPr>
            <w:tcW w:w="407" w:type="pct"/>
            <w:tcBorders>
              <w:tl2br w:val="nil"/>
              <w:tr2bl w:val="nil"/>
            </w:tcBorders>
            <w:vAlign w:val="center"/>
          </w:tcPr>
          <w:p w14:paraId="2883A650">
            <w:pPr>
              <w:widowControl/>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1</w:t>
            </w:r>
          </w:p>
        </w:tc>
        <w:tc>
          <w:tcPr>
            <w:tcW w:w="527" w:type="pct"/>
            <w:tcBorders>
              <w:tl2br w:val="nil"/>
              <w:tr2bl w:val="nil"/>
            </w:tcBorders>
            <w:shd w:val="clear" w:color="auto" w:fill="auto"/>
            <w:vAlign w:val="center"/>
          </w:tcPr>
          <w:p w14:paraId="502DE261">
            <w:pPr>
              <w:widowControl/>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1</w:t>
            </w:r>
          </w:p>
        </w:tc>
        <w:tc>
          <w:tcPr>
            <w:tcW w:w="1785" w:type="pct"/>
            <w:tcBorders>
              <w:tl2br w:val="nil"/>
              <w:tr2bl w:val="nil"/>
            </w:tcBorders>
            <w:shd w:val="clear" w:color="auto" w:fill="FFFFFF"/>
            <w:vAlign w:val="center"/>
          </w:tcPr>
          <w:p w14:paraId="19A1FF70">
            <w:pPr>
              <w:keepNext/>
              <w:keepLines w:val="0"/>
              <w:widowControl/>
              <w:suppressLineNumbers w:val="0"/>
              <w:snapToGrid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统筹现场安保管理相关工作，协调安保部工作</w:t>
            </w:r>
          </w:p>
        </w:tc>
        <w:tc>
          <w:tcPr>
            <w:tcW w:w="1321" w:type="pct"/>
            <w:tcBorders>
              <w:tl2br w:val="nil"/>
              <w:tr2bl w:val="nil"/>
            </w:tcBorders>
            <w:shd w:val="clear" w:color="auto" w:fill="FFFFFF"/>
            <w:vAlign w:val="center"/>
          </w:tcPr>
          <w:p w14:paraId="0781BD4D">
            <w:pPr>
              <w:keepNext/>
              <w:keepLines w:val="0"/>
              <w:widowControl/>
              <w:suppressLineNumbers w:val="0"/>
              <w:snapToGrid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大专及以上学历，年龄45岁以下，身高≥175cm，5年以上安保工作经验，其中含3年以上相同岗位管理经验，退伍军人优先。</w:t>
            </w:r>
          </w:p>
        </w:tc>
      </w:tr>
      <w:tr w14:paraId="403C4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261" w:type="pct"/>
            <w:vMerge w:val="continue"/>
            <w:tcBorders>
              <w:tl2br w:val="nil"/>
              <w:tr2bl w:val="nil"/>
            </w:tcBorders>
            <w:shd w:val="clear" w:color="auto" w:fill="auto"/>
            <w:vAlign w:val="center"/>
          </w:tcPr>
          <w:p w14:paraId="307B418B">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tc>
        <w:tc>
          <w:tcPr>
            <w:tcW w:w="318" w:type="pct"/>
            <w:vMerge w:val="continue"/>
            <w:tcBorders>
              <w:tl2br w:val="nil"/>
              <w:tr2bl w:val="nil"/>
            </w:tcBorders>
            <w:shd w:val="clear" w:color="auto" w:fill="auto"/>
            <w:vAlign w:val="center"/>
          </w:tcPr>
          <w:p w14:paraId="73BB49AD">
            <w:pPr>
              <w:widowControl/>
              <w:spacing w:line="240" w:lineRule="auto"/>
              <w:ind w:firstLine="0" w:firstLineChars="0"/>
              <w:jc w:val="center"/>
              <w:rPr>
                <w:rFonts w:ascii="宋体" w:hAnsi="宋体" w:cs="宋体"/>
                <w:color w:val="auto"/>
                <w:kern w:val="2"/>
                <w:sz w:val="18"/>
                <w:szCs w:val="18"/>
                <w:highlight w:val="none"/>
                <w:lang w:eastAsia="zh-CN" w:bidi="ar-SA"/>
              </w:rPr>
            </w:pPr>
          </w:p>
        </w:tc>
        <w:tc>
          <w:tcPr>
            <w:tcW w:w="378" w:type="pct"/>
            <w:tcBorders>
              <w:tl2br w:val="nil"/>
              <w:tr2bl w:val="nil"/>
            </w:tcBorders>
            <w:shd w:val="clear" w:color="auto" w:fill="auto"/>
            <w:vAlign w:val="center"/>
          </w:tcPr>
          <w:p w14:paraId="66362BDE">
            <w:pPr>
              <w:widowControl/>
              <w:spacing w:line="240" w:lineRule="auto"/>
              <w:ind w:firstLine="0" w:firstLineChars="0"/>
              <w:jc w:val="both"/>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安全领班</w:t>
            </w:r>
          </w:p>
        </w:tc>
        <w:tc>
          <w:tcPr>
            <w:tcW w:w="407" w:type="pct"/>
            <w:tcBorders>
              <w:tl2br w:val="nil"/>
              <w:tr2bl w:val="nil"/>
            </w:tcBorders>
            <w:vAlign w:val="center"/>
          </w:tcPr>
          <w:p w14:paraId="3BB207DB">
            <w:pPr>
              <w:widowControl/>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2</w:t>
            </w:r>
          </w:p>
        </w:tc>
        <w:tc>
          <w:tcPr>
            <w:tcW w:w="527" w:type="pct"/>
            <w:tcBorders>
              <w:tl2br w:val="nil"/>
              <w:tr2bl w:val="nil"/>
            </w:tcBorders>
            <w:shd w:val="clear" w:color="auto" w:fill="auto"/>
            <w:vAlign w:val="center"/>
          </w:tcPr>
          <w:p w14:paraId="27FEE862">
            <w:pPr>
              <w:widowControl/>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2</w:t>
            </w:r>
          </w:p>
        </w:tc>
        <w:tc>
          <w:tcPr>
            <w:tcW w:w="1785" w:type="pct"/>
            <w:tcBorders>
              <w:tl2br w:val="nil"/>
              <w:tr2bl w:val="nil"/>
            </w:tcBorders>
            <w:shd w:val="clear" w:color="auto" w:fill="auto"/>
            <w:vAlign w:val="center"/>
          </w:tcPr>
          <w:p w14:paraId="78928A74">
            <w:pPr>
              <w:keepNext/>
              <w:keepLines w:val="0"/>
              <w:widowControl/>
              <w:suppressLineNumbers w:val="0"/>
              <w:snapToGrid w:val="0"/>
              <w:spacing w:line="240" w:lineRule="auto"/>
              <w:ind w:left="0" w:leftChars="0" w:firstLine="0" w:firstLineChars="0"/>
              <w:jc w:val="both"/>
              <w:textAlignment w:val="center"/>
              <w:rPr>
                <w:rFonts w:ascii="宋体" w:hAnsi="宋体" w:cs="宋体"/>
                <w:color w:val="auto"/>
                <w:kern w:val="2"/>
                <w:sz w:val="18"/>
                <w:szCs w:val="18"/>
                <w:highlight w:val="none"/>
                <w:lang w:eastAsia="zh-CN"/>
              </w:rPr>
            </w:pPr>
            <w:r>
              <w:rPr>
                <w:rFonts w:hint="eastAsia" w:ascii="宋体" w:hAnsi="宋体" w:eastAsia="宋体" w:cs="宋体"/>
                <w:i w:val="0"/>
                <w:iCs w:val="0"/>
                <w:color w:val="000000"/>
                <w:kern w:val="0"/>
                <w:sz w:val="18"/>
                <w:szCs w:val="18"/>
                <w:highlight w:val="none"/>
                <w:u w:val="none"/>
                <w:lang w:val="en-US" w:eastAsia="zh-CN" w:bidi="ar"/>
              </w:rPr>
              <w:t>负责当班期间现场管理及班组内部管理</w:t>
            </w:r>
          </w:p>
        </w:tc>
        <w:tc>
          <w:tcPr>
            <w:tcW w:w="1321" w:type="pct"/>
            <w:vMerge w:val="restart"/>
            <w:tcBorders>
              <w:tl2br w:val="nil"/>
              <w:tr2bl w:val="nil"/>
            </w:tcBorders>
            <w:shd w:val="clear" w:color="auto" w:fill="auto"/>
            <w:vAlign w:val="center"/>
          </w:tcPr>
          <w:p w14:paraId="48B53381">
            <w:pPr>
              <w:keepNext/>
              <w:keepLines w:val="0"/>
              <w:widowControl/>
              <w:suppressLineNumbers w:val="0"/>
              <w:snapToGrid w:val="0"/>
              <w:spacing w:line="240" w:lineRule="auto"/>
              <w:ind w:left="0" w:leftChars="0" w:firstLine="0" w:firstLineChars="0"/>
              <w:jc w:val="both"/>
              <w:textAlignment w:val="center"/>
              <w:rPr>
                <w:rFonts w:ascii="宋体" w:hAnsi="宋体" w:cs="宋体"/>
                <w:color w:val="auto"/>
                <w:kern w:val="2"/>
                <w:sz w:val="18"/>
                <w:szCs w:val="18"/>
                <w:highlight w:val="none"/>
                <w:lang w:eastAsia="zh-CN"/>
              </w:rPr>
            </w:pPr>
            <w:r>
              <w:rPr>
                <w:rFonts w:hint="eastAsia" w:ascii="宋体" w:hAnsi="宋体" w:eastAsia="宋体" w:cs="宋体"/>
                <w:i w:val="0"/>
                <w:iCs w:val="0"/>
                <w:color w:val="000000"/>
                <w:kern w:val="0"/>
                <w:sz w:val="18"/>
                <w:szCs w:val="18"/>
                <w:highlight w:val="none"/>
                <w:u w:val="none"/>
                <w:lang w:val="en-US" w:eastAsia="zh-CN" w:bidi="ar"/>
              </w:rPr>
              <w:t>高中以上学历；形象较好，男性≥175cm，女性≥158cm；年龄18-35岁；大楼主要出入口岗位保安员语言表达能力较好；班长物业管理工作经验不低于2年；无劣迹行为，无犯罪等不良记录。</w:t>
            </w:r>
          </w:p>
        </w:tc>
      </w:tr>
      <w:tr w14:paraId="69238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trPr>
        <w:tc>
          <w:tcPr>
            <w:tcW w:w="261" w:type="pct"/>
            <w:vMerge w:val="continue"/>
            <w:tcBorders>
              <w:tl2br w:val="nil"/>
              <w:tr2bl w:val="nil"/>
            </w:tcBorders>
            <w:shd w:val="clear" w:color="auto" w:fill="auto"/>
            <w:vAlign w:val="center"/>
          </w:tcPr>
          <w:p w14:paraId="101E5051">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tc>
        <w:tc>
          <w:tcPr>
            <w:tcW w:w="318" w:type="pct"/>
            <w:vMerge w:val="continue"/>
            <w:tcBorders>
              <w:tl2br w:val="nil"/>
              <w:tr2bl w:val="nil"/>
            </w:tcBorders>
            <w:shd w:val="clear" w:color="auto" w:fill="auto"/>
            <w:vAlign w:val="center"/>
          </w:tcPr>
          <w:p w14:paraId="24E25964">
            <w:pPr>
              <w:widowControl/>
              <w:spacing w:line="240" w:lineRule="auto"/>
              <w:ind w:firstLine="0" w:firstLineChars="0"/>
              <w:jc w:val="center"/>
              <w:rPr>
                <w:rFonts w:ascii="宋体" w:hAnsi="宋体" w:cs="宋体"/>
                <w:color w:val="auto"/>
                <w:kern w:val="2"/>
                <w:sz w:val="18"/>
                <w:szCs w:val="18"/>
                <w:highlight w:val="none"/>
                <w:lang w:eastAsia="zh-CN" w:bidi="ar-SA"/>
              </w:rPr>
            </w:pPr>
          </w:p>
        </w:tc>
        <w:tc>
          <w:tcPr>
            <w:tcW w:w="378" w:type="pct"/>
            <w:vMerge w:val="restart"/>
            <w:tcBorders>
              <w:tl2br w:val="nil"/>
              <w:tr2bl w:val="nil"/>
            </w:tcBorders>
            <w:shd w:val="clear" w:color="auto" w:fill="auto"/>
            <w:vAlign w:val="center"/>
          </w:tcPr>
          <w:p w14:paraId="115F05C5">
            <w:pPr>
              <w:widowControl/>
              <w:spacing w:line="240" w:lineRule="auto"/>
              <w:ind w:firstLine="0" w:firstLineChars="0"/>
              <w:jc w:val="both"/>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安保员</w:t>
            </w:r>
          </w:p>
        </w:tc>
        <w:tc>
          <w:tcPr>
            <w:tcW w:w="407" w:type="pct"/>
            <w:vMerge w:val="restart"/>
            <w:tcBorders>
              <w:tl2br w:val="nil"/>
              <w:tr2bl w:val="nil"/>
            </w:tcBorders>
            <w:vAlign w:val="center"/>
          </w:tcPr>
          <w:p w14:paraId="375D6EE3">
            <w:pPr>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13</w:t>
            </w:r>
          </w:p>
        </w:tc>
        <w:tc>
          <w:tcPr>
            <w:tcW w:w="527" w:type="pct"/>
            <w:vMerge w:val="restart"/>
            <w:tcBorders>
              <w:tl2br w:val="nil"/>
              <w:tr2bl w:val="nil"/>
            </w:tcBorders>
            <w:shd w:val="clear" w:color="auto" w:fill="auto"/>
            <w:vAlign w:val="center"/>
          </w:tcPr>
          <w:p w14:paraId="15D4DA32">
            <w:pPr>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15</w:t>
            </w:r>
          </w:p>
        </w:tc>
        <w:tc>
          <w:tcPr>
            <w:tcW w:w="1785" w:type="pct"/>
            <w:tcBorders>
              <w:tl2br w:val="nil"/>
              <w:tr2bl w:val="nil"/>
            </w:tcBorders>
            <w:shd w:val="clear" w:color="auto" w:fill="FFFFFF"/>
            <w:vAlign w:val="center"/>
          </w:tcPr>
          <w:p w14:paraId="2D8F205D">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000000"/>
                <w:sz w:val="18"/>
                <w:szCs w:val="18"/>
                <w:highlight w:val="none"/>
                <w:u w:val="none"/>
                <w:lang w:val="en-US" w:eastAsia="zh-CN" w:bidi="en-US"/>
              </w:rPr>
            </w:pPr>
            <w:r>
              <w:rPr>
                <w:rFonts w:hint="eastAsia" w:ascii="宋体" w:hAnsi="宋体" w:eastAsia="宋体" w:cs="宋体"/>
                <w:i w:val="0"/>
                <w:iCs w:val="0"/>
                <w:color w:val="000000"/>
                <w:kern w:val="0"/>
                <w:sz w:val="18"/>
                <w:szCs w:val="18"/>
                <w:highlight w:val="none"/>
                <w:u w:val="none"/>
                <w:lang w:val="en-US" w:eastAsia="zh-CN" w:bidi="ar"/>
              </w:rPr>
              <w:t>大门出入口来访管理</w:t>
            </w:r>
          </w:p>
        </w:tc>
        <w:tc>
          <w:tcPr>
            <w:tcW w:w="1321" w:type="pct"/>
            <w:vMerge w:val="continue"/>
            <w:tcBorders>
              <w:tl2br w:val="nil"/>
              <w:tr2bl w:val="nil"/>
            </w:tcBorders>
            <w:shd w:val="clear" w:color="auto" w:fill="auto"/>
            <w:vAlign w:val="center"/>
          </w:tcPr>
          <w:p w14:paraId="314509D4">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r>
      <w:tr w14:paraId="3ABC9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trPr>
        <w:tc>
          <w:tcPr>
            <w:tcW w:w="261" w:type="pct"/>
            <w:vMerge w:val="continue"/>
            <w:tcBorders>
              <w:tl2br w:val="nil"/>
              <w:tr2bl w:val="nil"/>
            </w:tcBorders>
            <w:shd w:val="clear" w:color="auto" w:fill="auto"/>
            <w:vAlign w:val="center"/>
          </w:tcPr>
          <w:p w14:paraId="7BF9B9EA">
            <w:pPr>
              <w:keepNext/>
              <w:keepLines w:val="0"/>
              <w:widowControl/>
              <w:suppressLineNumbers w:val="0"/>
              <w:snapToGrid w:val="0"/>
              <w:spacing w:line="240" w:lineRule="auto"/>
              <w:ind w:firstLine="360" w:firstLineChars="200"/>
              <w:jc w:val="center"/>
              <w:textAlignment w:val="center"/>
              <w:rPr>
                <w:sz w:val="18"/>
                <w:szCs w:val="18"/>
                <w:highlight w:val="none"/>
              </w:rPr>
            </w:pPr>
          </w:p>
        </w:tc>
        <w:tc>
          <w:tcPr>
            <w:tcW w:w="318" w:type="pct"/>
            <w:vMerge w:val="continue"/>
            <w:tcBorders>
              <w:tl2br w:val="nil"/>
              <w:tr2bl w:val="nil"/>
            </w:tcBorders>
            <w:shd w:val="clear" w:color="auto" w:fill="auto"/>
            <w:vAlign w:val="center"/>
          </w:tcPr>
          <w:p w14:paraId="5653FB6E">
            <w:pPr>
              <w:keepNext/>
              <w:keepLines w:val="0"/>
              <w:widowControl/>
              <w:suppressLineNumbers w:val="0"/>
              <w:snapToGrid w:val="0"/>
              <w:spacing w:line="240" w:lineRule="auto"/>
              <w:ind w:firstLine="360" w:firstLineChars="200"/>
              <w:jc w:val="center"/>
              <w:textAlignment w:val="center"/>
              <w:rPr>
                <w:sz w:val="18"/>
                <w:szCs w:val="18"/>
                <w:highlight w:val="none"/>
              </w:rPr>
            </w:pPr>
          </w:p>
        </w:tc>
        <w:tc>
          <w:tcPr>
            <w:tcW w:w="378" w:type="pct"/>
            <w:vMerge w:val="continue"/>
            <w:tcBorders>
              <w:tl2br w:val="nil"/>
              <w:tr2bl w:val="nil"/>
            </w:tcBorders>
            <w:shd w:val="clear" w:color="auto" w:fill="auto"/>
            <w:vAlign w:val="center"/>
          </w:tcPr>
          <w:p w14:paraId="39A513D6">
            <w:pPr>
              <w:keepNext/>
              <w:keepLines w:val="0"/>
              <w:widowControl/>
              <w:suppressLineNumbers w:val="0"/>
              <w:snapToGrid w:val="0"/>
              <w:spacing w:line="240" w:lineRule="auto"/>
              <w:ind w:firstLine="360" w:firstLineChars="200"/>
              <w:jc w:val="center"/>
              <w:textAlignment w:val="center"/>
              <w:rPr>
                <w:sz w:val="18"/>
                <w:szCs w:val="18"/>
                <w:highlight w:val="none"/>
              </w:rPr>
            </w:pPr>
          </w:p>
        </w:tc>
        <w:tc>
          <w:tcPr>
            <w:tcW w:w="407" w:type="pct"/>
            <w:vMerge w:val="continue"/>
            <w:tcBorders>
              <w:tl2br w:val="nil"/>
              <w:tr2bl w:val="nil"/>
            </w:tcBorders>
            <w:vAlign w:val="center"/>
          </w:tcPr>
          <w:p w14:paraId="47AAE3DA">
            <w:pPr>
              <w:keepNext/>
              <w:keepLines w:val="0"/>
              <w:widowControl/>
              <w:suppressLineNumbers w:val="0"/>
              <w:snapToGrid w:val="0"/>
              <w:spacing w:line="240" w:lineRule="auto"/>
              <w:ind w:firstLine="360" w:firstLineChars="200"/>
              <w:jc w:val="center"/>
              <w:textAlignment w:val="center"/>
              <w:rPr>
                <w:sz w:val="18"/>
                <w:szCs w:val="18"/>
                <w:highlight w:val="none"/>
              </w:rPr>
            </w:pPr>
          </w:p>
        </w:tc>
        <w:tc>
          <w:tcPr>
            <w:tcW w:w="527" w:type="pct"/>
            <w:vMerge w:val="continue"/>
            <w:tcBorders>
              <w:tl2br w:val="nil"/>
              <w:tr2bl w:val="nil"/>
            </w:tcBorders>
            <w:shd w:val="clear" w:color="auto" w:fill="auto"/>
            <w:vAlign w:val="center"/>
          </w:tcPr>
          <w:p w14:paraId="39D55341">
            <w:pPr>
              <w:keepNext/>
              <w:keepLines w:val="0"/>
              <w:widowControl/>
              <w:suppressLineNumbers w:val="0"/>
              <w:snapToGrid w:val="0"/>
              <w:spacing w:line="240" w:lineRule="auto"/>
              <w:ind w:firstLine="360" w:firstLineChars="200"/>
              <w:jc w:val="center"/>
              <w:textAlignment w:val="center"/>
              <w:rPr>
                <w:sz w:val="18"/>
                <w:szCs w:val="18"/>
                <w:highlight w:val="none"/>
              </w:rPr>
            </w:pPr>
          </w:p>
        </w:tc>
        <w:tc>
          <w:tcPr>
            <w:tcW w:w="1785" w:type="pct"/>
            <w:tcBorders>
              <w:tl2br w:val="nil"/>
              <w:tr2bl w:val="nil"/>
            </w:tcBorders>
            <w:shd w:val="clear" w:color="auto" w:fill="FFFFFF"/>
            <w:vAlign w:val="center"/>
          </w:tcPr>
          <w:p w14:paraId="6BA4D30A">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000000"/>
                <w:sz w:val="18"/>
                <w:szCs w:val="18"/>
                <w:highlight w:val="none"/>
                <w:u w:val="none"/>
                <w:lang w:val="en-US" w:eastAsia="zh-CN" w:bidi="en-US"/>
              </w:rPr>
            </w:pPr>
            <w:r>
              <w:rPr>
                <w:rFonts w:hint="eastAsia" w:ascii="宋体" w:hAnsi="宋体" w:eastAsia="宋体" w:cs="宋体"/>
                <w:i w:val="0"/>
                <w:iCs w:val="0"/>
                <w:color w:val="000000"/>
                <w:kern w:val="0"/>
                <w:sz w:val="18"/>
                <w:szCs w:val="18"/>
                <w:highlight w:val="none"/>
                <w:u w:val="none"/>
                <w:lang w:val="en-US" w:eastAsia="zh-CN" w:bidi="ar"/>
              </w:rPr>
              <w:t>车辆进出引导及管理</w:t>
            </w:r>
          </w:p>
        </w:tc>
        <w:tc>
          <w:tcPr>
            <w:tcW w:w="1321" w:type="pct"/>
            <w:vMerge w:val="continue"/>
            <w:tcBorders>
              <w:tl2br w:val="nil"/>
              <w:tr2bl w:val="nil"/>
            </w:tcBorders>
            <w:shd w:val="clear" w:color="auto" w:fill="auto"/>
            <w:vAlign w:val="center"/>
          </w:tcPr>
          <w:p w14:paraId="22690215">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r>
      <w:tr w14:paraId="47EE9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trPr>
        <w:tc>
          <w:tcPr>
            <w:tcW w:w="261" w:type="pct"/>
            <w:vMerge w:val="continue"/>
            <w:tcBorders>
              <w:tl2br w:val="nil"/>
              <w:tr2bl w:val="nil"/>
            </w:tcBorders>
            <w:shd w:val="clear" w:color="auto" w:fill="auto"/>
            <w:vAlign w:val="center"/>
          </w:tcPr>
          <w:p w14:paraId="66498505">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c>
          <w:tcPr>
            <w:tcW w:w="318" w:type="pct"/>
            <w:vMerge w:val="continue"/>
            <w:tcBorders>
              <w:tl2br w:val="nil"/>
              <w:tr2bl w:val="nil"/>
            </w:tcBorders>
            <w:shd w:val="clear" w:color="auto" w:fill="auto"/>
            <w:vAlign w:val="center"/>
          </w:tcPr>
          <w:p w14:paraId="5CC2A06C">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c>
          <w:tcPr>
            <w:tcW w:w="378" w:type="pct"/>
            <w:vMerge w:val="continue"/>
            <w:tcBorders>
              <w:tl2br w:val="nil"/>
              <w:tr2bl w:val="nil"/>
            </w:tcBorders>
            <w:shd w:val="clear" w:color="auto" w:fill="auto"/>
            <w:vAlign w:val="center"/>
          </w:tcPr>
          <w:p w14:paraId="1F2D68A9">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c>
          <w:tcPr>
            <w:tcW w:w="407" w:type="pct"/>
            <w:vMerge w:val="continue"/>
            <w:tcBorders>
              <w:tl2br w:val="nil"/>
              <w:tr2bl w:val="nil"/>
            </w:tcBorders>
            <w:vAlign w:val="center"/>
          </w:tcPr>
          <w:p w14:paraId="676E2CB7">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c>
          <w:tcPr>
            <w:tcW w:w="527" w:type="pct"/>
            <w:vMerge w:val="continue"/>
            <w:tcBorders>
              <w:tl2br w:val="nil"/>
              <w:tr2bl w:val="nil"/>
            </w:tcBorders>
            <w:shd w:val="clear" w:color="auto" w:fill="auto"/>
            <w:vAlign w:val="center"/>
          </w:tcPr>
          <w:p w14:paraId="072BFE66">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c>
          <w:tcPr>
            <w:tcW w:w="1785" w:type="pct"/>
            <w:tcBorders>
              <w:tl2br w:val="nil"/>
              <w:tr2bl w:val="nil"/>
            </w:tcBorders>
            <w:shd w:val="clear" w:color="auto" w:fill="FFFFFF"/>
            <w:vAlign w:val="center"/>
          </w:tcPr>
          <w:p w14:paraId="01751BAA">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000000"/>
                <w:sz w:val="18"/>
                <w:szCs w:val="18"/>
                <w:highlight w:val="none"/>
                <w:u w:val="none"/>
                <w:lang w:val="en-US" w:eastAsia="zh-CN" w:bidi="en-US"/>
              </w:rPr>
            </w:pPr>
            <w:r>
              <w:rPr>
                <w:rFonts w:hint="eastAsia" w:ascii="宋体" w:hAnsi="宋体" w:eastAsia="宋体" w:cs="宋体"/>
                <w:i w:val="0"/>
                <w:iCs w:val="0"/>
                <w:color w:val="000000"/>
                <w:kern w:val="0"/>
                <w:sz w:val="18"/>
                <w:szCs w:val="18"/>
                <w:highlight w:val="none"/>
                <w:u w:val="none"/>
                <w:lang w:val="en-US" w:eastAsia="zh-CN" w:bidi="ar"/>
              </w:rPr>
              <w:t>办事人员出入管控</w:t>
            </w:r>
          </w:p>
        </w:tc>
        <w:tc>
          <w:tcPr>
            <w:tcW w:w="1321" w:type="pct"/>
            <w:vMerge w:val="continue"/>
            <w:tcBorders>
              <w:tl2br w:val="nil"/>
              <w:tr2bl w:val="nil"/>
            </w:tcBorders>
            <w:shd w:val="clear" w:color="auto" w:fill="auto"/>
            <w:vAlign w:val="center"/>
          </w:tcPr>
          <w:p w14:paraId="3E60AEBB">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r>
      <w:tr w14:paraId="20A98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trPr>
        <w:tc>
          <w:tcPr>
            <w:tcW w:w="261" w:type="pct"/>
            <w:vMerge w:val="continue"/>
            <w:tcBorders>
              <w:tl2br w:val="nil"/>
              <w:tr2bl w:val="nil"/>
            </w:tcBorders>
            <w:shd w:val="clear" w:color="auto" w:fill="auto"/>
            <w:vAlign w:val="center"/>
          </w:tcPr>
          <w:p w14:paraId="4F4788F5">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c>
          <w:tcPr>
            <w:tcW w:w="318" w:type="pct"/>
            <w:vMerge w:val="continue"/>
            <w:tcBorders>
              <w:tl2br w:val="nil"/>
              <w:tr2bl w:val="nil"/>
            </w:tcBorders>
            <w:shd w:val="clear" w:color="auto" w:fill="auto"/>
            <w:vAlign w:val="center"/>
          </w:tcPr>
          <w:p w14:paraId="3DD6CFB9">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c>
          <w:tcPr>
            <w:tcW w:w="378" w:type="pct"/>
            <w:vMerge w:val="continue"/>
            <w:tcBorders>
              <w:tl2br w:val="nil"/>
              <w:tr2bl w:val="nil"/>
            </w:tcBorders>
            <w:shd w:val="clear" w:color="auto" w:fill="auto"/>
            <w:vAlign w:val="center"/>
          </w:tcPr>
          <w:p w14:paraId="7FCD4B5A">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c>
          <w:tcPr>
            <w:tcW w:w="407" w:type="pct"/>
            <w:vMerge w:val="continue"/>
            <w:tcBorders>
              <w:tl2br w:val="nil"/>
              <w:tr2bl w:val="nil"/>
            </w:tcBorders>
            <w:vAlign w:val="center"/>
          </w:tcPr>
          <w:p w14:paraId="0B252C7B">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c>
          <w:tcPr>
            <w:tcW w:w="527" w:type="pct"/>
            <w:vMerge w:val="continue"/>
            <w:tcBorders>
              <w:tl2br w:val="nil"/>
              <w:tr2bl w:val="nil"/>
            </w:tcBorders>
            <w:shd w:val="clear" w:color="auto" w:fill="auto"/>
            <w:vAlign w:val="center"/>
          </w:tcPr>
          <w:p w14:paraId="63DA5D0F">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c>
          <w:tcPr>
            <w:tcW w:w="1785" w:type="pct"/>
            <w:tcBorders>
              <w:tl2br w:val="nil"/>
              <w:tr2bl w:val="nil"/>
            </w:tcBorders>
            <w:shd w:val="clear" w:color="auto" w:fill="FFFFFF"/>
            <w:vAlign w:val="center"/>
          </w:tcPr>
          <w:p w14:paraId="2EF64011">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000000"/>
                <w:sz w:val="18"/>
                <w:szCs w:val="18"/>
                <w:highlight w:val="none"/>
                <w:u w:val="none"/>
                <w:lang w:val="en-US" w:eastAsia="zh-CN" w:bidi="en-US"/>
              </w:rPr>
            </w:pPr>
            <w:r>
              <w:rPr>
                <w:rFonts w:hint="eastAsia" w:ascii="宋体" w:hAnsi="宋体" w:eastAsia="宋体" w:cs="宋体"/>
                <w:i w:val="0"/>
                <w:iCs w:val="0"/>
                <w:color w:val="000000"/>
                <w:kern w:val="0"/>
                <w:sz w:val="18"/>
                <w:szCs w:val="18"/>
                <w:highlight w:val="none"/>
                <w:u w:val="none"/>
                <w:lang w:val="en-US" w:eastAsia="zh-CN" w:bidi="ar"/>
              </w:rPr>
              <w:t>消防控制室值岗要求24h双人双岗，每班2人，(值班人员应具有建（构）筑物消防员资格证)</w:t>
            </w:r>
          </w:p>
        </w:tc>
        <w:tc>
          <w:tcPr>
            <w:tcW w:w="1321" w:type="pct"/>
            <w:vMerge w:val="continue"/>
            <w:tcBorders>
              <w:tl2br w:val="nil"/>
              <w:tr2bl w:val="nil"/>
            </w:tcBorders>
            <w:shd w:val="clear" w:color="auto" w:fill="auto"/>
            <w:vAlign w:val="center"/>
          </w:tcPr>
          <w:p w14:paraId="7F2FCA72">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r>
      <w:tr w14:paraId="4F6A7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trPr>
        <w:tc>
          <w:tcPr>
            <w:tcW w:w="261" w:type="pct"/>
            <w:vMerge w:val="continue"/>
            <w:tcBorders>
              <w:tl2br w:val="nil"/>
              <w:tr2bl w:val="nil"/>
            </w:tcBorders>
            <w:shd w:val="clear" w:color="auto" w:fill="auto"/>
            <w:vAlign w:val="center"/>
          </w:tcPr>
          <w:p w14:paraId="569AEEF7">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c>
          <w:tcPr>
            <w:tcW w:w="318" w:type="pct"/>
            <w:vMerge w:val="continue"/>
            <w:tcBorders>
              <w:tl2br w:val="nil"/>
              <w:tr2bl w:val="nil"/>
            </w:tcBorders>
            <w:shd w:val="clear" w:color="auto" w:fill="auto"/>
            <w:vAlign w:val="center"/>
          </w:tcPr>
          <w:p w14:paraId="67247954">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c>
          <w:tcPr>
            <w:tcW w:w="378" w:type="pct"/>
            <w:vMerge w:val="continue"/>
            <w:tcBorders>
              <w:tl2br w:val="nil"/>
              <w:tr2bl w:val="nil"/>
            </w:tcBorders>
            <w:shd w:val="clear" w:color="auto" w:fill="auto"/>
            <w:vAlign w:val="center"/>
          </w:tcPr>
          <w:p w14:paraId="748942A4">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c>
          <w:tcPr>
            <w:tcW w:w="407" w:type="pct"/>
            <w:vMerge w:val="continue"/>
            <w:tcBorders>
              <w:tl2br w:val="nil"/>
              <w:tr2bl w:val="nil"/>
            </w:tcBorders>
            <w:vAlign w:val="center"/>
          </w:tcPr>
          <w:p w14:paraId="0D6EED3B">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c>
          <w:tcPr>
            <w:tcW w:w="527" w:type="pct"/>
            <w:vMerge w:val="continue"/>
            <w:tcBorders>
              <w:tl2br w:val="nil"/>
              <w:tr2bl w:val="nil"/>
            </w:tcBorders>
            <w:shd w:val="clear" w:color="auto" w:fill="auto"/>
            <w:vAlign w:val="center"/>
          </w:tcPr>
          <w:p w14:paraId="74A57D36">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c>
          <w:tcPr>
            <w:tcW w:w="1785" w:type="pct"/>
            <w:tcBorders>
              <w:tl2br w:val="nil"/>
              <w:tr2bl w:val="nil"/>
            </w:tcBorders>
            <w:shd w:val="clear" w:color="auto" w:fill="FFFFFF"/>
            <w:vAlign w:val="center"/>
          </w:tcPr>
          <w:p w14:paraId="71B49DF5">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000000"/>
                <w:sz w:val="18"/>
                <w:szCs w:val="18"/>
                <w:highlight w:val="none"/>
                <w:u w:val="none"/>
                <w:lang w:val="en-US" w:eastAsia="zh-CN" w:bidi="en-US"/>
              </w:rPr>
            </w:pPr>
            <w:r>
              <w:rPr>
                <w:rFonts w:hint="eastAsia" w:ascii="宋体" w:hAnsi="宋体" w:eastAsia="宋体" w:cs="宋体"/>
                <w:i w:val="0"/>
                <w:iCs w:val="0"/>
                <w:color w:val="000000"/>
                <w:kern w:val="0"/>
                <w:sz w:val="18"/>
                <w:szCs w:val="18"/>
                <w:highlight w:val="none"/>
                <w:u w:val="none"/>
                <w:lang w:val="en-US" w:eastAsia="zh-CN" w:bidi="ar"/>
              </w:rPr>
              <w:t>整体大楼及楼内巡逻</w:t>
            </w:r>
          </w:p>
        </w:tc>
        <w:tc>
          <w:tcPr>
            <w:tcW w:w="1321" w:type="pct"/>
            <w:vMerge w:val="continue"/>
            <w:tcBorders>
              <w:tl2br w:val="nil"/>
              <w:tr2bl w:val="nil"/>
            </w:tcBorders>
            <w:shd w:val="clear" w:color="auto" w:fill="auto"/>
            <w:vAlign w:val="center"/>
          </w:tcPr>
          <w:p w14:paraId="6AF24D4F">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r>
      <w:tr w14:paraId="3BB86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trPr>
        <w:tc>
          <w:tcPr>
            <w:tcW w:w="261" w:type="pct"/>
            <w:vMerge w:val="continue"/>
            <w:tcBorders>
              <w:tl2br w:val="nil"/>
              <w:tr2bl w:val="nil"/>
            </w:tcBorders>
            <w:shd w:val="clear" w:color="auto" w:fill="auto"/>
            <w:vAlign w:val="center"/>
          </w:tcPr>
          <w:p w14:paraId="357BF1FC">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c>
          <w:tcPr>
            <w:tcW w:w="318" w:type="pct"/>
            <w:vMerge w:val="continue"/>
            <w:tcBorders>
              <w:tl2br w:val="nil"/>
              <w:tr2bl w:val="nil"/>
            </w:tcBorders>
            <w:shd w:val="clear" w:color="auto" w:fill="auto"/>
            <w:vAlign w:val="center"/>
          </w:tcPr>
          <w:p w14:paraId="4000F3BD">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c>
          <w:tcPr>
            <w:tcW w:w="378" w:type="pct"/>
            <w:vMerge w:val="continue"/>
            <w:tcBorders>
              <w:tl2br w:val="nil"/>
              <w:tr2bl w:val="nil"/>
            </w:tcBorders>
            <w:shd w:val="clear" w:color="auto" w:fill="auto"/>
            <w:vAlign w:val="center"/>
          </w:tcPr>
          <w:p w14:paraId="6A00F3F1">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c>
          <w:tcPr>
            <w:tcW w:w="407" w:type="pct"/>
            <w:vMerge w:val="continue"/>
            <w:tcBorders>
              <w:tl2br w:val="nil"/>
              <w:tr2bl w:val="nil"/>
            </w:tcBorders>
            <w:vAlign w:val="center"/>
          </w:tcPr>
          <w:p w14:paraId="658E86BF">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c>
          <w:tcPr>
            <w:tcW w:w="527" w:type="pct"/>
            <w:vMerge w:val="continue"/>
            <w:tcBorders>
              <w:tl2br w:val="nil"/>
              <w:tr2bl w:val="nil"/>
            </w:tcBorders>
            <w:shd w:val="clear" w:color="auto" w:fill="auto"/>
            <w:vAlign w:val="center"/>
          </w:tcPr>
          <w:p w14:paraId="70AFA18F">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c>
          <w:tcPr>
            <w:tcW w:w="1785" w:type="pct"/>
            <w:tcBorders>
              <w:tl2br w:val="nil"/>
              <w:tr2bl w:val="nil"/>
            </w:tcBorders>
            <w:shd w:val="clear" w:color="auto" w:fill="FFFFFF"/>
            <w:vAlign w:val="center"/>
          </w:tcPr>
          <w:p w14:paraId="783E395C">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000000"/>
                <w:sz w:val="18"/>
                <w:szCs w:val="18"/>
                <w:highlight w:val="none"/>
                <w:u w:val="none"/>
                <w:lang w:val="en-US" w:eastAsia="zh-CN" w:bidi="en-US"/>
              </w:rPr>
            </w:pPr>
            <w:r>
              <w:rPr>
                <w:rFonts w:hint="eastAsia" w:ascii="宋体" w:hAnsi="宋体" w:eastAsia="宋体" w:cs="宋体"/>
                <w:i w:val="0"/>
                <w:iCs w:val="0"/>
                <w:color w:val="000000"/>
                <w:kern w:val="0"/>
                <w:sz w:val="18"/>
                <w:szCs w:val="18"/>
                <w:highlight w:val="none"/>
                <w:u w:val="none"/>
                <w:lang w:val="en-US" w:eastAsia="zh-CN" w:bidi="ar"/>
              </w:rPr>
              <w:t>轮休顶岗</w:t>
            </w:r>
          </w:p>
        </w:tc>
        <w:tc>
          <w:tcPr>
            <w:tcW w:w="1321" w:type="pct"/>
            <w:vMerge w:val="continue"/>
            <w:tcBorders>
              <w:tl2br w:val="nil"/>
              <w:tr2bl w:val="nil"/>
            </w:tcBorders>
            <w:shd w:val="clear" w:color="auto" w:fill="auto"/>
            <w:vAlign w:val="center"/>
          </w:tcPr>
          <w:p w14:paraId="14A7A493">
            <w:pPr>
              <w:keepNext/>
              <w:keepLines w:val="0"/>
              <w:widowControl/>
              <w:suppressLineNumbers w:val="0"/>
              <w:snapToGrid w:val="0"/>
              <w:spacing w:line="240" w:lineRule="auto"/>
              <w:ind w:firstLine="360" w:firstLineChars="200"/>
              <w:jc w:val="center"/>
              <w:textAlignment w:val="center"/>
              <w:rPr>
                <w:rFonts w:ascii="宋体" w:hAnsi="宋体" w:cs="宋体"/>
                <w:color w:val="auto"/>
                <w:kern w:val="2"/>
                <w:sz w:val="18"/>
                <w:szCs w:val="18"/>
                <w:highlight w:val="none"/>
                <w:lang w:eastAsia="zh-CN"/>
              </w:rPr>
            </w:pPr>
          </w:p>
        </w:tc>
      </w:tr>
      <w:tr w14:paraId="52BBB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261" w:type="pct"/>
            <w:vMerge w:val="restart"/>
            <w:tcBorders>
              <w:tl2br w:val="nil"/>
              <w:tr2bl w:val="nil"/>
            </w:tcBorders>
            <w:shd w:val="clear" w:color="auto" w:fill="auto"/>
            <w:vAlign w:val="center"/>
          </w:tcPr>
          <w:p w14:paraId="221AED41">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3</w:t>
            </w:r>
          </w:p>
        </w:tc>
        <w:tc>
          <w:tcPr>
            <w:tcW w:w="318" w:type="pct"/>
            <w:vMerge w:val="restart"/>
            <w:tcBorders>
              <w:tl2br w:val="nil"/>
              <w:tr2bl w:val="nil"/>
            </w:tcBorders>
            <w:shd w:val="clear" w:color="auto" w:fill="auto"/>
            <w:vAlign w:val="center"/>
          </w:tcPr>
          <w:p w14:paraId="63DF2AC1">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环境</w:t>
            </w:r>
          </w:p>
        </w:tc>
        <w:tc>
          <w:tcPr>
            <w:tcW w:w="378" w:type="pct"/>
            <w:tcBorders>
              <w:tl2br w:val="nil"/>
              <w:tr2bl w:val="nil"/>
            </w:tcBorders>
            <w:shd w:val="clear" w:color="auto" w:fill="auto"/>
            <w:vAlign w:val="center"/>
          </w:tcPr>
          <w:p w14:paraId="268FDCF8">
            <w:pPr>
              <w:widowControl/>
              <w:spacing w:line="240" w:lineRule="auto"/>
              <w:ind w:firstLine="0" w:firstLineChars="0"/>
              <w:jc w:val="both"/>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环境负责人</w:t>
            </w:r>
          </w:p>
        </w:tc>
        <w:tc>
          <w:tcPr>
            <w:tcW w:w="407" w:type="pct"/>
            <w:tcBorders>
              <w:tl2br w:val="nil"/>
              <w:tr2bl w:val="nil"/>
            </w:tcBorders>
            <w:vAlign w:val="center"/>
          </w:tcPr>
          <w:p w14:paraId="0A8B3A6A">
            <w:pPr>
              <w:widowControl/>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1</w:t>
            </w:r>
          </w:p>
        </w:tc>
        <w:tc>
          <w:tcPr>
            <w:tcW w:w="527" w:type="pct"/>
            <w:tcBorders>
              <w:tl2br w:val="nil"/>
              <w:tr2bl w:val="nil"/>
            </w:tcBorders>
            <w:shd w:val="clear" w:color="auto" w:fill="auto"/>
            <w:vAlign w:val="center"/>
          </w:tcPr>
          <w:p w14:paraId="74350F42">
            <w:pPr>
              <w:widowControl/>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1</w:t>
            </w:r>
          </w:p>
        </w:tc>
        <w:tc>
          <w:tcPr>
            <w:tcW w:w="1785" w:type="pct"/>
            <w:tcBorders>
              <w:tl2br w:val="nil"/>
              <w:tr2bl w:val="nil"/>
            </w:tcBorders>
            <w:shd w:val="clear" w:color="auto" w:fill="auto"/>
            <w:vAlign w:val="center"/>
          </w:tcPr>
          <w:p w14:paraId="58F70F17">
            <w:pPr>
              <w:keepNext/>
              <w:keepLines w:val="0"/>
              <w:widowControl/>
              <w:suppressLineNumbers w:val="0"/>
              <w:snapToGrid w:val="0"/>
              <w:spacing w:line="240" w:lineRule="auto"/>
              <w:ind w:left="0" w:leftChars="0" w:firstLine="0" w:firstLineChars="0"/>
              <w:jc w:val="both"/>
              <w:textAlignment w:val="center"/>
              <w:rPr>
                <w:rFonts w:ascii="宋体" w:hAnsi="宋体" w:cs="宋体"/>
                <w:color w:val="auto"/>
                <w:kern w:val="2"/>
                <w:sz w:val="18"/>
                <w:szCs w:val="18"/>
                <w:highlight w:val="none"/>
                <w:lang w:eastAsia="zh-CN"/>
              </w:rPr>
            </w:pPr>
            <w:r>
              <w:rPr>
                <w:rFonts w:hint="eastAsia" w:ascii="宋体" w:hAnsi="宋体" w:eastAsia="宋体" w:cs="宋体"/>
                <w:i w:val="0"/>
                <w:iCs w:val="0"/>
                <w:color w:val="000000"/>
                <w:kern w:val="0"/>
                <w:sz w:val="18"/>
                <w:szCs w:val="18"/>
                <w:highlight w:val="none"/>
                <w:u w:val="none"/>
                <w:lang w:val="en-US" w:eastAsia="zh-CN" w:bidi="ar"/>
              </w:rPr>
              <w:t>全面统筹保洁、室内绿化服务工作</w:t>
            </w:r>
          </w:p>
        </w:tc>
        <w:tc>
          <w:tcPr>
            <w:tcW w:w="1321" w:type="pct"/>
            <w:tcBorders>
              <w:tl2br w:val="nil"/>
              <w:tr2bl w:val="nil"/>
            </w:tcBorders>
            <w:shd w:val="clear" w:color="auto" w:fill="auto"/>
            <w:vAlign w:val="center"/>
          </w:tcPr>
          <w:p w14:paraId="1603B9F0">
            <w:pPr>
              <w:keepNext/>
              <w:snapToGrid w:val="0"/>
              <w:spacing w:line="240" w:lineRule="auto"/>
              <w:ind w:left="0" w:leftChars="0" w:firstLine="0" w:firstLineChars="0"/>
              <w:jc w:val="both"/>
              <w:rPr>
                <w:rFonts w:ascii="宋体" w:hAnsi="宋体" w:cs="宋体"/>
                <w:color w:val="auto"/>
                <w:kern w:val="2"/>
                <w:sz w:val="18"/>
                <w:szCs w:val="18"/>
                <w:highlight w:val="none"/>
                <w:lang w:eastAsia="zh-CN"/>
              </w:rPr>
            </w:pPr>
            <w:r>
              <w:rPr>
                <w:rFonts w:hint="eastAsia" w:ascii="宋体" w:hAnsi="宋体" w:eastAsia="宋体" w:cs="宋体"/>
                <w:i w:val="0"/>
                <w:iCs w:val="0"/>
                <w:color w:val="000000"/>
                <w:kern w:val="0"/>
                <w:sz w:val="18"/>
                <w:szCs w:val="18"/>
                <w:highlight w:val="none"/>
                <w:u w:val="none"/>
                <w:lang w:val="en-US" w:eastAsia="zh-CN" w:bidi="ar"/>
              </w:rPr>
              <w:t>高中及以上学历，年龄45岁以下，具备2年以上物业管理或物业环境品质管控工作经验。</w:t>
            </w:r>
          </w:p>
        </w:tc>
      </w:tr>
      <w:tr w14:paraId="28C1A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261" w:type="pct"/>
            <w:vMerge w:val="continue"/>
            <w:tcBorders>
              <w:tl2br w:val="nil"/>
              <w:tr2bl w:val="nil"/>
            </w:tcBorders>
            <w:shd w:val="clear" w:color="auto" w:fill="auto"/>
            <w:vAlign w:val="center"/>
          </w:tcPr>
          <w:p w14:paraId="075FFC2C">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tc>
        <w:tc>
          <w:tcPr>
            <w:tcW w:w="318" w:type="pct"/>
            <w:vMerge w:val="continue"/>
            <w:tcBorders>
              <w:tl2br w:val="nil"/>
              <w:tr2bl w:val="nil"/>
            </w:tcBorders>
            <w:shd w:val="clear" w:color="auto" w:fill="auto"/>
            <w:vAlign w:val="center"/>
          </w:tcPr>
          <w:p w14:paraId="704088DD">
            <w:pPr>
              <w:widowControl/>
              <w:spacing w:line="240" w:lineRule="auto"/>
              <w:ind w:firstLine="0" w:firstLineChars="0"/>
              <w:jc w:val="center"/>
              <w:rPr>
                <w:rFonts w:ascii="宋体" w:hAnsi="宋体" w:cs="宋体"/>
                <w:color w:val="auto"/>
                <w:kern w:val="2"/>
                <w:sz w:val="18"/>
                <w:szCs w:val="18"/>
                <w:highlight w:val="none"/>
                <w:lang w:eastAsia="zh-CN" w:bidi="ar-SA"/>
              </w:rPr>
            </w:pPr>
          </w:p>
        </w:tc>
        <w:tc>
          <w:tcPr>
            <w:tcW w:w="378" w:type="pct"/>
            <w:tcBorders>
              <w:tl2br w:val="nil"/>
              <w:tr2bl w:val="nil"/>
            </w:tcBorders>
            <w:shd w:val="clear" w:color="auto" w:fill="auto"/>
            <w:vAlign w:val="center"/>
          </w:tcPr>
          <w:p w14:paraId="462E1710">
            <w:pPr>
              <w:widowControl/>
              <w:spacing w:line="240" w:lineRule="auto"/>
              <w:ind w:firstLine="0" w:firstLineChars="0"/>
              <w:jc w:val="both"/>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val="en-US" w:eastAsia="zh-CN"/>
              </w:rPr>
              <w:t>公区</w:t>
            </w:r>
            <w:r>
              <w:rPr>
                <w:rFonts w:hint="eastAsia" w:ascii="宋体" w:hAnsi="宋体" w:cs="宋体"/>
                <w:color w:val="auto"/>
                <w:kern w:val="2"/>
                <w:sz w:val="18"/>
                <w:szCs w:val="18"/>
                <w:highlight w:val="none"/>
                <w:lang w:eastAsia="zh-CN"/>
              </w:rPr>
              <w:t>保洁员</w:t>
            </w:r>
          </w:p>
        </w:tc>
        <w:tc>
          <w:tcPr>
            <w:tcW w:w="407" w:type="pct"/>
            <w:tcBorders>
              <w:tl2br w:val="nil"/>
              <w:tr2bl w:val="nil"/>
            </w:tcBorders>
            <w:vAlign w:val="center"/>
          </w:tcPr>
          <w:p w14:paraId="342AB3F5">
            <w:pPr>
              <w:widowControl/>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10</w:t>
            </w:r>
          </w:p>
        </w:tc>
        <w:tc>
          <w:tcPr>
            <w:tcW w:w="527" w:type="pct"/>
            <w:tcBorders>
              <w:tl2br w:val="nil"/>
              <w:tr2bl w:val="nil"/>
            </w:tcBorders>
            <w:shd w:val="clear" w:color="auto" w:fill="auto"/>
            <w:vAlign w:val="center"/>
          </w:tcPr>
          <w:p w14:paraId="54279197">
            <w:pPr>
              <w:widowControl/>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12</w:t>
            </w:r>
          </w:p>
        </w:tc>
        <w:tc>
          <w:tcPr>
            <w:tcW w:w="1785" w:type="pct"/>
            <w:tcBorders>
              <w:tl2br w:val="nil"/>
              <w:tr2bl w:val="nil"/>
            </w:tcBorders>
            <w:shd w:val="clear" w:color="auto" w:fill="FFFFFF"/>
            <w:vAlign w:val="center"/>
          </w:tcPr>
          <w:p w14:paraId="4F178987">
            <w:pPr>
              <w:keepNext/>
              <w:keepLines w:val="0"/>
              <w:widowControl/>
              <w:suppressLineNumbers w:val="0"/>
              <w:snapToGrid w:val="0"/>
              <w:spacing w:line="240" w:lineRule="auto"/>
              <w:ind w:left="0" w:leftChars="0" w:firstLine="0" w:firstLineChars="0"/>
              <w:jc w:val="both"/>
              <w:textAlignment w:val="center"/>
              <w:rPr>
                <w:rFonts w:hint="default" w:ascii="宋体" w:hAnsi="宋体" w:eastAsia="宋体" w:cs="宋体"/>
                <w:i w:val="0"/>
                <w:iCs w:val="0"/>
                <w:color w:val="000000"/>
                <w:sz w:val="18"/>
                <w:szCs w:val="18"/>
                <w:highlight w:val="none"/>
                <w:u w:val="none"/>
                <w:lang w:val="en-US" w:eastAsia="zh-CN" w:bidi="en-US"/>
              </w:rPr>
            </w:pPr>
            <w:r>
              <w:rPr>
                <w:rFonts w:hint="eastAsia" w:ascii="宋体" w:hAnsi="宋体" w:eastAsia="宋体" w:cs="宋体"/>
                <w:i w:val="0"/>
                <w:iCs w:val="0"/>
                <w:color w:val="000000"/>
                <w:kern w:val="0"/>
                <w:sz w:val="18"/>
                <w:szCs w:val="18"/>
                <w:highlight w:val="none"/>
                <w:u w:val="none"/>
                <w:lang w:val="en-US" w:eastAsia="zh-CN" w:bidi="ar"/>
              </w:rPr>
              <w:t>公共区域及洗手间清洁</w:t>
            </w:r>
            <w:r>
              <w:rPr>
                <w:rFonts w:hint="eastAsia" w:ascii="宋体" w:hAnsi="宋体" w:cs="宋体"/>
                <w:i w:val="0"/>
                <w:iCs w:val="0"/>
                <w:color w:val="000000"/>
                <w:kern w:val="0"/>
                <w:sz w:val="18"/>
                <w:szCs w:val="18"/>
                <w:highlight w:val="none"/>
                <w:u w:val="none"/>
                <w:lang w:val="en-US" w:eastAsia="zh-CN" w:bidi="ar"/>
              </w:rPr>
              <w:t>；停车场及外围保洁；垃圾收集与清运。</w:t>
            </w:r>
          </w:p>
        </w:tc>
        <w:tc>
          <w:tcPr>
            <w:tcW w:w="1321" w:type="pct"/>
            <w:tcBorders>
              <w:tl2br w:val="nil"/>
              <w:tr2bl w:val="nil"/>
            </w:tcBorders>
            <w:shd w:val="clear" w:color="auto" w:fill="auto"/>
            <w:vAlign w:val="center"/>
          </w:tcPr>
          <w:p w14:paraId="1E347412">
            <w:pPr>
              <w:keepNext/>
              <w:snapToGrid w:val="0"/>
              <w:spacing w:line="240" w:lineRule="auto"/>
              <w:ind w:left="0" w:leftChars="0" w:firstLine="0" w:firstLineChars="0"/>
              <w:jc w:val="both"/>
              <w:rPr>
                <w:rFonts w:ascii="宋体" w:hAnsi="宋体" w:cs="宋体"/>
                <w:color w:val="auto"/>
                <w:kern w:val="2"/>
                <w:sz w:val="18"/>
                <w:szCs w:val="18"/>
                <w:highlight w:val="none"/>
                <w:lang w:eastAsia="zh-CN"/>
              </w:rPr>
            </w:pPr>
            <w:r>
              <w:rPr>
                <w:rFonts w:hint="eastAsia" w:ascii="宋体" w:hAnsi="宋体" w:eastAsia="宋体" w:cs="宋体"/>
                <w:i w:val="0"/>
                <w:iCs w:val="0"/>
                <w:color w:val="000000"/>
                <w:kern w:val="0"/>
                <w:sz w:val="18"/>
                <w:szCs w:val="18"/>
                <w:highlight w:val="none"/>
                <w:u w:val="none"/>
                <w:lang w:val="en-US" w:eastAsia="zh-CN" w:bidi="ar"/>
              </w:rPr>
              <w:t>初中以上学历；男性18-60岁，女性18-5</w:t>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岁。</w:t>
            </w:r>
          </w:p>
        </w:tc>
      </w:tr>
      <w:tr w14:paraId="5E027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1" w:type="pct"/>
            <w:vMerge w:val="continue"/>
            <w:tcBorders>
              <w:tl2br w:val="nil"/>
              <w:tr2bl w:val="nil"/>
            </w:tcBorders>
            <w:shd w:val="clear" w:color="auto" w:fill="auto"/>
            <w:vAlign w:val="center"/>
          </w:tcPr>
          <w:p w14:paraId="1F2CD2C4">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tc>
        <w:tc>
          <w:tcPr>
            <w:tcW w:w="318" w:type="pct"/>
            <w:vMerge w:val="continue"/>
            <w:tcBorders>
              <w:tl2br w:val="nil"/>
              <w:tr2bl w:val="nil"/>
            </w:tcBorders>
            <w:shd w:val="clear" w:color="auto" w:fill="auto"/>
            <w:vAlign w:val="center"/>
          </w:tcPr>
          <w:p w14:paraId="1B197568">
            <w:pPr>
              <w:widowControl/>
              <w:spacing w:line="240" w:lineRule="auto"/>
              <w:ind w:firstLine="0" w:firstLineChars="0"/>
              <w:jc w:val="center"/>
              <w:rPr>
                <w:rFonts w:ascii="宋体" w:hAnsi="宋体" w:cs="宋体"/>
                <w:color w:val="auto"/>
                <w:kern w:val="2"/>
                <w:sz w:val="18"/>
                <w:szCs w:val="18"/>
                <w:highlight w:val="none"/>
                <w:lang w:eastAsia="zh-CN" w:bidi="ar-SA"/>
              </w:rPr>
            </w:pPr>
          </w:p>
        </w:tc>
        <w:tc>
          <w:tcPr>
            <w:tcW w:w="378" w:type="pct"/>
            <w:tcBorders>
              <w:tl2br w:val="nil"/>
              <w:tr2bl w:val="nil"/>
            </w:tcBorders>
            <w:shd w:val="clear" w:color="auto" w:fill="auto"/>
            <w:vAlign w:val="center"/>
          </w:tcPr>
          <w:p w14:paraId="01B0FA55">
            <w:pPr>
              <w:widowControl/>
              <w:spacing w:line="240" w:lineRule="auto"/>
              <w:ind w:firstLine="0" w:firstLineChars="0"/>
              <w:jc w:val="both"/>
              <w:textAlignment w:val="center"/>
              <w:rPr>
                <w:rFonts w:hint="default" w:ascii="宋体" w:hAnsi="宋体" w:cs="宋体"/>
                <w:color w:val="auto"/>
                <w:kern w:val="2"/>
                <w:sz w:val="18"/>
                <w:szCs w:val="18"/>
                <w:highlight w:val="none"/>
                <w:lang w:val="en-US" w:eastAsia="zh-CN"/>
              </w:rPr>
            </w:pPr>
            <w:r>
              <w:rPr>
                <w:rFonts w:hint="eastAsia" w:ascii="宋体" w:hAnsi="宋体" w:cs="宋体"/>
                <w:color w:val="auto"/>
                <w:kern w:val="2"/>
                <w:sz w:val="18"/>
                <w:szCs w:val="18"/>
                <w:highlight w:val="none"/>
                <w:lang w:val="en-US" w:eastAsia="zh-CN" w:bidi="en-US"/>
              </w:rPr>
              <w:t>办公区域</w:t>
            </w:r>
            <w:r>
              <w:rPr>
                <w:rFonts w:hint="eastAsia" w:ascii="宋体" w:hAnsi="宋体" w:cs="宋体"/>
                <w:color w:val="auto"/>
                <w:kern w:val="2"/>
                <w:sz w:val="18"/>
                <w:szCs w:val="18"/>
                <w:highlight w:val="none"/>
                <w:lang w:val="en-US" w:eastAsia="zh-CN"/>
              </w:rPr>
              <w:t>保洁员</w:t>
            </w:r>
          </w:p>
        </w:tc>
        <w:tc>
          <w:tcPr>
            <w:tcW w:w="407" w:type="pct"/>
            <w:tcBorders>
              <w:tl2br w:val="nil"/>
              <w:tr2bl w:val="nil"/>
            </w:tcBorders>
            <w:vAlign w:val="center"/>
          </w:tcPr>
          <w:p w14:paraId="76FC4ED3">
            <w:pPr>
              <w:widowControl/>
              <w:spacing w:line="240" w:lineRule="auto"/>
              <w:ind w:firstLine="0" w:firstLineChars="0"/>
              <w:jc w:val="center"/>
              <w:textAlignment w:val="center"/>
              <w:rPr>
                <w:rFonts w:hint="default" w:ascii="宋体" w:hAnsi="宋体" w:cs="宋体"/>
                <w:color w:val="auto"/>
                <w:kern w:val="2"/>
                <w:sz w:val="18"/>
                <w:szCs w:val="18"/>
                <w:highlight w:val="none"/>
                <w:lang w:val="en-US" w:eastAsia="zh-CN"/>
              </w:rPr>
            </w:pPr>
            <w:r>
              <w:rPr>
                <w:rFonts w:hint="eastAsia" w:ascii="宋体" w:hAnsi="宋体" w:cs="宋体"/>
                <w:color w:val="auto"/>
                <w:kern w:val="2"/>
                <w:sz w:val="18"/>
                <w:szCs w:val="18"/>
                <w:highlight w:val="none"/>
                <w:lang w:val="en-US" w:eastAsia="zh-CN"/>
              </w:rPr>
              <w:t>18</w:t>
            </w:r>
          </w:p>
        </w:tc>
        <w:tc>
          <w:tcPr>
            <w:tcW w:w="527" w:type="pct"/>
            <w:tcBorders>
              <w:tl2br w:val="nil"/>
              <w:tr2bl w:val="nil"/>
            </w:tcBorders>
            <w:shd w:val="clear" w:color="auto" w:fill="auto"/>
            <w:vAlign w:val="center"/>
          </w:tcPr>
          <w:p w14:paraId="3D6986D2">
            <w:pPr>
              <w:widowControl/>
              <w:spacing w:line="240" w:lineRule="auto"/>
              <w:ind w:firstLine="0" w:firstLineChars="0"/>
              <w:jc w:val="center"/>
              <w:textAlignment w:val="center"/>
              <w:rPr>
                <w:rFonts w:hint="default" w:ascii="宋体" w:hAnsi="宋体" w:cs="宋体"/>
                <w:color w:val="auto"/>
                <w:kern w:val="2"/>
                <w:sz w:val="18"/>
                <w:szCs w:val="18"/>
                <w:highlight w:val="none"/>
                <w:lang w:val="en-US" w:eastAsia="zh-CN"/>
              </w:rPr>
            </w:pPr>
            <w:r>
              <w:rPr>
                <w:rFonts w:hint="eastAsia" w:ascii="宋体" w:hAnsi="宋体" w:cs="宋体"/>
                <w:color w:val="auto"/>
                <w:kern w:val="2"/>
                <w:sz w:val="18"/>
                <w:szCs w:val="18"/>
                <w:highlight w:val="none"/>
                <w:lang w:val="en-US" w:eastAsia="zh-CN"/>
              </w:rPr>
              <w:t>18</w:t>
            </w:r>
          </w:p>
        </w:tc>
        <w:tc>
          <w:tcPr>
            <w:tcW w:w="1785" w:type="pct"/>
            <w:tcBorders>
              <w:tl2br w:val="nil"/>
              <w:tr2bl w:val="nil"/>
            </w:tcBorders>
            <w:shd w:val="clear" w:color="auto" w:fill="FFFFFF"/>
            <w:vAlign w:val="center"/>
          </w:tcPr>
          <w:p w14:paraId="7293986C">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sz w:val="18"/>
                <w:szCs w:val="18"/>
                <w:highlight w:val="none"/>
                <w:u w:val="none"/>
                <w:lang w:val="en-US" w:eastAsia="zh-CN" w:bidi="ar"/>
              </w:rPr>
              <w:t>负责</w:t>
            </w:r>
            <w:bookmarkStart w:id="210" w:name="OLE_LINK12"/>
            <w:r>
              <w:rPr>
                <w:rFonts w:hint="eastAsia" w:ascii="宋体" w:hAnsi="宋体" w:cs="宋体"/>
                <w:sz w:val="18"/>
                <w:szCs w:val="18"/>
                <w:highlight w:val="none"/>
                <w:u w:val="none"/>
                <w:lang w:val="en-US" w:eastAsia="zh-CN" w:bidi="ar"/>
              </w:rPr>
              <w:t>发标人集团内部各企业</w:t>
            </w:r>
            <w:r>
              <w:rPr>
                <w:rFonts w:hint="eastAsia" w:ascii="宋体" w:hAnsi="宋体" w:cs="宋体"/>
                <w:sz w:val="18"/>
                <w:szCs w:val="18"/>
                <w:highlight w:val="none"/>
                <w:u w:val="none"/>
                <w:lang w:eastAsia="zh-CN" w:bidi="ar"/>
              </w:rPr>
              <w:t>办公区域</w:t>
            </w:r>
            <w:r>
              <w:rPr>
                <w:rFonts w:hint="eastAsia" w:ascii="宋体" w:hAnsi="宋体" w:cs="宋体"/>
                <w:sz w:val="18"/>
                <w:szCs w:val="18"/>
                <w:highlight w:val="none"/>
                <w:u w:val="none"/>
                <w:lang w:val="en-US" w:eastAsia="zh-CN" w:bidi="ar"/>
              </w:rPr>
              <w:t>保洁</w:t>
            </w:r>
            <w:bookmarkEnd w:id="210"/>
          </w:p>
        </w:tc>
        <w:tc>
          <w:tcPr>
            <w:tcW w:w="1321" w:type="pct"/>
            <w:tcBorders>
              <w:tl2br w:val="nil"/>
              <w:tr2bl w:val="nil"/>
            </w:tcBorders>
            <w:shd w:val="clear" w:color="auto" w:fill="auto"/>
            <w:vAlign w:val="center"/>
          </w:tcPr>
          <w:p w14:paraId="77E3D195">
            <w:pPr>
              <w:keepNext/>
              <w:snapToGrid w:val="0"/>
              <w:spacing w:line="240" w:lineRule="auto"/>
              <w:ind w:left="0" w:leftChars="0" w:firstLine="0" w:firstLineChars="0"/>
              <w:jc w:val="both"/>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初中以上学历；男性18-60岁，女性18-5</w:t>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岁。</w:t>
            </w:r>
          </w:p>
        </w:tc>
      </w:tr>
      <w:tr w14:paraId="6E210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261" w:type="pct"/>
            <w:vMerge w:val="continue"/>
            <w:tcBorders>
              <w:tl2br w:val="nil"/>
              <w:tr2bl w:val="nil"/>
            </w:tcBorders>
            <w:shd w:val="clear" w:color="auto" w:fill="auto"/>
            <w:vAlign w:val="center"/>
          </w:tcPr>
          <w:p w14:paraId="40332E8F">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tc>
        <w:tc>
          <w:tcPr>
            <w:tcW w:w="318" w:type="pct"/>
            <w:vMerge w:val="continue"/>
            <w:tcBorders>
              <w:tl2br w:val="nil"/>
              <w:tr2bl w:val="nil"/>
            </w:tcBorders>
            <w:shd w:val="clear" w:color="auto" w:fill="auto"/>
            <w:vAlign w:val="center"/>
          </w:tcPr>
          <w:p w14:paraId="247FEE5F">
            <w:pPr>
              <w:widowControl/>
              <w:spacing w:line="240" w:lineRule="auto"/>
              <w:ind w:firstLine="0" w:firstLineChars="0"/>
              <w:jc w:val="center"/>
              <w:rPr>
                <w:rFonts w:ascii="宋体" w:hAnsi="宋体" w:cs="宋体"/>
                <w:color w:val="auto"/>
                <w:kern w:val="2"/>
                <w:sz w:val="18"/>
                <w:szCs w:val="18"/>
                <w:highlight w:val="none"/>
                <w:lang w:eastAsia="zh-CN" w:bidi="ar-SA"/>
              </w:rPr>
            </w:pPr>
          </w:p>
        </w:tc>
        <w:tc>
          <w:tcPr>
            <w:tcW w:w="378" w:type="pct"/>
            <w:tcBorders>
              <w:tl2br w:val="nil"/>
              <w:tr2bl w:val="nil"/>
            </w:tcBorders>
            <w:shd w:val="clear" w:color="auto" w:fill="auto"/>
            <w:vAlign w:val="center"/>
          </w:tcPr>
          <w:p w14:paraId="63E8E58D">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绿化养护</w:t>
            </w:r>
          </w:p>
        </w:tc>
        <w:tc>
          <w:tcPr>
            <w:tcW w:w="407" w:type="pct"/>
            <w:tcBorders>
              <w:tl2br w:val="nil"/>
              <w:tr2bl w:val="nil"/>
            </w:tcBorders>
            <w:vAlign w:val="center"/>
          </w:tcPr>
          <w:p w14:paraId="6387B522">
            <w:pPr>
              <w:widowControl/>
              <w:spacing w:line="240" w:lineRule="auto"/>
              <w:ind w:firstLine="180" w:firstLineChars="100"/>
              <w:jc w:val="both"/>
              <w:textAlignment w:val="center"/>
              <w:rPr>
                <w:rFonts w:hint="default" w:ascii="宋体" w:hAnsi="宋体" w:cs="宋体"/>
                <w:color w:val="auto"/>
                <w:kern w:val="2"/>
                <w:sz w:val="18"/>
                <w:szCs w:val="18"/>
                <w:highlight w:val="none"/>
                <w:lang w:val="en-US" w:eastAsia="zh-CN"/>
              </w:rPr>
            </w:pPr>
            <w:r>
              <w:rPr>
                <w:rFonts w:hint="eastAsia" w:ascii="宋体" w:hAnsi="宋体" w:cs="宋体"/>
                <w:color w:val="auto"/>
                <w:kern w:val="2"/>
                <w:sz w:val="18"/>
                <w:szCs w:val="18"/>
                <w:highlight w:val="none"/>
                <w:lang w:val="en-US" w:eastAsia="zh-CN"/>
              </w:rPr>
              <w:t>1</w:t>
            </w:r>
          </w:p>
        </w:tc>
        <w:tc>
          <w:tcPr>
            <w:tcW w:w="527" w:type="pct"/>
            <w:tcBorders>
              <w:tl2br w:val="nil"/>
              <w:tr2bl w:val="nil"/>
            </w:tcBorders>
            <w:shd w:val="clear" w:color="auto" w:fill="auto"/>
            <w:vAlign w:val="center"/>
          </w:tcPr>
          <w:p w14:paraId="31810978">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1</w:t>
            </w:r>
          </w:p>
        </w:tc>
        <w:tc>
          <w:tcPr>
            <w:tcW w:w="1785" w:type="pct"/>
            <w:tcBorders>
              <w:tl2br w:val="nil"/>
              <w:tr2bl w:val="nil"/>
            </w:tcBorders>
            <w:shd w:val="clear" w:color="auto" w:fill="auto"/>
            <w:vAlign w:val="center"/>
          </w:tcPr>
          <w:p w14:paraId="1C68C454">
            <w:pPr>
              <w:keepNext/>
              <w:keepLines w:val="0"/>
              <w:widowControl/>
              <w:suppressLineNumbers w:val="0"/>
              <w:snapToGrid w:val="0"/>
              <w:spacing w:line="240" w:lineRule="auto"/>
              <w:ind w:left="0" w:leftChars="0" w:firstLine="0" w:firstLineChars="0"/>
              <w:jc w:val="both"/>
              <w:textAlignment w:val="center"/>
              <w:rPr>
                <w:rFonts w:ascii="宋体" w:hAnsi="宋体" w:cs="宋体"/>
                <w:color w:val="auto"/>
                <w:kern w:val="2"/>
                <w:sz w:val="18"/>
                <w:szCs w:val="18"/>
                <w:highlight w:val="none"/>
                <w:lang w:eastAsia="zh-CN" w:bidi="ar-SA"/>
              </w:rPr>
            </w:pPr>
            <w:r>
              <w:rPr>
                <w:rFonts w:hint="eastAsia" w:ascii="宋体" w:hAnsi="宋体" w:eastAsia="宋体" w:cs="宋体"/>
                <w:i w:val="0"/>
                <w:iCs w:val="0"/>
                <w:color w:val="000000"/>
                <w:kern w:val="0"/>
                <w:sz w:val="18"/>
                <w:szCs w:val="18"/>
                <w:highlight w:val="none"/>
                <w:u w:val="none"/>
                <w:lang w:val="en-US" w:eastAsia="zh-CN" w:bidi="ar"/>
              </w:rPr>
              <w:t>园区绿化养护</w:t>
            </w:r>
          </w:p>
        </w:tc>
        <w:tc>
          <w:tcPr>
            <w:tcW w:w="1321" w:type="pct"/>
            <w:tcBorders>
              <w:tl2br w:val="nil"/>
              <w:tr2bl w:val="nil"/>
            </w:tcBorders>
            <w:shd w:val="clear" w:color="auto" w:fill="auto"/>
            <w:vAlign w:val="center"/>
          </w:tcPr>
          <w:p w14:paraId="3149B8D7">
            <w:pPr>
              <w:keepNext/>
              <w:keepLines w:val="0"/>
              <w:widowControl/>
              <w:suppressLineNumbers w:val="0"/>
              <w:snapToGrid w:val="0"/>
              <w:spacing w:line="240" w:lineRule="auto"/>
              <w:ind w:left="0" w:leftChars="0" w:firstLine="0" w:firstLineChars="0"/>
              <w:jc w:val="both"/>
              <w:textAlignment w:val="center"/>
              <w:rPr>
                <w:rFonts w:ascii="宋体" w:hAnsi="宋体" w:cs="宋体"/>
                <w:color w:val="auto"/>
                <w:kern w:val="2"/>
                <w:sz w:val="18"/>
                <w:szCs w:val="18"/>
                <w:highlight w:val="none"/>
                <w:lang w:eastAsia="zh-CN" w:bidi="ar-SA"/>
              </w:rPr>
            </w:pPr>
            <w:r>
              <w:rPr>
                <w:rFonts w:hint="eastAsia" w:ascii="宋体" w:hAnsi="宋体" w:eastAsia="宋体" w:cs="宋体"/>
                <w:i w:val="0"/>
                <w:iCs w:val="0"/>
                <w:color w:val="000000"/>
                <w:kern w:val="0"/>
                <w:sz w:val="18"/>
                <w:szCs w:val="18"/>
                <w:highlight w:val="none"/>
                <w:u w:val="none"/>
                <w:lang w:val="en-US" w:eastAsia="zh-CN" w:bidi="ar"/>
              </w:rPr>
              <w:t>中专以上学历；男性18-60岁，女性18-55岁。</w:t>
            </w:r>
          </w:p>
        </w:tc>
      </w:tr>
      <w:tr w14:paraId="7EE42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rPr>
        <w:tc>
          <w:tcPr>
            <w:tcW w:w="261" w:type="pct"/>
            <w:vMerge w:val="restart"/>
            <w:tcBorders>
              <w:tl2br w:val="nil"/>
              <w:tr2bl w:val="nil"/>
            </w:tcBorders>
            <w:shd w:val="clear" w:color="auto" w:fill="auto"/>
            <w:vAlign w:val="center"/>
          </w:tcPr>
          <w:p w14:paraId="31310EF1">
            <w:pPr>
              <w:widowControl/>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4</w:t>
            </w:r>
          </w:p>
        </w:tc>
        <w:tc>
          <w:tcPr>
            <w:tcW w:w="318" w:type="pct"/>
            <w:vMerge w:val="restart"/>
            <w:tcBorders>
              <w:tl2br w:val="nil"/>
              <w:tr2bl w:val="nil"/>
            </w:tcBorders>
            <w:shd w:val="clear" w:color="auto" w:fill="auto"/>
            <w:vAlign w:val="center"/>
          </w:tcPr>
          <w:p w14:paraId="1B935603">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客服</w:t>
            </w:r>
          </w:p>
        </w:tc>
        <w:tc>
          <w:tcPr>
            <w:tcW w:w="378" w:type="pct"/>
            <w:tcBorders>
              <w:tl2br w:val="nil"/>
              <w:tr2bl w:val="nil"/>
            </w:tcBorders>
            <w:shd w:val="clear" w:color="auto" w:fill="auto"/>
            <w:vAlign w:val="center"/>
          </w:tcPr>
          <w:p w14:paraId="1DB6737A">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客服负责人</w:t>
            </w:r>
          </w:p>
        </w:tc>
        <w:tc>
          <w:tcPr>
            <w:tcW w:w="407" w:type="pct"/>
            <w:tcBorders>
              <w:tl2br w:val="nil"/>
              <w:tr2bl w:val="nil"/>
            </w:tcBorders>
            <w:vAlign w:val="center"/>
          </w:tcPr>
          <w:p w14:paraId="1979A15E">
            <w:pPr>
              <w:widowControl/>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1</w:t>
            </w:r>
          </w:p>
        </w:tc>
        <w:tc>
          <w:tcPr>
            <w:tcW w:w="527" w:type="pct"/>
            <w:tcBorders>
              <w:tl2br w:val="nil"/>
              <w:tr2bl w:val="nil"/>
            </w:tcBorders>
            <w:shd w:val="clear" w:color="auto" w:fill="auto"/>
            <w:vAlign w:val="center"/>
          </w:tcPr>
          <w:p w14:paraId="7232E38E">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1</w:t>
            </w:r>
          </w:p>
        </w:tc>
        <w:tc>
          <w:tcPr>
            <w:tcW w:w="1785" w:type="pct"/>
            <w:tcBorders>
              <w:tl2br w:val="nil"/>
              <w:tr2bl w:val="nil"/>
            </w:tcBorders>
            <w:shd w:val="clear" w:color="auto" w:fill="FFFFFF"/>
            <w:vAlign w:val="center"/>
          </w:tcPr>
          <w:p w14:paraId="03151196">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000000"/>
                <w:sz w:val="18"/>
                <w:szCs w:val="18"/>
                <w:highlight w:val="none"/>
                <w:u w:val="none"/>
                <w:lang w:val="en-US" w:eastAsia="zh-CN" w:bidi="en-US"/>
              </w:rPr>
            </w:pPr>
            <w:r>
              <w:rPr>
                <w:rFonts w:hint="eastAsia" w:ascii="宋体" w:hAnsi="宋体" w:eastAsia="宋体" w:cs="宋体"/>
                <w:i w:val="0"/>
                <w:iCs w:val="0"/>
                <w:color w:val="000000"/>
                <w:kern w:val="0"/>
                <w:sz w:val="18"/>
                <w:szCs w:val="18"/>
                <w:highlight w:val="none"/>
                <w:u w:val="none"/>
                <w:lang w:val="en-US" w:eastAsia="zh-CN" w:bidi="ar"/>
              </w:rPr>
              <w:t>客户诉求处理及关系维护，业务办理</w:t>
            </w:r>
          </w:p>
        </w:tc>
        <w:tc>
          <w:tcPr>
            <w:tcW w:w="1321" w:type="pct"/>
            <w:tcBorders>
              <w:tl2br w:val="nil"/>
              <w:tr2bl w:val="nil"/>
            </w:tcBorders>
            <w:shd w:val="clear" w:color="auto" w:fill="auto"/>
            <w:vAlign w:val="center"/>
          </w:tcPr>
          <w:p w14:paraId="6008A6CC">
            <w:pPr>
              <w:keepNext/>
              <w:snapToGrid w:val="0"/>
              <w:spacing w:line="240" w:lineRule="auto"/>
              <w:ind w:left="0" w:leftChars="0" w:firstLine="0" w:firstLineChars="0"/>
              <w:jc w:val="both"/>
              <w:rPr>
                <w:rFonts w:ascii="宋体" w:hAnsi="宋体" w:cs="宋体"/>
                <w:color w:val="auto"/>
                <w:kern w:val="2"/>
                <w:sz w:val="18"/>
                <w:szCs w:val="18"/>
                <w:highlight w:val="none"/>
                <w:lang w:eastAsia="zh-CN" w:bidi="ar-SA"/>
              </w:rPr>
            </w:pPr>
            <w:r>
              <w:rPr>
                <w:rFonts w:hint="eastAsia" w:ascii="宋体" w:hAnsi="宋体" w:eastAsia="宋体" w:cs="宋体"/>
                <w:i w:val="0"/>
                <w:iCs w:val="0"/>
                <w:color w:val="000000"/>
                <w:kern w:val="0"/>
                <w:sz w:val="18"/>
                <w:szCs w:val="18"/>
                <w:highlight w:val="none"/>
                <w:u w:val="none"/>
                <w:lang w:val="en-US" w:eastAsia="zh-CN" w:bidi="ar"/>
              </w:rPr>
              <w:t>专科及以上学历，年龄35岁以下，相貌端庄，举止大方，具备2年以上相同岗位管理经验。</w:t>
            </w:r>
          </w:p>
        </w:tc>
      </w:tr>
      <w:tr w14:paraId="6A175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9" w:hRule="atLeast"/>
        </w:trPr>
        <w:tc>
          <w:tcPr>
            <w:tcW w:w="261" w:type="pct"/>
            <w:vMerge w:val="continue"/>
            <w:tcBorders>
              <w:tl2br w:val="nil"/>
              <w:tr2bl w:val="nil"/>
            </w:tcBorders>
            <w:shd w:val="clear" w:color="auto" w:fill="auto"/>
            <w:vAlign w:val="center"/>
          </w:tcPr>
          <w:p w14:paraId="209C6676">
            <w:pPr>
              <w:widowControl/>
              <w:spacing w:line="240" w:lineRule="auto"/>
              <w:ind w:firstLine="0" w:firstLineChars="0"/>
              <w:jc w:val="center"/>
              <w:textAlignment w:val="center"/>
              <w:rPr>
                <w:rFonts w:ascii="宋体" w:hAnsi="宋体" w:cs="宋体"/>
                <w:color w:val="auto"/>
                <w:kern w:val="2"/>
                <w:sz w:val="18"/>
                <w:szCs w:val="18"/>
                <w:highlight w:val="none"/>
                <w:lang w:eastAsia="zh-CN"/>
              </w:rPr>
            </w:pPr>
          </w:p>
        </w:tc>
        <w:tc>
          <w:tcPr>
            <w:tcW w:w="318" w:type="pct"/>
            <w:vMerge w:val="continue"/>
            <w:tcBorders>
              <w:tl2br w:val="nil"/>
              <w:tr2bl w:val="nil"/>
            </w:tcBorders>
            <w:shd w:val="clear" w:color="auto" w:fill="auto"/>
            <w:vAlign w:val="center"/>
          </w:tcPr>
          <w:p w14:paraId="2F9DA6C7">
            <w:pPr>
              <w:widowControl/>
              <w:spacing w:line="240" w:lineRule="auto"/>
              <w:ind w:firstLine="0" w:firstLineChars="0"/>
              <w:jc w:val="center"/>
              <w:textAlignment w:val="center"/>
              <w:rPr>
                <w:rFonts w:ascii="宋体" w:hAnsi="宋体" w:cs="宋体"/>
                <w:color w:val="auto"/>
                <w:kern w:val="2"/>
                <w:sz w:val="18"/>
                <w:szCs w:val="18"/>
                <w:highlight w:val="none"/>
                <w:lang w:eastAsia="zh-CN"/>
              </w:rPr>
            </w:pPr>
          </w:p>
        </w:tc>
        <w:tc>
          <w:tcPr>
            <w:tcW w:w="378" w:type="pct"/>
            <w:tcBorders>
              <w:tl2br w:val="nil"/>
              <w:tr2bl w:val="nil"/>
            </w:tcBorders>
            <w:shd w:val="clear" w:color="auto" w:fill="auto"/>
            <w:vAlign w:val="center"/>
          </w:tcPr>
          <w:p w14:paraId="6D79BB2C">
            <w:pPr>
              <w:widowControl/>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大堂客服</w:t>
            </w:r>
          </w:p>
        </w:tc>
        <w:tc>
          <w:tcPr>
            <w:tcW w:w="407" w:type="pct"/>
            <w:tcBorders>
              <w:tl2br w:val="nil"/>
              <w:tr2bl w:val="nil"/>
            </w:tcBorders>
            <w:vAlign w:val="center"/>
          </w:tcPr>
          <w:p w14:paraId="434B50BA">
            <w:pPr>
              <w:widowControl/>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4</w:t>
            </w:r>
          </w:p>
        </w:tc>
        <w:tc>
          <w:tcPr>
            <w:tcW w:w="527" w:type="pct"/>
            <w:tcBorders>
              <w:tl2br w:val="nil"/>
              <w:tr2bl w:val="nil"/>
            </w:tcBorders>
            <w:shd w:val="clear" w:color="auto" w:fill="auto"/>
            <w:vAlign w:val="center"/>
          </w:tcPr>
          <w:p w14:paraId="0F5E3B51">
            <w:pPr>
              <w:widowControl/>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4</w:t>
            </w:r>
          </w:p>
        </w:tc>
        <w:tc>
          <w:tcPr>
            <w:tcW w:w="1785" w:type="pct"/>
            <w:tcBorders>
              <w:tl2br w:val="nil"/>
              <w:tr2bl w:val="nil"/>
            </w:tcBorders>
            <w:shd w:val="clear" w:color="auto" w:fill="FFFFFF"/>
            <w:vAlign w:val="center"/>
          </w:tcPr>
          <w:p w14:paraId="6BCB7A43">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000000"/>
                <w:sz w:val="18"/>
                <w:szCs w:val="18"/>
                <w:highlight w:val="none"/>
                <w:u w:val="none"/>
                <w:lang w:val="en-US" w:eastAsia="zh-CN" w:bidi="en-US"/>
              </w:rPr>
            </w:pPr>
            <w:r>
              <w:rPr>
                <w:rFonts w:hint="eastAsia" w:ascii="宋体" w:hAnsi="宋体" w:eastAsia="宋体" w:cs="宋体"/>
                <w:i w:val="0"/>
                <w:iCs w:val="0"/>
                <w:color w:val="000000"/>
                <w:kern w:val="0"/>
                <w:sz w:val="18"/>
                <w:szCs w:val="18"/>
                <w:highlight w:val="none"/>
                <w:u w:val="none"/>
                <w:lang w:val="en-US" w:eastAsia="zh-CN" w:bidi="ar"/>
              </w:rPr>
              <w:t>大堂前台值守，处理客户诉求，业务办理；二班制</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大堂出入服务指引；</w:t>
            </w:r>
          </w:p>
        </w:tc>
        <w:tc>
          <w:tcPr>
            <w:tcW w:w="1321" w:type="pct"/>
            <w:tcBorders>
              <w:tl2br w:val="nil"/>
              <w:tr2bl w:val="nil"/>
            </w:tcBorders>
            <w:shd w:val="clear" w:color="auto" w:fill="auto"/>
            <w:vAlign w:val="center"/>
          </w:tcPr>
          <w:p w14:paraId="049A2CE6">
            <w:pPr>
              <w:keepNext/>
              <w:snapToGrid w:val="0"/>
              <w:spacing w:line="240" w:lineRule="auto"/>
              <w:ind w:left="0" w:leftChars="0" w:firstLine="0" w:firstLineChars="0"/>
              <w:jc w:val="both"/>
              <w:rPr>
                <w:rFonts w:ascii="宋体" w:hAnsi="宋体" w:cs="宋体"/>
                <w:color w:val="auto"/>
                <w:kern w:val="2"/>
                <w:sz w:val="18"/>
                <w:szCs w:val="18"/>
                <w:highlight w:val="none"/>
                <w:lang w:eastAsia="zh-CN"/>
              </w:rPr>
            </w:pPr>
            <w:r>
              <w:rPr>
                <w:rFonts w:hint="eastAsia" w:ascii="宋体" w:hAnsi="宋体" w:eastAsia="宋体" w:cs="宋体"/>
                <w:i w:val="0"/>
                <w:iCs w:val="0"/>
                <w:color w:val="000000"/>
                <w:kern w:val="0"/>
                <w:sz w:val="18"/>
                <w:szCs w:val="18"/>
                <w:highlight w:val="none"/>
                <w:u w:val="none"/>
                <w:lang w:val="en-US" w:eastAsia="zh-CN" w:bidi="ar"/>
              </w:rPr>
              <w:t>高中及以上学历，年龄18-35岁，身高男生≥175cm，女生≥165cm，形象好，气质佳；身心健康、五官端正、手臂腿部无纹身、无明显疤痕，发色无明显染色；口齿清楚，声音宏亮，具有良好的普通话、粤话表达沟通能力</w:t>
            </w:r>
          </w:p>
        </w:tc>
      </w:tr>
      <w:tr w14:paraId="09091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4" w:hRule="atLeast"/>
        </w:trPr>
        <w:tc>
          <w:tcPr>
            <w:tcW w:w="261" w:type="pct"/>
            <w:vMerge w:val="restart"/>
            <w:tcBorders>
              <w:tl2br w:val="nil"/>
              <w:tr2bl w:val="nil"/>
            </w:tcBorders>
            <w:shd w:val="clear" w:color="auto" w:fill="auto"/>
            <w:vAlign w:val="center"/>
          </w:tcPr>
          <w:p w14:paraId="47379B1F">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5</w:t>
            </w:r>
          </w:p>
        </w:tc>
        <w:tc>
          <w:tcPr>
            <w:tcW w:w="318" w:type="pct"/>
            <w:vMerge w:val="restart"/>
            <w:tcBorders>
              <w:tl2br w:val="nil"/>
              <w:tr2bl w:val="nil"/>
            </w:tcBorders>
            <w:shd w:val="clear" w:color="auto" w:fill="auto"/>
            <w:vAlign w:val="center"/>
          </w:tcPr>
          <w:p w14:paraId="446128A9">
            <w:pPr>
              <w:widowControl/>
              <w:spacing w:line="240" w:lineRule="auto"/>
              <w:ind w:firstLine="0" w:firstLineChars="0"/>
              <w:jc w:val="center"/>
              <w:textAlignment w:val="center"/>
              <w:rPr>
                <w:rFonts w:ascii="宋体" w:hAnsi="宋体" w:cs="宋体"/>
                <w:color w:val="auto"/>
                <w:kern w:val="2"/>
                <w:sz w:val="18"/>
                <w:szCs w:val="18"/>
                <w:highlight w:val="none"/>
                <w:lang w:eastAsia="zh-CN"/>
              </w:rPr>
            </w:pPr>
          </w:p>
          <w:p w14:paraId="0A97E32E">
            <w:pPr>
              <w:widowControl/>
              <w:spacing w:line="240" w:lineRule="auto"/>
              <w:ind w:firstLine="0" w:firstLineChars="0"/>
              <w:jc w:val="center"/>
              <w:textAlignment w:val="center"/>
              <w:rPr>
                <w:rFonts w:ascii="宋体" w:hAnsi="宋体" w:cs="宋体"/>
                <w:color w:val="auto"/>
                <w:kern w:val="2"/>
                <w:sz w:val="18"/>
                <w:szCs w:val="18"/>
                <w:highlight w:val="none"/>
                <w:lang w:eastAsia="zh-CN"/>
              </w:rPr>
            </w:pPr>
          </w:p>
          <w:p w14:paraId="500E067D">
            <w:pPr>
              <w:widowControl/>
              <w:spacing w:line="240" w:lineRule="auto"/>
              <w:ind w:firstLine="0" w:firstLineChars="0"/>
              <w:jc w:val="center"/>
              <w:textAlignment w:val="center"/>
              <w:rPr>
                <w:rFonts w:ascii="宋体" w:hAnsi="宋体" w:cs="宋体"/>
                <w:color w:val="auto"/>
                <w:kern w:val="2"/>
                <w:sz w:val="18"/>
                <w:szCs w:val="18"/>
                <w:highlight w:val="none"/>
                <w:lang w:eastAsia="zh-CN"/>
              </w:rPr>
            </w:pPr>
          </w:p>
          <w:p w14:paraId="478E2780">
            <w:pPr>
              <w:widowControl/>
              <w:spacing w:line="240" w:lineRule="auto"/>
              <w:ind w:firstLine="0" w:firstLineChars="0"/>
              <w:jc w:val="both"/>
              <w:textAlignment w:val="center"/>
              <w:rPr>
                <w:rFonts w:ascii="宋体" w:hAnsi="宋体" w:cs="宋体"/>
                <w:color w:val="auto"/>
                <w:kern w:val="2"/>
                <w:sz w:val="18"/>
                <w:szCs w:val="18"/>
                <w:highlight w:val="none"/>
                <w:lang w:eastAsia="zh-CN"/>
              </w:rPr>
            </w:pPr>
          </w:p>
          <w:p w14:paraId="2FE75C7A">
            <w:pPr>
              <w:widowControl/>
              <w:spacing w:line="240" w:lineRule="auto"/>
              <w:ind w:firstLine="0" w:firstLineChars="0"/>
              <w:jc w:val="both"/>
              <w:textAlignment w:val="center"/>
              <w:rPr>
                <w:rFonts w:ascii="宋体" w:hAnsi="宋体" w:cs="宋体"/>
                <w:color w:val="auto"/>
                <w:kern w:val="2"/>
                <w:sz w:val="18"/>
                <w:szCs w:val="18"/>
                <w:highlight w:val="none"/>
                <w:lang w:eastAsia="zh-CN"/>
              </w:rPr>
            </w:pPr>
          </w:p>
          <w:p w14:paraId="19A981EF">
            <w:pPr>
              <w:widowControl/>
              <w:spacing w:line="240" w:lineRule="auto"/>
              <w:ind w:firstLine="0" w:firstLineChars="0"/>
              <w:jc w:val="both"/>
              <w:textAlignment w:val="center"/>
              <w:rPr>
                <w:rFonts w:ascii="宋体" w:hAnsi="宋体" w:cs="宋体"/>
                <w:color w:val="auto"/>
                <w:kern w:val="2"/>
                <w:sz w:val="18"/>
                <w:szCs w:val="18"/>
                <w:highlight w:val="none"/>
                <w:lang w:eastAsia="zh-CN"/>
              </w:rPr>
            </w:pPr>
          </w:p>
          <w:p w14:paraId="05CC2B85">
            <w:pPr>
              <w:widowControl/>
              <w:spacing w:line="240" w:lineRule="auto"/>
              <w:ind w:firstLine="0" w:firstLineChars="0"/>
              <w:jc w:val="both"/>
              <w:textAlignment w:val="center"/>
              <w:rPr>
                <w:rFonts w:ascii="宋体" w:hAnsi="宋体" w:cs="宋体"/>
                <w:color w:val="auto"/>
                <w:kern w:val="2"/>
                <w:sz w:val="18"/>
                <w:szCs w:val="18"/>
                <w:highlight w:val="none"/>
                <w:lang w:eastAsia="zh-CN"/>
              </w:rPr>
            </w:pPr>
          </w:p>
          <w:p w14:paraId="5E41A270">
            <w:pPr>
              <w:widowControl/>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eastAsia="zh-CN"/>
              </w:rPr>
              <w:t>工程</w:t>
            </w:r>
          </w:p>
          <w:p w14:paraId="31A35C6E">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p w14:paraId="6304F67A">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p w14:paraId="60D057D4">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p w14:paraId="50BB1CA6">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p w14:paraId="3D027E64">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p w14:paraId="704BDEB7">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p w14:paraId="645318F0">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p w14:paraId="7C470250">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p w14:paraId="7650740B">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p w14:paraId="7D8EEFB5">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p w14:paraId="13DAC8B9">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p>
          <w:p w14:paraId="7A636F54">
            <w:pPr>
              <w:widowControl/>
              <w:spacing w:line="240" w:lineRule="auto"/>
              <w:ind w:firstLine="0" w:firstLineChars="0"/>
              <w:jc w:val="both"/>
              <w:textAlignment w:val="center"/>
              <w:rPr>
                <w:rFonts w:ascii="宋体" w:hAnsi="宋体" w:cs="宋体"/>
                <w:color w:val="auto"/>
                <w:kern w:val="2"/>
                <w:sz w:val="18"/>
                <w:szCs w:val="18"/>
                <w:highlight w:val="none"/>
                <w:lang w:eastAsia="zh-CN"/>
              </w:rPr>
            </w:pPr>
          </w:p>
          <w:p w14:paraId="2DF29D48">
            <w:pPr>
              <w:widowControl/>
              <w:spacing w:line="240" w:lineRule="auto"/>
              <w:ind w:firstLine="0" w:firstLineChars="0"/>
              <w:jc w:val="both"/>
              <w:textAlignment w:val="center"/>
              <w:rPr>
                <w:rFonts w:ascii="宋体" w:hAnsi="宋体" w:cs="宋体"/>
                <w:color w:val="auto"/>
                <w:kern w:val="2"/>
                <w:sz w:val="18"/>
                <w:szCs w:val="18"/>
                <w:highlight w:val="none"/>
                <w:lang w:eastAsia="zh-CN"/>
              </w:rPr>
            </w:pPr>
          </w:p>
          <w:p w14:paraId="186E083D">
            <w:pPr>
              <w:widowControl/>
              <w:spacing w:line="240" w:lineRule="auto"/>
              <w:ind w:firstLine="0" w:firstLineChars="0"/>
              <w:jc w:val="both"/>
              <w:textAlignment w:val="center"/>
              <w:rPr>
                <w:rFonts w:ascii="宋体" w:hAnsi="宋体" w:cs="宋体"/>
                <w:color w:val="auto"/>
                <w:kern w:val="2"/>
                <w:sz w:val="18"/>
                <w:szCs w:val="18"/>
                <w:highlight w:val="none"/>
                <w:lang w:eastAsia="zh-CN" w:bidi="ar-SA"/>
              </w:rPr>
            </w:pPr>
          </w:p>
        </w:tc>
        <w:tc>
          <w:tcPr>
            <w:tcW w:w="378" w:type="pct"/>
            <w:tcBorders>
              <w:tl2br w:val="nil"/>
              <w:tr2bl w:val="nil"/>
            </w:tcBorders>
            <w:shd w:val="clear" w:color="auto" w:fill="auto"/>
            <w:vAlign w:val="center"/>
          </w:tcPr>
          <w:p w14:paraId="3E239A33">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工程负责人</w:t>
            </w:r>
          </w:p>
        </w:tc>
        <w:tc>
          <w:tcPr>
            <w:tcW w:w="407" w:type="pct"/>
            <w:tcBorders>
              <w:tl2br w:val="nil"/>
              <w:tr2bl w:val="nil"/>
            </w:tcBorders>
            <w:vAlign w:val="center"/>
          </w:tcPr>
          <w:p w14:paraId="579DF903">
            <w:pPr>
              <w:widowControl/>
              <w:spacing w:line="240" w:lineRule="auto"/>
              <w:ind w:firstLine="0" w:firstLineChars="0"/>
              <w:jc w:val="center"/>
              <w:textAlignment w:val="center"/>
              <w:rPr>
                <w:rFonts w:hint="default" w:ascii="宋体" w:hAnsi="宋体" w:cs="宋体"/>
                <w:color w:val="auto"/>
                <w:kern w:val="2"/>
                <w:sz w:val="18"/>
                <w:szCs w:val="18"/>
                <w:highlight w:val="none"/>
                <w:lang w:val="en-US" w:eastAsia="zh-CN"/>
              </w:rPr>
            </w:pPr>
            <w:r>
              <w:rPr>
                <w:rFonts w:hint="eastAsia" w:ascii="宋体" w:hAnsi="宋体" w:cs="宋体"/>
                <w:color w:val="auto"/>
                <w:kern w:val="2"/>
                <w:sz w:val="18"/>
                <w:szCs w:val="18"/>
                <w:highlight w:val="none"/>
                <w:lang w:val="en-US" w:eastAsia="zh-CN"/>
              </w:rPr>
              <w:t>1</w:t>
            </w:r>
          </w:p>
        </w:tc>
        <w:tc>
          <w:tcPr>
            <w:tcW w:w="527" w:type="pct"/>
            <w:tcBorders>
              <w:tl2br w:val="nil"/>
              <w:tr2bl w:val="nil"/>
            </w:tcBorders>
            <w:shd w:val="clear" w:color="auto" w:fill="auto"/>
            <w:vAlign w:val="center"/>
          </w:tcPr>
          <w:p w14:paraId="575C693A">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1</w:t>
            </w:r>
          </w:p>
        </w:tc>
        <w:tc>
          <w:tcPr>
            <w:tcW w:w="1785" w:type="pct"/>
            <w:tcBorders>
              <w:tl2br w:val="nil"/>
              <w:tr2bl w:val="nil"/>
            </w:tcBorders>
            <w:shd w:val="clear" w:color="auto" w:fill="auto"/>
            <w:vAlign w:val="center"/>
          </w:tcPr>
          <w:p w14:paraId="24DA17DF">
            <w:pPr>
              <w:keepNext/>
              <w:keepLines w:val="0"/>
              <w:widowControl/>
              <w:suppressLineNumbers w:val="0"/>
              <w:snapToGrid w:val="0"/>
              <w:spacing w:line="240" w:lineRule="auto"/>
              <w:ind w:left="0" w:leftChars="0" w:firstLine="0" w:firstLineChars="0"/>
              <w:jc w:val="both"/>
              <w:textAlignment w:val="center"/>
              <w:rPr>
                <w:rFonts w:ascii="宋体" w:hAnsi="宋体" w:cs="宋体"/>
                <w:color w:val="auto"/>
                <w:kern w:val="2"/>
                <w:sz w:val="18"/>
                <w:szCs w:val="18"/>
                <w:highlight w:val="none"/>
                <w:lang w:eastAsia="zh-CN" w:bidi="ar-SA"/>
              </w:rPr>
            </w:pPr>
            <w:r>
              <w:rPr>
                <w:rFonts w:hint="eastAsia" w:ascii="宋体" w:hAnsi="宋体" w:eastAsia="宋体" w:cs="宋体"/>
                <w:i w:val="0"/>
                <w:iCs w:val="0"/>
                <w:color w:val="000000"/>
                <w:kern w:val="0"/>
                <w:sz w:val="18"/>
                <w:szCs w:val="18"/>
                <w:highlight w:val="none"/>
                <w:u w:val="none"/>
                <w:lang w:val="en-US" w:eastAsia="zh-CN" w:bidi="ar"/>
              </w:rPr>
              <w:t>统筹现场工程技术相关工作</w:t>
            </w:r>
          </w:p>
        </w:tc>
        <w:tc>
          <w:tcPr>
            <w:tcW w:w="1321" w:type="pct"/>
            <w:tcBorders>
              <w:tl2br w:val="nil"/>
              <w:tr2bl w:val="nil"/>
            </w:tcBorders>
            <w:shd w:val="clear" w:color="auto" w:fill="auto"/>
            <w:vAlign w:val="center"/>
          </w:tcPr>
          <w:p w14:paraId="2229E807">
            <w:pPr>
              <w:keepNext/>
              <w:keepLines w:val="0"/>
              <w:widowControl/>
              <w:suppressLineNumbers w:val="0"/>
              <w:snapToGrid w:val="0"/>
              <w:spacing w:line="240" w:lineRule="auto"/>
              <w:ind w:left="0" w:leftChars="0" w:firstLine="0" w:firstLineChars="0"/>
              <w:jc w:val="both"/>
              <w:textAlignment w:val="center"/>
              <w:rPr>
                <w:rFonts w:ascii="宋体" w:hAnsi="宋体" w:cs="宋体"/>
                <w:color w:val="auto"/>
                <w:kern w:val="2"/>
                <w:sz w:val="18"/>
                <w:szCs w:val="18"/>
                <w:highlight w:val="none"/>
                <w:lang w:eastAsia="zh-CN" w:bidi="ar-SA"/>
              </w:rPr>
            </w:pPr>
            <w:r>
              <w:rPr>
                <w:rFonts w:hint="eastAsia" w:ascii="宋体" w:hAnsi="宋体" w:eastAsia="宋体" w:cs="宋体"/>
                <w:i w:val="0"/>
                <w:iCs w:val="0"/>
                <w:color w:val="000000"/>
                <w:kern w:val="0"/>
                <w:sz w:val="18"/>
                <w:szCs w:val="18"/>
                <w:highlight w:val="none"/>
                <w:u w:val="none"/>
                <w:lang w:val="en-US" w:eastAsia="zh-CN" w:bidi="ar"/>
              </w:rPr>
              <w:t>机电工程、建筑工程、土木工程等相关专业大专及以上学历，年龄45岁以下，具有5年以上物业设施工作经验，其中3年以上相同岗位管理经验。</w:t>
            </w:r>
          </w:p>
        </w:tc>
      </w:tr>
      <w:tr w14:paraId="3D3CF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 w:hRule="atLeast"/>
        </w:trPr>
        <w:tc>
          <w:tcPr>
            <w:tcW w:w="261" w:type="pct"/>
            <w:vMerge w:val="continue"/>
            <w:tcBorders>
              <w:tl2br w:val="nil"/>
              <w:tr2bl w:val="nil"/>
            </w:tcBorders>
            <w:shd w:val="clear" w:color="auto" w:fill="auto"/>
            <w:vAlign w:val="center"/>
          </w:tcPr>
          <w:p w14:paraId="2F6EFD44">
            <w:pPr>
              <w:widowControl/>
              <w:spacing w:line="240" w:lineRule="auto"/>
              <w:ind w:firstLine="0" w:firstLineChars="0"/>
              <w:jc w:val="center"/>
              <w:textAlignment w:val="center"/>
              <w:rPr>
                <w:rFonts w:hint="eastAsia" w:ascii="宋体" w:hAnsi="宋体" w:cs="宋体"/>
                <w:color w:val="auto"/>
                <w:kern w:val="2"/>
                <w:sz w:val="18"/>
                <w:szCs w:val="18"/>
                <w:highlight w:val="none"/>
                <w:lang w:eastAsia="zh-CN"/>
              </w:rPr>
            </w:pPr>
          </w:p>
        </w:tc>
        <w:tc>
          <w:tcPr>
            <w:tcW w:w="318" w:type="pct"/>
            <w:vMerge w:val="continue"/>
            <w:tcBorders>
              <w:tl2br w:val="nil"/>
              <w:tr2bl w:val="nil"/>
            </w:tcBorders>
            <w:shd w:val="clear" w:color="auto" w:fill="auto"/>
            <w:vAlign w:val="center"/>
          </w:tcPr>
          <w:p w14:paraId="02B6E313">
            <w:pPr>
              <w:widowControl/>
              <w:spacing w:line="240" w:lineRule="auto"/>
              <w:ind w:firstLine="0" w:firstLineChars="0"/>
              <w:jc w:val="both"/>
              <w:textAlignment w:val="center"/>
              <w:rPr>
                <w:rFonts w:ascii="宋体" w:hAnsi="宋体" w:cs="宋体"/>
                <w:color w:val="auto"/>
                <w:kern w:val="2"/>
                <w:sz w:val="18"/>
                <w:szCs w:val="18"/>
                <w:highlight w:val="none"/>
                <w:lang w:eastAsia="zh-CN" w:bidi="ar-SA"/>
              </w:rPr>
            </w:pPr>
          </w:p>
        </w:tc>
        <w:tc>
          <w:tcPr>
            <w:tcW w:w="378" w:type="pct"/>
            <w:tcBorders>
              <w:tl2br w:val="nil"/>
              <w:tr2bl w:val="nil"/>
            </w:tcBorders>
            <w:shd w:val="clear" w:color="auto" w:fill="FFFFFF"/>
            <w:vAlign w:val="center"/>
          </w:tcPr>
          <w:p w14:paraId="0120E022">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000000"/>
                <w:sz w:val="18"/>
                <w:szCs w:val="18"/>
                <w:highlight w:val="none"/>
                <w:u w:val="none"/>
                <w:lang w:val="en-US" w:eastAsia="zh-CN" w:bidi="en-US"/>
              </w:rPr>
            </w:pPr>
            <w:r>
              <w:rPr>
                <w:rFonts w:hint="eastAsia" w:ascii="宋体" w:hAnsi="宋体" w:cs="宋体"/>
                <w:i w:val="0"/>
                <w:iCs w:val="0"/>
                <w:color w:val="000000"/>
                <w:sz w:val="18"/>
                <w:szCs w:val="18"/>
                <w:highlight w:val="none"/>
                <w:u w:val="none"/>
                <w:lang w:val="en-US" w:eastAsia="zh-CN"/>
              </w:rPr>
              <w:t>工程主管</w:t>
            </w:r>
          </w:p>
        </w:tc>
        <w:tc>
          <w:tcPr>
            <w:tcW w:w="407" w:type="pct"/>
            <w:tcBorders>
              <w:tl2br w:val="nil"/>
              <w:tr2bl w:val="nil"/>
            </w:tcBorders>
            <w:shd w:val="clear" w:color="auto" w:fill="FFFFFF"/>
            <w:vAlign w:val="center"/>
          </w:tcPr>
          <w:p w14:paraId="1FE92968">
            <w:pPr>
              <w:keepNext/>
              <w:keepLines w:val="0"/>
              <w:widowControl/>
              <w:suppressLineNumbers w:val="0"/>
              <w:snapToGrid w:val="0"/>
              <w:spacing w:line="240" w:lineRule="auto"/>
              <w:ind w:left="0" w:leftChars="0" w:firstLine="0" w:firstLineChars="0"/>
              <w:jc w:val="center"/>
              <w:textAlignment w:val="center"/>
              <w:rPr>
                <w:rFonts w:hint="eastAsia" w:ascii="宋体" w:hAnsi="宋体" w:eastAsia="宋体" w:cs="宋体"/>
                <w:i w:val="0"/>
                <w:iCs w:val="0"/>
                <w:color w:val="000000"/>
                <w:sz w:val="18"/>
                <w:szCs w:val="18"/>
                <w:highlight w:val="none"/>
                <w:u w:val="none"/>
                <w:lang w:val="en-US" w:eastAsia="zh-CN" w:bidi="en-US"/>
              </w:rPr>
            </w:pPr>
            <w:r>
              <w:rPr>
                <w:rFonts w:hint="eastAsia" w:ascii="宋体" w:hAnsi="宋体" w:cs="宋体"/>
                <w:i w:val="0"/>
                <w:iCs w:val="0"/>
                <w:color w:val="000000"/>
                <w:sz w:val="18"/>
                <w:szCs w:val="18"/>
                <w:highlight w:val="none"/>
                <w:u w:val="none"/>
                <w:lang w:val="en-US" w:eastAsia="zh-CN"/>
              </w:rPr>
              <w:t>1</w:t>
            </w:r>
          </w:p>
        </w:tc>
        <w:tc>
          <w:tcPr>
            <w:tcW w:w="527" w:type="pct"/>
            <w:tcBorders>
              <w:tl2br w:val="nil"/>
              <w:tr2bl w:val="nil"/>
            </w:tcBorders>
            <w:shd w:val="clear" w:color="auto" w:fill="FFFFFF"/>
            <w:vAlign w:val="center"/>
          </w:tcPr>
          <w:p w14:paraId="4B881DE7">
            <w:pPr>
              <w:keepNext/>
              <w:keepLines w:val="0"/>
              <w:widowControl/>
              <w:suppressLineNumbers w:val="0"/>
              <w:snapToGrid w:val="0"/>
              <w:spacing w:line="240" w:lineRule="auto"/>
              <w:ind w:firstLine="360" w:firstLineChars="200"/>
              <w:jc w:val="both"/>
              <w:textAlignment w:val="center"/>
              <w:rPr>
                <w:rFonts w:hint="eastAsia" w:ascii="宋体" w:hAnsi="宋体" w:eastAsia="宋体" w:cs="宋体"/>
                <w:i w:val="0"/>
                <w:iCs w:val="0"/>
                <w:color w:val="000000"/>
                <w:sz w:val="18"/>
                <w:szCs w:val="18"/>
                <w:highlight w:val="none"/>
                <w:u w:val="none"/>
                <w:lang w:val="en-US" w:eastAsia="zh-CN" w:bidi="en-US"/>
              </w:rPr>
            </w:pPr>
            <w:r>
              <w:rPr>
                <w:rFonts w:hint="eastAsia" w:ascii="宋体" w:hAnsi="宋体" w:cs="宋体"/>
                <w:i w:val="0"/>
                <w:iCs w:val="0"/>
                <w:color w:val="000000"/>
                <w:sz w:val="18"/>
                <w:szCs w:val="18"/>
                <w:highlight w:val="none"/>
                <w:u w:val="none"/>
                <w:lang w:val="en-US" w:eastAsia="zh-CN"/>
              </w:rPr>
              <w:t>1</w:t>
            </w:r>
          </w:p>
        </w:tc>
        <w:tc>
          <w:tcPr>
            <w:tcW w:w="1785" w:type="pct"/>
            <w:tcBorders>
              <w:tl2br w:val="nil"/>
              <w:tr2bl w:val="nil"/>
            </w:tcBorders>
            <w:shd w:val="clear" w:color="auto" w:fill="FFFFFF"/>
            <w:vAlign w:val="center"/>
          </w:tcPr>
          <w:p w14:paraId="7476FC94">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000000"/>
                <w:sz w:val="18"/>
                <w:szCs w:val="18"/>
                <w:highlight w:val="none"/>
                <w:u w:val="none"/>
                <w:lang w:val="en-US" w:eastAsia="zh-CN" w:bidi="en-US"/>
              </w:rPr>
            </w:pPr>
            <w:r>
              <w:rPr>
                <w:rFonts w:hint="eastAsia" w:ascii="宋体" w:hAnsi="宋体" w:cs="宋体"/>
                <w:i w:val="0"/>
                <w:iCs w:val="0"/>
                <w:color w:val="000000"/>
                <w:sz w:val="18"/>
                <w:szCs w:val="18"/>
                <w:highlight w:val="none"/>
                <w:u w:val="none"/>
                <w:lang w:val="en-US" w:eastAsia="zh-CN"/>
              </w:rPr>
              <w:t>协助工程负责人开展日常工作，对接相关专项维保供方，</w:t>
            </w:r>
            <w:r>
              <w:rPr>
                <w:rFonts w:hint="eastAsia" w:ascii="宋体" w:hAnsi="宋体" w:eastAsia="宋体" w:cs="宋体"/>
                <w:i w:val="0"/>
                <w:iCs w:val="0"/>
                <w:color w:val="000000"/>
                <w:sz w:val="18"/>
                <w:szCs w:val="18"/>
                <w:highlight w:val="none"/>
                <w:u w:val="none"/>
              </w:rPr>
              <w:t>负责日常维修、设施设备维保和施工监管等工作</w:t>
            </w:r>
          </w:p>
        </w:tc>
        <w:tc>
          <w:tcPr>
            <w:tcW w:w="1321" w:type="pct"/>
            <w:tcBorders>
              <w:tl2br w:val="nil"/>
              <w:tr2bl w:val="nil"/>
            </w:tcBorders>
            <w:shd w:val="clear" w:color="auto" w:fill="FFFFFF"/>
            <w:vAlign w:val="center"/>
          </w:tcPr>
          <w:p w14:paraId="53A4B2CE">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000000"/>
                <w:sz w:val="18"/>
                <w:szCs w:val="18"/>
                <w:highlight w:val="none"/>
                <w:u w:val="none"/>
                <w:lang w:val="en-US" w:eastAsia="zh-CN" w:bidi="en-US"/>
              </w:rPr>
            </w:pPr>
            <w:r>
              <w:rPr>
                <w:rFonts w:hint="eastAsia" w:ascii="宋体" w:hAnsi="宋体" w:eastAsia="宋体" w:cs="宋体"/>
                <w:i w:val="0"/>
                <w:iCs w:val="0"/>
                <w:color w:val="000000"/>
                <w:kern w:val="0"/>
                <w:sz w:val="18"/>
                <w:szCs w:val="18"/>
                <w:highlight w:val="none"/>
                <w:u w:val="none"/>
                <w:lang w:val="en-US" w:eastAsia="zh-CN" w:bidi="ar"/>
              </w:rPr>
              <w:t>机电工程、建筑工程、土木工程等相关专业大专及以上学历，年龄45岁以下，具有</w:t>
            </w: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年以上物业设施工作经验</w:t>
            </w:r>
          </w:p>
        </w:tc>
      </w:tr>
      <w:tr w14:paraId="27F6A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0" w:hRule="atLeast"/>
        </w:trPr>
        <w:tc>
          <w:tcPr>
            <w:tcW w:w="261" w:type="pct"/>
            <w:vMerge w:val="continue"/>
            <w:tcBorders>
              <w:tl2br w:val="nil"/>
              <w:tr2bl w:val="nil"/>
            </w:tcBorders>
            <w:shd w:val="clear" w:color="auto" w:fill="auto"/>
            <w:vAlign w:val="center"/>
          </w:tcPr>
          <w:p w14:paraId="2989E702">
            <w:pPr>
              <w:widowControl/>
              <w:spacing w:line="240" w:lineRule="auto"/>
              <w:ind w:firstLine="0" w:firstLineChars="0"/>
              <w:jc w:val="center"/>
              <w:textAlignment w:val="center"/>
              <w:rPr>
                <w:rFonts w:ascii="宋体" w:hAnsi="宋体" w:cs="宋体"/>
                <w:color w:val="auto"/>
                <w:kern w:val="2"/>
                <w:sz w:val="18"/>
                <w:szCs w:val="18"/>
                <w:highlight w:val="none"/>
                <w:lang w:eastAsia="zh-CN"/>
              </w:rPr>
            </w:pPr>
          </w:p>
        </w:tc>
        <w:tc>
          <w:tcPr>
            <w:tcW w:w="318" w:type="pct"/>
            <w:vMerge w:val="continue"/>
            <w:tcBorders>
              <w:tl2br w:val="nil"/>
              <w:tr2bl w:val="nil"/>
            </w:tcBorders>
            <w:shd w:val="clear" w:color="auto" w:fill="auto"/>
            <w:vAlign w:val="center"/>
          </w:tcPr>
          <w:p w14:paraId="401D73D5">
            <w:pPr>
              <w:widowControl/>
              <w:spacing w:line="240" w:lineRule="auto"/>
              <w:ind w:firstLine="0" w:firstLineChars="0"/>
              <w:jc w:val="center"/>
              <w:textAlignment w:val="center"/>
              <w:rPr>
                <w:rFonts w:ascii="宋体" w:hAnsi="宋体" w:cs="宋体"/>
                <w:color w:val="auto"/>
                <w:kern w:val="2"/>
                <w:sz w:val="18"/>
                <w:szCs w:val="18"/>
                <w:highlight w:val="none"/>
                <w:lang w:eastAsia="zh-CN"/>
              </w:rPr>
            </w:pPr>
          </w:p>
        </w:tc>
        <w:tc>
          <w:tcPr>
            <w:tcW w:w="378" w:type="pct"/>
            <w:tcBorders>
              <w:tl2br w:val="nil"/>
              <w:tr2bl w:val="nil"/>
            </w:tcBorders>
            <w:shd w:val="clear" w:color="auto" w:fill="FFFFFF"/>
            <w:vAlign w:val="center"/>
          </w:tcPr>
          <w:p w14:paraId="5895E5BE">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000000"/>
                <w:sz w:val="18"/>
                <w:szCs w:val="18"/>
                <w:highlight w:val="none"/>
                <w:u w:val="none"/>
                <w:lang w:val="en-US" w:eastAsia="zh-CN" w:bidi="en-US"/>
              </w:rPr>
            </w:pPr>
            <w:r>
              <w:rPr>
                <w:rFonts w:hint="eastAsia" w:ascii="宋体" w:hAnsi="宋体" w:eastAsia="宋体" w:cs="宋体"/>
                <w:i w:val="0"/>
                <w:iCs w:val="0"/>
                <w:color w:val="000000"/>
                <w:kern w:val="0"/>
                <w:sz w:val="18"/>
                <w:szCs w:val="18"/>
                <w:highlight w:val="none"/>
                <w:u w:val="none"/>
                <w:lang w:val="en-US" w:eastAsia="zh-CN" w:bidi="ar"/>
              </w:rPr>
              <w:t>工程管理人员</w:t>
            </w:r>
          </w:p>
        </w:tc>
        <w:tc>
          <w:tcPr>
            <w:tcW w:w="407" w:type="pct"/>
            <w:tcBorders>
              <w:tl2br w:val="nil"/>
              <w:tr2bl w:val="nil"/>
            </w:tcBorders>
            <w:shd w:val="clear" w:color="auto" w:fill="FFFFFF"/>
            <w:vAlign w:val="center"/>
          </w:tcPr>
          <w:p w14:paraId="105B30C9">
            <w:pPr>
              <w:keepNext/>
              <w:keepLines w:val="0"/>
              <w:widowControl/>
              <w:suppressLineNumbers w:val="0"/>
              <w:snapToGrid w:val="0"/>
              <w:spacing w:line="240" w:lineRule="auto"/>
              <w:ind w:left="0" w:leftChars="0" w:firstLine="0" w:firstLineChars="0"/>
              <w:jc w:val="center"/>
              <w:textAlignment w:val="center"/>
              <w:rPr>
                <w:rFonts w:hint="default" w:ascii="宋体" w:hAnsi="宋体" w:eastAsia="宋体" w:cs="宋体"/>
                <w:i w:val="0"/>
                <w:iCs w:val="0"/>
                <w:color w:val="000000"/>
                <w:sz w:val="18"/>
                <w:szCs w:val="18"/>
                <w:highlight w:val="none"/>
                <w:u w:val="none"/>
                <w:lang w:val="en-US" w:eastAsia="zh-CN" w:bidi="en-US"/>
              </w:rPr>
            </w:pPr>
            <w:r>
              <w:rPr>
                <w:rFonts w:hint="eastAsia" w:ascii="宋体" w:hAnsi="宋体" w:cs="宋体"/>
                <w:i w:val="0"/>
                <w:iCs w:val="0"/>
                <w:color w:val="000000"/>
                <w:sz w:val="18"/>
                <w:szCs w:val="18"/>
                <w:highlight w:val="none"/>
                <w:u w:val="none"/>
                <w:lang w:val="en-US" w:eastAsia="zh-CN" w:bidi="en-US"/>
              </w:rPr>
              <w:t>4</w:t>
            </w:r>
          </w:p>
        </w:tc>
        <w:tc>
          <w:tcPr>
            <w:tcW w:w="527" w:type="pct"/>
            <w:tcBorders>
              <w:tl2br w:val="nil"/>
              <w:tr2bl w:val="nil"/>
            </w:tcBorders>
            <w:shd w:val="clear" w:color="auto" w:fill="FFFFFF"/>
            <w:vAlign w:val="center"/>
          </w:tcPr>
          <w:p w14:paraId="43BDA90F">
            <w:pPr>
              <w:keepNext/>
              <w:keepLines w:val="0"/>
              <w:widowControl/>
              <w:suppressLineNumbers w:val="0"/>
              <w:snapToGrid w:val="0"/>
              <w:spacing w:line="240" w:lineRule="auto"/>
              <w:ind w:firstLine="360" w:firstLineChars="200"/>
              <w:jc w:val="both"/>
              <w:textAlignment w:val="center"/>
              <w:rPr>
                <w:rFonts w:hint="default" w:ascii="宋体" w:hAnsi="宋体" w:eastAsia="宋体" w:cs="宋体"/>
                <w:i w:val="0"/>
                <w:iCs w:val="0"/>
                <w:color w:val="000000"/>
                <w:sz w:val="18"/>
                <w:szCs w:val="18"/>
                <w:highlight w:val="none"/>
                <w:u w:val="none"/>
                <w:lang w:val="en-US" w:eastAsia="zh-CN" w:bidi="en-US"/>
              </w:rPr>
            </w:pPr>
            <w:r>
              <w:rPr>
                <w:rFonts w:hint="eastAsia" w:ascii="宋体" w:hAnsi="宋体" w:cs="宋体"/>
                <w:i w:val="0"/>
                <w:iCs w:val="0"/>
                <w:color w:val="000000"/>
                <w:sz w:val="18"/>
                <w:szCs w:val="18"/>
                <w:highlight w:val="none"/>
                <w:u w:val="none"/>
                <w:lang w:val="en-US" w:eastAsia="zh-CN" w:bidi="en-US"/>
              </w:rPr>
              <w:t>5</w:t>
            </w:r>
          </w:p>
        </w:tc>
        <w:tc>
          <w:tcPr>
            <w:tcW w:w="1785" w:type="pct"/>
            <w:tcBorders>
              <w:tl2br w:val="nil"/>
              <w:tr2bl w:val="nil"/>
            </w:tcBorders>
            <w:shd w:val="clear" w:color="auto" w:fill="FFFFFF"/>
            <w:vAlign w:val="center"/>
          </w:tcPr>
          <w:p w14:paraId="7209FE5F">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000000"/>
                <w:sz w:val="18"/>
                <w:szCs w:val="18"/>
                <w:highlight w:val="none"/>
                <w:u w:val="none"/>
                <w:lang w:val="en-US" w:eastAsia="zh-CN" w:bidi="en-US"/>
              </w:rPr>
            </w:pPr>
            <w:r>
              <w:rPr>
                <w:rFonts w:hint="eastAsia" w:ascii="宋体" w:hAnsi="宋体" w:eastAsia="宋体" w:cs="宋体"/>
                <w:i w:val="0"/>
                <w:iCs w:val="0"/>
                <w:color w:val="000000"/>
                <w:kern w:val="0"/>
                <w:sz w:val="18"/>
                <w:szCs w:val="18"/>
                <w:highlight w:val="none"/>
                <w:u w:val="none"/>
                <w:lang w:val="en-US" w:eastAsia="zh-CN" w:bidi="ar"/>
              </w:rPr>
              <w:t>负责大厦空调、电梯、弱电系统、消防设备、机电设备等设备运营管理工作</w:t>
            </w:r>
          </w:p>
        </w:tc>
        <w:tc>
          <w:tcPr>
            <w:tcW w:w="1321" w:type="pct"/>
            <w:tcBorders>
              <w:tl2br w:val="nil"/>
              <w:tr2bl w:val="nil"/>
            </w:tcBorders>
            <w:shd w:val="clear" w:color="auto" w:fill="FFFFFF"/>
            <w:vAlign w:val="center"/>
          </w:tcPr>
          <w:p w14:paraId="32257537">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000000"/>
                <w:sz w:val="18"/>
                <w:szCs w:val="18"/>
                <w:highlight w:val="none"/>
                <w:u w:val="none"/>
                <w:lang w:val="en-US" w:eastAsia="zh-CN" w:bidi="en-US"/>
              </w:rPr>
            </w:pPr>
            <w:r>
              <w:rPr>
                <w:rFonts w:hint="eastAsia" w:ascii="宋体" w:hAnsi="宋体" w:eastAsia="宋体" w:cs="宋体"/>
                <w:i w:val="0"/>
                <w:iCs w:val="0"/>
                <w:color w:val="000000"/>
                <w:kern w:val="0"/>
                <w:sz w:val="18"/>
                <w:szCs w:val="18"/>
                <w:highlight w:val="none"/>
                <w:u w:val="none"/>
                <w:lang w:val="en-US" w:eastAsia="zh-CN" w:bidi="ar"/>
              </w:rPr>
              <w:t>机电工程、建筑工程、土木工程等相关专业大专及以上学历，年龄45岁以下，具有3年以上物业设施工作经验。</w:t>
            </w:r>
          </w:p>
        </w:tc>
      </w:tr>
      <w:tr w14:paraId="24B81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58" w:type="pct"/>
            <w:gridSpan w:val="3"/>
            <w:tcBorders>
              <w:tl2br w:val="nil"/>
              <w:tr2bl w:val="nil"/>
            </w:tcBorders>
            <w:shd w:val="clear" w:color="auto" w:fill="auto"/>
            <w:vAlign w:val="center"/>
          </w:tcPr>
          <w:p w14:paraId="579D2521">
            <w:pPr>
              <w:widowControl/>
              <w:spacing w:line="240" w:lineRule="auto"/>
              <w:ind w:firstLine="0" w:firstLineChars="0"/>
              <w:jc w:val="center"/>
              <w:textAlignment w:val="center"/>
              <w:rPr>
                <w:rFonts w:ascii="宋体" w:hAnsi="宋体" w:cs="宋体"/>
                <w:color w:val="auto"/>
                <w:kern w:val="2"/>
                <w:sz w:val="18"/>
                <w:szCs w:val="18"/>
                <w:highlight w:val="none"/>
                <w:lang w:eastAsia="zh-CN" w:bidi="ar-SA"/>
              </w:rPr>
            </w:pPr>
            <w:r>
              <w:rPr>
                <w:rFonts w:hint="eastAsia" w:ascii="宋体" w:hAnsi="宋体" w:cs="宋体"/>
                <w:color w:val="auto"/>
                <w:kern w:val="2"/>
                <w:sz w:val="18"/>
                <w:szCs w:val="18"/>
                <w:highlight w:val="none"/>
                <w:lang w:eastAsia="zh-CN"/>
              </w:rPr>
              <w:t>配备人数小计</w:t>
            </w:r>
          </w:p>
        </w:tc>
        <w:tc>
          <w:tcPr>
            <w:tcW w:w="407" w:type="pct"/>
            <w:tcBorders>
              <w:tl2br w:val="nil"/>
              <w:tr2bl w:val="nil"/>
            </w:tcBorders>
            <w:vAlign w:val="center"/>
          </w:tcPr>
          <w:p w14:paraId="636261DE">
            <w:pPr>
              <w:widowControl/>
              <w:spacing w:line="240" w:lineRule="auto"/>
              <w:ind w:firstLine="0" w:firstLineChars="0"/>
              <w:jc w:val="center"/>
              <w:textAlignment w:val="center"/>
              <w:rPr>
                <w:rFonts w:ascii="宋体" w:hAnsi="宋体" w:cs="宋体"/>
                <w:color w:val="auto"/>
                <w:kern w:val="2"/>
                <w:sz w:val="18"/>
                <w:szCs w:val="18"/>
                <w:highlight w:val="none"/>
                <w:lang w:eastAsia="zh-CN"/>
              </w:rPr>
            </w:pPr>
            <w:r>
              <w:rPr>
                <w:rFonts w:hint="eastAsia" w:ascii="宋体" w:hAnsi="宋体" w:cs="宋体"/>
                <w:color w:val="auto"/>
                <w:kern w:val="2"/>
                <w:sz w:val="18"/>
                <w:szCs w:val="18"/>
                <w:highlight w:val="none"/>
                <w:lang w:val="en-US" w:eastAsia="zh-CN"/>
              </w:rPr>
              <w:t>60</w:t>
            </w:r>
          </w:p>
        </w:tc>
        <w:tc>
          <w:tcPr>
            <w:tcW w:w="527" w:type="pct"/>
            <w:tcBorders>
              <w:tl2br w:val="nil"/>
              <w:tr2bl w:val="nil"/>
            </w:tcBorders>
            <w:shd w:val="clear" w:color="auto" w:fill="auto"/>
            <w:vAlign w:val="center"/>
          </w:tcPr>
          <w:p w14:paraId="15077616">
            <w:pPr>
              <w:widowControl/>
              <w:spacing w:line="240" w:lineRule="auto"/>
              <w:ind w:firstLine="0" w:firstLineChars="0"/>
              <w:jc w:val="center"/>
              <w:textAlignment w:val="center"/>
              <w:rPr>
                <w:rFonts w:hint="default" w:ascii="宋体" w:hAnsi="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65</w:t>
            </w:r>
          </w:p>
        </w:tc>
        <w:tc>
          <w:tcPr>
            <w:tcW w:w="3107" w:type="pct"/>
            <w:gridSpan w:val="2"/>
            <w:tcBorders>
              <w:tl2br w:val="nil"/>
              <w:tr2bl w:val="nil"/>
            </w:tcBorders>
            <w:shd w:val="clear" w:color="auto" w:fill="auto"/>
            <w:vAlign w:val="center"/>
          </w:tcPr>
          <w:p w14:paraId="6418B32E">
            <w:pPr>
              <w:spacing w:line="240" w:lineRule="auto"/>
              <w:ind w:firstLine="0" w:firstLineChars="0"/>
              <w:jc w:val="center"/>
              <w:textAlignment w:val="center"/>
              <w:rPr>
                <w:rFonts w:ascii="宋体" w:hAnsi="宋体" w:cs="宋体"/>
                <w:color w:val="auto"/>
                <w:kern w:val="2"/>
                <w:sz w:val="18"/>
                <w:szCs w:val="18"/>
                <w:highlight w:val="none"/>
                <w:lang w:eastAsia="zh-CN" w:bidi="ar-SA"/>
              </w:rPr>
            </w:pPr>
          </w:p>
        </w:tc>
      </w:tr>
    </w:tbl>
    <w:p w14:paraId="521467F0">
      <w:pPr>
        <w:keepNext w:val="0"/>
        <w:keepLines w:val="0"/>
        <w:pageBreakBefore w:val="0"/>
        <w:widowControl w:val="0"/>
        <w:numPr>
          <w:ilvl w:val="0"/>
          <w:numId w:val="18"/>
        </w:numPr>
        <w:kinsoku/>
        <w:wordWrap/>
        <w:overflowPunct/>
        <w:topLinePunct w:val="0"/>
        <w:autoSpaceDE/>
        <w:autoSpaceDN/>
        <w:bidi w:val="0"/>
        <w:adjustRightInd w:val="0"/>
        <w:snapToGrid w:val="0"/>
        <w:spacing w:before="163" w:beforeLines="50"/>
        <w:ind w:left="0" w:leftChars="0" w:firstLine="420" w:firstLineChars="200"/>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eastAsia="zh-CN"/>
        </w:rPr>
        <w:t>中标人应组建完整的物业管理服务团队，中标人配备的工作人员应不低于上述岗位要求</w:t>
      </w:r>
      <w:r>
        <w:rPr>
          <w:rFonts w:hint="default" w:ascii="宋体" w:hAnsi="宋体" w:cs="宋体"/>
          <w:color w:val="auto"/>
          <w:sz w:val="21"/>
          <w:szCs w:val="21"/>
          <w:highlight w:val="none"/>
          <w:lang w:val="en-US" w:eastAsia="zh-CN"/>
        </w:rPr>
        <w:t>。</w:t>
      </w:r>
    </w:p>
    <w:p w14:paraId="59DC5AC3">
      <w:pPr>
        <w:keepNext w:val="0"/>
        <w:keepLines w:val="0"/>
        <w:pageBreakBefore w:val="0"/>
        <w:widowControl w:val="0"/>
        <w:numPr>
          <w:ilvl w:val="0"/>
          <w:numId w:val="18"/>
        </w:numPr>
        <w:kinsoku/>
        <w:wordWrap/>
        <w:overflowPunct/>
        <w:topLinePunct w:val="0"/>
        <w:autoSpaceDE/>
        <w:autoSpaceDN/>
        <w:bidi w:val="0"/>
        <w:adjustRightInd w:val="0"/>
        <w:snapToGrid w:val="0"/>
        <w:spacing w:before="163" w:beforeLines="50"/>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本表各阶段人员配置以项目出租率为依据计算，实际进场人数将以招标人及中标人视本项目入驻率共同协商确认，以招标人的书面通知为准，按照中标人的报价单据实结算。</w:t>
      </w:r>
    </w:p>
    <w:p w14:paraId="099FE62F">
      <w:pPr>
        <w:keepNext w:val="0"/>
        <w:keepLines w:val="0"/>
        <w:pageBreakBefore w:val="0"/>
        <w:widowControl w:val="0"/>
        <w:numPr>
          <w:ilvl w:val="0"/>
          <w:numId w:val="18"/>
        </w:numPr>
        <w:kinsoku/>
        <w:wordWrap/>
        <w:overflowPunct/>
        <w:topLinePunct w:val="0"/>
        <w:autoSpaceDE/>
        <w:autoSpaceDN/>
        <w:bidi w:val="0"/>
        <w:adjustRightInd w:val="0"/>
        <w:snapToGrid w:val="0"/>
        <w:ind w:left="0" w:leftChars="0" w:firstLine="420" w:firstLineChars="200"/>
        <w:textAlignment w:val="auto"/>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中标人所聘用的物业管理人员应具备：</w:t>
      </w:r>
    </w:p>
    <w:p w14:paraId="6476BD63">
      <w:pPr>
        <w:keepNext w:val="0"/>
        <w:keepLines w:val="0"/>
        <w:pageBreakBefore w:val="0"/>
        <w:widowControl w:val="0"/>
        <w:numPr>
          <w:ilvl w:val="0"/>
          <w:numId w:val="19"/>
        </w:numPr>
        <w:kinsoku/>
        <w:wordWrap/>
        <w:overflowPunct/>
        <w:topLinePunct w:val="0"/>
        <w:autoSpaceDE/>
        <w:autoSpaceDN/>
        <w:bidi w:val="0"/>
        <w:adjustRightInd w:val="0"/>
        <w:snapToGrid w:val="0"/>
        <w:ind w:left="0" w:leftChars="0" w:firstLine="420" w:firstLineChars="200"/>
        <w:textAlignment w:val="auto"/>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遵纪守法、品行端正，具有良好的思想政治素质、敬业精神、工作责任心和履行本职工作的能力，无劣迹行为，无犯罪等不良记录。</w:t>
      </w:r>
    </w:p>
    <w:p w14:paraId="617104A5">
      <w:pPr>
        <w:keepNext w:val="0"/>
        <w:keepLines w:val="0"/>
        <w:pageBreakBefore w:val="0"/>
        <w:widowControl w:val="0"/>
        <w:numPr>
          <w:ilvl w:val="0"/>
          <w:numId w:val="19"/>
        </w:numPr>
        <w:kinsoku/>
        <w:wordWrap/>
        <w:overflowPunct/>
        <w:topLinePunct w:val="0"/>
        <w:autoSpaceDE/>
        <w:autoSpaceDN/>
        <w:bidi w:val="0"/>
        <w:adjustRightInd w:val="0"/>
        <w:snapToGrid w:val="0"/>
        <w:ind w:left="0" w:leftChars="0" w:firstLine="420" w:firstLineChars="200"/>
        <w:textAlignment w:val="auto"/>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必须经过相应的知识教育和岗位培训，并具备相应的工作能力或持有相应的上岗资格证书。</w:t>
      </w:r>
    </w:p>
    <w:p w14:paraId="7B49A8C4">
      <w:pPr>
        <w:keepNext w:val="0"/>
        <w:keepLines w:val="0"/>
        <w:pageBreakBefore w:val="0"/>
        <w:widowControl w:val="0"/>
        <w:numPr>
          <w:ilvl w:val="0"/>
          <w:numId w:val="19"/>
        </w:numPr>
        <w:kinsoku/>
        <w:wordWrap/>
        <w:overflowPunct/>
        <w:topLinePunct w:val="0"/>
        <w:autoSpaceDE/>
        <w:autoSpaceDN/>
        <w:bidi w:val="0"/>
        <w:adjustRightInd w:val="0"/>
        <w:snapToGrid w:val="0"/>
        <w:ind w:left="0" w:leftChars="0" w:firstLine="420" w:firstLineChars="200"/>
        <w:textAlignment w:val="auto"/>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必须遵守保密规定，除正常的工作联系外，不得随意打探、议论、传播招标人单位及其工作人员的工作信息，散布有关不良言论，其中监控中心人员要严守秘密，严禁泄漏本项目监控点等安保方面的详细资料。</w:t>
      </w:r>
    </w:p>
    <w:p w14:paraId="37FE51BB">
      <w:pPr>
        <w:keepNext w:val="0"/>
        <w:keepLines w:val="0"/>
        <w:pageBreakBefore w:val="0"/>
        <w:widowControl w:val="0"/>
        <w:numPr>
          <w:ilvl w:val="0"/>
          <w:numId w:val="19"/>
        </w:numPr>
        <w:kinsoku/>
        <w:wordWrap/>
        <w:overflowPunct/>
        <w:topLinePunct w:val="0"/>
        <w:autoSpaceDE/>
        <w:autoSpaceDN/>
        <w:bidi w:val="0"/>
        <w:adjustRightInd w:val="0"/>
        <w:snapToGrid w:val="0"/>
        <w:ind w:left="0" w:leftChars="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必须按岗位统一着装、佩带</w:t>
      </w:r>
      <w:r>
        <w:rPr>
          <w:rFonts w:hint="eastAsia" w:ascii="宋体" w:hAnsi="宋体" w:cs="宋体"/>
          <w:color w:val="auto"/>
          <w:sz w:val="21"/>
          <w:szCs w:val="21"/>
          <w:highlight w:val="none"/>
          <w:lang w:val="en-US" w:eastAsia="zh-CN"/>
        </w:rPr>
        <w:t>工牌</w:t>
      </w:r>
      <w:r>
        <w:rPr>
          <w:rFonts w:hint="eastAsia" w:ascii="宋体" w:hAnsi="宋体" w:cs="宋体"/>
          <w:color w:val="auto"/>
          <w:sz w:val="21"/>
          <w:szCs w:val="21"/>
          <w:highlight w:val="none"/>
          <w:lang w:eastAsia="zh-CN"/>
        </w:rPr>
        <w:t>、持证上岗，做到仪容整洁、精神饱满、语言文明、行为规范。在岗时不得擅离职守、喝酒或睡觉，不得在工作期间从事与本职工作无关的工作，严禁睡岗或溜岗。</w:t>
      </w:r>
      <w:r>
        <w:rPr>
          <w:rFonts w:hint="eastAsia" w:ascii="宋体" w:hAnsi="宋体" w:cs="宋体"/>
          <w:color w:val="auto"/>
          <w:sz w:val="21"/>
          <w:szCs w:val="21"/>
          <w:highlight w:val="none"/>
          <w:lang w:val="en-US" w:eastAsia="zh-CN"/>
        </w:rPr>
        <w:t>服装要求根据招标人需求执行，进场前提供相关服务模版由招标人进行选择。</w:t>
      </w:r>
    </w:p>
    <w:p w14:paraId="09B2D3CA">
      <w:pPr>
        <w:keepNext w:val="0"/>
        <w:keepLines w:val="0"/>
        <w:pageBreakBefore w:val="0"/>
        <w:widowControl w:val="0"/>
        <w:numPr>
          <w:ilvl w:val="0"/>
          <w:numId w:val="18"/>
        </w:numPr>
        <w:kinsoku/>
        <w:wordWrap/>
        <w:overflowPunct/>
        <w:topLinePunct w:val="0"/>
        <w:autoSpaceDE/>
        <w:autoSpaceDN/>
        <w:bidi w:val="0"/>
        <w:adjustRightInd w:val="0"/>
        <w:snapToGrid w:val="0"/>
        <w:spacing w:before="163" w:beforeLines="50"/>
        <w:ind w:left="0" w:leftChars="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相关违约要求</w:t>
      </w:r>
    </w:p>
    <w:p w14:paraId="632DA52F">
      <w:pPr>
        <w:pStyle w:val="11"/>
        <w:keepNext w:val="0"/>
        <w:keepLines w:val="0"/>
        <w:pageBreakBefore w:val="0"/>
        <w:widowControl w:val="0"/>
        <w:numPr>
          <w:ilvl w:val="0"/>
          <w:numId w:val="20"/>
        </w:numPr>
        <w:kinsoku/>
        <w:wordWrap/>
        <w:overflowPunct/>
        <w:topLinePunct w:val="0"/>
        <w:autoSpaceDE/>
        <w:autoSpaceDN/>
        <w:bidi w:val="0"/>
        <w:adjustRightInd/>
        <w:snapToGrid/>
        <w:ind w:left="0" w:leftChars="0" w:firstLine="420" w:firstLineChars="200"/>
        <w:textAlignment w:val="auto"/>
        <w:rPr>
          <w:highlight w:val="none"/>
        </w:rPr>
      </w:pPr>
      <w:r>
        <w:rPr>
          <w:highlight w:val="none"/>
        </w:rPr>
        <w:t>中标人在服务过程中不可无故变更项目负责人，如确实需要变更，应提前1个月向招标人提出，经招标人同意后方可执行</w:t>
      </w:r>
      <w:r>
        <w:rPr>
          <w:rFonts w:hint="eastAsia"/>
          <w:highlight w:val="none"/>
          <w:lang w:eastAsia="zh-CN"/>
        </w:rPr>
        <w:t>；</w:t>
      </w:r>
      <w:r>
        <w:rPr>
          <w:rFonts w:hint="eastAsia"/>
          <w:highlight w:val="none"/>
          <w:lang w:val="en-US" w:eastAsia="zh-CN"/>
        </w:rPr>
        <w:t>未经招标人许可，中标人私自更换</w:t>
      </w:r>
      <w:r>
        <w:rPr>
          <w:highlight w:val="none"/>
        </w:rPr>
        <w:t>，中标人应支付招标人1</w:t>
      </w:r>
      <w:r>
        <w:rPr>
          <w:rFonts w:hint="eastAsia"/>
          <w:highlight w:val="none"/>
          <w:lang w:val="en-US" w:eastAsia="zh-CN"/>
        </w:rPr>
        <w:t>0</w:t>
      </w:r>
      <w:r>
        <w:rPr>
          <w:highlight w:val="none"/>
        </w:rPr>
        <w:t>万元违约补偿；如中标人</w:t>
      </w:r>
      <w:r>
        <w:rPr>
          <w:rFonts w:hint="eastAsia"/>
          <w:highlight w:val="none"/>
          <w:lang w:val="en-US" w:eastAsia="zh-CN"/>
        </w:rPr>
        <w:t>未经允许，</w:t>
      </w:r>
      <w:r>
        <w:rPr>
          <w:highlight w:val="none"/>
        </w:rPr>
        <w:t>一年内连续两次更换项目负责人，招标人有权视中标人单方面违约终止合同，并拒绝支付当月</w:t>
      </w:r>
      <w:r>
        <w:rPr>
          <w:rFonts w:hint="eastAsia"/>
          <w:highlight w:val="none"/>
        </w:rPr>
        <w:t>物业服务费</w:t>
      </w:r>
      <w:r>
        <w:rPr>
          <w:highlight w:val="none"/>
        </w:rPr>
        <w:t>。</w:t>
      </w:r>
    </w:p>
    <w:p w14:paraId="079E6017">
      <w:pPr>
        <w:pStyle w:val="11"/>
        <w:numPr>
          <w:ilvl w:val="0"/>
          <w:numId w:val="20"/>
        </w:numPr>
        <w:adjustRightInd/>
        <w:snapToGrid/>
        <w:spacing w:after="0"/>
        <w:ind w:left="0" w:firstLine="420" w:firstLineChars="200"/>
        <w:rPr>
          <w:rFonts w:hint="default" w:ascii="Calibri" w:hAnsi="Calibri"/>
          <w:color w:val="auto"/>
          <w:kern w:val="2"/>
          <w:sz w:val="21"/>
          <w:highlight w:val="none"/>
          <w:lang w:eastAsia="zh-CN" w:bidi="ar-SA"/>
        </w:rPr>
      </w:pPr>
      <w:r>
        <w:rPr>
          <w:rFonts w:hint="default" w:ascii="Calibri" w:hAnsi="Calibri"/>
          <w:color w:val="auto"/>
          <w:kern w:val="2"/>
          <w:sz w:val="21"/>
          <w:highlight w:val="none"/>
          <w:lang w:eastAsia="zh-CN" w:bidi="ar-SA"/>
        </w:rPr>
        <w:t>中标人应严格执行自己投标报价中的项目预算中的人工成本，如实际费用、实际成本支出严重超出投标预算，招标人有权拒绝相关费用的支付并要求中标人整改，如整改无效或拒绝整改，招标人有权立刻终止合同，且不视为招标人违约。因国家政策或临时突发事项导致的情况除外。</w:t>
      </w:r>
    </w:p>
    <w:p w14:paraId="263BA535">
      <w:pPr>
        <w:keepNext w:val="0"/>
        <w:keepLines w:val="0"/>
        <w:pageBreakBefore w:val="0"/>
        <w:widowControl w:val="0"/>
        <w:numPr>
          <w:ilvl w:val="-1"/>
          <w:numId w:val="0"/>
        </w:numPr>
        <w:kinsoku/>
        <w:wordWrap/>
        <w:overflowPunct/>
        <w:topLinePunct w:val="0"/>
        <w:autoSpaceDE/>
        <w:autoSpaceDN/>
        <w:bidi w:val="0"/>
        <w:adjustRightInd/>
        <w:snapToGrid/>
        <w:ind w:left="0" w:leftChars="0" w:firstLine="422" w:firstLineChars="200"/>
        <w:textAlignment w:val="auto"/>
        <w:rPr>
          <w:rFonts w:hint="eastAsia" w:ascii="宋体" w:hAnsi="宋体" w:cs="宋体"/>
          <w:color w:val="auto"/>
          <w:sz w:val="21"/>
          <w:szCs w:val="21"/>
          <w:highlight w:val="none"/>
          <w:lang w:val="en-US" w:eastAsia="zh-CN"/>
        </w:rPr>
      </w:pPr>
      <w:r>
        <w:rPr>
          <w:rFonts w:hint="default" w:ascii="Calibri" w:hAnsi="Calibri" w:cs="Times New Roman"/>
          <w:b/>
          <w:bCs/>
          <w:color w:val="auto"/>
          <w:kern w:val="2"/>
          <w:sz w:val="21"/>
          <w:highlight w:val="none"/>
          <w:u w:val="single"/>
          <w:lang w:val="en-US" w:eastAsia="zh-CN" w:bidi="ar-SA"/>
        </w:rPr>
        <w:t>注：服务期内，</w:t>
      </w:r>
      <w:r>
        <w:rPr>
          <w:rFonts w:hint="default" w:ascii="Calibri" w:hAnsi="Calibri" w:eastAsia="宋体" w:cs="Times New Roman"/>
          <w:b/>
          <w:bCs/>
          <w:color w:val="auto"/>
          <w:kern w:val="2"/>
          <w:sz w:val="21"/>
          <w:highlight w:val="none"/>
          <w:u w:val="single"/>
          <w:lang w:val="en-US" w:eastAsia="zh-CN" w:bidi="ar-SA"/>
        </w:rPr>
        <w:t>招标人有权</w:t>
      </w:r>
      <w:r>
        <w:rPr>
          <w:rFonts w:hint="default" w:ascii="Calibri" w:hAnsi="Calibri" w:cs="Times New Roman"/>
          <w:b/>
          <w:bCs/>
          <w:color w:val="auto"/>
          <w:kern w:val="2"/>
          <w:sz w:val="21"/>
          <w:highlight w:val="none"/>
          <w:u w:val="single"/>
          <w:lang w:val="en-US" w:eastAsia="zh-CN" w:bidi="ar-SA"/>
        </w:rPr>
        <w:t>根据项目实施情况及</w:t>
      </w:r>
      <w:r>
        <w:rPr>
          <w:rFonts w:hint="default" w:ascii="Calibri" w:hAnsi="Calibri" w:eastAsia="宋体" w:cs="Times New Roman"/>
          <w:b/>
          <w:bCs/>
          <w:color w:val="auto"/>
          <w:kern w:val="2"/>
          <w:sz w:val="21"/>
          <w:highlight w:val="none"/>
          <w:u w:val="single"/>
          <w:lang w:val="en-US" w:eastAsia="zh-CN" w:bidi="ar-SA"/>
        </w:rPr>
        <w:t>招标人</w:t>
      </w:r>
      <w:r>
        <w:rPr>
          <w:rFonts w:hint="default" w:ascii="Calibri" w:hAnsi="Calibri" w:cs="Times New Roman"/>
          <w:b/>
          <w:bCs/>
          <w:color w:val="auto"/>
          <w:kern w:val="2"/>
          <w:sz w:val="21"/>
          <w:highlight w:val="none"/>
          <w:u w:val="single"/>
          <w:lang w:val="en-US" w:eastAsia="zh-CN" w:bidi="ar-SA"/>
        </w:rPr>
        <w:t>物业管理团队组建情况，将本项目物业管理运营岗位（工程负责人、安保负责人、环境负责人、客服负责人）调整为由</w:t>
      </w:r>
      <w:r>
        <w:rPr>
          <w:rFonts w:hint="default" w:ascii="Calibri" w:hAnsi="Calibri" w:eastAsia="宋体" w:cs="Times New Roman"/>
          <w:b/>
          <w:bCs/>
          <w:color w:val="auto"/>
          <w:kern w:val="2"/>
          <w:sz w:val="21"/>
          <w:highlight w:val="none"/>
          <w:u w:val="single"/>
          <w:lang w:val="en-US" w:eastAsia="zh-CN" w:bidi="ar-SA"/>
        </w:rPr>
        <w:t>招标人</w:t>
      </w:r>
      <w:r>
        <w:rPr>
          <w:rFonts w:hint="default" w:ascii="Calibri" w:hAnsi="Calibri" w:cs="Times New Roman"/>
          <w:b/>
          <w:bCs/>
          <w:color w:val="auto"/>
          <w:kern w:val="2"/>
          <w:sz w:val="21"/>
          <w:highlight w:val="none"/>
          <w:u w:val="single"/>
          <w:lang w:val="en-US" w:eastAsia="zh-CN" w:bidi="ar-SA"/>
        </w:rPr>
        <w:t>自行配置人员，调整配置岗位和实际配置人员以</w:t>
      </w:r>
      <w:r>
        <w:rPr>
          <w:rFonts w:hint="default" w:ascii="Calibri" w:hAnsi="Calibri" w:eastAsia="宋体" w:cs="Times New Roman"/>
          <w:b/>
          <w:bCs/>
          <w:color w:val="auto"/>
          <w:kern w:val="2"/>
          <w:sz w:val="21"/>
          <w:highlight w:val="none"/>
          <w:u w:val="single"/>
          <w:lang w:val="en-US" w:eastAsia="zh-CN" w:bidi="ar-SA"/>
        </w:rPr>
        <w:t>招标人</w:t>
      </w:r>
      <w:r>
        <w:rPr>
          <w:rFonts w:hint="default" w:ascii="Calibri" w:hAnsi="Calibri" w:cs="Times New Roman"/>
          <w:b/>
          <w:bCs/>
          <w:color w:val="auto"/>
          <w:kern w:val="2"/>
          <w:sz w:val="21"/>
          <w:highlight w:val="none"/>
          <w:u w:val="single"/>
          <w:lang w:val="en-US" w:eastAsia="zh-CN" w:bidi="ar-SA"/>
        </w:rPr>
        <w:t>书面通知为准，</w:t>
      </w:r>
      <w:r>
        <w:rPr>
          <w:rFonts w:hint="default" w:ascii="Calibri" w:hAnsi="Calibri" w:eastAsia="宋体" w:cs="Times New Roman"/>
          <w:b/>
          <w:bCs/>
          <w:color w:val="auto"/>
          <w:kern w:val="2"/>
          <w:sz w:val="21"/>
          <w:highlight w:val="none"/>
          <w:u w:val="single"/>
          <w:lang w:val="en-US" w:eastAsia="zh-CN" w:bidi="ar-SA"/>
        </w:rPr>
        <w:t>中标人</w:t>
      </w:r>
      <w:r>
        <w:rPr>
          <w:rFonts w:hint="default" w:ascii="Calibri" w:hAnsi="Calibri" w:cs="Times New Roman"/>
          <w:b/>
          <w:bCs/>
          <w:color w:val="auto"/>
          <w:kern w:val="2"/>
          <w:sz w:val="21"/>
          <w:highlight w:val="none"/>
          <w:u w:val="single"/>
          <w:lang w:val="en-US" w:eastAsia="zh-CN" w:bidi="ar-SA"/>
        </w:rPr>
        <w:t>须无条件配合进行人员交接工作，</w:t>
      </w:r>
      <w:r>
        <w:rPr>
          <w:rFonts w:hint="default" w:ascii="Calibri" w:hAnsi="Calibri" w:eastAsia="宋体" w:cs="Times New Roman"/>
          <w:b/>
          <w:bCs/>
          <w:color w:val="auto"/>
          <w:kern w:val="2"/>
          <w:sz w:val="21"/>
          <w:highlight w:val="none"/>
          <w:u w:val="single"/>
          <w:lang w:val="en-US" w:eastAsia="zh-CN" w:bidi="ar-SA"/>
        </w:rPr>
        <w:t>招标人</w:t>
      </w:r>
      <w:r>
        <w:rPr>
          <w:rFonts w:hint="default" w:ascii="Calibri" w:hAnsi="Calibri" w:cs="Times New Roman"/>
          <w:b/>
          <w:bCs/>
          <w:color w:val="auto"/>
          <w:kern w:val="2"/>
          <w:sz w:val="21"/>
          <w:highlight w:val="none"/>
          <w:u w:val="single"/>
          <w:lang w:val="en-US" w:eastAsia="zh-CN" w:bidi="ar-SA"/>
        </w:rPr>
        <w:t>实际配置人员后</w:t>
      </w:r>
      <w:r>
        <w:rPr>
          <w:rFonts w:hint="default" w:ascii="Calibri" w:hAnsi="Calibri" w:eastAsia="宋体" w:cs="Times New Roman"/>
          <w:b/>
          <w:bCs/>
          <w:color w:val="auto"/>
          <w:kern w:val="2"/>
          <w:sz w:val="21"/>
          <w:highlight w:val="none"/>
          <w:u w:val="single"/>
          <w:lang w:val="en-US" w:eastAsia="zh-CN" w:bidi="ar-SA"/>
        </w:rPr>
        <w:t>不再</w:t>
      </w:r>
      <w:r>
        <w:rPr>
          <w:rFonts w:hint="default" w:ascii="Calibri" w:hAnsi="Calibri" w:cs="Times New Roman"/>
          <w:b/>
          <w:bCs/>
          <w:color w:val="auto"/>
          <w:kern w:val="2"/>
          <w:sz w:val="21"/>
          <w:highlight w:val="none"/>
          <w:u w:val="single"/>
          <w:lang w:val="en-US" w:eastAsia="zh-CN" w:bidi="ar-SA"/>
        </w:rPr>
        <w:t>向</w:t>
      </w:r>
      <w:r>
        <w:rPr>
          <w:rFonts w:hint="default" w:ascii="Calibri" w:hAnsi="Calibri" w:eastAsia="宋体" w:cs="Times New Roman"/>
          <w:b/>
          <w:bCs/>
          <w:color w:val="auto"/>
          <w:kern w:val="2"/>
          <w:sz w:val="21"/>
          <w:highlight w:val="none"/>
          <w:u w:val="single"/>
          <w:lang w:val="en-US" w:eastAsia="zh-CN" w:bidi="ar-SA"/>
        </w:rPr>
        <w:t>中标人</w:t>
      </w:r>
      <w:r>
        <w:rPr>
          <w:rFonts w:hint="default" w:ascii="Calibri" w:hAnsi="Calibri" w:cs="Times New Roman"/>
          <w:b/>
          <w:bCs/>
          <w:color w:val="auto"/>
          <w:kern w:val="2"/>
          <w:sz w:val="21"/>
          <w:highlight w:val="none"/>
          <w:u w:val="single"/>
          <w:lang w:val="en-US" w:eastAsia="zh-CN" w:bidi="ar-SA"/>
        </w:rPr>
        <w:t>支付对应调整配置岗位的人工费用，</w:t>
      </w:r>
      <w:r>
        <w:rPr>
          <w:rFonts w:hint="default" w:ascii="Calibri" w:hAnsi="Calibri" w:eastAsia="宋体" w:cs="Times New Roman"/>
          <w:b/>
          <w:bCs/>
          <w:color w:val="auto"/>
          <w:kern w:val="2"/>
          <w:sz w:val="21"/>
          <w:highlight w:val="none"/>
          <w:u w:val="single"/>
          <w:lang w:val="en-US" w:eastAsia="zh-CN" w:bidi="ar-SA"/>
        </w:rPr>
        <w:t>中标人</w:t>
      </w:r>
      <w:r>
        <w:rPr>
          <w:rFonts w:hint="default" w:ascii="Calibri" w:hAnsi="Calibri" w:cs="Times New Roman"/>
          <w:b/>
          <w:bCs/>
          <w:color w:val="auto"/>
          <w:kern w:val="2"/>
          <w:sz w:val="21"/>
          <w:highlight w:val="none"/>
          <w:u w:val="single"/>
          <w:lang w:val="en-US" w:eastAsia="zh-CN" w:bidi="ar-SA"/>
        </w:rPr>
        <w:t>不得向</w:t>
      </w:r>
      <w:r>
        <w:rPr>
          <w:rFonts w:hint="default" w:ascii="Calibri" w:hAnsi="Calibri" w:eastAsia="宋体" w:cs="Times New Roman"/>
          <w:b/>
          <w:bCs/>
          <w:color w:val="auto"/>
          <w:kern w:val="2"/>
          <w:sz w:val="21"/>
          <w:highlight w:val="none"/>
          <w:u w:val="single"/>
          <w:lang w:val="en-US" w:eastAsia="zh-CN" w:bidi="ar-SA"/>
        </w:rPr>
        <w:t>招标人</w:t>
      </w:r>
      <w:r>
        <w:rPr>
          <w:rFonts w:hint="default" w:ascii="Calibri" w:hAnsi="Calibri" w:cs="Times New Roman"/>
          <w:b/>
          <w:bCs/>
          <w:color w:val="auto"/>
          <w:kern w:val="2"/>
          <w:sz w:val="21"/>
          <w:highlight w:val="none"/>
          <w:u w:val="single"/>
          <w:lang w:val="en-US" w:eastAsia="zh-CN" w:bidi="ar-SA"/>
        </w:rPr>
        <w:t>追讨任何其他费用、补偿或赔偿或主张任何权利和责任。</w:t>
      </w:r>
      <w:r>
        <w:rPr>
          <w:rFonts w:hint="default" w:ascii="Calibri" w:hAnsi="Calibri" w:eastAsia="宋体" w:cs="Times New Roman"/>
          <w:b/>
          <w:bCs/>
          <w:color w:val="auto"/>
          <w:kern w:val="2"/>
          <w:sz w:val="21"/>
          <w:highlight w:val="none"/>
          <w:u w:val="single"/>
          <w:lang w:val="en-US" w:eastAsia="zh-CN" w:bidi="ar-SA"/>
        </w:rPr>
        <w:t>中标人</w:t>
      </w:r>
      <w:r>
        <w:rPr>
          <w:rFonts w:hint="default" w:ascii="Calibri" w:hAnsi="Calibri" w:cs="Times New Roman"/>
          <w:b/>
          <w:bCs/>
          <w:color w:val="auto"/>
          <w:kern w:val="2"/>
          <w:sz w:val="21"/>
          <w:highlight w:val="none"/>
          <w:u w:val="single"/>
          <w:lang w:val="en-US" w:eastAsia="zh-CN" w:bidi="ar-SA"/>
        </w:rPr>
        <w:t>参与本项目投标、递交投标报价，即视为清楚了解和接受本招标项目的风险，</w:t>
      </w:r>
      <w:r>
        <w:rPr>
          <w:rFonts w:hint="default" w:ascii="Calibri" w:hAnsi="Calibri" w:eastAsia="宋体" w:cs="Times New Roman"/>
          <w:b/>
          <w:bCs/>
          <w:color w:val="auto"/>
          <w:kern w:val="2"/>
          <w:sz w:val="21"/>
          <w:highlight w:val="none"/>
          <w:u w:val="single"/>
          <w:lang w:val="en-US" w:eastAsia="zh-CN" w:bidi="ar-SA"/>
        </w:rPr>
        <w:t>中标人</w:t>
      </w:r>
      <w:r>
        <w:rPr>
          <w:rFonts w:hint="default" w:ascii="Calibri" w:hAnsi="Calibri" w:cs="Times New Roman"/>
          <w:b/>
          <w:bCs/>
          <w:color w:val="auto"/>
          <w:kern w:val="2"/>
          <w:sz w:val="21"/>
          <w:highlight w:val="none"/>
          <w:u w:val="single"/>
          <w:lang w:val="en-US" w:eastAsia="zh-CN" w:bidi="ar-SA"/>
        </w:rPr>
        <w:t>同意并承诺不因前述风险事项的发生而向</w:t>
      </w:r>
      <w:r>
        <w:rPr>
          <w:rFonts w:hint="default" w:ascii="Calibri" w:hAnsi="Calibri" w:eastAsia="宋体" w:cs="Times New Roman"/>
          <w:b/>
          <w:bCs/>
          <w:color w:val="auto"/>
          <w:kern w:val="2"/>
          <w:sz w:val="21"/>
          <w:highlight w:val="none"/>
          <w:u w:val="single"/>
          <w:lang w:val="en-US" w:eastAsia="zh-CN" w:bidi="ar-SA"/>
        </w:rPr>
        <w:t>招标人</w:t>
      </w:r>
      <w:r>
        <w:rPr>
          <w:rFonts w:hint="default" w:ascii="Calibri" w:hAnsi="Calibri" w:cs="Times New Roman"/>
          <w:b/>
          <w:bCs/>
          <w:color w:val="auto"/>
          <w:kern w:val="2"/>
          <w:sz w:val="21"/>
          <w:highlight w:val="none"/>
          <w:u w:val="single"/>
          <w:lang w:val="en-US" w:eastAsia="zh-CN" w:bidi="ar-SA"/>
        </w:rPr>
        <w:t>追究违约责任或主张损失赔偿。</w:t>
      </w:r>
    </w:p>
    <w:bookmarkEnd w:id="203"/>
    <w:p w14:paraId="0AEB3214">
      <w:pPr>
        <w:pStyle w:val="3"/>
        <w:adjustRightInd w:val="0"/>
        <w:snapToGrid w:val="0"/>
        <w:rPr>
          <w:rFonts w:hint="eastAsia" w:ascii="宋体" w:hAnsi="宋体" w:cs="宋体"/>
          <w:color w:val="auto"/>
          <w:sz w:val="21"/>
          <w:szCs w:val="21"/>
          <w:highlight w:val="none"/>
          <w:lang w:val="en-US" w:eastAsia="zh-CN"/>
        </w:rPr>
      </w:pPr>
      <w:bookmarkStart w:id="211" w:name="_Toc30726"/>
      <w:bookmarkStart w:id="212" w:name="_Toc32586"/>
      <w:bookmarkStart w:id="213" w:name="_Toc5378"/>
      <w:bookmarkStart w:id="214" w:name="_Toc7540"/>
      <w:bookmarkStart w:id="215" w:name="_Toc2967"/>
      <w:bookmarkStart w:id="216" w:name="_Toc27030"/>
      <w:r>
        <w:rPr>
          <w:rFonts w:hint="eastAsia" w:ascii="宋体" w:hAnsi="宋体" w:cs="宋体"/>
          <w:color w:val="auto"/>
          <w:sz w:val="21"/>
          <w:szCs w:val="21"/>
          <w:highlight w:val="none"/>
          <w:lang w:val="en-US" w:eastAsia="zh-CN"/>
        </w:rPr>
        <w:t>五、考核评价</w:t>
      </w:r>
      <w:bookmarkEnd w:id="211"/>
      <w:bookmarkEnd w:id="212"/>
      <w:bookmarkEnd w:id="213"/>
      <w:bookmarkEnd w:id="214"/>
      <w:bookmarkEnd w:id="215"/>
      <w:bookmarkEnd w:id="216"/>
    </w:p>
    <w:p w14:paraId="14872510">
      <w:pPr>
        <w:adjustRightInd w:val="0"/>
        <w:snapToGrid w:val="0"/>
        <w:ind w:firstLine="42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依据招标人提供的服务质量履约考核标准对中标人进行综合考评，体现以结果为导向，以满意度为牵引，有效驱动中标人管理质量的不断提升，考核的结果书面知会中标人（合同履行期间，招标人发布新的考核标准的，按新的考核标准执行）。</w:t>
      </w:r>
      <w:r>
        <w:rPr>
          <w:rFonts w:hint="eastAsia" w:ascii="宋体" w:hAnsi="宋体" w:cs="宋体"/>
          <w:color w:val="auto"/>
          <w:sz w:val="21"/>
          <w:szCs w:val="21"/>
          <w:highlight w:val="none"/>
          <w:lang w:val="en-US" w:eastAsia="zh-CN"/>
        </w:rPr>
        <w:t>具体考核如下：</w:t>
      </w:r>
    </w:p>
    <w:p w14:paraId="2E6A2A71">
      <w:pPr>
        <w:pStyle w:val="5"/>
        <w:bidi w:val="0"/>
        <w:rPr>
          <w:rFonts w:hint="default" w:ascii="仿宋_GB2312" w:hAnsi="仿宋_GB2312" w:eastAsia="仿宋_GB2312" w:cs="仿宋_GB2312"/>
          <w:sz w:val="24"/>
          <w:szCs w:val="24"/>
          <w:highlight w:val="none"/>
          <w:lang w:val="en-US" w:eastAsia="zh-CN"/>
        </w:rPr>
      </w:pPr>
      <w:bookmarkStart w:id="217" w:name="_Toc304"/>
      <w:bookmarkStart w:id="218" w:name="_Toc19383"/>
      <w:bookmarkStart w:id="219" w:name="_Toc20940"/>
      <w:bookmarkStart w:id="220" w:name="_Toc24839"/>
      <w:bookmarkStart w:id="221" w:name="_Toc8436"/>
      <w:bookmarkStart w:id="222" w:name="_Toc995"/>
      <w:r>
        <w:rPr>
          <w:rFonts w:hint="eastAsia" w:ascii="仿宋_GB2312" w:hAnsi="仿宋_GB2312" w:eastAsia="仿宋_GB2312" w:cs="仿宋_GB2312"/>
          <w:sz w:val="24"/>
          <w:szCs w:val="24"/>
          <w:highlight w:val="none"/>
          <w:lang w:val="en-US" w:eastAsia="zh-CN"/>
        </w:rPr>
        <w:t>5.1物业管理</w:t>
      </w:r>
      <w:r>
        <w:rPr>
          <w:rFonts w:hint="default" w:ascii="仿宋_GB2312" w:hAnsi="仿宋_GB2312" w:eastAsia="仿宋_GB2312" w:cs="仿宋_GB2312"/>
          <w:sz w:val="24"/>
          <w:szCs w:val="24"/>
          <w:highlight w:val="none"/>
          <w:lang w:val="en-US" w:eastAsia="zh-CN"/>
        </w:rPr>
        <w:t>带教服务考核</w:t>
      </w:r>
      <w:bookmarkEnd w:id="217"/>
      <w:bookmarkEnd w:id="218"/>
      <w:bookmarkEnd w:id="219"/>
      <w:bookmarkEnd w:id="220"/>
      <w:bookmarkEnd w:id="221"/>
      <w:bookmarkEnd w:id="222"/>
    </w:p>
    <w:p w14:paraId="24B3D4A2">
      <w:pPr>
        <w:ind w:firstLine="420"/>
        <w:rPr>
          <w:rFonts w:hint="eastAsia"/>
          <w:sz w:val="21"/>
          <w:szCs w:val="21"/>
          <w:highlight w:val="none"/>
          <w:lang w:eastAsia="zh-CN"/>
        </w:rPr>
      </w:pPr>
      <w:r>
        <w:rPr>
          <w:rFonts w:hint="default" w:ascii="宋体" w:hAnsi="宋体" w:cs="宋体"/>
          <w:color w:val="auto"/>
          <w:sz w:val="21"/>
          <w:szCs w:val="21"/>
          <w:highlight w:val="none"/>
          <w:lang w:eastAsia="zh-CN"/>
        </w:rPr>
        <w:t>为确保对</w:t>
      </w:r>
      <w:r>
        <w:rPr>
          <w:rFonts w:hint="eastAsia" w:ascii="仿宋_GB2312" w:hAnsi="仿宋_GB2312" w:eastAsia="仿宋_GB2312" w:cs="仿宋_GB2312"/>
          <w:sz w:val="21"/>
          <w:szCs w:val="21"/>
          <w:highlight w:val="none"/>
          <w:lang w:val="en-US" w:eastAsia="zh-CN"/>
        </w:rPr>
        <w:t>物业管理</w:t>
      </w:r>
      <w:r>
        <w:rPr>
          <w:rFonts w:hint="default" w:ascii="宋体" w:hAnsi="宋体" w:cs="宋体"/>
          <w:color w:val="auto"/>
          <w:sz w:val="21"/>
          <w:szCs w:val="21"/>
          <w:highlight w:val="none"/>
          <w:lang w:eastAsia="zh-CN"/>
        </w:rPr>
        <w:t>带教服务的</w:t>
      </w:r>
      <w:r>
        <w:rPr>
          <w:rFonts w:hint="eastAsia"/>
          <w:color w:val="000000"/>
          <w:sz w:val="21"/>
          <w:szCs w:val="21"/>
          <w:highlight w:val="none"/>
          <w:lang w:val="en-US" w:eastAsia="zh-CN"/>
        </w:rPr>
        <w:t>带教过程</w:t>
      </w:r>
      <w:r>
        <w:rPr>
          <w:rFonts w:hint="default" w:ascii="宋体" w:hAnsi="宋体" w:cs="宋体"/>
          <w:color w:val="auto"/>
          <w:sz w:val="21"/>
          <w:szCs w:val="21"/>
          <w:highlight w:val="none"/>
          <w:lang w:eastAsia="zh-CN"/>
        </w:rPr>
        <w:t>与最终成果验收</w:t>
      </w:r>
      <w:r>
        <w:rPr>
          <w:rFonts w:hint="eastAsia" w:ascii="宋体" w:hAnsi="宋体" w:cs="宋体"/>
          <w:color w:val="auto"/>
          <w:sz w:val="21"/>
          <w:szCs w:val="21"/>
          <w:highlight w:val="none"/>
          <w:lang w:eastAsia="zh-CN"/>
        </w:rPr>
        <w:t>，</w:t>
      </w:r>
      <w:r>
        <w:rPr>
          <w:rFonts w:hint="default" w:ascii="宋体" w:hAnsi="宋体" w:cs="宋体"/>
          <w:color w:val="auto"/>
          <w:sz w:val="21"/>
          <w:szCs w:val="21"/>
          <w:highlight w:val="none"/>
          <w:lang w:eastAsia="zh-CN"/>
        </w:rPr>
        <w:t>过程考核</w:t>
      </w:r>
      <w:bookmarkStart w:id="223" w:name="OLE_LINK17"/>
      <w:r>
        <w:rPr>
          <w:rFonts w:hint="default" w:ascii="宋体" w:hAnsi="宋体" w:cs="宋体"/>
          <w:color w:val="auto"/>
          <w:sz w:val="21"/>
          <w:szCs w:val="21"/>
          <w:highlight w:val="none"/>
          <w:lang w:eastAsia="zh-CN"/>
        </w:rPr>
        <w:t>侧重于带教服务的执行过程、阶段性成果与学员成长</w:t>
      </w:r>
      <w:bookmarkEnd w:id="223"/>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最终</w:t>
      </w:r>
      <w:r>
        <w:rPr>
          <w:rFonts w:hint="default" w:ascii="宋体" w:hAnsi="宋体" w:cs="宋体"/>
          <w:color w:val="auto"/>
          <w:sz w:val="21"/>
          <w:szCs w:val="21"/>
          <w:highlight w:val="none"/>
          <w:lang w:eastAsia="zh-CN"/>
        </w:rPr>
        <w:t>考核侧重于带教服务的最终成果与整体目标达成率。</w:t>
      </w:r>
    </w:p>
    <w:p w14:paraId="38FA6AE2">
      <w:pPr>
        <w:adjustRightInd w:val="0"/>
        <w:snapToGrid w:val="0"/>
        <w:ind w:firstLine="420"/>
        <w:rPr>
          <w:rFonts w:hint="default"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5.1.1</w:t>
      </w:r>
      <w:r>
        <w:rPr>
          <w:rFonts w:hint="default" w:ascii="宋体" w:hAnsi="宋体" w:cs="宋体"/>
          <w:color w:val="auto"/>
          <w:sz w:val="21"/>
          <w:szCs w:val="21"/>
          <w:highlight w:val="none"/>
          <w:lang w:eastAsia="zh-CN"/>
        </w:rPr>
        <w:t>过程考核</w:t>
      </w:r>
    </w:p>
    <w:p w14:paraId="649A904B">
      <w:pPr>
        <w:pStyle w:val="11"/>
        <w:rPr>
          <w:rFonts w:hint="eastAsia"/>
          <w:highlight w:val="none"/>
          <w:lang w:val="en-US" w:eastAsia="zh-CN"/>
        </w:rPr>
      </w:pPr>
      <w:r>
        <w:rPr>
          <w:rFonts w:hint="eastAsia"/>
          <w:highlight w:val="none"/>
          <w:lang w:val="en-US" w:eastAsia="zh-CN"/>
        </w:rPr>
        <w:t>招标人依据双方确认的考核办法，</w:t>
      </w:r>
      <w:bookmarkStart w:id="224" w:name="OLE_LINK16"/>
      <w:r>
        <w:rPr>
          <w:rFonts w:hint="eastAsia"/>
          <w:highlight w:val="none"/>
          <w:lang w:val="en-US" w:eastAsia="zh-CN"/>
        </w:rPr>
        <w:t>对带教服务的实施过程进行阶段性监督与考核；过程考核分3次考核，</w:t>
      </w:r>
      <w:r>
        <w:rPr>
          <w:rFonts w:hint="eastAsia"/>
          <w:sz w:val="21"/>
          <w:szCs w:val="21"/>
          <w:highlight w:val="none"/>
          <w:lang w:val="en-US" w:eastAsia="zh-CN"/>
        </w:rPr>
        <w:t>每5个月考核1次</w:t>
      </w:r>
      <w:bookmarkEnd w:id="224"/>
      <w:r>
        <w:rPr>
          <w:rFonts w:hint="eastAsia"/>
          <w:color w:val="000000"/>
          <w:sz w:val="21"/>
          <w:szCs w:val="21"/>
          <w:highlight w:val="none"/>
          <w:lang w:val="en-US" w:eastAsia="zh-CN"/>
        </w:rPr>
        <w:t>（具体考核时间根据招标人的实际情况进行灵活调整）。</w:t>
      </w:r>
    </w:p>
    <w:p w14:paraId="39C17558">
      <w:pPr>
        <w:pStyle w:val="11"/>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按照投标人提报培养计划，进行过程考核</w:t>
      </w:r>
      <w:r>
        <w:rPr>
          <w:rFonts w:hint="eastAsia" w:ascii="宋体" w:hAnsi="宋体" w:cs="宋体"/>
          <w:color w:val="auto"/>
          <w:sz w:val="21"/>
          <w:szCs w:val="21"/>
          <w:highlight w:val="none"/>
          <w:lang w:eastAsia="zh-CN"/>
        </w:rPr>
        <w:t>，</w:t>
      </w:r>
      <w:r>
        <w:rPr>
          <w:rFonts w:hint="default" w:ascii="宋体" w:hAnsi="宋体" w:cs="宋体"/>
          <w:color w:val="auto"/>
          <w:sz w:val="21"/>
          <w:szCs w:val="21"/>
          <w:highlight w:val="none"/>
          <w:lang w:eastAsia="zh-CN"/>
        </w:rPr>
        <w:t>满分100分，</w:t>
      </w:r>
      <w:r>
        <w:rPr>
          <w:rFonts w:hint="eastAsia" w:ascii="宋体" w:hAnsi="宋体" w:cs="宋体"/>
          <w:color w:val="auto"/>
          <w:sz w:val="21"/>
          <w:szCs w:val="21"/>
          <w:highlight w:val="none"/>
          <w:lang w:val="en-US" w:eastAsia="zh-CN"/>
        </w:rPr>
        <w:t>重点</w:t>
      </w:r>
      <w:r>
        <w:rPr>
          <w:rFonts w:hint="default" w:ascii="宋体" w:hAnsi="宋体" w:cs="宋体"/>
          <w:color w:val="auto"/>
          <w:sz w:val="21"/>
          <w:szCs w:val="21"/>
          <w:highlight w:val="none"/>
          <w:lang w:eastAsia="zh-CN"/>
        </w:rPr>
        <w:t>考核带教服务的实施过程与阶段性成效。过程考核评分细则（100分）</w:t>
      </w:r>
      <w:r>
        <w:rPr>
          <w:rFonts w:hint="eastAsia" w:ascii="宋体" w:hAnsi="宋体" w:cs="宋体"/>
          <w:color w:val="auto"/>
          <w:sz w:val="21"/>
          <w:szCs w:val="21"/>
          <w:highlight w:val="none"/>
          <w:lang w:val="en-US" w:eastAsia="zh-CN"/>
        </w:rPr>
        <w:t>如下：</w:t>
      </w:r>
    </w:p>
    <w:tbl>
      <w:tblPr>
        <w:tblStyle w:val="23"/>
        <w:tblW w:w="500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66"/>
        <w:gridCol w:w="2180"/>
        <w:gridCol w:w="784"/>
        <w:gridCol w:w="3706"/>
      </w:tblGrid>
      <w:tr w14:paraId="6762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ECF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考核大类</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A94F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考核细项</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C8D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69D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扣分</w:t>
            </w:r>
            <w:r>
              <w:rPr>
                <w:rFonts w:hint="eastAsia" w:ascii="宋体" w:hAnsi="宋体" w:eastAsia="宋体" w:cs="宋体"/>
                <w:i w:val="0"/>
                <w:iCs w:val="0"/>
                <w:color w:val="000000"/>
                <w:kern w:val="0"/>
                <w:sz w:val="21"/>
                <w:szCs w:val="21"/>
                <w:u w:val="none"/>
                <w:lang w:val="en-US" w:eastAsia="zh-CN" w:bidi="ar"/>
              </w:rPr>
              <w:t>标准</w:t>
            </w:r>
          </w:p>
        </w:tc>
      </w:tr>
      <w:tr w14:paraId="1CC32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10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5AE7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一、带教方案与计划</w:t>
            </w:r>
            <w:r>
              <w:rPr>
                <w:rStyle w:val="44"/>
                <w:rFonts w:eastAsia="宋体"/>
                <w:color w:val="000000"/>
                <w:sz w:val="21"/>
                <w:szCs w:val="21"/>
                <w:lang w:val="en-US" w:eastAsia="zh-CN" w:bidi="ar"/>
              </w:rPr>
              <w:t xml:space="preserve"> (15</w:t>
            </w:r>
            <w:r>
              <w:rPr>
                <w:rStyle w:val="38"/>
                <w:color w:val="000000"/>
                <w:sz w:val="21"/>
                <w:szCs w:val="21"/>
                <w:lang w:val="en-US" w:eastAsia="zh-CN" w:bidi="ar"/>
              </w:rPr>
              <w:t>分</w:t>
            </w:r>
            <w:r>
              <w:rPr>
                <w:rStyle w:val="44"/>
                <w:rFonts w:eastAsia="宋体"/>
                <w:color w:val="000000"/>
                <w:sz w:val="21"/>
                <w:szCs w:val="21"/>
                <w:lang w:val="en-US" w:eastAsia="zh-CN" w:bidi="ar"/>
              </w:rPr>
              <w:t>)</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9468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方案的系统性与针对性</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AC2E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r>
              <w:rPr>
                <w:rStyle w:val="38"/>
                <w:color w:val="000000"/>
                <w:sz w:val="21"/>
                <w:szCs w:val="21"/>
                <w:lang w:val="en-US" w:eastAsia="zh-CN" w:bidi="ar"/>
              </w:rPr>
              <w:t>分</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2BC5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方案缺失核心知识模块，每缺一项扣</w:t>
            </w:r>
            <w:r>
              <w:rPr>
                <w:rStyle w:val="44"/>
                <w:rFonts w:eastAsia="宋体"/>
                <w:color w:val="000000"/>
                <w:sz w:val="21"/>
                <w:szCs w:val="21"/>
                <w:lang w:val="en-US" w:eastAsia="zh-CN" w:bidi="ar"/>
              </w:rPr>
              <w:t>2</w:t>
            </w:r>
            <w:r>
              <w:rPr>
                <w:rStyle w:val="38"/>
                <w:color w:val="000000"/>
                <w:sz w:val="21"/>
                <w:szCs w:val="21"/>
                <w:lang w:val="en-US" w:eastAsia="zh-CN" w:bidi="ar"/>
              </w:rPr>
              <w:t>分；未体现不同岗位培养路径的差异性，扣</w:t>
            </w:r>
            <w:r>
              <w:rPr>
                <w:rStyle w:val="44"/>
                <w:rFonts w:eastAsia="宋体"/>
                <w:color w:val="000000"/>
                <w:sz w:val="21"/>
                <w:szCs w:val="21"/>
                <w:lang w:val="en-US" w:eastAsia="zh-CN" w:bidi="ar"/>
              </w:rPr>
              <w:t>3</w:t>
            </w:r>
            <w:r>
              <w:rPr>
                <w:rStyle w:val="38"/>
                <w:color w:val="000000"/>
                <w:sz w:val="21"/>
                <w:szCs w:val="21"/>
                <w:lang w:val="en-US" w:eastAsia="zh-CN" w:bidi="ar"/>
              </w:rPr>
              <w:t>分。</w:t>
            </w:r>
          </w:p>
        </w:tc>
      </w:tr>
      <w:tr w14:paraId="6B49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2C761">
            <w:pPr>
              <w:spacing w:line="240" w:lineRule="auto"/>
              <w:jc w:val="center"/>
              <w:rPr>
                <w:rFonts w:hint="eastAsia" w:ascii="宋体" w:hAnsi="宋体" w:eastAsia="宋体" w:cs="宋体"/>
                <w:i w:val="0"/>
                <w:iCs w:val="0"/>
                <w:color w:val="000000"/>
                <w:sz w:val="21"/>
                <w:szCs w:val="21"/>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3352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导师团队配置与稳定性</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C337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Style w:val="38"/>
                <w:color w:val="000000"/>
                <w:sz w:val="21"/>
                <w:szCs w:val="21"/>
                <w:lang w:val="en-US" w:eastAsia="zh-CN" w:bidi="ar"/>
              </w:rPr>
              <w:t>分</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FA97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核心导师资质不达标，每人扣</w:t>
            </w:r>
            <w:r>
              <w:rPr>
                <w:rStyle w:val="44"/>
                <w:rFonts w:eastAsia="宋体"/>
                <w:color w:val="000000"/>
                <w:sz w:val="21"/>
                <w:szCs w:val="21"/>
                <w:lang w:val="en-US" w:eastAsia="zh-CN" w:bidi="ar"/>
              </w:rPr>
              <w:t>2</w:t>
            </w:r>
            <w:r>
              <w:rPr>
                <w:rStyle w:val="38"/>
                <w:color w:val="000000"/>
                <w:sz w:val="21"/>
                <w:szCs w:val="21"/>
                <w:lang w:val="en-US" w:eastAsia="zh-CN" w:bidi="ar"/>
              </w:rPr>
              <w:t>分；未经招标人同意擅自更换项目经理等核心导师，扣</w:t>
            </w:r>
            <w:r>
              <w:rPr>
                <w:rStyle w:val="44"/>
                <w:rFonts w:eastAsia="宋体"/>
                <w:color w:val="000000"/>
                <w:sz w:val="21"/>
                <w:szCs w:val="21"/>
                <w:lang w:val="en-US" w:eastAsia="zh-CN" w:bidi="ar"/>
              </w:rPr>
              <w:t>3</w:t>
            </w:r>
            <w:r>
              <w:rPr>
                <w:rStyle w:val="38"/>
                <w:color w:val="000000"/>
                <w:sz w:val="21"/>
                <w:szCs w:val="21"/>
                <w:lang w:val="en-US" w:eastAsia="zh-CN" w:bidi="ar"/>
              </w:rPr>
              <w:t>分。</w:t>
            </w:r>
          </w:p>
        </w:tc>
      </w:tr>
      <w:tr w14:paraId="1B50A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EC4E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二、带教过程实施</w:t>
            </w:r>
            <w:r>
              <w:rPr>
                <w:rStyle w:val="44"/>
                <w:rFonts w:eastAsia="宋体"/>
                <w:color w:val="000000"/>
                <w:sz w:val="21"/>
                <w:szCs w:val="21"/>
                <w:lang w:val="en-US" w:eastAsia="zh-CN" w:bidi="ar"/>
              </w:rPr>
              <w:t xml:space="preserve"> (40</w:t>
            </w:r>
            <w:r>
              <w:rPr>
                <w:rStyle w:val="38"/>
                <w:color w:val="000000"/>
                <w:sz w:val="21"/>
                <w:szCs w:val="21"/>
                <w:lang w:val="en-US" w:eastAsia="zh-CN" w:bidi="ar"/>
              </w:rPr>
              <w:t>分</w:t>
            </w:r>
            <w:r>
              <w:rPr>
                <w:rStyle w:val="44"/>
                <w:rFonts w:eastAsia="宋体"/>
                <w:color w:val="000000"/>
                <w:sz w:val="21"/>
                <w:szCs w:val="21"/>
                <w:lang w:val="en-US" w:eastAsia="zh-CN" w:bidi="ar"/>
              </w:rPr>
              <w:t>)</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FEF7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培训计划执行率</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206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r>
              <w:rPr>
                <w:rStyle w:val="38"/>
                <w:color w:val="000000"/>
                <w:sz w:val="21"/>
                <w:szCs w:val="21"/>
                <w:lang w:val="en-US" w:eastAsia="zh-CN" w:bidi="ar"/>
              </w:rPr>
              <w:t>分</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1B1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每有一项计划内培训未执行或严重缩水，扣</w:t>
            </w:r>
            <w:r>
              <w:rPr>
                <w:rStyle w:val="44"/>
                <w:rFonts w:eastAsia="宋体"/>
                <w:color w:val="000000"/>
                <w:sz w:val="21"/>
                <w:szCs w:val="21"/>
                <w:lang w:val="en-US" w:eastAsia="zh-CN" w:bidi="ar"/>
              </w:rPr>
              <w:t>1</w:t>
            </w:r>
            <w:r>
              <w:rPr>
                <w:rStyle w:val="38"/>
                <w:color w:val="000000"/>
                <w:sz w:val="21"/>
                <w:szCs w:val="21"/>
                <w:lang w:val="en-US" w:eastAsia="zh-CN" w:bidi="ar"/>
              </w:rPr>
              <w:t>分。</w:t>
            </w:r>
          </w:p>
        </w:tc>
      </w:tr>
      <w:tr w14:paraId="2F9A4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10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05059">
            <w:pPr>
              <w:spacing w:line="240" w:lineRule="auto"/>
              <w:jc w:val="center"/>
              <w:rPr>
                <w:rFonts w:hint="eastAsia" w:ascii="宋体" w:hAnsi="宋体" w:eastAsia="宋体" w:cs="宋体"/>
                <w:i w:val="0"/>
                <w:iCs w:val="0"/>
                <w:color w:val="000000"/>
                <w:sz w:val="21"/>
                <w:szCs w:val="21"/>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0BC7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过程记录与沟通</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A67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r>
              <w:rPr>
                <w:rStyle w:val="38"/>
                <w:color w:val="000000"/>
                <w:sz w:val="21"/>
                <w:szCs w:val="21"/>
                <w:lang w:val="en-US" w:eastAsia="zh-CN" w:bidi="ar"/>
              </w:rPr>
              <w:t>分</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720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未建立或更新《个人学习档案》，扣</w:t>
            </w:r>
            <w:r>
              <w:rPr>
                <w:rStyle w:val="44"/>
                <w:rFonts w:eastAsia="宋体"/>
                <w:color w:val="000000"/>
                <w:sz w:val="21"/>
                <w:szCs w:val="21"/>
                <w:lang w:val="en-US" w:eastAsia="zh-CN" w:bidi="ar"/>
              </w:rPr>
              <w:t>5</w:t>
            </w:r>
            <w:r>
              <w:rPr>
                <w:rStyle w:val="38"/>
                <w:color w:val="000000"/>
                <w:sz w:val="21"/>
                <w:szCs w:val="21"/>
                <w:lang w:val="en-US" w:eastAsia="zh-CN" w:bidi="ar"/>
              </w:rPr>
              <w:t>分；未定期提交《跟岗进展报告》，每次扣</w:t>
            </w:r>
            <w:r>
              <w:rPr>
                <w:rStyle w:val="44"/>
                <w:rFonts w:eastAsia="宋体"/>
                <w:color w:val="000000"/>
                <w:sz w:val="21"/>
                <w:szCs w:val="21"/>
                <w:lang w:val="en-US" w:eastAsia="zh-CN" w:bidi="ar"/>
              </w:rPr>
              <w:t>2</w:t>
            </w:r>
            <w:r>
              <w:rPr>
                <w:rStyle w:val="38"/>
                <w:color w:val="000000"/>
                <w:sz w:val="21"/>
                <w:szCs w:val="21"/>
                <w:lang w:val="en-US" w:eastAsia="zh-CN" w:bidi="ar"/>
              </w:rPr>
              <w:t>分；未组织季度述职，扣</w:t>
            </w:r>
            <w:r>
              <w:rPr>
                <w:rStyle w:val="44"/>
                <w:rFonts w:eastAsia="宋体"/>
                <w:color w:val="000000"/>
                <w:sz w:val="21"/>
                <w:szCs w:val="21"/>
                <w:lang w:val="en-US" w:eastAsia="zh-CN" w:bidi="ar"/>
              </w:rPr>
              <w:t>3</w:t>
            </w:r>
            <w:r>
              <w:rPr>
                <w:rStyle w:val="38"/>
                <w:color w:val="000000"/>
                <w:sz w:val="21"/>
                <w:szCs w:val="21"/>
                <w:lang w:val="en-US" w:eastAsia="zh-CN" w:bidi="ar"/>
              </w:rPr>
              <w:t>分。</w:t>
            </w:r>
          </w:p>
        </w:tc>
      </w:tr>
      <w:tr w14:paraId="717D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10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C2797">
            <w:pPr>
              <w:spacing w:line="240" w:lineRule="auto"/>
              <w:jc w:val="center"/>
              <w:rPr>
                <w:rFonts w:hint="eastAsia" w:ascii="宋体" w:hAnsi="宋体" w:eastAsia="宋体" w:cs="宋体"/>
                <w:i w:val="0"/>
                <w:iCs w:val="0"/>
                <w:color w:val="000000"/>
                <w:sz w:val="21"/>
                <w:szCs w:val="21"/>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8A39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资源投入保障</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E51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r>
              <w:rPr>
                <w:rStyle w:val="38"/>
                <w:color w:val="000000"/>
                <w:sz w:val="21"/>
                <w:szCs w:val="21"/>
                <w:lang w:val="en-US" w:eastAsia="zh-CN" w:bidi="ar"/>
              </w:rPr>
              <w:t>分</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9D54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未按承诺投入课程、教材、实操设备等资源，</w:t>
            </w:r>
            <w:r>
              <w:rPr>
                <w:rFonts w:hint="eastAsia" w:ascii="宋体" w:hAnsi="宋体" w:cs="宋体"/>
                <w:i w:val="0"/>
                <w:iCs w:val="0"/>
                <w:color w:val="000000"/>
                <w:kern w:val="0"/>
                <w:sz w:val="21"/>
                <w:szCs w:val="21"/>
                <w:u w:val="none"/>
                <w:lang w:val="en-US" w:eastAsia="zh-CN" w:bidi="ar"/>
              </w:rPr>
              <w:t>缺少一项扣3分</w:t>
            </w:r>
            <w:r>
              <w:rPr>
                <w:rStyle w:val="38"/>
                <w:color w:val="000000"/>
                <w:sz w:val="21"/>
                <w:szCs w:val="21"/>
                <w:lang w:val="en-US" w:eastAsia="zh-CN" w:bidi="ar"/>
              </w:rPr>
              <w:t>。</w:t>
            </w:r>
          </w:p>
        </w:tc>
      </w:tr>
      <w:tr w14:paraId="037F5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BCE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三、学员能力提升</w:t>
            </w:r>
            <w:r>
              <w:rPr>
                <w:rStyle w:val="44"/>
                <w:rFonts w:eastAsia="宋体"/>
                <w:color w:val="000000"/>
                <w:sz w:val="21"/>
                <w:szCs w:val="21"/>
                <w:lang w:val="en-US" w:eastAsia="zh-CN" w:bidi="ar"/>
              </w:rPr>
              <w:t xml:space="preserve"> (35</w:t>
            </w:r>
            <w:r>
              <w:rPr>
                <w:rStyle w:val="38"/>
                <w:color w:val="000000"/>
                <w:sz w:val="21"/>
                <w:szCs w:val="21"/>
                <w:lang w:val="en-US" w:eastAsia="zh-CN" w:bidi="ar"/>
              </w:rPr>
              <w:t>分</w:t>
            </w:r>
            <w:r>
              <w:rPr>
                <w:rStyle w:val="44"/>
                <w:rFonts w:eastAsia="宋体"/>
                <w:color w:val="000000"/>
                <w:sz w:val="21"/>
                <w:szCs w:val="21"/>
                <w:lang w:val="en-US" w:eastAsia="zh-CN" w:bidi="ar"/>
              </w:rPr>
              <w:t>)</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EDE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阶段性考核通过率</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9EEC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r>
              <w:rPr>
                <w:rStyle w:val="38"/>
                <w:color w:val="000000"/>
                <w:sz w:val="21"/>
                <w:szCs w:val="21"/>
                <w:lang w:val="en-US" w:eastAsia="zh-CN" w:bidi="ar"/>
              </w:rPr>
              <w:t>分</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C7D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按计划组织季度</w:t>
            </w:r>
            <w:r>
              <w:rPr>
                <w:rStyle w:val="44"/>
                <w:rFonts w:eastAsia="宋体"/>
                <w:color w:val="000000"/>
                <w:sz w:val="21"/>
                <w:szCs w:val="21"/>
                <w:lang w:val="en-US" w:eastAsia="zh-CN" w:bidi="ar"/>
              </w:rPr>
              <w:t>/</w:t>
            </w:r>
            <w:r>
              <w:rPr>
                <w:rStyle w:val="38"/>
                <w:color w:val="000000"/>
                <w:sz w:val="21"/>
                <w:szCs w:val="21"/>
                <w:lang w:val="en-US" w:eastAsia="zh-CN" w:bidi="ar"/>
              </w:rPr>
              <w:t>半年度考核，学员通过率每降低</w:t>
            </w:r>
            <w:r>
              <w:rPr>
                <w:rStyle w:val="44"/>
                <w:rFonts w:eastAsia="宋体"/>
                <w:color w:val="000000"/>
                <w:sz w:val="21"/>
                <w:szCs w:val="21"/>
                <w:lang w:val="en-US" w:eastAsia="zh-CN" w:bidi="ar"/>
              </w:rPr>
              <w:t>10%</w:t>
            </w:r>
            <w:r>
              <w:rPr>
                <w:rStyle w:val="38"/>
                <w:color w:val="000000"/>
                <w:sz w:val="21"/>
                <w:szCs w:val="21"/>
                <w:lang w:val="en-US" w:eastAsia="zh-CN" w:bidi="ar"/>
              </w:rPr>
              <w:t>，扣</w:t>
            </w:r>
            <w:r>
              <w:rPr>
                <w:rStyle w:val="44"/>
                <w:rFonts w:eastAsia="宋体"/>
                <w:color w:val="000000"/>
                <w:sz w:val="21"/>
                <w:szCs w:val="21"/>
                <w:lang w:val="en-US" w:eastAsia="zh-CN" w:bidi="ar"/>
              </w:rPr>
              <w:t>3</w:t>
            </w:r>
            <w:r>
              <w:rPr>
                <w:rStyle w:val="38"/>
                <w:color w:val="000000"/>
                <w:sz w:val="21"/>
                <w:szCs w:val="21"/>
                <w:lang w:val="en-US" w:eastAsia="zh-CN" w:bidi="ar"/>
              </w:rPr>
              <w:t>分。</w:t>
            </w:r>
          </w:p>
        </w:tc>
      </w:tr>
      <w:tr w14:paraId="0D6C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10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FA292">
            <w:pPr>
              <w:spacing w:line="240" w:lineRule="auto"/>
              <w:jc w:val="center"/>
              <w:rPr>
                <w:rFonts w:hint="eastAsia" w:ascii="宋体" w:hAnsi="宋体" w:eastAsia="宋体" w:cs="宋体"/>
                <w:i w:val="0"/>
                <w:iCs w:val="0"/>
                <w:color w:val="000000"/>
                <w:sz w:val="21"/>
                <w:szCs w:val="21"/>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757A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能力成长可见性</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43CE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r>
              <w:rPr>
                <w:rStyle w:val="38"/>
                <w:color w:val="000000"/>
                <w:sz w:val="21"/>
                <w:szCs w:val="21"/>
                <w:lang w:val="en-US" w:eastAsia="zh-CN" w:bidi="ar"/>
              </w:rPr>
              <w:t>分</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9FD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通过访谈、实操观察，评估学员相较于上阶段的进步程度,若不达标考核要求，每人次扣</w:t>
            </w:r>
            <w:r>
              <w:rPr>
                <w:rStyle w:val="44"/>
                <w:rFonts w:eastAsia="宋体"/>
                <w:color w:val="000000"/>
                <w:sz w:val="21"/>
                <w:szCs w:val="21"/>
                <w:lang w:val="en-US" w:eastAsia="zh-CN" w:bidi="ar"/>
              </w:rPr>
              <w:t>2</w:t>
            </w:r>
            <w:r>
              <w:rPr>
                <w:rStyle w:val="38"/>
                <w:color w:val="000000"/>
                <w:sz w:val="21"/>
                <w:szCs w:val="21"/>
                <w:lang w:val="en-US" w:eastAsia="zh-CN" w:bidi="ar"/>
              </w:rPr>
              <w:t>分。</w:t>
            </w:r>
          </w:p>
        </w:tc>
      </w:tr>
      <w:tr w14:paraId="78B88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1258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四、过程满意度</w:t>
            </w:r>
            <w:r>
              <w:rPr>
                <w:rStyle w:val="44"/>
                <w:rFonts w:eastAsia="宋体"/>
                <w:color w:val="000000"/>
                <w:sz w:val="21"/>
                <w:szCs w:val="21"/>
                <w:lang w:val="en-US" w:eastAsia="zh-CN" w:bidi="ar"/>
              </w:rPr>
              <w:t xml:space="preserve"> (10</w:t>
            </w:r>
            <w:r>
              <w:rPr>
                <w:rStyle w:val="38"/>
                <w:color w:val="000000"/>
                <w:sz w:val="21"/>
                <w:szCs w:val="21"/>
                <w:lang w:val="en-US" w:eastAsia="zh-CN" w:bidi="ar"/>
              </w:rPr>
              <w:t>分</w:t>
            </w:r>
            <w:r>
              <w:rPr>
                <w:rStyle w:val="44"/>
                <w:rFonts w:eastAsia="宋体"/>
                <w:color w:val="000000"/>
                <w:sz w:val="21"/>
                <w:szCs w:val="21"/>
                <w:lang w:val="en-US" w:eastAsia="zh-CN" w:bidi="ar"/>
              </w:rPr>
              <w:t>)</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38F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Style w:val="38"/>
                <w:color w:val="000000"/>
                <w:sz w:val="21"/>
                <w:szCs w:val="21"/>
                <w:lang w:val="en-US" w:eastAsia="zh-CN" w:bidi="ar"/>
              </w:rPr>
              <w:t>学员过程满意度</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D15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r>
              <w:rPr>
                <w:rStyle w:val="38"/>
                <w:color w:val="000000"/>
                <w:sz w:val="21"/>
                <w:szCs w:val="21"/>
                <w:lang w:val="en-US" w:eastAsia="zh-CN" w:bidi="ar"/>
              </w:rPr>
              <w:t>分</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2BB1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匿名测评：满意度</w:t>
            </w:r>
            <w:r>
              <w:rPr>
                <w:rStyle w:val="44"/>
                <w:rFonts w:eastAsia="宋体"/>
                <w:color w:val="000000"/>
                <w:sz w:val="21"/>
                <w:szCs w:val="21"/>
                <w:lang w:val="en-US" w:eastAsia="zh-CN" w:bidi="ar"/>
              </w:rPr>
              <w:t>≥9</w:t>
            </w:r>
            <w:r>
              <w:rPr>
                <w:rStyle w:val="44"/>
                <w:rFonts w:hint="eastAsia"/>
                <w:color w:val="000000"/>
                <w:sz w:val="21"/>
                <w:szCs w:val="21"/>
                <w:lang w:val="en-US" w:eastAsia="zh-CN" w:bidi="ar"/>
              </w:rPr>
              <w:t>5</w:t>
            </w:r>
            <w:r>
              <w:rPr>
                <w:rStyle w:val="44"/>
                <w:rFonts w:eastAsia="宋体"/>
                <w:color w:val="000000"/>
                <w:sz w:val="21"/>
                <w:szCs w:val="21"/>
                <w:lang w:val="en-US" w:eastAsia="zh-CN" w:bidi="ar"/>
              </w:rPr>
              <w:t>%</w:t>
            </w:r>
            <w:r>
              <w:rPr>
                <w:rStyle w:val="38"/>
                <w:color w:val="000000"/>
                <w:sz w:val="21"/>
                <w:szCs w:val="21"/>
                <w:lang w:val="en-US" w:eastAsia="zh-CN" w:bidi="ar"/>
              </w:rPr>
              <w:t>得</w:t>
            </w:r>
            <w:r>
              <w:rPr>
                <w:rStyle w:val="44"/>
                <w:rFonts w:eastAsia="宋体"/>
                <w:color w:val="000000"/>
                <w:sz w:val="21"/>
                <w:szCs w:val="21"/>
                <w:lang w:val="en-US" w:eastAsia="zh-CN" w:bidi="ar"/>
              </w:rPr>
              <w:t>10</w:t>
            </w:r>
            <w:r>
              <w:rPr>
                <w:rStyle w:val="38"/>
                <w:color w:val="000000"/>
                <w:sz w:val="21"/>
                <w:szCs w:val="21"/>
                <w:lang w:val="en-US" w:eastAsia="zh-CN" w:bidi="ar"/>
              </w:rPr>
              <w:t>分；</w:t>
            </w:r>
            <w:r>
              <w:rPr>
                <w:rStyle w:val="44"/>
                <w:rFonts w:eastAsia="宋体"/>
                <w:color w:val="000000"/>
                <w:sz w:val="21"/>
                <w:szCs w:val="21"/>
                <w:lang w:val="en-US" w:eastAsia="zh-CN" w:bidi="ar"/>
              </w:rPr>
              <w:t>≥80%</w:t>
            </w:r>
            <w:r>
              <w:rPr>
                <w:rStyle w:val="38"/>
                <w:color w:val="000000"/>
                <w:sz w:val="21"/>
                <w:szCs w:val="21"/>
                <w:lang w:val="en-US" w:eastAsia="zh-CN" w:bidi="ar"/>
              </w:rPr>
              <w:t>得</w:t>
            </w:r>
            <w:r>
              <w:rPr>
                <w:rStyle w:val="44"/>
                <w:rFonts w:eastAsia="宋体"/>
                <w:color w:val="000000"/>
                <w:sz w:val="21"/>
                <w:szCs w:val="21"/>
                <w:lang w:val="en-US" w:eastAsia="zh-CN" w:bidi="ar"/>
              </w:rPr>
              <w:t>8</w:t>
            </w:r>
            <w:r>
              <w:rPr>
                <w:rStyle w:val="38"/>
                <w:color w:val="000000"/>
                <w:sz w:val="21"/>
                <w:szCs w:val="21"/>
                <w:lang w:val="en-US" w:eastAsia="zh-CN" w:bidi="ar"/>
              </w:rPr>
              <w:t>分；</w:t>
            </w:r>
            <w:r>
              <w:rPr>
                <w:rStyle w:val="44"/>
                <w:rFonts w:eastAsia="宋体"/>
                <w:color w:val="000000"/>
                <w:sz w:val="21"/>
                <w:szCs w:val="21"/>
                <w:lang w:val="en-US" w:eastAsia="zh-CN" w:bidi="ar"/>
              </w:rPr>
              <w:t>≥70%</w:t>
            </w:r>
            <w:r>
              <w:rPr>
                <w:rStyle w:val="38"/>
                <w:color w:val="000000"/>
                <w:sz w:val="21"/>
                <w:szCs w:val="21"/>
                <w:lang w:val="en-US" w:eastAsia="zh-CN" w:bidi="ar"/>
              </w:rPr>
              <w:t>得</w:t>
            </w:r>
            <w:r>
              <w:rPr>
                <w:rStyle w:val="44"/>
                <w:rFonts w:eastAsia="宋体"/>
                <w:color w:val="000000"/>
                <w:sz w:val="21"/>
                <w:szCs w:val="21"/>
                <w:lang w:val="en-US" w:eastAsia="zh-CN" w:bidi="ar"/>
              </w:rPr>
              <w:t>6</w:t>
            </w:r>
            <w:r>
              <w:rPr>
                <w:rStyle w:val="38"/>
                <w:color w:val="000000"/>
                <w:sz w:val="21"/>
                <w:szCs w:val="21"/>
                <w:lang w:val="en-US" w:eastAsia="zh-CN" w:bidi="ar"/>
              </w:rPr>
              <w:t>分；</w:t>
            </w:r>
            <w:r>
              <w:rPr>
                <w:rStyle w:val="44"/>
                <w:rFonts w:eastAsia="宋体"/>
                <w:color w:val="000000"/>
                <w:sz w:val="21"/>
                <w:szCs w:val="21"/>
                <w:lang w:val="en-US" w:eastAsia="zh-CN" w:bidi="ar"/>
              </w:rPr>
              <w:t>&lt;70%</w:t>
            </w:r>
            <w:r>
              <w:rPr>
                <w:rStyle w:val="38"/>
                <w:color w:val="000000"/>
                <w:sz w:val="21"/>
                <w:szCs w:val="21"/>
                <w:lang w:val="en-US" w:eastAsia="zh-CN" w:bidi="ar"/>
              </w:rPr>
              <w:t>得</w:t>
            </w:r>
            <w:r>
              <w:rPr>
                <w:rStyle w:val="44"/>
                <w:rFonts w:eastAsia="宋体"/>
                <w:color w:val="000000"/>
                <w:sz w:val="21"/>
                <w:szCs w:val="21"/>
                <w:lang w:val="en-US" w:eastAsia="zh-CN" w:bidi="ar"/>
              </w:rPr>
              <w:t>0</w:t>
            </w:r>
            <w:r>
              <w:rPr>
                <w:rStyle w:val="38"/>
                <w:color w:val="000000"/>
                <w:sz w:val="21"/>
                <w:szCs w:val="21"/>
                <w:lang w:val="en-US" w:eastAsia="zh-CN" w:bidi="ar"/>
              </w:rPr>
              <w:t>分。</w:t>
            </w:r>
          </w:p>
        </w:tc>
      </w:tr>
      <w:tr w14:paraId="13AED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DB3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过程考核总分</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F617B">
            <w:pPr>
              <w:spacing w:line="240" w:lineRule="auto"/>
              <w:jc w:val="center"/>
              <w:rPr>
                <w:rFonts w:hint="default" w:ascii="Times New Roman" w:hAnsi="Times New Roman" w:eastAsia="宋体" w:cs="Times New Roman"/>
                <w:i w:val="0"/>
                <w:iCs w:val="0"/>
                <w:color w:val="000000"/>
                <w:sz w:val="21"/>
                <w:szCs w:val="21"/>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A6D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r>
              <w:rPr>
                <w:rStyle w:val="38"/>
                <w:color w:val="000000"/>
                <w:sz w:val="21"/>
                <w:szCs w:val="21"/>
                <w:lang w:val="en-US" w:eastAsia="zh-CN" w:bidi="ar"/>
              </w:rPr>
              <w:t>分</w:t>
            </w:r>
          </w:p>
        </w:tc>
        <w:tc>
          <w:tcPr>
            <w:tcW w:w="2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38D0">
            <w:pPr>
              <w:spacing w:line="240" w:lineRule="auto"/>
              <w:jc w:val="center"/>
              <w:rPr>
                <w:rFonts w:hint="eastAsia" w:ascii="宋体" w:hAnsi="宋体" w:eastAsia="宋体" w:cs="宋体"/>
                <w:i w:val="0"/>
                <w:iCs w:val="0"/>
                <w:color w:val="000000"/>
                <w:sz w:val="21"/>
                <w:szCs w:val="21"/>
                <w:u w:val="none"/>
              </w:rPr>
            </w:pPr>
          </w:p>
        </w:tc>
      </w:tr>
      <w:tr w14:paraId="7F5A4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80CB1E">
            <w:pPr>
              <w:spacing w:line="240" w:lineRule="auto"/>
              <w:rPr>
                <w:rFonts w:hint="eastAsia" w:eastAsia="宋体"/>
                <w:sz w:val="21"/>
                <w:szCs w:val="21"/>
                <w:highlight w:val="none"/>
                <w:lang w:val="en-US" w:eastAsia="zh-CN"/>
              </w:rPr>
            </w:pPr>
            <w:r>
              <w:rPr>
                <w:rFonts w:hint="eastAsia"/>
                <w:sz w:val="21"/>
                <w:szCs w:val="21"/>
                <w:highlight w:val="none"/>
                <w:lang w:val="en-US" w:eastAsia="zh-CN"/>
              </w:rPr>
              <w:t>备注：</w:t>
            </w:r>
          </w:p>
          <w:p w14:paraId="4DB00442">
            <w:pPr>
              <w:spacing w:line="240" w:lineRule="auto"/>
              <w:rPr>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rFonts w:hint="default"/>
                <w:sz w:val="21"/>
                <w:szCs w:val="21"/>
              </w:rPr>
              <w:t>结果考核得分 ≥ 90分：全额</w:t>
            </w:r>
            <w:r>
              <w:rPr>
                <w:rFonts w:hint="eastAsia"/>
                <w:sz w:val="21"/>
                <w:szCs w:val="21"/>
                <w:lang w:val="en-US" w:eastAsia="zh-CN"/>
              </w:rPr>
              <w:t>支付单次带教服务费用</w:t>
            </w:r>
            <w:r>
              <w:rPr>
                <w:rFonts w:hint="default"/>
                <w:sz w:val="21"/>
                <w:szCs w:val="21"/>
              </w:rPr>
              <w:t>。</w:t>
            </w:r>
          </w:p>
          <w:p w14:paraId="57AD5FC5">
            <w:pPr>
              <w:spacing w:line="240" w:lineRule="auto"/>
              <w:rPr>
                <w:rFonts w:hint="default"/>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rFonts w:hint="eastAsia"/>
                <w:sz w:val="21"/>
                <w:szCs w:val="21"/>
                <w:lang w:val="en-US" w:eastAsia="zh-CN"/>
              </w:rPr>
              <w:t>80</w:t>
            </w:r>
            <w:r>
              <w:rPr>
                <w:rFonts w:hint="default"/>
                <w:sz w:val="21"/>
                <w:szCs w:val="21"/>
              </w:rPr>
              <w:t>分 ≤ 结果考核得分 &lt;</w:t>
            </w:r>
            <w:r>
              <w:rPr>
                <w:rFonts w:hint="eastAsia"/>
                <w:sz w:val="21"/>
                <w:szCs w:val="21"/>
                <w:lang w:val="en-US" w:eastAsia="zh-CN"/>
              </w:rPr>
              <w:t xml:space="preserve"> 90</w:t>
            </w:r>
            <w:r>
              <w:rPr>
                <w:rFonts w:hint="default"/>
                <w:sz w:val="21"/>
                <w:szCs w:val="21"/>
              </w:rPr>
              <w:t>分：按</w:t>
            </w:r>
            <w:r>
              <w:rPr>
                <w:rFonts w:hint="eastAsia"/>
                <w:sz w:val="21"/>
                <w:szCs w:val="21"/>
                <w:lang w:val="en-US" w:eastAsia="zh-CN"/>
              </w:rPr>
              <w:t>90%支付单次带教服务费</w:t>
            </w:r>
            <w:r>
              <w:rPr>
                <w:rFonts w:hint="default"/>
                <w:sz w:val="21"/>
                <w:szCs w:val="21"/>
              </w:rPr>
              <w:t>。</w:t>
            </w:r>
          </w:p>
          <w:p w14:paraId="72B17BE8">
            <w:pPr>
              <w:spacing w:line="240" w:lineRule="auto"/>
              <w:rPr>
                <w:rFonts w:hint="default"/>
                <w:sz w:val="21"/>
                <w:szCs w:val="21"/>
                <w:lang w:eastAsia="zh-CN"/>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rFonts w:hint="eastAsia"/>
                <w:sz w:val="21"/>
                <w:szCs w:val="21"/>
                <w:lang w:val="en-US" w:eastAsia="zh-CN"/>
              </w:rPr>
              <w:t>70</w:t>
            </w:r>
            <w:r>
              <w:rPr>
                <w:rFonts w:hint="default"/>
                <w:sz w:val="21"/>
                <w:szCs w:val="21"/>
                <w:lang w:eastAsia="zh-CN"/>
              </w:rPr>
              <w:t>分 ≤ 结果考核得分 &lt;</w:t>
            </w:r>
            <w:r>
              <w:rPr>
                <w:rFonts w:hint="eastAsia"/>
                <w:sz w:val="21"/>
                <w:szCs w:val="21"/>
                <w:lang w:val="en-US" w:eastAsia="zh-CN"/>
              </w:rPr>
              <w:t xml:space="preserve"> 80</w:t>
            </w:r>
            <w:r>
              <w:rPr>
                <w:rFonts w:hint="default"/>
                <w:sz w:val="21"/>
                <w:szCs w:val="21"/>
                <w:lang w:eastAsia="zh-CN"/>
              </w:rPr>
              <w:t>分：按</w:t>
            </w:r>
            <w:r>
              <w:rPr>
                <w:rFonts w:hint="eastAsia"/>
                <w:sz w:val="21"/>
                <w:szCs w:val="21"/>
                <w:lang w:val="en-US" w:eastAsia="zh-CN"/>
              </w:rPr>
              <w:t>80%支付单次带教服务费</w:t>
            </w:r>
            <w:r>
              <w:rPr>
                <w:rFonts w:hint="default"/>
                <w:sz w:val="21"/>
                <w:szCs w:val="21"/>
                <w:lang w:eastAsia="zh-CN"/>
              </w:rPr>
              <w:t>。</w:t>
            </w:r>
          </w:p>
          <w:p w14:paraId="406F2143">
            <w:pPr>
              <w:numPr>
                <w:ilvl w:val="0"/>
                <w:numId w:val="21"/>
              </w:numPr>
              <w:spacing w:line="240" w:lineRule="auto"/>
              <w:rPr>
                <w:rFonts w:hint="eastAsia"/>
                <w:sz w:val="21"/>
                <w:szCs w:val="21"/>
              </w:rPr>
            </w:pPr>
            <w:r>
              <w:rPr>
                <w:rFonts w:hint="default"/>
                <w:sz w:val="21"/>
                <w:szCs w:val="21"/>
              </w:rPr>
              <w:t xml:space="preserve">结果考核得分 &lt; </w:t>
            </w:r>
            <w:r>
              <w:rPr>
                <w:rFonts w:hint="eastAsia"/>
                <w:sz w:val="21"/>
                <w:szCs w:val="21"/>
                <w:lang w:val="en-US" w:eastAsia="zh-CN"/>
              </w:rPr>
              <w:t>70</w:t>
            </w:r>
            <w:r>
              <w:rPr>
                <w:rFonts w:hint="default"/>
                <w:sz w:val="21"/>
                <w:szCs w:val="21"/>
              </w:rPr>
              <w:t>分</w:t>
            </w:r>
            <w:r>
              <w:rPr>
                <w:rFonts w:hint="eastAsia"/>
                <w:sz w:val="21"/>
                <w:szCs w:val="21"/>
                <w:lang w:eastAsia="zh-CN"/>
              </w:rPr>
              <w:t>，</w:t>
            </w:r>
            <w:r>
              <w:rPr>
                <w:rFonts w:hint="default"/>
                <w:sz w:val="21"/>
                <w:szCs w:val="21"/>
              </w:rPr>
              <w:t>视为</w:t>
            </w:r>
            <w:r>
              <w:rPr>
                <w:rFonts w:hint="eastAsia"/>
                <w:sz w:val="21"/>
                <w:szCs w:val="21"/>
                <w:lang w:val="en-US" w:eastAsia="zh-CN"/>
              </w:rPr>
              <w:t>带教</w:t>
            </w:r>
            <w:r>
              <w:rPr>
                <w:rFonts w:hint="default"/>
                <w:sz w:val="21"/>
                <w:szCs w:val="21"/>
              </w:rPr>
              <w:t>服务未达到合同目的，</w:t>
            </w:r>
            <w:r>
              <w:rPr>
                <w:rFonts w:hint="eastAsia"/>
                <w:sz w:val="21"/>
                <w:szCs w:val="21"/>
                <w:lang w:eastAsia="zh-CN"/>
              </w:rPr>
              <w:t>招标人</w:t>
            </w:r>
            <w:r>
              <w:rPr>
                <w:rFonts w:hint="default"/>
                <w:sz w:val="21"/>
                <w:szCs w:val="21"/>
              </w:rPr>
              <w:t>拒付</w:t>
            </w:r>
            <w:r>
              <w:rPr>
                <w:rFonts w:hint="eastAsia"/>
                <w:sz w:val="21"/>
                <w:szCs w:val="21"/>
                <w:lang w:val="en-US" w:eastAsia="zh-CN"/>
              </w:rPr>
              <w:t>该次带教服务费</w:t>
            </w:r>
            <w:r>
              <w:rPr>
                <w:rFonts w:hint="default"/>
                <w:sz w:val="21"/>
                <w:szCs w:val="21"/>
              </w:rPr>
              <w:t>，并</w:t>
            </w:r>
            <w:r>
              <w:rPr>
                <w:rFonts w:hint="eastAsia"/>
                <w:sz w:val="21"/>
                <w:szCs w:val="21"/>
                <w:lang w:val="en-US" w:eastAsia="zh-CN"/>
              </w:rPr>
              <w:t>对中标人处以10万元罚款</w:t>
            </w:r>
            <w:r>
              <w:rPr>
                <w:rFonts w:hint="default"/>
                <w:sz w:val="21"/>
                <w:szCs w:val="21"/>
              </w:rPr>
              <w:t>。</w:t>
            </w:r>
          </w:p>
        </w:tc>
      </w:tr>
    </w:tbl>
    <w:p w14:paraId="222F6BC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sz w:val="21"/>
          <w:szCs w:val="21"/>
        </w:rPr>
      </w:pPr>
      <w:r>
        <w:rPr>
          <w:rFonts w:hint="eastAsia"/>
          <w:sz w:val="21"/>
          <w:szCs w:val="21"/>
          <w:lang w:val="en-US" w:eastAsia="zh-CN"/>
        </w:rPr>
        <w:t>5.1.2最终</w:t>
      </w:r>
      <w:r>
        <w:rPr>
          <w:rFonts w:hint="default"/>
          <w:sz w:val="21"/>
          <w:szCs w:val="21"/>
        </w:rPr>
        <w:t>考核</w:t>
      </w:r>
    </w:p>
    <w:p w14:paraId="06030B9D">
      <w:pPr>
        <w:pStyle w:val="11"/>
        <w:rPr>
          <w:rFonts w:hint="eastAsia" w:eastAsia="宋体"/>
          <w:sz w:val="21"/>
          <w:szCs w:val="21"/>
          <w:highlight w:val="none"/>
          <w:lang w:val="en-US" w:eastAsia="zh-CN"/>
        </w:rPr>
      </w:pPr>
      <w:r>
        <w:rPr>
          <w:rFonts w:hint="eastAsia"/>
          <w:highlight w:val="none"/>
          <w:lang w:val="en-US" w:eastAsia="zh-CN"/>
        </w:rPr>
        <w:t>带教服务期满，招标人组织对中标人最终交付的成果进行验收，并对照人才培养目标进行最终评估。验收结果将作为合同履行情况的重要依据。</w:t>
      </w:r>
      <w:r>
        <w:rPr>
          <w:rFonts w:hint="default"/>
          <w:sz w:val="21"/>
          <w:szCs w:val="21"/>
          <w:highlight w:val="none"/>
        </w:rPr>
        <w:t>结果考核评分细则（100分）</w:t>
      </w:r>
      <w:r>
        <w:rPr>
          <w:rFonts w:hint="eastAsia"/>
          <w:sz w:val="21"/>
          <w:szCs w:val="21"/>
          <w:highlight w:val="none"/>
          <w:lang w:val="en-US" w:eastAsia="zh-CN"/>
        </w:rPr>
        <w:t>如下：</w:t>
      </w:r>
    </w:p>
    <w:tbl>
      <w:tblPr>
        <w:tblStyle w:val="23"/>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8"/>
        <w:gridCol w:w="1388"/>
        <w:gridCol w:w="1012"/>
        <w:gridCol w:w="4531"/>
      </w:tblGrid>
      <w:tr w14:paraId="4D08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50E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考核大类</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55D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考核细项</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2B9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4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896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扣分</w:t>
            </w:r>
            <w:r>
              <w:rPr>
                <w:rFonts w:hint="eastAsia" w:ascii="宋体" w:hAnsi="宋体" w:eastAsia="宋体" w:cs="宋体"/>
                <w:i w:val="0"/>
                <w:iCs w:val="0"/>
                <w:color w:val="000000"/>
                <w:kern w:val="0"/>
                <w:sz w:val="21"/>
                <w:szCs w:val="21"/>
                <w:u w:val="none"/>
                <w:lang w:val="en-US" w:eastAsia="zh-CN" w:bidi="ar"/>
              </w:rPr>
              <w:t>标准</w:t>
            </w:r>
          </w:p>
        </w:tc>
      </w:tr>
      <w:tr w14:paraId="11C7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8821">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一、团队培养成果 (60分)</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95F0">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岗位胜任力认证</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8CDA">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60分</w:t>
            </w:r>
          </w:p>
        </w:tc>
        <w:tc>
          <w:tcPr>
            <w:tcW w:w="4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809D">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【核心指标】 由双方</w:t>
            </w:r>
            <w:r>
              <w:rPr>
                <w:rFonts w:hint="eastAsia" w:eastAsia="宋体"/>
                <w:color w:val="000000"/>
                <w:sz w:val="21"/>
                <w:szCs w:val="21"/>
                <w:highlight w:val="none"/>
                <w:lang w:val="en-US" w:eastAsia="zh-CN"/>
              </w:rPr>
              <w:t>联合工作组</w:t>
            </w:r>
            <w:r>
              <w:rPr>
                <w:rFonts w:hint="eastAsia" w:asciiTheme="minorEastAsia" w:hAnsiTheme="minorEastAsia" w:eastAsiaTheme="minorEastAsia" w:cstheme="minorEastAsia"/>
                <w:i w:val="0"/>
                <w:color w:val="000000"/>
                <w:kern w:val="0"/>
                <w:sz w:val="21"/>
                <w:szCs w:val="21"/>
                <w:highlight w:val="none"/>
                <w:u w:val="none"/>
                <w:lang w:val="en-US" w:eastAsia="zh-CN" w:bidi="ar"/>
              </w:rPr>
              <w:t>通过现场实操（权重40%）、笔试（权重30%）、面试答辩（权重30%） 对5名学员进行综合考评（</w:t>
            </w:r>
            <w:r>
              <w:rPr>
                <w:rFonts w:hint="eastAsia"/>
                <w:sz w:val="21"/>
                <w:szCs w:val="21"/>
                <w:highlight w:val="none"/>
                <w:lang w:val="en-US" w:eastAsia="zh-CN"/>
              </w:rPr>
              <w:t>拟派驻人员培训时长不足6个月或中途工作调整的，不纳入考核范围</w:t>
            </w:r>
            <w:r>
              <w:rPr>
                <w:rFonts w:hint="eastAsia" w:asciiTheme="minorEastAsia" w:hAnsiTheme="minorEastAsia" w:eastAsiaTheme="minorEastAsia" w:cstheme="minorEastAsia"/>
                <w:i w:val="0"/>
                <w:color w:val="000000"/>
                <w:kern w:val="0"/>
                <w:sz w:val="21"/>
                <w:szCs w:val="21"/>
                <w:highlight w:val="none"/>
                <w:u w:val="none"/>
                <w:lang w:val="en-US" w:eastAsia="zh-CN" w:bidi="ar"/>
              </w:rPr>
              <w:t xml:space="preserve">）。                   </w:t>
            </w:r>
          </w:p>
          <w:p w14:paraId="676A27A8">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1、5名学员（含项目负责人）全部通过认证，得60分；</w:t>
            </w:r>
            <w:r>
              <w:rPr>
                <w:rFonts w:hint="eastAsia" w:asciiTheme="minorEastAsia" w:hAnsiTheme="minorEastAsia" w:eastAsiaTheme="minorEastAsia" w:cstheme="minorEastAsia"/>
                <w:i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000000"/>
                <w:kern w:val="0"/>
                <w:sz w:val="21"/>
                <w:szCs w:val="21"/>
                <w:highlight w:val="none"/>
                <w:u w:val="none"/>
                <w:lang w:val="en-US" w:eastAsia="zh-CN" w:bidi="ar"/>
              </w:rPr>
              <w:t>2、4名学员（含项目负责人）通过认证，得40分；</w:t>
            </w:r>
            <w:r>
              <w:rPr>
                <w:rFonts w:hint="eastAsia" w:asciiTheme="minorEastAsia" w:hAnsiTheme="minorEastAsia" w:eastAsiaTheme="minorEastAsia" w:cstheme="minorEastAsia"/>
                <w:i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000000"/>
                <w:kern w:val="0"/>
                <w:sz w:val="21"/>
                <w:szCs w:val="21"/>
                <w:highlight w:val="none"/>
                <w:u w:val="none"/>
                <w:lang w:val="en-US" w:eastAsia="zh-CN" w:bidi="ar"/>
              </w:rPr>
              <w:t>3、3名学员（含项目负责人）通过认证，得20分；</w:t>
            </w:r>
          </w:p>
          <w:p w14:paraId="5542CBBB">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4、2名学员（含项目负责人）或项目负责人未通过认证，得0分。</w:t>
            </w:r>
          </w:p>
        </w:tc>
      </w:tr>
      <w:tr w14:paraId="66D11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1588" w:type="dxa"/>
            <w:vMerge w:val="restart"/>
            <w:tcBorders>
              <w:top w:val="single" w:color="000000" w:sz="4" w:space="0"/>
              <w:left w:val="single" w:color="000000" w:sz="4" w:space="0"/>
              <w:right w:val="single" w:color="000000" w:sz="4" w:space="0"/>
            </w:tcBorders>
            <w:shd w:val="clear" w:color="auto" w:fill="auto"/>
            <w:vAlign w:val="center"/>
          </w:tcPr>
          <w:p w14:paraId="3B669A74">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二、知识传承成果 (40分)</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2E2D">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体系文件完整性与质量</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673B">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20分</w:t>
            </w:r>
          </w:p>
        </w:tc>
        <w:tc>
          <w:tcPr>
            <w:tcW w:w="4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F795">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要求提供包括不限于以下文件：《项目运营管理知识体系文件》，全套《项目设施设备运维与应急处理手册》，《岗位胜任能力评估报告》，《项目全周期运营管理方案》，《物业服务各模块（客服、工程、秩序、环境）标准化作业程序》，《项目品质检查标准与考核办法》，《内部绩效考核与激励机制方案》，《各条线台账》 。        </w:t>
            </w:r>
          </w:p>
          <w:p w14:paraId="4EA2B0E1">
            <w:pPr>
              <w:keepNext w:val="0"/>
              <w:keepLines w:val="0"/>
              <w:widowControl/>
              <w:numPr>
                <w:ilvl w:val="0"/>
                <w:numId w:val="22"/>
              </w:numPr>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每缺失一项核心文件，扣3分。</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 xml:space="preserve">2、文件内容存在严重错误或与项目实际严重不符，每项扣2分。   </w:t>
            </w:r>
          </w:p>
          <w:p w14:paraId="2C30E5BD">
            <w:pPr>
              <w:keepNext w:val="0"/>
              <w:keepLines w:val="0"/>
              <w:widowControl/>
              <w:numPr>
                <w:ilvl w:val="0"/>
                <w:numId w:val="22"/>
              </w:numPr>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文件仅为通用模板，未针对本项目进行定制化修订，缺乏适用性，每项扣1分。                     分数扣完为止。</w:t>
            </w:r>
          </w:p>
        </w:tc>
      </w:tr>
      <w:tr w14:paraId="75343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1588" w:type="dxa"/>
            <w:vMerge w:val="continue"/>
            <w:tcBorders>
              <w:left w:val="single" w:color="000000" w:sz="4" w:space="0"/>
              <w:bottom w:val="single" w:color="000000" w:sz="4" w:space="0"/>
              <w:right w:val="single" w:color="000000" w:sz="4" w:space="0"/>
            </w:tcBorders>
            <w:shd w:val="clear" w:color="auto" w:fill="auto"/>
            <w:vAlign w:val="center"/>
          </w:tcPr>
          <w:p w14:paraId="3C29E0EF">
            <w:pPr>
              <w:spacing w:line="240" w:lineRule="auto"/>
              <w:jc w:val="left"/>
              <w:rPr>
                <w:rFonts w:hint="eastAsia" w:asciiTheme="minorEastAsia" w:hAnsiTheme="minorEastAsia" w:eastAsiaTheme="minorEastAsia" w:cstheme="minorEastAsia"/>
                <w:i w:val="0"/>
                <w:iCs w:val="0"/>
                <w:color w:val="000000"/>
                <w:sz w:val="21"/>
                <w:szCs w:val="21"/>
                <w:u w:val="none"/>
              </w:rPr>
            </w:pPr>
          </w:p>
        </w:tc>
        <w:tc>
          <w:tcPr>
            <w:tcW w:w="1388" w:type="dxa"/>
            <w:vMerge w:val="restart"/>
            <w:tcBorders>
              <w:top w:val="single" w:color="000000" w:sz="4" w:space="0"/>
              <w:left w:val="single" w:color="000000" w:sz="4" w:space="0"/>
              <w:right w:val="single" w:color="000000" w:sz="4" w:space="0"/>
            </w:tcBorders>
            <w:shd w:val="clear" w:color="auto" w:fill="auto"/>
            <w:vAlign w:val="center"/>
          </w:tcPr>
          <w:p w14:paraId="56922E01">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知识转移与授权</w:t>
            </w:r>
          </w:p>
        </w:tc>
        <w:tc>
          <w:tcPr>
            <w:tcW w:w="1012" w:type="dxa"/>
            <w:vMerge w:val="restart"/>
            <w:tcBorders>
              <w:top w:val="single" w:color="000000" w:sz="4" w:space="0"/>
              <w:left w:val="single" w:color="000000" w:sz="4" w:space="0"/>
              <w:right w:val="single" w:color="000000" w:sz="4" w:space="0"/>
            </w:tcBorders>
            <w:shd w:val="clear" w:color="auto" w:fill="auto"/>
            <w:vAlign w:val="center"/>
          </w:tcPr>
          <w:p w14:paraId="3336E7C5">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20分</w:t>
            </w:r>
          </w:p>
        </w:tc>
        <w:tc>
          <w:tcPr>
            <w:tcW w:w="4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6221">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移交全部约定的管理体系文件、模板、图纸的电子版及纸质版，并确保其完整、可读写，得15分；否则一项扣5分。</w:t>
            </w:r>
          </w:p>
        </w:tc>
      </w:tr>
      <w:tr w14:paraId="738C0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1588" w:type="dxa"/>
            <w:vMerge w:val="continue"/>
            <w:tcBorders>
              <w:left w:val="single" w:color="000000" w:sz="4" w:space="0"/>
              <w:bottom w:val="single" w:color="000000" w:sz="4" w:space="0"/>
              <w:right w:val="single" w:color="000000" w:sz="4" w:space="0"/>
            </w:tcBorders>
            <w:shd w:val="clear" w:color="auto" w:fill="auto"/>
            <w:vAlign w:val="center"/>
          </w:tcPr>
          <w:p w14:paraId="2495CEC2">
            <w:pPr>
              <w:keepNext w:val="0"/>
              <w:keepLines w:val="0"/>
              <w:widowControl/>
              <w:suppressLineNumbers w:val="0"/>
              <w:spacing w:line="240" w:lineRule="auto"/>
              <w:ind w:left="0" w:leftChars="0" w:firstLine="0" w:firstLineChars="0"/>
              <w:jc w:val="left"/>
              <w:textAlignment w:val="center"/>
              <w:rPr>
                <w:sz w:val="21"/>
                <w:szCs w:val="21"/>
              </w:rPr>
            </w:pPr>
          </w:p>
        </w:tc>
        <w:tc>
          <w:tcPr>
            <w:tcW w:w="1388" w:type="dxa"/>
            <w:vMerge w:val="continue"/>
            <w:tcBorders>
              <w:left w:val="single" w:color="000000" w:sz="4" w:space="0"/>
              <w:bottom w:val="single" w:color="000000" w:sz="4" w:space="0"/>
              <w:right w:val="single" w:color="000000" w:sz="4" w:space="0"/>
            </w:tcBorders>
            <w:shd w:val="clear" w:color="auto" w:fill="auto"/>
            <w:vAlign w:val="center"/>
          </w:tcPr>
          <w:p w14:paraId="5D3FB920">
            <w:pPr>
              <w:keepNext w:val="0"/>
              <w:keepLines w:val="0"/>
              <w:widowControl/>
              <w:suppressLineNumbers w:val="0"/>
              <w:spacing w:line="240" w:lineRule="auto"/>
              <w:ind w:left="0" w:leftChars="0" w:firstLine="0" w:firstLineChars="0"/>
              <w:jc w:val="left"/>
              <w:textAlignment w:val="center"/>
              <w:rPr>
                <w:sz w:val="21"/>
                <w:szCs w:val="21"/>
              </w:rPr>
            </w:pPr>
          </w:p>
        </w:tc>
        <w:tc>
          <w:tcPr>
            <w:tcW w:w="1012" w:type="dxa"/>
            <w:vMerge w:val="continue"/>
            <w:tcBorders>
              <w:left w:val="single" w:color="000000" w:sz="4" w:space="0"/>
              <w:bottom w:val="single" w:color="000000" w:sz="4" w:space="0"/>
              <w:right w:val="single" w:color="000000" w:sz="4" w:space="0"/>
            </w:tcBorders>
            <w:shd w:val="clear" w:color="auto" w:fill="auto"/>
            <w:vAlign w:val="center"/>
          </w:tcPr>
          <w:p w14:paraId="63A3B04D">
            <w:pPr>
              <w:keepNext w:val="0"/>
              <w:keepLines w:val="0"/>
              <w:widowControl/>
              <w:suppressLineNumbers w:val="0"/>
              <w:spacing w:line="240" w:lineRule="auto"/>
              <w:ind w:left="0" w:leftChars="0" w:firstLine="0" w:firstLineChars="0"/>
              <w:jc w:val="left"/>
              <w:textAlignment w:val="center"/>
              <w:rPr>
                <w:sz w:val="21"/>
                <w:szCs w:val="21"/>
              </w:rPr>
            </w:pPr>
          </w:p>
        </w:tc>
        <w:tc>
          <w:tcPr>
            <w:tcW w:w="4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450F">
            <w:pPr>
              <w:keepNext w:val="0"/>
              <w:keepLines w:val="0"/>
              <w:widowControl/>
              <w:suppressLineNumbers w:val="0"/>
              <w:spacing w:line="240" w:lineRule="auto"/>
              <w:ind w:left="0" w:leftChars="0" w:firstLine="0" w:firstLineChars="0"/>
              <w:jc w:val="left"/>
              <w:textAlignment w:val="center"/>
              <w:rPr>
                <w:rFonts w:hint="eastAsia" w:eastAsia="宋体" w:asciiTheme="minorEastAsia" w:hAnsiTheme="minorEastAsia" w:cstheme="minorEastAsia"/>
                <w:i w:val="0"/>
                <w:iCs w:val="0"/>
                <w:color w:val="000000"/>
                <w:sz w:val="21"/>
                <w:szCs w:val="21"/>
                <w:highlight w:val="none"/>
                <w:u w:val="none"/>
                <w:lang w:eastAsia="zh-CN"/>
              </w:rPr>
            </w:pPr>
            <w:r>
              <w:rPr>
                <w:rFonts w:ascii="Segoe UI" w:hAnsi="Segoe UI" w:eastAsia="Segoe UI" w:cs="Segoe UI"/>
                <w:i w:val="0"/>
                <w:caps w:val="0"/>
                <w:color w:val="0F1115"/>
                <w:spacing w:val="0"/>
                <w:sz w:val="21"/>
                <w:szCs w:val="21"/>
                <w:highlight w:val="none"/>
                <w:shd w:val="clear" w:fill="FFFFFF"/>
              </w:rPr>
              <w:t>明确授权招标人可在本项目后续运营中永久、无障碍使用全部交付成果，</w:t>
            </w:r>
            <w:r>
              <w:rPr>
                <w:rFonts w:hint="default" w:ascii="Segoe UI" w:hAnsi="Segoe UI" w:eastAsia="Segoe UI" w:cs="Segoe UI"/>
                <w:i w:val="0"/>
                <w:caps w:val="0"/>
                <w:color w:val="0F1115"/>
                <w:spacing w:val="0"/>
                <w:sz w:val="21"/>
                <w:szCs w:val="21"/>
                <w:highlight w:val="none"/>
                <w:shd w:val="clear" w:fill="FFFFFF"/>
              </w:rPr>
              <w:t>得5分；未签署或授权范围受限，本项不得分</w:t>
            </w:r>
            <w:r>
              <w:rPr>
                <w:rFonts w:hint="eastAsia" w:ascii="Segoe UI" w:hAnsi="Segoe UI" w:eastAsia="宋体" w:cs="Segoe UI"/>
                <w:i w:val="0"/>
                <w:caps w:val="0"/>
                <w:color w:val="0F1115"/>
                <w:spacing w:val="0"/>
                <w:sz w:val="21"/>
                <w:szCs w:val="21"/>
                <w:highlight w:val="none"/>
                <w:shd w:val="clear" w:fill="FFFFFF"/>
                <w:lang w:eastAsia="zh-CN"/>
              </w:rPr>
              <w:t>。</w:t>
            </w:r>
          </w:p>
        </w:tc>
      </w:tr>
      <w:tr w14:paraId="6E08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CB9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结果考核总分</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1BFF">
            <w:pPr>
              <w:spacing w:line="240" w:lineRule="auto"/>
              <w:jc w:val="center"/>
              <w:rPr>
                <w:rFonts w:hint="default" w:ascii="Times New Roman" w:hAnsi="Times New Roman" w:eastAsia="宋体" w:cs="Times New Roman"/>
                <w:i w:val="0"/>
                <w:iCs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031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r>
              <w:rPr>
                <w:rFonts w:hint="eastAsia" w:ascii="宋体" w:hAnsi="宋体" w:eastAsia="宋体" w:cs="宋体"/>
                <w:i w:val="0"/>
                <w:iCs w:val="0"/>
                <w:color w:val="000000"/>
                <w:kern w:val="0"/>
                <w:sz w:val="21"/>
                <w:szCs w:val="21"/>
                <w:u w:val="none"/>
                <w:lang w:val="en-US" w:eastAsia="zh-CN" w:bidi="ar"/>
              </w:rPr>
              <w:t>分</w:t>
            </w:r>
          </w:p>
        </w:tc>
        <w:tc>
          <w:tcPr>
            <w:tcW w:w="4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C200">
            <w:pPr>
              <w:spacing w:line="240" w:lineRule="auto"/>
              <w:jc w:val="center"/>
              <w:rPr>
                <w:rFonts w:hint="eastAsia" w:ascii="宋体" w:hAnsi="宋体" w:eastAsia="宋体" w:cs="宋体"/>
                <w:i w:val="0"/>
                <w:iCs w:val="0"/>
                <w:color w:val="000000"/>
                <w:sz w:val="21"/>
                <w:szCs w:val="21"/>
                <w:u w:val="none"/>
              </w:rPr>
            </w:pPr>
          </w:p>
        </w:tc>
      </w:tr>
      <w:tr w14:paraId="42FDC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trPr>
        <w:tc>
          <w:tcPr>
            <w:tcW w:w="8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2696AD">
            <w:pPr>
              <w:spacing w:line="240" w:lineRule="auto"/>
              <w:rPr>
                <w:rFonts w:hint="default"/>
                <w:sz w:val="21"/>
                <w:szCs w:val="21"/>
                <w:highlight w:val="none"/>
              </w:rPr>
            </w:pPr>
            <w:r>
              <w:rPr>
                <w:rFonts w:hint="eastAsia"/>
                <w:sz w:val="21"/>
                <w:szCs w:val="21"/>
                <w:highlight w:val="none"/>
                <w:lang w:val="en-US" w:eastAsia="zh-CN"/>
              </w:rPr>
              <w:t>备注：</w:t>
            </w:r>
          </w:p>
          <w:p w14:paraId="5A6B1F83">
            <w:pPr>
              <w:spacing w:line="240" w:lineRule="auto"/>
              <w:rPr>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rFonts w:hint="default"/>
                <w:sz w:val="21"/>
                <w:szCs w:val="21"/>
              </w:rPr>
              <w:t>结果考核得分 ≥ 90分：全额支付</w:t>
            </w:r>
            <w:r>
              <w:rPr>
                <w:rFonts w:hint="eastAsia"/>
                <w:sz w:val="21"/>
                <w:szCs w:val="21"/>
                <w:lang w:val="en-US" w:eastAsia="zh-CN"/>
              </w:rPr>
              <w:t>最终考核带教服务费</w:t>
            </w:r>
            <w:r>
              <w:rPr>
                <w:rFonts w:hint="default"/>
                <w:sz w:val="21"/>
                <w:szCs w:val="21"/>
              </w:rPr>
              <w:t>。</w:t>
            </w:r>
          </w:p>
          <w:p w14:paraId="61433D6D">
            <w:pPr>
              <w:spacing w:line="240" w:lineRule="auto"/>
              <w:rPr>
                <w:rFonts w:hint="default"/>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rFonts w:hint="eastAsia"/>
                <w:sz w:val="21"/>
                <w:szCs w:val="21"/>
                <w:lang w:val="en-US" w:eastAsia="zh-CN"/>
              </w:rPr>
              <w:t>80</w:t>
            </w:r>
            <w:r>
              <w:rPr>
                <w:rFonts w:hint="default"/>
                <w:sz w:val="21"/>
                <w:szCs w:val="21"/>
              </w:rPr>
              <w:t>分 ≤ 结果考核得分 &lt; 90分：按</w:t>
            </w:r>
            <w:r>
              <w:rPr>
                <w:rFonts w:hint="eastAsia"/>
                <w:sz w:val="21"/>
                <w:szCs w:val="21"/>
                <w:lang w:val="en-US" w:eastAsia="zh-CN"/>
              </w:rPr>
              <w:t>90%</w:t>
            </w:r>
            <w:r>
              <w:rPr>
                <w:rFonts w:hint="default"/>
                <w:sz w:val="21"/>
                <w:szCs w:val="21"/>
              </w:rPr>
              <w:t>支付</w:t>
            </w:r>
            <w:r>
              <w:rPr>
                <w:rFonts w:hint="eastAsia"/>
                <w:sz w:val="21"/>
                <w:szCs w:val="21"/>
                <w:lang w:val="en-US" w:eastAsia="zh-CN"/>
              </w:rPr>
              <w:t>最终考核带教服务费</w:t>
            </w:r>
            <w:r>
              <w:rPr>
                <w:rFonts w:hint="default"/>
                <w:sz w:val="21"/>
                <w:szCs w:val="21"/>
              </w:rPr>
              <w:t>。</w:t>
            </w:r>
          </w:p>
          <w:p w14:paraId="51DEBD9A">
            <w:pPr>
              <w:spacing w:line="240" w:lineRule="auto"/>
              <w:rPr>
                <w:rFonts w:hint="default"/>
                <w:sz w:val="21"/>
                <w:szCs w:val="21"/>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rFonts w:hint="eastAsia"/>
                <w:sz w:val="21"/>
                <w:szCs w:val="21"/>
                <w:lang w:val="en-US" w:eastAsia="zh-CN"/>
              </w:rPr>
              <w:t>70</w:t>
            </w:r>
            <w:r>
              <w:rPr>
                <w:rFonts w:hint="default"/>
                <w:sz w:val="21"/>
                <w:szCs w:val="21"/>
              </w:rPr>
              <w:t>分 ≤ 结果考核得分 &lt;</w:t>
            </w:r>
            <w:r>
              <w:rPr>
                <w:rFonts w:hint="eastAsia"/>
                <w:sz w:val="21"/>
                <w:szCs w:val="21"/>
                <w:lang w:val="en-US" w:eastAsia="zh-CN"/>
              </w:rPr>
              <w:t xml:space="preserve"> 80</w:t>
            </w:r>
            <w:r>
              <w:rPr>
                <w:rFonts w:hint="default"/>
                <w:sz w:val="21"/>
                <w:szCs w:val="21"/>
              </w:rPr>
              <w:t>分：按</w:t>
            </w:r>
            <w:r>
              <w:rPr>
                <w:rFonts w:hint="eastAsia"/>
                <w:sz w:val="21"/>
                <w:szCs w:val="21"/>
                <w:lang w:val="en-US" w:eastAsia="zh-CN"/>
              </w:rPr>
              <w:t>80%</w:t>
            </w:r>
            <w:r>
              <w:rPr>
                <w:rFonts w:hint="default"/>
                <w:sz w:val="21"/>
                <w:szCs w:val="21"/>
              </w:rPr>
              <w:t>支付</w:t>
            </w:r>
            <w:r>
              <w:rPr>
                <w:rFonts w:hint="eastAsia"/>
                <w:sz w:val="21"/>
                <w:szCs w:val="21"/>
                <w:lang w:val="en-US" w:eastAsia="zh-CN"/>
              </w:rPr>
              <w:t>最终考核带教服务费</w:t>
            </w:r>
            <w:r>
              <w:rPr>
                <w:rFonts w:hint="default"/>
                <w:sz w:val="21"/>
                <w:szCs w:val="21"/>
              </w:rPr>
              <w:t>。</w:t>
            </w:r>
          </w:p>
          <w:p w14:paraId="2D4908E6">
            <w:pPr>
              <w:spacing w:line="240" w:lineRule="auto"/>
              <w:rPr>
                <w:rFonts w:hint="default"/>
                <w:sz w:val="21"/>
                <w:szCs w:val="21"/>
                <w:highlight w:val="none"/>
              </w:rPr>
            </w:pPr>
            <w:r>
              <w:rPr>
                <w:rFonts w:hint="eastAsia"/>
                <w:sz w:val="21"/>
                <w:szCs w:val="21"/>
                <w:highlight w:val="none"/>
                <w:lang w:eastAsia="zh-CN"/>
              </w:rPr>
              <w:t>（</w:t>
            </w:r>
            <w:r>
              <w:rPr>
                <w:rFonts w:hint="eastAsia"/>
                <w:sz w:val="21"/>
                <w:szCs w:val="21"/>
                <w:highlight w:val="none"/>
                <w:lang w:val="en-US" w:eastAsia="zh-CN"/>
              </w:rPr>
              <w:t>4</w:t>
            </w:r>
            <w:r>
              <w:rPr>
                <w:rFonts w:hint="eastAsia"/>
                <w:sz w:val="21"/>
                <w:szCs w:val="21"/>
                <w:highlight w:val="none"/>
                <w:lang w:eastAsia="zh-CN"/>
              </w:rPr>
              <w:t>）</w:t>
            </w:r>
            <w:r>
              <w:rPr>
                <w:rFonts w:hint="default"/>
                <w:sz w:val="21"/>
                <w:szCs w:val="21"/>
                <w:highlight w:val="none"/>
              </w:rPr>
              <w:t xml:space="preserve">结果考核得分 &lt; </w:t>
            </w:r>
            <w:r>
              <w:rPr>
                <w:rFonts w:hint="eastAsia"/>
                <w:sz w:val="21"/>
                <w:szCs w:val="21"/>
                <w:highlight w:val="none"/>
                <w:lang w:val="en-US" w:eastAsia="zh-CN"/>
              </w:rPr>
              <w:t>70</w:t>
            </w:r>
            <w:r>
              <w:rPr>
                <w:rFonts w:hint="default"/>
                <w:sz w:val="21"/>
                <w:szCs w:val="21"/>
                <w:highlight w:val="none"/>
              </w:rPr>
              <w:t>分：视为带教服务未达到合同目的，</w:t>
            </w:r>
            <w:r>
              <w:rPr>
                <w:rFonts w:hint="eastAsia"/>
                <w:sz w:val="21"/>
                <w:szCs w:val="21"/>
                <w:highlight w:val="none"/>
                <w:lang w:eastAsia="zh-CN"/>
              </w:rPr>
              <w:t>招标人</w:t>
            </w:r>
            <w:r>
              <w:rPr>
                <w:rFonts w:hint="default"/>
                <w:sz w:val="21"/>
                <w:szCs w:val="21"/>
                <w:highlight w:val="none"/>
              </w:rPr>
              <w:t>有权拒付</w:t>
            </w:r>
            <w:r>
              <w:rPr>
                <w:rFonts w:hint="eastAsia"/>
                <w:sz w:val="21"/>
                <w:szCs w:val="21"/>
                <w:highlight w:val="none"/>
                <w:lang w:val="en-US" w:eastAsia="zh-CN"/>
              </w:rPr>
              <w:t>最终考核带教服务费</w:t>
            </w:r>
            <w:r>
              <w:rPr>
                <w:rFonts w:hint="default"/>
                <w:sz w:val="21"/>
                <w:szCs w:val="21"/>
                <w:highlight w:val="none"/>
              </w:rPr>
              <w:t>，并</w:t>
            </w:r>
            <w:r>
              <w:rPr>
                <w:rFonts w:hint="eastAsia"/>
                <w:sz w:val="21"/>
                <w:szCs w:val="21"/>
                <w:highlight w:val="none"/>
                <w:lang w:val="en-US" w:eastAsia="zh-CN"/>
              </w:rPr>
              <w:t>对中标人处以20万元罚款</w:t>
            </w:r>
            <w:r>
              <w:rPr>
                <w:rFonts w:hint="default"/>
                <w:sz w:val="21"/>
                <w:szCs w:val="21"/>
                <w:highlight w:val="none"/>
              </w:rPr>
              <w:t>。</w:t>
            </w:r>
          </w:p>
          <w:p w14:paraId="5547D7FB">
            <w:pPr>
              <w:spacing w:line="240" w:lineRule="auto"/>
              <w:rPr>
                <w:rFonts w:hint="eastAsia" w:ascii="宋体" w:hAnsi="宋体" w:eastAsia="宋体" w:cs="宋体"/>
                <w:i w:val="0"/>
                <w:iCs w:val="0"/>
                <w:color w:val="000000"/>
                <w:sz w:val="21"/>
                <w:szCs w:val="21"/>
                <w:u w:val="none"/>
              </w:rPr>
            </w:pPr>
          </w:p>
        </w:tc>
      </w:tr>
    </w:tbl>
    <w:p w14:paraId="3ECF41BF">
      <w:pPr>
        <w:pStyle w:val="5"/>
        <w:bidi w:val="0"/>
        <w:rPr>
          <w:rFonts w:hint="eastAsia" w:ascii="仿宋_GB2312" w:hAnsi="仿宋_GB2312" w:eastAsia="仿宋_GB2312" w:cs="仿宋_GB2312"/>
          <w:sz w:val="24"/>
          <w:szCs w:val="24"/>
          <w:highlight w:val="none"/>
          <w:lang w:val="en-US" w:eastAsia="zh-CN"/>
        </w:rPr>
      </w:pPr>
      <w:bookmarkStart w:id="225" w:name="_Toc28048"/>
      <w:bookmarkStart w:id="226" w:name="_Toc17361"/>
      <w:bookmarkStart w:id="227" w:name="_Toc1565"/>
      <w:bookmarkStart w:id="228" w:name="_Toc20763"/>
      <w:bookmarkStart w:id="229" w:name="_Toc2030"/>
      <w:bookmarkStart w:id="230" w:name="_Toc1200"/>
      <w:r>
        <w:rPr>
          <w:rFonts w:hint="eastAsia" w:ascii="仿宋_GB2312" w:hAnsi="仿宋_GB2312" w:eastAsia="仿宋_GB2312" w:cs="仿宋_GB2312"/>
          <w:sz w:val="24"/>
          <w:szCs w:val="24"/>
          <w:highlight w:val="none"/>
          <w:lang w:val="en-US" w:eastAsia="zh-CN"/>
        </w:rPr>
        <w:t>5.2</w:t>
      </w:r>
      <w:r>
        <w:rPr>
          <w:rFonts w:hint="default" w:ascii="仿宋_GB2312" w:hAnsi="仿宋_GB2312" w:eastAsia="仿宋_GB2312" w:cs="仿宋_GB2312"/>
          <w:sz w:val="24"/>
          <w:szCs w:val="24"/>
          <w:highlight w:val="none"/>
          <w:lang w:val="en-US" w:eastAsia="zh-CN"/>
        </w:rPr>
        <w:t>物业</w:t>
      </w:r>
      <w:r>
        <w:rPr>
          <w:rFonts w:hint="eastAsia" w:ascii="仿宋_GB2312" w:hAnsi="仿宋_GB2312" w:eastAsia="仿宋_GB2312" w:cs="仿宋_GB2312"/>
          <w:sz w:val="24"/>
          <w:szCs w:val="24"/>
          <w:highlight w:val="none"/>
          <w:lang w:val="en-US" w:eastAsia="zh-CN"/>
        </w:rPr>
        <w:t>管理运营</w:t>
      </w:r>
      <w:r>
        <w:rPr>
          <w:rFonts w:hint="default" w:ascii="仿宋_GB2312" w:hAnsi="仿宋_GB2312" w:eastAsia="仿宋_GB2312" w:cs="仿宋_GB2312"/>
          <w:sz w:val="24"/>
          <w:szCs w:val="24"/>
          <w:highlight w:val="none"/>
          <w:lang w:val="en-US" w:eastAsia="zh-CN"/>
        </w:rPr>
        <w:t>服务</w:t>
      </w:r>
      <w:r>
        <w:rPr>
          <w:rFonts w:hint="eastAsia" w:ascii="仿宋_GB2312" w:hAnsi="仿宋_GB2312" w:eastAsia="仿宋_GB2312" w:cs="仿宋_GB2312"/>
          <w:sz w:val="24"/>
          <w:szCs w:val="24"/>
          <w:highlight w:val="none"/>
          <w:lang w:val="en-US" w:eastAsia="zh-CN"/>
        </w:rPr>
        <w:t>考核</w:t>
      </w:r>
      <w:bookmarkEnd w:id="225"/>
      <w:bookmarkEnd w:id="226"/>
      <w:bookmarkEnd w:id="227"/>
      <w:bookmarkEnd w:id="228"/>
      <w:bookmarkEnd w:id="229"/>
      <w:bookmarkEnd w:id="230"/>
    </w:p>
    <w:p w14:paraId="2259B2B3">
      <w:pPr>
        <w:rPr>
          <w:rFonts w:hint="default"/>
          <w:lang w:val="en-US" w:eastAsia="zh-CN"/>
        </w:rPr>
      </w:pPr>
      <w:r>
        <w:rPr>
          <w:rFonts w:hint="eastAsia"/>
          <w:b w:val="0"/>
          <w:bCs/>
          <w:sz w:val="21"/>
          <w:szCs w:val="21"/>
          <w:lang w:val="en-US" w:eastAsia="zh-CN"/>
        </w:rPr>
        <w:t>5.2.1考核指标如下（100分）</w:t>
      </w:r>
    </w:p>
    <w:tbl>
      <w:tblPr>
        <w:tblStyle w:val="24"/>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4101"/>
        <w:gridCol w:w="1271"/>
        <w:gridCol w:w="1246"/>
        <w:gridCol w:w="1274"/>
      </w:tblGrid>
      <w:tr w14:paraId="2788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2" w:type="dxa"/>
            <w:vAlign w:val="center"/>
          </w:tcPr>
          <w:p w14:paraId="17DDB36D">
            <w:pPr>
              <w:pStyle w:val="11"/>
              <w:adjustRightInd w:val="0"/>
              <w:snapToGrid w:val="0"/>
              <w:spacing w:after="0" w:line="240" w:lineRule="atLeast"/>
              <w:ind w:firstLine="0" w:firstLineChars="0"/>
              <w:jc w:val="center"/>
              <w:rPr>
                <w:sz w:val="21"/>
                <w:szCs w:val="21"/>
                <w:highlight w:val="none"/>
              </w:rPr>
            </w:pPr>
            <w:r>
              <w:rPr>
                <w:rFonts w:hint="eastAsia"/>
                <w:sz w:val="21"/>
                <w:szCs w:val="21"/>
                <w:highlight w:val="none"/>
              </w:rPr>
              <w:t>序号</w:t>
            </w:r>
          </w:p>
        </w:tc>
        <w:tc>
          <w:tcPr>
            <w:tcW w:w="4101" w:type="dxa"/>
            <w:vAlign w:val="center"/>
          </w:tcPr>
          <w:p w14:paraId="046EBB34">
            <w:pPr>
              <w:pStyle w:val="11"/>
              <w:adjustRightInd w:val="0"/>
              <w:snapToGrid w:val="0"/>
              <w:spacing w:after="0" w:line="240" w:lineRule="atLeast"/>
              <w:ind w:firstLine="0" w:firstLineChars="0"/>
              <w:jc w:val="center"/>
              <w:rPr>
                <w:sz w:val="21"/>
                <w:szCs w:val="21"/>
                <w:highlight w:val="none"/>
              </w:rPr>
            </w:pPr>
            <w:r>
              <w:rPr>
                <w:rFonts w:hint="eastAsia"/>
                <w:sz w:val="21"/>
                <w:szCs w:val="21"/>
                <w:highlight w:val="none"/>
              </w:rPr>
              <w:t>考核项目</w:t>
            </w:r>
          </w:p>
        </w:tc>
        <w:tc>
          <w:tcPr>
            <w:tcW w:w="1271" w:type="dxa"/>
            <w:vAlign w:val="center"/>
          </w:tcPr>
          <w:p w14:paraId="186C8BE5">
            <w:pPr>
              <w:pStyle w:val="11"/>
              <w:adjustRightInd w:val="0"/>
              <w:snapToGrid w:val="0"/>
              <w:spacing w:after="0" w:line="240" w:lineRule="atLeast"/>
              <w:ind w:firstLine="0" w:firstLineChars="0"/>
              <w:jc w:val="center"/>
              <w:rPr>
                <w:sz w:val="21"/>
                <w:szCs w:val="21"/>
                <w:highlight w:val="none"/>
              </w:rPr>
            </w:pPr>
            <w:r>
              <w:rPr>
                <w:rFonts w:hint="eastAsia"/>
                <w:sz w:val="21"/>
                <w:szCs w:val="21"/>
                <w:highlight w:val="none"/>
              </w:rPr>
              <w:t>总分值</w:t>
            </w:r>
          </w:p>
        </w:tc>
        <w:tc>
          <w:tcPr>
            <w:tcW w:w="1246" w:type="dxa"/>
            <w:vAlign w:val="center"/>
          </w:tcPr>
          <w:p w14:paraId="7D3AA6B9">
            <w:pPr>
              <w:pStyle w:val="11"/>
              <w:adjustRightInd w:val="0"/>
              <w:snapToGrid w:val="0"/>
              <w:spacing w:after="0" w:line="240" w:lineRule="atLeast"/>
              <w:ind w:firstLine="0" w:firstLineChars="0"/>
              <w:jc w:val="center"/>
              <w:rPr>
                <w:sz w:val="21"/>
                <w:szCs w:val="21"/>
                <w:highlight w:val="none"/>
              </w:rPr>
            </w:pPr>
            <w:r>
              <w:rPr>
                <w:rFonts w:hint="eastAsia"/>
                <w:sz w:val="21"/>
                <w:szCs w:val="21"/>
                <w:highlight w:val="none"/>
              </w:rPr>
              <w:t>权重占比</w:t>
            </w:r>
          </w:p>
        </w:tc>
        <w:tc>
          <w:tcPr>
            <w:tcW w:w="1274" w:type="dxa"/>
            <w:vAlign w:val="center"/>
          </w:tcPr>
          <w:p w14:paraId="6E2CB48B">
            <w:pPr>
              <w:pStyle w:val="11"/>
              <w:adjustRightInd w:val="0"/>
              <w:snapToGrid w:val="0"/>
              <w:spacing w:after="0" w:line="240" w:lineRule="atLeast"/>
              <w:ind w:firstLine="0" w:firstLineChars="0"/>
              <w:jc w:val="center"/>
              <w:rPr>
                <w:sz w:val="21"/>
                <w:szCs w:val="21"/>
                <w:highlight w:val="none"/>
              </w:rPr>
            </w:pPr>
            <w:r>
              <w:rPr>
                <w:rFonts w:hint="eastAsia"/>
                <w:sz w:val="21"/>
                <w:szCs w:val="21"/>
                <w:highlight w:val="none"/>
              </w:rPr>
              <w:t>合计得分</w:t>
            </w:r>
          </w:p>
        </w:tc>
      </w:tr>
      <w:tr w14:paraId="67BB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4" w:type="dxa"/>
            <w:gridSpan w:val="5"/>
            <w:vAlign w:val="center"/>
          </w:tcPr>
          <w:p w14:paraId="57B36589">
            <w:pPr>
              <w:pStyle w:val="11"/>
              <w:adjustRightInd w:val="0"/>
              <w:snapToGrid w:val="0"/>
              <w:spacing w:after="0" w:line="240" w:lineRule="atLeast"/>
              <w:ind w:firstLine="0" w:firstLineChars="0"/>
              <w:jc w:val="left"/>
              <w:rPr>
                <w:b/>
                <w:bCs/>
                <w:sz w:val="21"/>
                <w:szCs w:val="21"/>
                <w:highlight w:val="none"/>
              </w:rPr>
            </w:pPr>
            <w:r>
              <w:rPr>
                <w:rFonts w:hint="eastAsia"/>
                <w:b/>
                <w:bCs/>
                <w:sz w:val="21"/>
                <w:szCs w:val="21"/>
                <w:highlight w:val="none"/>
              </w:rPr>
              <w:t>一、招标人对中标人考核</w:t>
            </w:r>
          </w:p>
        </w:tc>
      </w:tr>
      <w:tr w14:paraId="2C32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3" w:type="dxa"/>
            <w:gridSpan w:val="2"/>
            <w:vAlign w:val="center"/>
          </w:tcPr>
          <w:p w14:paraId="2C8E5D63">
            <w:pPr>
              <w:pStyle w:val="11"/>
              <w:adjustRightInd w:val="0"/>
              <w:snapToGrid w:val="0"/>
              <w:spacing w:after="0" w:line="240" w:lineRule="atLeast"/>
              <w:ind w:firstLine="0" w:firstLineChars="0"/>
              <w:rPr>
                <w:sz w:val="21"/>
                <w:szCs w:val="21"/>
                <w:highlight w:val="none"/>
              </w:rPr>
            </w:pPr>
            <w:r>
              <w:rPr>
                <w:rFonts w:hint="eastAsia"/>
                <w:sz w:val="21"/>
                <w:szCs w:val="21"/>
                <w:highlight w:val="none"/>
              </w:rPr>
              <w:t>（一）</w:t>
            </w:r>
            <w:r>
              <w:rPr>
                <w:sz w:val="21"/>
                <w:szCs w:val="21"/>
                <w:highlight w:val="none"/>
              </w:rPr>
              <w:t>客户服务（</w:t>
            </w:r>
            <w:r>
              <w:rPr>
                <w:rFonts w:hint="eastAsia"/>
                <w:sz w:val="21"/>
                <w:szCs w:val="21"/>
                <w:highlight w:val="none"/>
              </w:rPr>
              <w:t>分值</w:t>
            </w:r>
            <w:r>
              <w:rPr>
                <w:rFonts w:hint="eastAsia"/>
                <w:sz w:val="21"/>
                <w:szCs w:val="21"/>
                <w:highlight w:val="none"/>
                <w:lang w:val="en-US" w:eastAsia="zh-CN"/>
              </w:rPr>
              <w:t>25</w:t>
            </w:r>
            <w:r>
              <w:rPr>
                <w:sz w:val="21"/>
                <w:szCs w:val="21"/>
                <w:highlight w:val="none"/>
              </w:rPr>
              <w:t>分）</w:t>
            </w:r>
          </w:p>
        </w:tc>
        <w:tc>
          <w:tcPr>
            <w:tcW w:w="1271" w:type="dxa"/>
            <w:vMerge w:val="restart"/>
            <w:vAlign w:val="center"/>
          </w:tcPr>
          <w:p w14:paraId="22C7133F">
            <w:pPr>
              <w:pStyle w:val="11"/>
              <w:adjustRightInd w:val="0"/>
              <w:snapToGrid w:val="0"/>
              <w:spacing w:after="0" w:line="240" w:lineRule="atLeast"/>
              <w:ind w:firstLine="420"/>
              <w:jc w:val="center"/>
              <w:rPr>
                <w:sz w:val="21"/>
                <w:szCs w:val="21"/>
                <w:highlight w:val="none"/>
              </w:rPr>
            </w:pPr>
            <w:r>
              <w:rPr>
                <w:rFonts w:hint="eastAsia"/>
                <w:sz w:val="21"/>
                <w:szCs w:val="21"/>
                <w:highlight w:val="none"/>
              </w:rPr>
              <w:t>100分</w:t>
            </w:r>
          </w:p>
        </w:tc>
        <w:tc>
          <w:tcPr>
            <w:tcW w:w="1246" w:type="dxa"/>
            <w:vMerge w:val="restart"/>
            <w:vAlign w:val="center"/>
          </w:tcPr>
          <w:p w14:paraId="038431FD">
            <w:pPr>
              <w:pStyle w:val="11"/>
              <w:adjustRightInd w:val="0"/>
              <w:snapToGrid w:val="0"/>
              <w:spacing w:after="0" w:line="240" w:lineRule="atLeast"/>
              <w:ind w:firstLine="420"/>
              <w:jc w:val="center"/>
              <w:rPr>
                <w:sz w:val="21"/>
                <w:szCs w:val="21"/>
                <w:highlight w:val="none"/>
              </w:rPr>
            </w:pPr>
            <w:r>
              <w:rPr>
                <w:rFonts w:hint="eastAsia"/>
                <w:sz w:val="21"/>
                <w:szCs w:val="21"/>
                <w:highlight w:val="none"/>
              </w:rPr>
              <w:t>40%</w:t>
            </w:r>
          </w:p>
        </w:tc>
        <w:tc>
          <w:tcPr>
            <w:tcW w:w="1274" w:type="dxa"/>
            <w:vMerge w:val="restart"/>
            <w:vAlign w:val="center"/>
          </w:tcPr>
          <w:p w14:paraId="6DB2879C">
            <w:pPr>
              <w:pStyle w:val="11"/>
              <w:adjustRightInd w:val="0"/>
              <w:snapToGrid w:val="0"/>
              <w:spacing w:after="0" w:line="240" w:lineRule="atLeast"/>
              <w:ind w:firstLine="420"/>
              <w:jc w:val="center"/>
              <w:rPr>
                <w:sz w:val="21"/>
                <w:szCs w:val="21"/>
                <w:highlight w:val="none"/>
              </w:rPr>
            </w:pPr>
          </w:p>
        </w:tc>
      </w:tr>
      <w:tr w14:paraId="0E84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3" w:type="dxa"/>
            <w:gridSpan w:val="2"/>
            <w:vAlign w:val="center"/>
          </w:tcPr>
          <w:p w14:paraId="25DB5BE7">
            <w:pPr>
              <w:pStyle w:val="11"/>
              <w:adjustRightInd w:val="0"/>
              <w:snapToGrid w:val="0"/>
              <w:spacing w:after="0" w:line="240" w:lineRule="atLeast"/>
              <w:ind w:firstLine="0" w:firstLineChars="0"/>
              <w:rPr>
                <w:sz w:val="21"/>
                <w:szCs w:val="21"/>
                <w:highlight w:val="none"/>
              </w:rPr>
            </w:pPr>
            <w:r>
              <w:rPr>
                <w:rFonts w:hint="eastAsia"/>
                <w:sz w:val="21"/>
                <w:szCs w:val="21"/>
                <w:highlight w:val="none"/>
              </w:rPr>
              <w:t>（二）</w:t>
            </w:r>
            <w:r>
              <w:rPr>
                <w:sz w:val="21"/>
                <w:szCs w:val="21"/>
                <w:highlight w:val="none"/>
              </w:rPr>
              <w:t>环境卫生（</w:t>
            </w:r>
            <w:r>
              <w:rPr>
                <w:rFonts w:hint="eastAsia"/>
                <w:sz w:val="21"/>
                <w:szCs w:val="21"/>
                <w:highlight w:val="none"/>
              </w:rPr>
              <w:t>分值</w:t>
            </w:r>
            <w:r>
              <w:rPr>
                <w:sz w:val="21"/>
                <w:szCs w:val="21"/>
                <w:highlight w:val="none"/>
              </w:rPr>
              <w:t>3</w:t>
            </w:r>
            <w:r>
              <w:rPr>
                <w:rFonts w:hint="eastAsia"/>
                <w:sz w:val="21"/>
                <w:szCs w:val="21"/>
                <w:highlight w:val="none"/>
                <w:lang w:val="en-US" w:eastAsia="zh-CN"/>
              </w:rPr>
              <w:t>0</w:t>
            </w:r>
            <w:r>
              <w:rPr>
                <w:sz w:val="21"/>
                <w:szCs w:val="21"/>
                <w:highlight w:val="none"/>
              </w:rPr>
              <w:t>分）</w:t>
            </w:r>
          </w:p>
        </w:tc>
        <w:tc>
          <w:tcPr>
            <w:tcW w:w="1271" w:type="dxa"/>
            <w:vMerge w:val="continue"/>
          </w:tcPr>
          <w:p w14:paraId="213E5079">
            <w:pPr>
              <w:pStyle w:val="11"/>
              <w:adjustRightInd w:val="0"/>
              <w:snapToGrid w:val="0"/>
              <w:spacing w:after="0" w:line="240" w:lineRule="atLeast"/>
              <w:ind w:firstLine="420"/>
              <w:rPr>
                <w:sz w:val="21"/>
                <w:szCs w:val="21"/>
                <w:highlight w:val="none"/>
              </w:rPr>
            </w:pPr>
          </w:p>
        </w:tc>
        <w:tc>
          <w:tcPr>
            <w:tcW w:w="1246" w:type="dxa"/>
            <w:vMerge w:val="continue"/>
          </w:tcPr>
          <w:p w14:paraId="1B985E2E">
            <w:pPr>
              <w:pStyle w:val="11"/>
              <w:adjustRightInd w:val="0"/>
              <w:snapToGrid w:val="0"/>
              <w:spacing w:after="0" w:line="240" w:lineRule="atLeast"/>
              <w:ind w:firstLine="420"/>
              <w:rPr>
                <w:sz w:val="21"/>
                <w:szCs w:val="21"/>
                <w:highlight w:val="none"/>
              </w:rPr>
            </w:pPr>
          </w:p>
        </w:tc>
        <w:tc>
          <w:tcPr>
            <w:tcW w:w="1274" w:type="dxa"/>
            <w:vMerge w:val="continue"/>
            <w:vAlign w:val="center"/>
          </w:tcPr>
          <w:p w14:paraId="58D3981A">
            <w:pPr>
              <w:pStyle w:val="11"/>
              <w:adjustRightInd w:val="0"/>
              <w:snapToGrid w:val="0"/>
              <w:spacing w:after="0" w:line="240" w:lineRule="atLeast"/>
              <w:ind w:firstLine="420"/>
              <w:jc w:val="center"/>
              <w:rPr>
                <w:sz w:val="21"/>
                <w:szCs w:val="21"/>
                <w:highlight w:val="none"/>
              </w:rPr>
            </w:pPr>
          </w:p>
        </w:tc>
      </w:tr>
      <w:tr w14:paraId="2CB5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3" w:type="dxa"/>
            <w:gridSpan w:val="2"/>
            <w:vAlign w:val="center"/>
          </w:tcPr>
          <w:p w14:paraId="117403C5">
            <w:pPr>
              <w:pStyle w:val="11"/>
              <w:adjustRightInd w:val="0"/>
              <w:snapToGrid w:val="0"/>
              <w:spacing w:after="0" w:line="240" w:lineRule="atLeast"/>
              <w:ind w:firstLine="0" w:firstLineChars="0"/>
              <w:rPr>
                <w:sz w:val="21"/>
                <w:szCs w:val="21"/>
                <w:highlight w:val="none"/>
              </w:rPr>
            </w:pPr>
            <w:r>
              <w:rPr>
                <w:rFonts w:hint="eastAsia"/>
                <w:sz w:val="21"/>
                <w:szCs w:val="21"/>
                <w:highlight w:val="none"/>
              </w:rPr>
              <w:t>（三）</w:t>
            </w:r>
            <w:r>
              <w:rPr>
                <w:sz w:val="21"/>
                <w:szCs w:val="21"/>
                <w:highlight w:val="none"/>
              </w:rPr>
              <w:t>会议服务（</w:t>
            </w:r>
            <w:r>
              <w:rPr>
                <w:rFonts w:hint="eastAsia"/>
                <w:sz w:val="21"/>
                <w:szCs w:val="21"/>
                <w:highlight w:val="none"/>
              </w:rPr>
              <w:t>分值</w:t>
            </w:r>
            <w:r>
              <w:rPr>
                <w:rFonts w:hint="eastAsia"/>
                <w:sz w:val="21"/>
                <w:szCs w:val="21"/>
                <w:highlight w:val="none"/>
                <w:lang w:val="en-US" w:eastAsia="zh-CN"/>
              </w:rPr>
              <w:t>20</w:t>
            </w:r>
            <w:r>
              <w:rPr>
                <w:sz w:val="21"/>
                <w:szCs w:val="21"/>
                <w:highlight w:val="none"/>
              </w:rPr>
              <w:t>分）</w:t>
            </w:r>
          </w:p>
        </w:tc>
        <w:tc>
          <w:tcPr>
            <w:tcW w:w="1271" w:type="dxa"/>
            <w:vMerge w:val="continue"/>
          </w:tcPr>
          <w:p w14:paraId="54065E27">
            <w:pPr>
              <w:pStyle w:val="11"/>
              <w:adjustRightInd w:val="0"/>
              <w:snapToGrid w:val="0"/>
              <w:spacing w:after="0" w:line="240" w:lineRule="atLeast"/>
              <w:ind w:firstLine="420"/>
              <w:rPr>
                <w:sz w:val="21"/>
                <w:szCs w:val="21"/>
                <w:highlight w:val="none"/>
              </w:rPr>
            </w:pPr>
          </w:p>
        </w:tc>
        <w:tc>
          <w:tcPr>
            <w:tcW w:w="1246" w:type="dxa"/>
            <w:vMerge w:val="continue"/>
          </w:tcPr>
          <w:p w14:paraId="3A2FF098">
            <w:pPr>
              <w:pStyle w:val="11"/>
              <w:adjustRightInd w:val="0"/>
              <w:snapToGrid w:val="0"/>
              <w:spacing w:after="0" w:line="240" w:lineRule="atLeast"/>
              <w:ind w:firstLine="420"/>
              <w:rPr>
                <w:sz w:val="21"/>
                <w:szCs w:val="21"/>
                <w:highlight w:val="none"/>
              </w:rPr>
            </w:pPr>
          </w:p>
        </w:tc>
        <w:tc>
          <w:tcPr>
            <w:tcW w:w="1274" w:type="dxa"/>
            <w:vMerge w:val="continue"/>
            <w:vAlign w:val="center"/>
          </w:tcPr>
          <w:p w14:paraId="307F5B3A">
            <w:pPr>
              <w:pStyle w:val="11"/>
              <w:adjustRightInd w:val="0"/>
              <w:snapToGrid w:val="0"/>
              <w:spacing w:after="0" w:line="240" w:lineRule="atLeast"/>
              <w:ind w:firstLine="420"/>
              <w:jc w:val="center"/>
              <w:rPr>
                <w:sz w:val="21"/>
                <w:szCs w:val="21"/>
                <w:highlight w:val="none"/>
              </w:rPr>
            </w:pPr>
          </w:p>
        </w:tc>
      </w:tr>
      <w:tr w14:paraId="673A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933" w:type="dxa"/>
            <w:gridSpan w:val="2"/>
            <w:vAlign w:val="center"/>
          </w:tcPr>
          <w:p w14:paraId="57C364DF">
            <w:pPr>
              <w:pStyle w:val="11"/>
              <w:adjustRightInd w:val="0"/>
              <w:snapToGrid w:val="0"/>
              <w:spacing w:after="0" w:line="240" w:lineRule="atLeast"/>
              <w:ind w:firstLine="0" w:firstLineChars="0"/>
              <w:rPr>
                <w:sz w:val="21"/>
                <w:szCs w:val="21"/>
                <w:highlight w:val="none"/>
              </w:rPr>
            </w:pPr>
            <w:r>
              <w:rPr>
                <w:rFonts w:hint="eastAsia"/>
                <w:sz w:val="21"/>
                <w:szCs w:val="21"/>
                <w:highlight w:val="none"/>
              </w:rPr>
              <w:t>（四）</w:t>
            </w:r>
            <w:r>
              <w:rPr>
                <w:sz w:val="21"/>
                <w:szCs w:val="21"/>
                <w:highlight w:val="none"/>
              </w:rPr>
              <w:t>绿化养护工作（</w:t>
            </w:r>
            <w:r>
              <w:rPr>
                <w:rFonts w:hint="eastAsia"/>
                <w:sz w:val="21"/>
                <w:szCs w:val="21"/>
                <w:highlight w:val="none"/>
              </w:rPr>
              <w:t>分值</w:t>
            </w:r>
            <w:r>
              <w:rPr>
                <w:rFonts w:hint="eastAsia"/>
                <w:sz w:val="21"/>
                <w:szCs w:val="21"/>
                <w:highlight w:val="none"/>
                <w:lang w:val="en-US" w:eastAsia="zh-CN"/>
              </w:rPr>
              <w:t>20</w:t>
            </w:r>
            <w:r>
              <w:rPr>
                <w:sz w:val="21"/>
                <w:szCs w:val="21"/>
                <w:highlight w:val="none"/>
              </w:rPr>
              <w:t>分）</w:t>
            </w:r>
          </w:p>
        </w:tc>
        <w:tc>
          <w:tcPr>
            <w:tcW w:w="1271" w:type="dxa"/>
            <w:vMerge w:val="continue"/>
          </w:tcPr>
          <w:p w14:paraId="19450342">
            <w:pPr>
              <w:pStyle w:val="11"/>
              <w:adjustRightInd w:val="0"/>
              <w:snapToGrid w:val="0"/>
              <w:spacing w:after="0" w:line="240" w:lineRule="atLeast"/>
              <w:ind w:firstLine="420"/>
              <w:rPr>
                <w:sz w:val="21"/>
                <w:szCs w:val="21"/>
                <w:highlight w:val="none"/>
              </w:rPr>
            </w:pPr>
          </w:p>
        </w:tc>
        <w:tc>
          <w:tcPr>
            <w:tcW w:w="1246" w:type="dxa"/>
            <w:vMerge w:val="continue"/>
          </w:tcPr>
          <w:p w14:paraId="57FD4F0C">
            <w:pPr>
              <w:pStyle w:val="11"/>
              <w:adjustRightInd w:val="0"/>
              <w:snapToGrid w:val="0"/>
              <w:spacing w:after="0" w:line="240" w:lineRule="atLeast"/>
              <w:ind w:firstLine="420"/>
              <w:rPr>
                <w:sz w:val="21"/>
                <w:szCs w:val="21"/>
                <w:highlight w:val="none"/>
              </w:rPr>
            </w:pPr>
          </w:p>
        </w:tc>
        <w:tc>
          <w:tcPr>
            <w:tcW w:w="1274" w:type="dxa"/>
            <w:vMerge w:val="continue"/>
            <w:vAlign w:val="center"/>
          </w:tcPr>
          <w:p w14:paraId="39FCA09F">
            <w:pPr>
              <w:pStyle w:val="11"/>
              <w:adjustRightInd w:val="0"/>
              <w:snapToGrid w:val="0"/>
              <w:spacing w:after="0" w:line="240" w:lineRule="atLeast"/>
              <w:ind w:firstLine="420"/>
              <w:jc w:val="center"/>
              <w:rPr>
                <w:sz w:val="21"/>
                <w:szCs w:val="21"/>
                <w:highlight w:val="none"/>
              </w:rPr>
            </w:pPr>
          </w:p>
        </w:tc>
      </w:tr>
      <w:tr w14:paraId="4884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3" w:type="dxa"/>
            <w:gridSpan w:val="2"/>
            <w:vAlign w:val="center"/>
          </w:tcPr>
          <w:p w14:paraId="0B96330A">
            <w:pPr>
              <w:pStyle w:val="11"/>
              <w:adjustRightInd w:val="0"/>
              <w:snapToGrid w:val="0"/>
              <w:spacing w:after="0" w:line="240" w:lineRule="atLeast"/>
              <w:ind w:firstLine="0" w:firstLineChars="0"/>
              <w:rPr>
                <w:sz w:val="21"/>
                <w:szCs w:val="21"/>
                <w:highlight w:val="none"/>
              </w:rPr>
            </w:pPr>
            <w:r>
              <w:rPr>
                <w:rFonts w:hint="eastAsia"/>
                <w:sz w:val="21"/>
                <w:szCs w:val="21"/>
                <w:highlight w:val="none"/>
              </w:rPr>
              <w:t>（</w:t>
            </w:r>
            <w:r>
              <w:rPr>
                <w:rFonts w:hint="eastAsia"/>
                <w:sz w:val="21"/>
                <w:szCs w:val="21"/>
                <w:highlight w:val="none"/>
                <w:lang w:val="en-US" w:eastAsia="zh-CN"/>
              </w:rPr>
              <w:t>五</w:t>
            </w:r>
            <w:r>
              <w:rPr>
                <w:rFonts w:hint="eastAsia"/>
                <w:sz w:val="21"/>
                <w:szCs w:val="21"/>
                <w:highlight w:val="none"/>
              </w:rPr>
              <w:t>）</w:t>
            </w:r>
            <w:r>
              <w:rPr>
                <w:sz w:val="21"/>
                <w:szCs w:val="21"/>
                <w:highlight w:val="none"/>
              </w:rPr>
              <w:t>突发事件</w:t>
            </w:r>
            <w:r>
              <w:rPr>
                <w:rFonts w:hint="eastAsia"/>
                <w:sz w:val="21"/>
                <w:szCs w:val="21"/>
                <w:highlight w:val="none"/>
              </w:rPr>
              <w:t>处理</w:t>
            </w:r>
            <w:r>
              <w:rPr>
                <w:sz w:val="21"/>
                <w:szCs w:val="21"/>
                <w:highlight w:val="none"/>
              </w:rPr>
              <w:t>（</w:t>
            </w:r>
            <w:r>
              <w:rPr>
                <w:rFonts w:hint="eastAsia"/>
                <w:sz w:val="21"/>
                <w:szCs w:val="21"/>
                <w:highlight w:val="none"/>
              </w:rPr>
              <w:t>分值</w:t>
            </w:r>
            <w:r>
              <w:rPr>
                <w:sz w:val="21"/>
                <w:szCs w:val="21"/>
                <w:highlight w:val="none"/>
              </w:rPr>
              <w:t>5分）</w:t>
            </w:r>
          </w:p>
        </w:tc>
        <w:tc>
          <w:tcPr>
            <w:tcW w:w="1271" w:type="dxa"/>
            <w:vMerge w:val="continue"/>
          </w:tcPr>
          <w:p w14:paraId="78889A34">
            <w:pPr>
              <w:pStyle w:val="11"/>
              <w:adjustRightInd w:val="0"/>
              <w:snapToGrid w:val="0"/>
              <w:spacing w:after="0" w:line="240" w:lineRule="atLeast"/>
              <w:ind w:firstLine="420"/>
              <w:rPr>
                <w:sz w:val="21"/>
                <w:szCs w:val="21"/>
                <w:highlight w:val="none"/>
              </w:rPr>
            </w:pPr>
          </w:p>
        </w:tc>
        <w:tc>
          <w:tcPr>
            <w:tcW w:w="1246" w:type="dxa"/>
            <w:vMerge w:val="continue"/>
          </w:tcPr>
          <w:p w14:paraId="19372CAC">
            <w:pPr>
              <w:pStyle w:val="11"/>
              <w:adjustRightInd w:val="0"/>
              <w:snapToGrid w:val="0"/>
              <w:spacing w:after="0" w:line="240" w:lineRule="atLeast"/>
              <w:ind w:firstLine="420"/>
              <w:rPr>
                <w:sz w:val="21"/>
                <w:szCs w:val="21"/>
                <w:highlight w:val="none"/>
              </w:rPr>
            </w:pPr>
          </w:p>
        </w:tc>
        <w:tc>
          <w:tcPr>
            <w:tcW w:w="1274" w:type="dxa"/>
            <w:vMerge w:val="continue"/>
            <w:vAlign w:val="center"/>
          </w:tcPr>
          <w:p w14:paraId="490EBD9F">
            <w:pPr>
              <w:pStyle w:val="11"/>
              <w:adjustRightInd w:val="0"/>
              <w:snapToGrid w:val="0"/>
              <w:spacing w:after="0" w:line="240" w:lineRule="atLeast"/>
              <w:ind w:firstLine="420"/>
              <w:jc w:val="center"/>
              <w:rPr>
                <w:sz w:val="21"/>
                <w:szCs w:val="21"/>
                <w:highlight w:val="none"/>
              </w:rPr>
            </w:pPr>
          </w:p>
        </w:tc>
      </w:tr>
      <w:tr w14:paraId="6C81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3" w:type="dxa"/>
            <w:gridSpan w:val="2"/>
            <w:vAlign w:val="center"/>
          </w:tcPr>
          <w:p w14:paraId="4C8E135C">
            <w:pPr>
              <w:pStyle w:val="11"/>
              <w:adjustRightInd w:val="0"/>
              <w:snapToGrid w:val="0"/>
              <w:spacing w:after="0" w:line="240" w:lineRule="atLeast"/>
              <w:ind w:firstLine="0" w:firstLineChars="0"/>
              <w:rPr>
                <w:sz w:val="21"/>
                <w:szCs w:val="21"/>
                <w:highlight w:val="none"/>
              </w:rPr>
            </w:pPr>
            <w:r>
              <w:rPr>
                <w:rFonts w:hint="eastAsia"/>
                <w:sz w:val="21"/>
                <w:szCs w:val="21"/>
                <w:highlight w:val="none"/>
              </w:rPr>
              <w:t>（</w:t>
            </w:r>
            <w:r>
              <w:rPr>
                <w:rFonts w:hint="eastAsia"/>
                <w:sz w:val="21"/>
                <w:szCs w:val="21"/>
                <w:highlight w:val="none"/>
                <w:lang w:val="en-US" w:eastAsia="zh-CN"/>
              </w:rPr>
              <w:t>六</w:t>
            </w:r>
            <w:r>
              <w:rPr>
                <w:rFonts w:hint="eastAsia"/>
                <w:sz w:val="21"/>
                <w:szCs w:val="21"/>
                <w:highlight w:val="none"/>
              </w:rPr>
              <w:t>）</w:t>
            </w:r>
            <w:r>
              <w:rPr>
                <w:sz w:val="21"/>
                <w:szCs w:val="21"/>
                <w:highlight w:val="none"/>
              </w:rPr>
              <w:t>日常巡检落实情况（</w:t>
            </w:r>
            <w:r>
              <w:rPr>
                <w:rFonts w:hint="eastAsia"/>
                <w:sz w:val="21"/>
                <w:szCs w:val="21"/>
                <w:highlight w:val="none"/>
              </w:rPr>
              <w:t>分值</w:t>
            </w:r>
            <w:r>
              <w:rPr>
                <w:sz w:val="21"/>
                <w:szCs w:val="21"/>
                <w:highlight w:val="none"/>
              </w:rPr>
              <w:t>30分）</w:t>
            </w:r>
          </w:p>
        </w:tc>
        <w:tc>
          <w:tcPr>
            <w:tcW w:w="1271" w:type="dxa"/>
            <w:vMerge w:val="restart"/>
            <w:vAlign w:val="center"/>
          </w:tcPr>
          <w:p w14:paraId="7EB91F28">
            <w:pPr>
              <w:pStyle w:val="11"/>
              <w:adjustRightInd w:val="0"/>
              <w:snapToGrid w:val="0"/>
              <w:spacing w:after="0" w:line="240" w:lineRule="atLeast"/>
              <w:ind w:firstLine="420"/>
              <w:jc w:val="center"/>
              <w:rPr>
                <w:sz w:val="21"/>
                <w:szCs w:val="21"/>
                <w:highlight w:val="none"/>
              </w:rPr>
            </w:pPr>
            <w:r>
              <w:rPr>
                <w:rFonts w:hint="eastAsia"/>
                <w:sz w:val="21"/>
                <w:szCs w:val="21"/>
                <w:highlight w:val="none"/>
              </w:rPr>
              <w:t>100分</w:t>
            </w:r>
          </w:p>
        </w:tc>
        <w:tc>
          <w:tcPr>
            <w:tcW w:w="1246" w:type="dxa"/>
            <w:vMerge w:val="restart"/>
            <w:vAlign w:val="center"/>
          </w:tcPr>
          <w:p w14:paraId="27EC45D8">
            <w:pPr>
              <w:pStyle w:val="11"/>
              <w:adjustRightInd w:val="0"/>
              <w:snapToGrid w:val="0"/>
              <w:spacing w:after="0" w:line="240" w:lineRule="atLeast"/>
              <w:ind w:firstLine="420"/>
              <w:jc w:val="center"/>
              <w:rPr>
                <w:sz w:val="21"/>
                <w:szCs w:val="21"/>
                <w:highlight w:val="none"/>
              </w:rPr>
            </w:pPr>
            <w:r>
              <w:rPr>
                <w:rFonts w:hint="eastAsia"/>
                <w:sz w:val="21"/>
                <w:szCs w:val="21"/>
                <w:highlight w:val="none"/>
              </w:rPr>
              <w:t>30%</w:t>
            </w:r>
          </w:p>
        </w:tc>
        <w:tc>
          <w:tcPr>
            <w:tcW w:w="1274" w:type="dxa"/>
            <w:vMerge w:val="restart"/>
            <w:vAlign w:val="center"/>
          </w:tcPr>
          <w:p w14:paraId="50803ADD">
            <w:pPr>
              <w:pStyle w:val="11"/>
              <w:adjustRightInd w:val="0"/>
              <w:snapToGrid w:val="0"/>
              <w:spacing w:after="0" w:line="240" w:lineRule="atLeast"/>
              <w:ind w:firstLine="420"/>
              <w:jc w:val="center"/>
              <w:rPr>
                <w:sz w:val="21"/>
                <w:szCs w:val="21"/>
                <w:highlight w:val="none"/>
              </w:rPr>
            </w:pPr>
          </w:p>
        </w:tc>
      </w:tr>
      <w:tr w14:paraId="52CD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3" w:type="dxa"/>
            <w:gridSpan w:val="2"/>
            <w:vAlign w:val="center"/>
          </w:tcPr>
          <w:p w14:paraId="0AF56C57">
            <w:pPr>
              <w:pStyle w:val="11"/>
              <w:adjustRightInd w:val="0"/>
              <w:snapToGrid w:val="0"/>
              <w:spacing w:after="0" w:line="240" w:lineRule="atLeast"/>
              <w:ind w:firstLine="0" w:firstLineChars="0"/>
              <w:rPr>
                <w:sz w:val="21"/>
                <w:szCs w:val="21"/>
                <w:highlight w:val="none"/>
              </w:rPr>
            </w:pPr>
            <w:r>
              <w:rPr>
                <w:rFonts w:hint="eastAsia"/>
                <w:sz w:val="21"/>
                <w:szCs w:val="21"/>
                <w:highlight w:val="none"/>
              </w:rPr>
              <w:t>（</w:t>
            </w:r>
            <w:r>
              <w:rPr>
                <w:rFonts w:hint="eastAsia"/>
                <w:sz w:val="21"/>
                <w:szCs w:val="21"/>
                <w:highlight w:val="none"/>
                <w:lang w:val="en-US" w:eastAsia="zh-CN"/>
              </w:rPr>
              <w:t>七</w:t>
            </w:r>
            <w:r>
              <w:rPr>
                <w:rFonts w:hint="eastAsia"/>
                <w:sz w:val="21"/>
                <w:szCs w:val="21"/>
                <w:highlight w:val="none"/>
              </w:rPr>
              <w:t>）</w:t>
            </w:r>
            <w:r>
              <w:rPr>
                <w:sz w:val="21"/>
                <w:szCs w:val="21"/>
                <w:highlight w:val="none"/>
              </w:rPr>
              <w:t>日常维保落实情况（</w:t>
            </w:r>
            <w:r>
              <w:rPr>
                <w:rFonts w:hint="eastAsia"/>
                <w:sz w:val="21"/>
                <w:szCs w:val="21"/>
                <w:highlight w:val="none"/>
              </w:rPr>
              <w:t>分值</w:t>
            </w:r>
            <w:r>
              <w:rPr>
                <w:sz w:val="21"/>
                <w:szCs w:val="21"/>
                <w:highlight w:val="none"/>
              </w:rPr>
              <w:t>10分）</w:t>
            </w:r>
          </w:p>
        </w:tc>
        <w:tc>
          <w:tcPr>
            <w:tcW w:w="1271" w:type="dxa"/>
            <w:vMerge w:val="continue"/>
          </w:tcPr>
          <w:p w14:paraId="2A9E7CD7">
            <w:pPr>
              <w:pStyle w:val="11"/>
              <w:adjustRightInd w:val="0"/>
              <w:snapToGrid w:val="0"/>
              <w:spacing w:after="0" w:line="240" w:lineRule="atLeast"/>
              <w:ind w:firstLine="420"/>
              <w:rPr>
                <w:sz w:val="21"/>
                <w:szCs w:val="21"/>
                <w:highlight w:val="none"/>
              </w:rPr>
            </w:pPr>
          </w:p>
        </w:tc>
        <w:tc>
          <w:tcPr>
            <w:tcW w:w="1246" w:type="dxa"/>
            <w:vMerge w:val="continue"/>
          </w:tcPr>
          <w:p w14:paraId="5F7FC405">
            <w:pPr>
              <w:pStyle w:val="11"/>
              <w:adjustRightInd w:val="0"/>
              <w:snapToGrid w:val="0"/>
              <w:spacing w:after="0" w:line="240" w:lineRule="atLeast"/>
              <w:ind w:firstLine="420"/>
              <w:rPr>
                <w:sz w:val="21"/>
                <w:szCs w:val="21"/>
                <w:highlight w:val="none"/>
              </w:rPr>
            </w:pPr>
          </w:p>
        </w:tc>
        <w:tc>
          <w:tcPr>
            <w:tcW w:w="1274" w:type="dxa"/>
            <w:vMerge w:val="continue"/>
            <w:vAlign w:val="center"/>
          </w:tcPr>
          <w:p w14:paraId="20518264">
            <w:pPr>
              <w:pStyle w:val="11"/>
              <w:adjustRightInd w:val="0"/>
              <w:snapToGrid w:val="0"/>
              <w:spacing w:after="0" w:line="240" w:lineRule="atLeast"/>
              <w:ind w:firstLine="420"/>
              <w:jc w:val="center"/>
              <w:rPr>
                <w:sz w:val="21"/>
                <w:szCs w:val="21"/>
                <w:highlight w:val="none"/>
              </w:rPr>
            </w:pPr>
          </w:p>
        </w:tc>
      </w:tr>
      <w:tr w14:paraId="6322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3" w:type="dxa"/>
            <w:gridSpan w:val="2"/>
            <w:vAlign w:val="center"/>
          </w:tcPr>
          <w:p w14:paraId="31A51036">
            <w:pPr>
              <w:pStyle w:val="11"/>
              <w:adjustRightInd w:val="0"/>
              <w:snapToGrid w:val="0"/>
              <w:spacing w:after="0" w:line="240" w:lineRule="atLeast"/>
              <w:ind w:firstLine="0" w:firstLineChars="0"/>
              <w:rPr>
                <w:sz w:val="21"/>
                <w:szCs w:val="21"/>
                <w:highlight w:val="none"/>
              </w:rPr>
            </w:pPr>
            <w:r>
              <w:rPr>
                <w:rFonts w:hint="eastAsia"/>
                <w:sz w:val="21"/>
                <w:szCs w:val="21"/>
                <w:highlight w:val="none"/>
              </w:rPr>
              <w:t>（</w:t>
            </w:r>
            <w:r>
              <w:rPr>
                <w:rFonts w:hint="eastAsia"/>
                <w:sz w:val="21"/>
                <w:szCs w:val="21"/>
                <w:highlight w:val="none"/>
                <w:lang w:val="en-US" w:eastAsia="zh-CN"/>
              </w:rPr>
              <w:t>八</w:t>
            </w:r>
            <w:r>
              <w:rPr>
                <w:rFonts w:hint="eastAsia"/>
                <w:sz w:val="21"/>
                <w:szCs w:val="21"/>
                <w:highlight w:val="none"/>
              </w:rPr>
              <w:t>）</w:t>
            </w:r>
            <w:r>
              <w:rPr>
                <w:sz w:val="21"/>
                <w:szCs w:val="21"/>
                <w:highlight w:val="none"/>
              </w:rPr>
              <w:t>服务响应时间（</w:t>
            </w:r>
            <w:r>
              <w:rPr>
                <w:rFonts w:hint="eastAsia"/>
                <w:sz w:val="21"/>
                <w:szCs w:val="21"/>
                <w:highlight w:val="none"/>
              </w:rPr>
              <w:t>分值</w:t>
            </w:r>
            <w:r>
              <w:rPr>
                <w:sz w:val="21"/>
                <w:szCs w:val="21"/>
                <w:highlight w:val="none"/>
              </w:rPr>
              <w:t>15分）</w:t>
            </w:r>
          </w:p>
        </w:tc>
        <w:tc>
          <w:tcPr>
            <w:tcW w:w="1271" w:type="dxa"/>
            <w:vMerge w:val="continue"/>
          </w:tcPr>
          <w:p w14:paraId="14DFE6C5">
            <w:pPr>
              <w:pStyle w:val="11"/>
              <w:adjustRightInd w:val="0"/>
              <w:snapToGrid w:val="0"/>
              <w:spacing w:after="0" w:line="240" w:lineRule="atLeast"/>
              <w:ind w:firstLine="420"/>
              <w:rPr>
                <w:sz w:val="21"/>
                <w:szCs w:val="21"/>
                <w:highlight w:val="none"/>
              </w:rPr>
            </w:pPr>
          </w:p>
        </w:tc>
        <w:tc>
          <w:tcPr>
            <w:tcW w:w="1246" w:type="dxa"/>
            <w:vMerge w:val="continue"/>
          </w:tcPr>
          <w:p w14:paraId="7BDEC770">
            <w:pPr>
              <w:pStyle w:val="11"/>
              <w:adjustRightInd w:val="0"/>
              <w:snapToGrid w:val="0"/>
              <w:spacing w:after="0" w:line="240" w:lineRule="atLeast"/>
              <w:ind w:firstLine="420"/>
              <w:rPr>
                <w:sz w:val="21"/>
                <w:szCs w:val="21"/>
                <w:highlight w:val="none"/>
              </w:rPr>
            </w:pPr>
          </w:p>
        </w:tc>
        <w:tc>
          <w:tcPr>
            <w:tcW w:w="1274" w:type="dxa"/>
            <w:vMerge w:val="continue"/>
            <w:vAlign w:val="center"/>
          </w:tcPr>
          <w:p w14:paraId="3C435920">
            <w:pPr>
              <w:pStyle w:val="11"/>
              <w:adjustRightInd w:val="0"/>
              <w:snapToGrid w:val="0"/>
              <w:spacing w:after="0" w:line="240" w:lineRule="atLeast"/>
              <w:ind w:firstLine="420"/>
              <w:jc w:val="center"/>
              <w:rPr>
                <w:sz w:val="21"/>
                <w:szCs w:val="21"/>
                <w:highlight w:val="none"/>
              </w:rPr>
            </w:pPr>
          </w:p>
        </w:tc>
      </w:tr>
      <w:tr w14:paraId="373C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3" w:type="dxa"/>
            <w:gridSpan w:val="2"/>
            <w:vAlign w:val="center"/>
          </w:tcPr>
          <w:p w14:paraId="54061D7E">
            <w:pPr>
              <w:pStyle w:val="11"/>
              <w:adjustRightInd w:val="0"/>
              <w:snapToGrid w:val="0"/>
              <w:spacing w:after="0" w:line="240" w:lineRule="atLeast"/>
              <w:ind w:firstLine="0" w:firstLineChars="0"/>
              <w:rPr>
                <w:sz w:val="21"/>
                <w:szCs w:val="21"/>
                <w:highlight w:val="none"/>
              </w:rPr>
            </w:pPr>
            <w:r>
              <w:rPr>
                <w:rFonts w:hint="eastAsia"/>
                <w:sz w:val="21"/>
                <w:szCs w:val="21"/>
                <w:highlight w:val="none"/>
              </w:rPr>
              <w:t>（</w:t>
            </w:r>
            <w:r>
              <w:rPr>
                <w:rFonts w:hint="eastAsia"/>
                <w:sz w:val="21"/>
                <w:szCs w:val="21"/>
                <w:highlight w:val="none"/>
                <w:lang w:val="en-US" w:eastAsia="zh-CN"/>
              </w:rPr>
              <w:t>九</w:t>
            </w:r>
            <w:r>
              <w:rPr>
                <w:rFonts w:hint="eastAsia"/>
                <w:sz w:val="21"/>
                <w:szCs w:val="21"/>
                <w:highlight w:val="none"/>
              </w:rPr>
              <w:t>）</w:t>
            </w:r>
            <w:r>
              <w:rPr>
                <w:sz w:val="21"/>
                <w:szCs w:val="21"/>
                <w:highlight w:val="none"/>
              </w:rPr>
              <w:t>故障应急处理（</w:t>
            </w:r>
            <w:r>
              <w:rPr>
                <w:rFonts w:hint="eastAsia"/>
                <w:sz w:val="21"/>
                <w:szCs w:val="21"/>
                <w:highlight w:val="none"/>
              </w:rPr>
              <w:t>分值</w:t>
            </w:r>
            <w:r>
              <w:rPr>
                <w:sz w:val="21"/>
                <w:szCs w:val="21"/>
                <w:highlight w:val="none"/>
              </w:rPr>
              <w:t>10分）</w:t>
            </w:r>
          </w:p>
        </w:tc>
        <w:tc>
          <w:tcPr>
            <w:tcW w:w="1271" w:type="dxa"/>
            <w:vMerge w:val="continue"/>
          </w:tcPr>
          <w:p w14:paraId="195C9D70">
            <w:pPr>
              <w:pStyle w:val="11"/>
              <w:adjustRightInd w:val="0"/>
              <w:snapToGrid w:val="0"/>
              <w:spacing w:after="0" w:line="240" w:lineRule="atLeast"/>
              <w:ind w:firstLine="420"/>
              <w:rPr>
                <w:sz w:val="21"/>
                <w:szCs w:val="21"/>
                <w:highlight w:val="none"/>
              </w:rPr>
            </w:pPr>
          </w:p>
        </w:tc>
        <w:tc>
          <w:tcPr>
            <w:tcW w:w="1246" w:type="dxa"/>
            <w:vMerge w:val="continue"/>
          </w:tcPr>
          <w:p w14:paraId="3620BA9E">
            <w:pPr>
              <w:pStyle w:val="11"/>
              <w:adjustRightInd w:val="0"/>
              <w:snapToGrid w:val="0"/>
              <w:spacing w:after="0" w:line="240" w:lineRule="atLeast"/>
              <w:ind w:firstLine="420"/>
              <w:rPr>
                <w:sz w:val="21"/>
                <w:szCs w:val="21"/>
                <w:highlight w:val="none"/>
              </w:rPr>
            </w:pPr>
          </w:p>
        </w:tc>
        <w:tc>
          <w:tcPr>
            <w:tcW w:w="1274" w:type="dxa"/>
            <w:vMerge w:val="continue"/>
            <w:vAlign w:val="center"/>
          </w:tcPr>
          <w:p w14:paraId="16F95B49">
            <w:pPr>
              <w:pStyle w:val="11"/>
              <w:adjustRightInd w:val="0"/>
              <w:snapToGrid w:val="0"/>
              <w:spacing w:after="0" w:line="240" w:lineRule="atLeast"/>
              <w:ind w:firstLine="420"/>
              <w:jc w:val="center"/>
              <w:rPr>
                <w:sz w:val="21"/>
                <w:szCs w:val="21"/>
                <w:highlight w:val="none"/>
              </w:rPr>
            </w:pPr>
          </w:p>
        </w:tc>
      </w:tr>
      <w:tr w14:paraId="7C0D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3" w:type="dxa"/>
            <w:gridSpan w:val="2"/>
            <w:vAlign w:val="center"/>
          </w:tcPr>
          <w:p w14:paraId="16230239">
            <w:pPr>
              <w:pStyle w:val="11"/>
              <w:adjustRightInd w:val="0"/>
              <w:snapToGrid w:val="0"/>
              <w:spacing w:after="0" w:line="240" w:lineRule="atLeast"/>
              <w:ind w:firstLine="0" w:firstLineChars="0"/>
              <w:rPr>
                <w:sz w:val="21"/>
                <w:szCs w:val="21"/>
                <w:highlight w:val="none"/>
              </w:rPr>
            </w:pPr>
            <w:r>
              <w:rPr>
                <w:rFonts w:hint="eastAsia"/>
                <w:sz w:val="21"/>
                <w:szCs w:val="21"/>
                <w:highlight w:val="none"/>
              </w:rPr>
              <w:t>（十）</w:t>
            </w:r>
            <w:r>
              <w:rPr>
                <w:sz w:val="21"/>
                <w:szCs w:val="21"/>
                <w:highlight w:val="none"/>
              </w:rPr>
              <w:t>投诉及处理（</w:t>
            </w:r>
            <w:r>
              <w:rPr>
                <w:rFonts w:hint="eastAsia"/>
                <w:sz w:val="21"/>
                <w:szCs w:val="21"/>
                <w:highlight w:val="none"/>
              </w:rPr>
              <w:t>分值</w:t>
            </w:r>
            <w:r>
              <w:rPr>
                <w:sz w:val="21"/>
                <w:szCs w:val="21"/>
                <w:highlight w:val="none"/>
              </w:rPr>
              <w:t>15分）</w:t>
            </w:r>
          </w:p>
        </w:tc>
        <w:tc>
          <w:tcPr>
            <w:tcW w:w="1271" w:type="dxa"/>
            <w:vMerge w:val="continue"/>
          </w:tcPr>
          <w:p w14:paraId="7686B97C">
            <w:pPr>
              <w:pStyle w:val="11"/>
              <w:adjustRightInd w:val="0"/>
              <w:snapToGrid w:val="0"/>
              <w:spacing w:after="0" w:line="240" w:lineRule="atLeast"/>
              <w:ind w:firstLine="420"/>
              <w:rPr>
                <w:sz w:val="21"/>
                <w:szCs w:val="21"/>
                <w:highlight w:val="none"/>
              </w:rPr>
            </w:pPr>
          </w:p>
        </w:tc>
        <w:tc>
          <w:tcPr>
            <w:tcW w:w="1246" w:type="dxa"/>
            <w:vMerge w:val="continue"/>
          </w:tcPr>
          <w:p w14:paraId="0CDC943E">
            <w:pPr>
              <w:pStyle w:val="11"/>
              <w:adjustRightInd w:val="0"/>
              <w:snapToGrid w:val="0"/>
              <w:spacing w:after="0" w:line="240" w:lineRule="atLeast"/>
              <w:ind w:firstLine="420"/>
              <w:rPr>
                <w:sz w:val="21"/>
                <w:szCs w:val="21"/>
                <w:highlight w:val="none"/>
              </w:rPr>
            </w:pPr>
          </w:p>
        </w:tc>
        <w:tc>
          <w:tcPr>
            <w:tcW w:w="1274" w:type="dxa"/>
            <w:vMerge w:val="continue"/>
            <w:vAlign w:val="center"/>
          </w:tcPr>
          <w:p w14:paraId="5ACB8CDD">
            <w:pPr>
              <w:pStyle w:val="11"/>
              <w:adjustRightInd w:val="0"/>
              <w:snapToGrid w:val="0"/>
              <w:spacing w:after="0" w:line="240" w:lineRule="atLeast"/>
              <w:ind w:firstLine="420"/>
              <w:jc w:val="center"/>
              <w:rPr>
                <w:sz w:val="21"/>
                <w:szCs w:val="21"/>
                <w:highlight w:val="none"/>
              </w:rPr>
            </w:pPr>
          </w:p>
        </w:tc>
      </w:tr>
      <w:tr w14:paraId="0CF4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3" w:type="dxa"/>
            <w:gridSpan w:val="2"/>
            <w:vAlign w:val="center"/>
          </w:tcPr>
          <w:p w14:paraId="4226C51C">
            <w:pPr>
              <w:pStyle w:val="11"/>
              <w:adjustRightInd w:val="0"/>
              <w:snapToGrid w:val="0"/>
              <w:spacing w:after="0" w:line="240" w:lineRule="atLeast"/>
              <w:ind w:firstLine="0" w:firstLineChars="0"/>
              <w:rPr>
                <w:sz w:val="21"/>
                <w:szCs w:val="21"/>
                <w:highlight w:val="none"/>
              </w:rPr>
            </w:pPr>
            <w:r>
              <w:rPr>
                <w:rFonts w:hint="eastAsia"/>
                <w:sz w:val="21"/>
                <w:szCs w:val="21"/>
                <w:highlight w:val="none"/>
              </w:rPr>
              <w:t>（十</w:t>
            </w:r>
            <w:r>
              <w:rPr>
                <w:rFonts w:hint="eastAsia"/>
                <w:sz w:val="21"/>
                <w:szCs w:val="21"/>
                <w:highlight w:val="none"/>
                <w:lang w:val="en-US" w:eastAsia="zh-CN"/>
              </w:rPr>
              <w:t>一</w:t>
            </w:r>
            <w:r>
              <w:rPr>
                <w:rFonts w:hint="eastAsia"/>
                <w:sz w:val="21"/>
                <w:szCs w:val="21"/>
                <w:highlight w:val="none"/>
              </w:rPr>
              <w:t>）</w:t>
            </w:r>
            <w:r>
              <w:rPr>
                <w:sz w:val="21"/>
                <w:szCs w:val="21"/>
                <w:highlight w:val="none"/>
              </w:rPr>
              <w:t>设备完好情况（</w:t>
            </w:r>
            <w:r>
              <w:rPr>
                <w:rFonts w:hint="eastAsia"/>
                <w:sz w:val="21"/>
                <w:szCs w:val="21"/>
                <w:highlight w:val="none"/>
              </w:rPr>
              <w:t>分值</w:t>
            </w:r>
            <w:r>
              <w:rPr>
                <w:sz w:val="21"/>
                <w:szCs w:val="21"/>
                <w:highlight w:val="none"/>
              </w:rPr>
              <w:t>20分）</w:t>
            </w:r>
          </w:p>
        </w:tc>
        <w:tc>
          <w:tcPr>
            <w:tcW w:w="1271" w:type="dxa"/>
            <w:vMerge w:val="continue"/>
          </w:tcPr>
          <w:p w14:paraId="78CBC767">
            <w:pPr>
              <w:pStyle w:val="11"/>
              <w:adjustRightInd w:val="0"/>
              <w:snapToGrid w:val="0"/>
              <w:spacing w:after="0" w:line="240" w:lineRule="atLeast"/>
              <w:ind w:firstLine="420"/>
              <w:rPr>
                <w:sz w:val="21"/>
                <w:szCs w:val="21"/>
                <w:highlight w:val="none"/>
              </w:rPr>
            </w:pPr>
          </w:p>
        </w:tc>
        <w:tc>
          <w:tcPr>
            <w:tcW w:w="1246" w:type="dxa"/>
            <w:vMerge w:val="continue"/>
          </w:tcPr>
          <w:p w14:paraId="7DDFA950">
            <w:pPr>
              <w:pStyle w:val="11"/>
              <w:adjustRightInd w:val="0"/>
              <w:snapToGrid w:val="0"/>
              <w:spacing w:after="0" w:line="240" w:lineRule="atLeast"/>
              <w:ind w:firstLine="420"/>
              <w:rPr>
                <w:sz w:val="21"/>
                <w:szCs w:val="21"/>
                <w:highlight w:val="none"/>
              </w:rPr>
            </w:pPr>
          </w:p>
        </w:tc>
        <w:tc>
          <w:tcPr>
            <w:tcW w:w="1274" w:type="dxa"/>
            <w:vMerge w:val="continue"/>
            <w:vAlign w:val="center"/>
          </w:tcPr>
          <w:p w14:paraId="5526151B">
            <w:pPr>
              <w:pStyle w:val="11"/>
              <w:adjustRightInd w:val="0"/>
              <w:snapToGrid w:val="0"/>
              <w:spacing w:after="0" w:line="240" w:lineRule="atLeast"/>
              <w:ind w:firstLine="420"/>
              <w:jc w:val="center"/>
              <w:rPr>
                <w:sz w:val="21"/>
                <w:szCs w:val="21"/>
                <w:highlight w:val="none"/>
              </w:rPr>
            </w:pPr>
          </w:p>
        </w:tc>
      </w:tr>
      <w:tr w14:paraId="367E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3" w:type="dxa"/>
            <w:gridSpan w:val="2"/>
            <w:vAlign w:val="center"/>
          </w:tcPr>
          <w:p w14:paraId="516FD65D">
            <w:pPr>
              <w:pStyle w:val="11"/>
              <w:adjustRightInd w:val="0"/>
              <w:snapToGrid w:val="0"/>
              <w:spacing w:after="0" w:line="240" w:lineRule="atLeast"/>
              <w:ind w:firstLine="0" w:firstLineChars="0"/>
              <w:rPr>
                <w:sz w:val="21"/>
                <w:szCs w:val="21"/>
                <w:highlight w:val="none"/>
              </w:rPr>
            </w:pPr>
            <w:r>
              <w:rPr>
                <w:rFonts w:hint="eastAsia"/>
                <w:sz w:val="21"/>
                <w:szCs w:val="21"/>
                <w:highlight w:val="none"/>
              </w:rPr>
              <w:t>（十</w:t>
            </w:r>
            <w:r>
              <w:rPr>
                <w:rFonts w:hint="eastAsia"/>
                <w:sz w:val="21"/>
                <w:szCs w:val="21"/>
                <w:highlight w:val="none"/>
                <w:lang w:val="en-US" w:eastAsia="zh-CN"/>
              </w:rPr>
              <w:t>二</w:t>
            </w:r>
            <w:r>
              <w:rPr>
                <w:rFonts w:hint="eastAsia"/>
                <w:sz w:val="21"/>
                <w:szCs w:val="21"/>
                <w:highlight w:val="none"/>
              </w:rPr>
              <w:t>）</w:t>
            </w:r>
            <w:r>
              <w:rPr>
                <w:sz w:val="21"/>
                <w:szCs w:val="21"/>
                <w:highlight w:val="none"/>
              </w:rPr>
              <w:t>安全保卫管理</w:t>
            </w:r>
            <w:r>
              <w:rPr>
                <w:rFonts w:hint="eastAsia"/>
                <w:sz w:val="21"/>
                <w:szCs w:val="21"/>
                <w:highlight w:val="none"/>
              </w:rPr>
              <w:t>（分值100分）</w:t>
            </w:r>
          </w:p>
        </w:tc>
        <w:tc>
          <w:tcPr>
            <w:tcW w:w="1271" w:type="dxa"/>
            <w:vAlign w:val="center"/>
          </w:tcPr>
          <w:p w14:paraId="71B7AAA9">
            <w:pPr>
              <w:pStyle w:val="11"/>
              <w:adjustRightInd w:val="0"/>
              <w:snapToGrid w:val="0"/>
              <w:spacing w:after="0" w:line="240" w:lineRule="atLeast"/>
              <w:ind w:firstLine="420"/>
              <w:jc w:val="center"/>
              <w:rPr>
                <w:sz w:val="21"/>
                <w:szCs w:val="21"/>
                <w:highlight w:val="none"/>
              </w:rPr>
            </w:pPr>
            <w:r>
              <w:rPr>
                <w:rFonts w:hint="eastAsia"/>
                <w:sz w:val="21"/>
                <w:szCs w:val="21"/>
                <w:highlight w:val="none"/>
              </w:rPr>
              <w:t>100分</w:t>
            </w:r>
          </w:p>
        </w:tc>
        <w:tc>
          <w:tcPr>
            <w:tcW w:w="1246" w:type="dxa"/>
            <w:vAlign w:val="center"/>
          </w:tcPr>
          <w:p w14:paraId="04C98C3D">
            <w:pPr>
              <w:pStyle w:val="11"/>
              <w:adjustRightInd w:val="0"/>
              <w:snapToGrid w:val="0"/>
              <w:spacing w:after="0" w:line="240" w:lineRule="atLeast"/>
              <w:ind w:firstLine="420"/>
              <w:jc w:val="center"/>
              <w:rPr>
                <w:sz w:val="21"/>
                <w:szCs w:val="21"/>
                <w:highlight w:val="none"/>
              </w:rPr>
            </w:pPr>
            <w:r>
              <w:rPr>
                <w:rFonts w:hint="eastAsia"/>
                <w:sz w:val="21"/>
                <w:szCs w:val="21"/>
                <w:highlight w:val="none"/>
              </w:rPr>
              <w:t>20%</w:t>
            </w:r>
          </w:p>
        </w:tc>
        <w:tc>
          <w:tcPr>
            <w:tcW w:w="1274" w:type="dxa"/>
            <w:vAlign w:val="center"/>
          </w:tcPr>
          <w:p w14:paraId="69B09F8A">
            <w:pPr>
              <w:pStyle w:val="11"/>
              <w:adjustRightInd w:val="0"/>
              <w:snapToGrid w:val="0"/>
              <w:spacing w:after="0" w:line="240" w:lineRule="atLeast"/>
              <w:ind w:firstLine="420"/>
              <w:jc w:val="center"/>
              <w:rPr>
                <w:sz w:val="21"/>
                <w:szCs w:val="21"/>
                <w:highlight w:val="none"/>
              </w:rPr>
            </w:pPr>
          </w:p>
        </w:tc>
      </w:tr>
      <w:tr w14:paraId="33D0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3" w:type="dxa"/>
            <w:gridSpan w:val="2"/>
            <w:vAlign w:val="center"/>
          </w:tcPr>
          <w:p w14:paraId="1D2E985D">
            <w:pPr>
              <w:pStyle w:val="11"/>
              <w:adjustRightInd w:val="0"/>
              <w:snapToGrid w:val="0"/>
              <w:spacing w:after="0" w:line="240" w:lineRule="atLeast"/>
              <w:ind w:firstLine="0" w:firstLineChars="0"/>
              <w:rPr>
                <w:b/>
                <w:bCs/>
                <w:sz w:val="21"/>
                <w:szCs w:val="21"/>
                <w:highlight w:val="none"/>
              </w:rPr>
            </w:pPr>
            <w:r>
              <w:rPr>
                <w:rFonts w:hint="eastAsia"/>
                <w:b/>
                <w:bCs/>
                <w:sz w:val="21"/>
                <w:szCs w:val="21"/>
                <w:highlight w:val="none"/>
              </w:rPr>
              <w:t>二、水业大厦物业使用人意见调查表</w:t>
            </w:r>
          </w:p>
        </w:tc>
        <w:tc>
          <w:tcPr>
            <w:tcW w:w="1271" w:type="dxa"/>
            <w:vAlign w:val="center"/>
          </w:tcPr>
          <w:p w14:paraId="72E7BC14">
            <w:pPr>
              <w:pStyle w:val="11"/>
              <w:adjustRightInd w:val="0"/>
              <w:snapToGrid w:val="0"/>
              <w:spacing w:after="0" w:line="240" w:lineRule="atLeast"/>
              <w:ind w:firstLine="420"/>
              <w:jc w:val="center"/>
              <w:rPr>
                <w:sz w:val="21"/>
                <w:szCs w:val="21"/>
                <w:highlight w:val="none"/>
              </w:rPr>
            </w:pPr>
            <w:r>
              <w:rPr>
                <w:sz w:val="21"/>
                <w:szCs w:val="21"/>
                <w:highlight w:val="none"/>
              </w:rPr>
              <w:t>100分</w:t>
            </w:r>
          </w:p>
        </w:tc>
        <w:tc>
          <w:tcPr>
            <w:tcW w:w="1246" w:type="dxa"/>
            <w:vAlign w:val="center"/>
          </w:tcPr>
          <w:p w14:paraId="12781193">
            <w:pPr>
              <w:pStyle w:val="11"/>
              <w:adjustRightInd w:val="0"/>
              <w:snapToGrid w:val="0"/>
              <w:spacing w:after="0" w:line="240" w:lineRule="atLeast"/>
              <w:ind w:firstLine="420"/>
              <w:jc w:val="center"/>
              <w:rPr>
                <w:sz w:val="21"/>
                <w:szCs w:val="21"/>
                <w:highlight w:val="none"/>
              </w:rPr>
            </w:pPr>
            <w:r>
              <w:rPr>
                <w:rFonts w:hint="eastAsia"/>
                <w:sz w:val="21"/>
                <w:szCs w:val="21"/>
                <w:highlight w:val="none"/>
              </w:rPr>
              <w:t>10%</w:t>
            </w:r>
          </w:p>
        </w:tc>
        <w:tc>
          <w:tcPr>
            <w:tcW w:w="1274" w:type="dxa"/>
            <w:vAlign w:val="center"/>
          </w:tcPr>
          <w:p w14:paraId="41A334D3">
            <w:pPr>
              <w:pStyle w:val="11"/>
              <w:adjustRightInd w:val="0"/>
              <w:snapToGrid w:val="0"/>
              <w:spacing w:after="0" w:line="240" w:lineRule="atLeast"/>
              <w:ind w:firstLine="420"/>
              <w:jc w:val="center"/>
              <w:rPr>
                <w:sz w:val="21"/>
                <w:szCs w:val="21"/>
                <w:highlight w:val="none"/>
              </w:rPr>
            </w:pPr>
          </w:p>
        </w:tc>
      </w:tr>
      <w:tr w14:paraId="03F2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0" w:type="dxa"/>
            <w:gridSpan w:val="4"/>
            <w:vAlign w:val="center"/>
          </w:tcPr>
          <w:p w14:paraId="7D44D549">
            <w:pPr>
              <w:pStyle w:val="11"/>
              <w:adjustRightInd w:val="0"/>
              <w:snapToGrid w:val="0"/>
              <w:spacing w:after="0" w:line="240" w:lineRule="atLeast"/>
              <w:ind w:firstLine="420"/>
              <w:jc w:val="center"/>
              <w:rPr>
                <w:sz w:val="21"/>
                <w:szCs w:val="21"/>
                <w:highlight w:val="none"/>
              </w:rPr>
            </w:pPr>
            <w:r>
              <w:rPr>
                <w:rFonts w:hint="eastAsia"/>
                <w:sz w:val="21"/>
                <w:szCs w:val="21"/>
                <w:highlight w:val="none"/>
              </w:rPr>
              <w:t>X年X月考核总得分：</w:t>
            </w:r>
          </w:p>
        </w:tc>
        <w:tc>
          <w:tcPr>
            <w:tcW w:w="1274" w:type="dxa"/>
            <w:vAlign w:val="center"/>
          </w:tcPr>
          <w:p w14:paraId="37CBB177">
            <w:pPr>
              <w:pStyle w:val="11"/>
              <w:adjustRightInd w:val="0"/>
              <w:snapToGrid w:val="0"/>
              <w:spacing w:after="0" w:line="240" w:lineRule="atLeast"/>
              <w:ind w:firstLine="420"/>
              <w:jc w:val="center"/>
              <w:rPr>
                <w:sz w:val="21"/>
                <w:szCs w:val="21"/>
                <w:highlight w:val="none"/>
              </w:rPr>
            </w:pPr>
          </w:p>
        </w:tc>
      </w:tr>
      <w:tr w14:paraId="33A3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4" w:type="dxa"/>
            <w:gridSpan w:val="5"/>
            <w:vAlign w:val="center"/>
          </w:tcPr>
          <w:p w14:paraId="6EB2B087">
            <w:pPr>
              <w:pStyle w:val="11"/>
              <w:adjustRightInd w:val="0"/>
              <w:snapToGrid w:val="0"/>
              <w:spacing w:after="0" w:line="240" w:lineRule="auto"/>
              <w:ind w:firstLine="0" w:firstLineChars="0"/>
              <w:jc w:val="left"/>
              <w:rPr>
                <w:sz w:val="21"/>
                <w:szCs w:val="21"/>
                <w:highlight w:val="none"/>
              </w:rPr>
            </w:pPr>
            <w:r>
              <w:rPr>
                <w:rFonts w:hint="eastAsia"/>
                <w:sz w:val="21"/>
                <w:szCs w:val="21"/>
                <w:highlight w:val="none"/>
              </w:rPr>
              <w:t>考核办法：</w:t>
            </w:r>
          </w:p>
          <w:p w14:paraId="3FD09823">
            <w:pPr>
              <w:pStyle w:val="11"/>
              <w:adjustRightInd w:val="0"/>
              <w:snapToGrid w:val="0"/>
              <w:spacing w:after="0" w:line="240" w:lineRule="auto"/>
              <w:ind w:firstLine="0" w:firstLineChars="0"/>
              <w:rPr>
                <w:sz w:val="21"/>
                <w:szCs w:val="21"/>
                <w:highlight w:val="none"/>
              </w:rPr>
            </w:pPr>
            <w:r>
              <w:rPr>
                <w:rFonts w:hint="eastAsia"/>
                <w:sz w:val="21"/>
                <w:szCs w:val="21"/>
                <w:highlight w:val="none"/>
              </w:rPr>
              <w:t>每月月底由招标人代表和中标人代表组成考核小组，按该考核标准共同检查服务质量。</w:t>
            </w:r>
          </w:p>
          <w:p w14:paraId="3E95AFAF">
            <w:pPr>
              <w:pStyle w:val="11"/>
              <w:adjustRightInd w:val="0"/>
              <w:snapToGrid w:val="0"/>
              <w:spacing w:after="0" w:line="240" w:lineRule="auto"/>
              <w:ind w:firstLine="0" w:firstLineChars="0"/>
              <w:rPr>
                <w:sz w:val="21"/>
                <w:szCs w:val="21"/>
                <w:highlight w:val="none"/>
              </w:rPr>
            </w:pPr>
            <w:r>
              <w:rPr>
                <w:rFonts w:hint="eastAsia"/>
                <w:sz w:val="21"/>
                <w:szCs w:val="21"/>
                <w:highlight w:val="none"/>
              </w:rPr>
              <w:t>（1）考核总得分≥90分为合格，不予扣罚，中标人须对扣分项目进行限期整改；</w:t>
            </w:r>
          </w:p>
          <w:p w14:paraId="15521A55">
            <w:pPr>
              <w:widowControl/>
              <w:adjustRightInd w:val="0"/>
              <w:snapToGrid w:val="0"/>
              <w:spacing w:line="240" w:lineRule="auto"/>
              <w:ind w:firstLine="0" w:firstLineChars="0"/>
              <w:jc w:val="both"/>
              <w:rPr>
                <w:rFonts w:ascii="宋体" w:hAnsi="宋体" w:cs="宋体"/>
                <w:color w:val="auto"/>
                <w:sz w:val="21"/>
                <w:szCs w:val="21"/>
                <w:highlight w:val="none"/>
                <w:lang w:eastAsia="zh-CN" w:bidi="ar-SA"/>
              </w:rPr>
            </w:pPr>
            <w:r>
              <w:rPr>
                <w:rFonts w:hint="eastAsia" w:ascii="宋体" w:hAnsi="宋体" w:cs="宋体"/>
                <w:color w:val="auto"/>
                <w:sz w:val="21"/>
                <w:szCs w:val="21"/>
                <w:highlight w:val="none"/>
                <w:lang w:eastAsia="zh-CN" w:bidi="ar-SA"/>
              </w:rPr>
              <w:t>（2）80≤考核得分＜90分的，</w:t>
            </w:r>
            <w:r>
              <w:rPr>
                <w:rFonts w:hint="eastAsia" w:ascii="宋体" w:hAnsi="宋体" w:cs="宋体"/>
                <w:color w:val="auto"/>
                <w:sz w:val="21"/>
                <w:szCs w:val="21"/>
                <w:highlight w:val="none"/>
                <w:lang w:val="en-US" w:eastAsia="zh-CN" w:bidi="ar-SA"/>
              </w:rPr>
              <w:t>对</w:t>
            </w:r>
            <w:r>
              <w:rPr>
                <w:rFonts w:hint="eastAsia" w:ascii="宋体" w:hAnsi="宋体" w:cs="宋体"/>
                <w:color w:val="auto"/>
                <w:sz w:val="21"/>
                <w:szCs w:val="21"/>
                <w:highlight w:val="none"/>
                <w:lang w:eastAsia="zh-CN" w:bidi="ar-SA"/>
              </w:rPr>
              <w:t>中标人该月</w:t>
            </w:r>
            <w:r>
              <w:rPr>
                <w:rFonts w:hint="eastAsia" w:ascii="宋体" w:hAnsi="宋体" w:cs="宋体"/>
                <w:color w:val="auto"/>
                <w:sz w:val="21"/>
                <w:szCs w:val="21"/>
                <w:highlight w:val="none"/>
                <w:lang w:val="en-US" w:eastAsia="zh-CN" w:bidi="ar-SA"/>
              </w:rPr>
              <w:t>处于10000元罚款</w:t>
            </w:r>
            <w:r>
              <w:rPr>
                <w:rFonts w:hint="eastAsia" w:ascii="宋体" w:hAnsi="宋体" w:cs="宋体"/>
                <w:color w:val="auto"/>
                <w:sz w:val="21"/>
                <w:szCs w:val="21"/>
                <w:highlight w:val="none"/>
                <w:lang w:eastAsia="zh-CN" w:bidi="ar-SA"/>
              </w:rPr>
              <w:t>；</w:t>
            </w:r>
          </w:p>
          <w:p w14:paraId="016A4623">
            <w:pPr>
              <w:widowControl/>
              <w:adjustRightInd w:val="0"/>
              <w:snapToGrid w:val="0"/>
              <w:spacing w:line="240" w:lineRule="auto"/>
              <w:ind w:firstLine="0" w:firstLineChars="0"/>
              <w:jc w:val="both"/>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eastAsia="zh-CN" w:bidi="ar-SA"/>
              </w:rPr>
              <w:t>（3）70≤考核得分＜80分的，</w:t>
            </w:r>
            <w:r>
              <w:rPr>
                <w:rFonts w:hint="eastAsia" w:ascii="宋体" w:hAnsi="宋体" w:cs="宋体"/>
                <w:color w:val="auto"/>
                <w:sz w:val="21"/>
                <w:szCs w:val="21"/>
                <w:highlight w:val="none"/>
                <w:lang w:val="en-US" w:eastAsia="zh-CN" w:bidi="ar-SA"/>
              </w:rPr>
              <w:t>对中标人该月处于30000元罚款；</w:t>
            </w:r>
          </w:p>
          <w:p w14:paraId="7FED7A61">
            <w:pPr>
              <w:widowControl/>
              <w:adjustRightInd w:val="0"/>
              <w:snapToGrid w:val="0"/>
              <w:spacing w:line="240" w:lineRule="auto"/>
              <w:ind w:firstLine="0" w:firstLineChars="0"/>
              <w:jc w:val="both"/>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（4）60≤考核得分＜70分的，对中标人该月处于50000元罚款；</w:t>
            </w:r>
          </w:p>
          <w:p w14:paraId="61B94BB6">
            <w:pPr>
              <w:pStyle w:val="11"/>
              <w:adjustRightInd w:val="0"/>
              <w:snapToGrid w:val="0"/>
              <w:spacing w:after="0" w:line="240" w:lineRule="auto"/>
              <w:ind w:firstLine="0" w:firstLineChars="0"/>
              <w:rPr>
                <w:sz w:val="21"/>
                <w:szCs w:val="21"/>
                <w:highlight w:val="none"/>
              </w:rPr>
            </w:pPr>
            <w:r>
              <w:rPr>
                <w:rFonts w:hint="eastAsia"/>
                <w:sz w:val="21"/>
                <w:szCs w:val="21"/>
                <w:highlight w:val="none"/>
              </w:rPr>
              <w:t>（5）考核总得分＜60分、12个月内累计3次70≤考核总得分＜80分或6个月内累计2次60≤考核总得分＜70分的，视为中标人不具备承接该项目的物业服务能力，招标人有权单方解除合同，且不承担任何违约责任。</w:t>
            </w:r>
          </w:p>
        </w:tc>
      </w:tr>
    </w:tbl>
    <w:p w14:paraId="73BB7986">
      <w:pPr>
        <w:rPr>
          <w:rFonts w:hint="eastAsia"/>
          <w:b w:val="0"/>
          <w:bCs/>
          <w:sz w:val="21"/>
          <w:szCs w:val="21"/>
          <w:lang w:val="en-US" w:eastAsia="zh-CN"/>
        </w:rPr>
      </w:pPr>
      <w:r>
        <w:rPr>
          <w:rFonts w:hint="eastAsia"/>
          <w:b w:val="0"/>
          <w:bCs/>
          <w:sz w:val="21"/>
          <w:szCs w:val="21"/>
          <w:lang w:val="en-US" w:eastAsia="zh-CN"/>
        </w:rPr>
        <w:t>5.2.2物业服务考核明细</w:t>
      </w:r>
    </w:p>
    <w:tbl>
      <w:tblPr>
        <w:tblStyle w:val="23"/>
        <w:tblW w:w="87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6"/>
        <w:gridCol w:w="3587"/>
        <w:gridCol w:w="671"/>
        <w:gridCol w:w="2562"/>
        <w:gridCol w:w="849"/>
      </w:tblGrid>
      <w:tr w14:paraId="35200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705" w:type="dxa"/>
            <w:gridSpan w:val="5"/>
            <w:vAlign w:val="center"/>
          </w:tcPr>
          <w:p w14:paraId="1E4256FF">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b/>
                <w:bCs/>
                <w:color w:val="auto"/>
                <w:sz w:val="21"/>
                <w:szCs w:val="21"/>
                <w:highlight w:val="none"/>
                <w:lang w:eastAsia="zh-CN"/>
              </w:rPr>
              <w:t>一、招标人对中标人考核</w:t>
            </w:r>
          </w:p>
        </w:tc>
      </w:tr>
      <w:tr w14:paraId="6FCD5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1036" w:type="dxa"/>
            <w:vAlign w:val="center"/>
          </w:tcPr>
          <w:p w14:paraId="32E7C27F">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内容</w:t>
            </w:r>
          </w:p>
        </w:tc>
        <w:tc>
          <w:tcPr>
            <w:tcW w:w="3587" w:type="dxa"/>
            <w:vAlign w:val="center"/>
          </w:tcPr>
          <w:p w14:paraId="77E17740">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评分标准</w:t>
            </w:r>
          </w:p>
        </w:tc>
        <w:tc>
          <w:tcPr>
            <w:tcW w:w="671" w:type="dxa"/>
            <w:vAlign w:val="center"/>
          </w:tcPr>
          <w:p w14:paraId="691E51E5">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分值</w:t>
            </w:r>
          </w:p>
        </w:tc>
        <w:tc>
          <w:tcPr>
            <w:tcW w:w="2562" w:type="dxa"/>
            <w:vAlign w:val="center"/>
          </w:tcPr>
          <w:p w14:paraId="0586F37F">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扣分标准</w:t>
            </w:r>
          </w:p>
        </w:tc>
        <w:tc>
          <w:tcPr>
            <w:tcW w:w="849" w:type="dxa"/>
            <w:vAlign w:val="center"/>
          </w:tcPr>
          <w:p w14:paraId="659DA8D1">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得分</w:t>
            </w:r>
          </w:p>
        </w:tc>
      </w:tr>
      <w:tr w14:paraId="4F907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1036" w:type="dxa"/>
            <w:vMerge w:val="restart"/>
            <w:vAlign w:val="center"/>
          </w:tcPr>
          <w:p w14:paraId="13A7C9B2">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（一）客户服务（分值</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5分）</w:t>
            </w:r>
          </w:p>
        </w:tc>
        <w:tc>
          <w:tcPr>
            <w:tcW w:w="3587" w:type="dxa"/>
            <w:vAlign w:val="center"/>
          </w:tcPr>
          <w:p w14:paraId="79756518">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1.按合同要求配备管理人员、环境卫生、客服服务、会议服务人员；每月20号前提供当月人员名册。工作人员上岗时统一着装并佩戴工作牌；言行文明，注意仪容仪表。</w:t>
            </w:r>
          </w:p>
        </w:tc>
        <w:tc>
          <w:tcPr>
            <w:tcW w:w="671" w:type="dxa"/>
            <w:vAlign w:val="center"/>
          </w:tcPr>
          <w:p w14:paraId="7B0E0950">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w:t>
            </w:r>
          </w:p>
        </w:tc>
        <w:tc>
          <w:tcPr>
            <w:tcW w:w="2562" w:type="dxa"/>
            <w:vAlign w:val="center"/>
          </w:tcPr>
          <w:p w14:paraId="482A317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1）20号前未按合同配备人员，缺1人扣0.5分；</w:t>
            </w:r>
          </w:p>
          <w:p w14:paraId="14662C25">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2）发现言行着装不适当的，一处不合格扣0.5分。</w:t>
            </w:r>
          </w:p>
        </w:tc>
        <w:tc>
          <w:tcPr>
            <w:tcW w:w="849" w:type="dxa"/>
            <w:vAlign w:val="center"/>
          </w:tcPr>
          <w:p w14:paraId="71DB80C8">
            <w:pPr>
              <w:adjustRightInd w:val="0"/>
              <w:snapToGrid w:val="0"/>
              <w:spacing w:line="240" w:lineRule="atLeast"/>
              <w:ind w:firstLine="420"/>
              <w:rPr>
                <w:rFonts w:ascii="宋体" w:hAnsi="宋体" w:cs="宋体"/>
                <w:color w:val="auto"/>
                <w:sz w:val="21"/>
                <w:szCs w:val="21"/>
                <w:highlight w:val="none"/>
                <w:lang w:eastAsia="zh-CN"/>
              </w:rPr>
            </w:pPr>
          </w:p>
        </w:tc>
      </w:tr>
      <w:tr w14:paraId="16B1E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1" w:hRule="atLeast"/>
        </w:trPr>
        <w:tc>
          <w:tcPr>
            <w:tcW w:w="1036" w:type="dxa"/>
            <w:vMerge w:val="continue"/>
            <w:vAlign w:val="center"/>
          </w:tcPr>
          <w:p w14:paraId="07CA6C36">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3856B92C">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遵守岗位职责，不得出现无故缺勤、脱岗、空岗现象；认真完成布置的有关工作，按要求执行，工作到位，态度积极，不推诿，工作中无弄虚作假现象；按照疫情防控要求，严格做好项目内部员工防疫管理工作。</w:t>
            </w:r>
          </w:p>
        </w:tc>
        <w:tc>
          <w:tcPr>
            <w:tcW w:w="671" w:type="dxa"/>
            <w:vAlign w:val="center"/>
          </w:tcPr>
          <w:p w14:paraId="5B5954D9">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w:t>
            </w:r>
          </w:p>
        </w:tc>
        <w:tc>
          <w:tcPr>
            <w:tcW w:w="2562" w:type="dxa"/>
            <w:vAlign w:val="center"/>
          </w:tcPr>
          <w:p w14:paraId="2B4EE6DA">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发现一处不合格扣0.5分。</w:t>
            </w:r>
          </w:p>
        </w:tc>
        <w:tc>
          <w:tcPr>
            <w:tcW w:w="849" w:type="dxa"/>
            <w:vAlign w:val="center"/>
          </w:tcPr>
          <w:p w14:paraId="33674FE4">
            <w:pPr>
              <w:adjustRightInd w:val="0"/>
              <w:snapToGrid w:val="0"/>
              <w:spacing w:line="240" w:lineRule="atLeast"/>
              <w:ind w:firstLine="420"/>
              <w:rPr>
                <w:rFonts w:ascii="宋体" w:hAnsi="宋体" w:cs="宋体"/>
                <w:color w:val="auto"/>
                <w:sz w:val="21"/>
                <w:szCs w:val="21"/>
                <w:highlight w:val="none"/>
                <w:lang w:eastAsia="zh-CN"/>
              </w:rPr>
            </w:pPr>
          </w:p>
        </w:tc>
      </w:tr>
      <w:tr w14:paraId="67F64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trPr>
        <w:tc>
          <w:tcPr>
            <w:tcW w:w="1036" w:type="dxa"/>
            <w:vMerge w:val="continue"/>
            <w:vAlign w:val="center"/>
          </w:tcPr>
          <w:p w14:paraId="7BF34521">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26519839">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3.建立24小时客户服务体系，及时受理物业管理服务诉求，报修处理及时率达100%。</w:t>
            </w:r>
          </w:p>
        </w:tc>
        <w:tc>
          <w:tcPr>
            <w:tcW w:w="671" w:type="dxa"/>
            <w:vAlign w:val="center"/>
          </w:tcPr>
          <w:p w14:paraId="3FB6CF46">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w:t>
            </w:r>
          </w:p>
        </w:tc>
        <w:tc>
          <w:tcPr>
            <w:tcW w:w="2562" w:type="dxa"/>
            <w:vAlign w:val="center"/>
          </w:tcPr>
          <w:p w14:paraId="323B88B3">
            <w:pPr>
              <w:numPr>
                <w:ilvl w:val="0"/>
                <w:numId w:val="23"/>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发现未能及时受理客户诉求，报修处理慢或维修不及时的，一次扣1分；</w:t>
            </w:r>
          </w:p>
          <w:p w14:paraId="1A8D280E">
            <w:pPr>
              <w:numPr>
                <w:ilvl w:val="0"/>
                <w:numId w:val="23"/>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物业使用人反馈问题未及时整改的，一次扣1.5分；</w:t>
            </w:r>
          </w:p>
          <w:p w14:paraId="1DB70E5A">
            <w:pPr>
              <w:numPr>
                <w:ilvl w:val="0"/>
                <w:numId w:val="23"/>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招标人收到所属区域有关物业管理的有效投诉，一次扣5分。</w:t>
            </w:r>
          </w:p>
        </w:tc>
        <w:tc>
          <w:tcPr>
            <w:tcW w:w="849" w:type="dxa"/>
            <w:vAlign w:val="center"/>
          </w:tcPr>
          <w:p w14:paraId="049B04DE">
            <w:pPr>
              <w:adjustRightInd w:val="0"/>
              <w:snapToGrid w:val="0"/>
              <w:spacing w:line="240" w:lineRule="atLeast"/>
              <w:ind w:firstLine="420"/>
              <w:rPr>
                <w:rFonts w:ascii="宋体" w:hAnsi="宋体" w:cs="宋体"/>
                <w:color w:val="auto"/>
                <w:sz w:val="21"/>
                <w:szCs w:val="21"/>
                <w:highlight w:val="none"/>
                <w:lang w:eastAsia="zh-CN"/>
              </w:rPr>
            </w:pPr>
          </w:p>
        </w:tc>
      </w:tr>
      <w:tr w14:paraId="251AC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trPr>
        <w:tc>
          <w:tcPr>
            <w:tcW w:w="1036" w:type="dxa"/>
            <w:vMerge w:val="restart"/>
            <w:vAlign w:val="center"/>
          </w:tcPr>
          <w:p w14:paraId="15E4320E">
            <w:pPr>
              <w:adjustRightInd w:val="0"/>
              <w:snapToGrid w:val="0"/>
              <w:spacing w:line="240" w:lineRule="atLeast"/>
              <w:ind w:firstLine="420"/>
              <w:rPr>
                <w:rFonts w:ascii="宋体" w:hAnsi="宋体" w:cs="宋体"/>
                <w:color w:val="auto"/>
                <w:sz w:val="21"/>
                <w:szCs w:val="21"/>
                <w:highlight w:val="none"/>
                <w:lang w:eastAsia="zh-CN"/>
              </w:rPr>
            </w:pPr>
          </w:p>
          <w:p w14:paraId="53A408E3">
            <w:pPr>
              <w:adjustRightInd w:val="0"/>
              <w:snapToGrid w:val="0"/>
              <w:spacing w:line="240" w:lineRule="atLeast"/>
              <w:ind w:firstLine="420"/>
              <w:rPr>
                <w:rFonts w:ascii="宋体" w:hAnsi="宋体" w:cs="宋体"/>
                <w:color w:val="auto"/>
                <w:sz w:val="21"/>
                <w:szCs w:val="21"/>
                <w:highlight w:val="none"/>
                <w:lang w:eastAsia="zh-CN"/>
              </w:rPr>
            </w:pPr>
          </w:p>
          <w:p w14:paraId="64EE29C5">
            <w:pPr>
              <w:adjustRightInd w:val="0"/>
              <w:snapToGrid w:val="0"/>
              <w:spacing w:line="240" w:lineRule="atLeast"/>
              <w:ind w:firstLine="420"/>
              <w:rPr>
                <w:rFonts w:ascii="宋体" w:hAnsi="宋体" w:cs="宋体"/>
                <w:color w:val="auto"/>
                <w:sz w:val="21"/>
                <w:szCs w:val="21"/>
                <w:highlight w:val="none"/>
                <w:lang w:eastAsia="zh-CN"/>
              </w:rPr>
            </w:pPr>
          </w:p>
          <w:p w14:paraId="68BE6791">
            <w:pPr>
              <w:adjustRightInd w:val="0"/>
              <w:snapToGrid w:val="0"/>
              <w:spacing w:line="240" w:lineRule="atLeast"/>
              <w:ind w:firstLine="420"/>
              <w:rPr>
                <w:rFonts w:ascii="宋体" w:hAnsi="宋体" w:cs="宋体"/>
                <w:color w:val="auto"/>
                <w:sz w:val="21"/>
                <w:szCs w:val="21"/>
                <w:highlight w:val="none"/>
                <w:lang w:eastAsia="zh-CN"/>
              </w:rPr>
            </w:pPr>
          </w:p>
          <w:p w14:paraId="00D2232B">
            <w:pPr>
              <w:adjustRightInd w:val="0"/>
              <w:snapToGrid w:val="0"/>
              <w:spacing w:line="240" w:lineRule="atLeast"/>
              <w:ind w:firstLine="420"/>
              <w:rPr>
                <w:rFonts w:ascii="宋体" w:hAnsi="宋体" w:cs="宋体"/>
                <w:color w:val="auto"/>
                <w:sz w:val="21"/>
                <w:szCs w:val="21"/>
                <w:highlight w:val="none"/>
                <w:lang w:eastAsia="zh-CN"/>
              </w:rPr>
            </w:pPr>
          </w:p>
          <w:p w14:paraId="2A68D633">
            <w:pPr>
              <w:adjustRightInd w:val="0"/>
              <w:snapToGrid w:val="0"/>
              <w:spacing w:line="240" w:lineRule="atLeast"/>
              <w:ind w:firstLine="420"/>
              <w:rPr>
                <w:rFonts w:ascii="宋体" w:hAnsi="宋体" w:cs="宋体"/>
                <w:color w:val="auto"/>
                <w:sz w:val="21"/>
                <w:szCs w:val="21"/>
                <w:highlight w:val="none"/>
                <w:lang w:eastAsia="zh-CN"/>
              </w:rPr>
            </w:pPr>
          </w:p>
          <w:p w14:paraId="11067C65">
            <w:pPr>
              <w:adjustRightInd w:val="0"/>
              <w:snapToGrid w:val="0"/>
              <w:spacing w:line="240" w:lineRule="atLeast"/>
              <w:ind w:firstLine="420"/>
              <w:rPr>
                <w:rFonts w:ascii="宋体" w:hAnsi="宋体" w:cs="宋体"/>
                <w:color w:val="auto"/>
                <w:sz w:val="21"/>
                <w:szCs w:val="21"/>
                <w:highlight w:val="none"/>
                <w:lang w:eastAsia="zh-CN"/>
              </w:rPr>
            </w:pPr>
          </w:p>
          <w:p w14:paraId="1AA12849">
            <w:pPr>
              <w:adjustRightInd w:val="0"/>
              <w:snapToGrid w:val="0"/>
              <w:spacing w:line="240" w:lineRule="atLeast"/>
              <w:ind w:firstLine="420"/>
              <w:rPr>
                <w:rFonts w:ascii="宋体" w:hAnsi="宋体" w:cs="宋体"/>
                <w:color w:val="auto"/>
                <w:sz w:val="21"/>
                <w:szCs w:val="21"/>
                <w:highlight w:val="none"/>
                <w:lang w:eastAsia="zh-CN"/>
              </w:rPr>
            </w:pPr>
          </w:p>
          <w:p w14:paraId="546BEEF8">
            <w:pPr>
              <w:adjustRightInd w:val="0"/>
              <w:snapToGrid w:val="0"/>
              <w:spacing w:line="240" w:lineRule="atLeast"/>
              <w:ind w:firstLine="0" w:firstLineChars="0"/>
              <w:rPr>
                <w:rFonts w:ascii="宋体" w:hAnsi="宋体" w:cs="宋体"/>
                <w:color w:val="auto"/>
                <w:sz w:val="21"/>
                <w:szCs w:val="21"/>
                <w:highlight w:val="none"/>
                <w:lang w:eastAsia="zh-CN"/>
              </w:rPr>
            </w:pPr>
          </w:p>
          <w:p w14:paraId="39275721">
            <w:pPr>
              <w:pStyle w:val="11"/>
              <w:ind w:firstLine="420"/>
              <w:rPr>
                <w:rFonts w:ascii="宋体" w:hAnsi="宋体" w:cs="宋体"/>
                <w:sz w:val="21"/>
                <w:szCs w:val="21"/>
                <w:highlight w:val="none"/>
              </w:rPr>
            </w:pPr>
          </w:p>
          <w:p w14:paraId="30A178CF">
            <w:pPr>
              <w:ind w:firstLine="480"/>
              <w:rPr>
                <w:color w:val="auto"/>
                <w:sz w:val="21"/>
                <w:szCs w:val="21"/>
                <w:highlight w:val="none"/>
                <w:lang w:eastAsia="zh-CN"/>
              </w:rPr>
            </w:pPr>
          </w:p>
          <w:p w14:paraId="3C825BC2">
            <w:pPr>
              <w:pStyle w:val="11"/>
              <w:adjustRightInd w:val="0"/>
              <w:snapToGrid w:val="0"/>
              <w:spacing w:after="0" w:line="240" w:lineRule="atLeast"/>
              <w:ind w:firstLine="420"/>
              <w:rPr>
                <w:rFonts w:ascii="宋体" w:hAnsi="宋体" w:cs="宋体"/>
                <w:sz w:val="21"/>
                <w:szCs w:val="21"/>
                <w:highlight w:val="none"/>
              </w:rPr>
            </w:pPr>
          </w:p>
          <w:p w14:paraId="5D0F1159">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（二）环境卫生（分值3</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lang w:eastAsia="zh-CN"/>
              </w:rPr>
              <w:t>分）</w:t>
            </w:r>
          </w:p>
          <w:p w14:paraId="67B017D1">
            <w:pPr>
              <w:adjustRightInd w:val="0"/>
              <w:snapToGrid w:val="0"/>
              <w:spacing w:line="240" w:lineRule="atLeast"/>
              <w:ind w:firstLine="420"/>
              <w:rPr>
                <w:rFonts w:ascii="宋体" w:hAnsi="宋体" w:cs="宋体"/>
                <w:color w:val="auto"/>
                <w:sz w:val="21"/>
                <w:szCs w:val="21"/>
                <w:highlight w:val="none"/>
                <w:lang w:eastAsia="zh-CN"/>
              </w:rPr>
            </w:pPr>
          </w:p>
          <w:p w14:paraId="5C05CA1F">
            <w:pPr>
              <w:adjustRightInd w:val="0"/>
              <w:snapToGrid w:val="0"/>
              <w:spacing w:line="240" w:lineRule="atLeast"/>
              <w:ind w:firstLine="420"/>
              <w:rPr>
                <w:rFonts w:ascii="宋体" w:hAnsi="宋体" w:cs="宋体"/>
                <w:color w:val="auto"/>
                <w:sz w:val="21"/>
                <w:szCs w:val="21"/>
                <w:highlight w:val="none"/>
                <w:lang w:eastAsia="zh-CN"/>
              </w:rPr>
            </w:pPr>
          </w:p>
          <w:p w14:paraId="08EC0DB2">
            <w:pPr>
              <w:adjustRightInd w:val="0"/>
              <w:snapToGrid w:val="0"/>
              <w:spacing w:line="240" w:lineRule="atLeast"/>
              <w:ind w:firstLine="420"/>
              <w:rPr>
                <w:rFonts w:ascii="宋体" w:hAnsi="宋体" w:cs="宋体"/>
                <w:color w:val="auto"/>
                <w:sz w:val="21"/>
                <w:szCs w:val="21"/>
                <w:highlight w:val="none"/>
                <w:lang w:eastAsia="zh-CN"/>
              </w:rPr>
            </w:pPr>
          </w:p>
          <w:p w14:paraId="6CA8544D">
            <w:pPr>
              <w:adjustRightInd w:val="0"/>
              <w:snapToGrid w:val="0"/>
              <w:spacing w:line="240" w:lineRule="atLeast"/>
              <w:ind w:firstLine="420"/>
              <w:rPr>
                <w:rFonts w:ascii="宋体" w:hAnsi="宋体" w:cs="宋体"/>
                <w:color w:val="auto"/>
                <w:sz w:val="21"/>
                <w:szCs w:val="21"/>
                <w:highlight w:val="none"/>
                <w:lang w:eastAsia="zh-CN"/>
              </w:rPr>
            </w:pPr>
          </w:p>
          <w:p w14:paraId="0C4EB831">
            <w:pPr>
              <w:adjustRightInd w:val="0"/>
              <w:snapToGrid w:val="0"/>
              <w:spacing w:line="240" w:lineRule="atLeast"/>
              <w:ind w:firstLine="420"/>
              <w:rPr>
                <w:rFonts w:ascii="宋体" w:hAnsi="宋体" w:cs="宋体"/>
                <w:color w:val="auto"/>
                <w:sz w:val="21"/>
                <w:szCs w:val="21"/>
                <w:highlight w:val="none"/>
                <w:lang w:eastAsia="zh-CN"/>
              </w:rPr>
            </w:pPr>
          </w:p>
          <w:p w14:paraId="33499FE6">
            <w:pPr>
              <w:adjustRightInd w:val="0"/>
              <w:snapToGrid w:val="0"/>
              <w:spacing w:line="240" w:lineRule="atLeast"/>
              <w:ind w:firstLine="420"/>
              <w:rPr>
                <w:rFonts w:ascii="宋体" w:hAnsi="宋体" w:cs="宋体"/>
                <w:color w:val="auto"/>
                <w:sz w:val="21"/>
                <w:szCs w:val="21"/>
                <w:highlight w:val="none"/>
                <w:lang w:eastAsia="zh-CN"/>
              </w:rPr>
            </w:pPr>
          </w:p>
          <w:p w14:paraId="2F7DFA00">
            <w:pPr>
              <w:adjustRightInd w:val="0"/>
              <w:snapToGrid w:val="0"/>
              <w:spacing w:line="240" w:lineRule="atLeast"/>
              <w:ind w:firstLine="420"/>
              <w:rPr>
                <w:rFonts w:ascii="宋体" w:hAnsi="宋体" w:cs="宋体"/>
                <w:color w:val="auto"/>
                <w:sz w:val="21"/>
                <w:szCs w:val="21"/>
                <w:highlight w:val="none"/>
                <w:lang w:eastAsia="zh-CN"/>
              </w:rPr>
            </w:pPr>
          </w:p>
          <w:p w14:paraId="13DAC309">
            <w:pPr>
              <w:adjustRightInd w:val="0"/>
              <w:snapToGrid w:val="0"/>
              <w:spacing w:line="240" w:lineRule="atLeast"/>
              <w:ind w:firstLine="420"/>
              <w:rPr>
                <w:rFonts w:ascii="宋体" w:hAnsi="宋体" w:cs="宋体"/>
                <w:color w:val="auto"/>
                <w:sz w:val="21"/>
                <w:szCs w:val="21"/>
                <w:highlight w:val="none"/>
                <w:lang w:eastAsia="zh-CN"/>
              </w:rPr>
            </w:pPr>
          </w:p>
          <w:p w14:paraId="168E943B">
            <w:pPr>
              <w:adjustRightInd w:val="0"/>
              <w:snapToGrid w:val="0"/>
              <w:spacing w:line="240" w:lineRule="atLeast"/>
              <w:ind w:firstLine="420"/>
              <w:rPr>
                <w:rFonts w:ascii="宋体" w:hAnsi="宋体" w:cs="宋体"/>
                <w:color w:val="auto"/>
                <w:sz w:val="21"/>
                <w:szCs w:val="21"/>
                <w:highlight w:val="none"/>
                <w:lang w:eastAsia="zh-CN"/>
              </w:rPr>
            </w:pPr>
          </w:p>
          <w:p w14:paraId="769F0573">
            <w:pPr>
              <w:adjustRightInd w:val="0"/>
              <w:snapToGrid w:val="0"/>
              <w:spacing w:line="240" w:lineRule="atLeast"/>
              <w:ind w:firstLine="420"/>
              <w:rPr>
                <w:rFonts w:ascii="宋体" w:hAnsi="宋体" w:cs="宋体"/>
                <w:color w:val="auto"/>
                <w:sz w:val="21"/>
                <w:szCs w:val="21"/>
                <w:highlight w:val="none"/>
                <w:lang w:eastAsia="zh-CN"/>
              </w:rPr>
            </w:pPr>
          </w:p>
          <w:p w14:paraId="5C85325F">
            <w:pPr>
              <w:adjustRightInd w:val="0"/>
              <w:snapToGrid w:val="0"/>
              <w:spacing w:line="240" w:lineRule="atLeast"/>
              <w:ind w:firstLine="420"/>
              <w:rPr>
                <w:rFonts w:ascii="宋体" w:hAnsi="宋体" w:cs="宋体"/>
                <w:color w:val="auto"/>
                <w:sz w:val="21"/>
                <w:szCs w:val="21"/>
                <w:highlight w:val="none"/>
                <w:lang w:eastAsia="zh-CN"/>
              </w:rPr>
            </w:pPr>
          </w:p>
          <w:p w14:paraId="71C6AF9A">
            <w:pPr>
              <w:adjustRightInd w:val="0"/>
              <w:snapToGrid w:val="0"/>
              <w:spacing w:line="240" w:lineRule="atLeast"/>
              <w:ind w:firstLine="420"/>
              <w:rPr>
                <w:rFonts w:ascii="宋体" w:hAnsi="宋体" w:cs="宋体"/>
                <w:color w:val="auto"/>
                <w:sz w:val="21"/>
                <w:szCs w:val="21"/>
                <w:highlight w:val="none"/>
                <w:lang w:eastAsia="zh-CN"/>
              </w:rPr>
            </w:pPr>
          </w:p>
          <w:p w14:paraId="0A7D1EB0">
            <w:pPr>
              <w:adjustRightInd w:val="0"/>
              <w:snapToGrid w:val="0"/>
              <w:spacing w:line="240" w:lineRule="atLeast"/>
              <w:ind w:firstLine="420"/>
              <w:rPr>
                <w:rFonts w:ascii="宋体" w:hAnsi="宋体" w:cs="宋体"/>
                <w:color w:val="auto"/>
                <w:sz w:val="21"/>
                <w:szCs w:val="21"/>
                <w:highlight w:val="none"/>
                <w:lang w:eastAsia="zh-CN"/>
              </w:rPr>
            </w:pPr>
          </w:p>
          <w:p w14:paraId="7A215E73">
            <w:pPr>
              <w:adjustRightInd w:val="0"/>
              <w:snapToGrid w:val="0"/>
              <w:spacing w:line="240" w:lineRule="atLeast"/>
              <w:ind w:firstLine="420"/>
              <w:rPr>
                <w:rFonts w:ascii="宋体" w:hAnsi="宋体" w:cs="宋体"/>
                <w:color w:val="auto"/>
                <w:sz w:val="21"/>
                <w:szCs w:val="21"/>
                <w:highlight w:val="none"/>
                <w:lang w:eastAsia="zh-CN"/>
              </w:rPr>
            </w:pPr>
          </w:p>
          <w:p w14:paraId="0768B384">
            <w:pPr>
              <w:adjustRightInd w:val="0"/>
              <w:snapToGrid w:val="0"/>
              <w:spacing w:line="240" w:lineRule="atLeast"/>
              <w:ind w:firstLine="420"/>
              <w:rPr>
                <w:rFonts w:ascii="宋体" w:hAnsi="宋体" w:cs="宋体"/>
                <w:color w:val="auto"/>
                <w:sz w:val="21"/>
                <w:szCs w:val="21"/>
                <w:highlight w:val="none"/>
                <w:lang w:eastAsia="zh-CN"/>
              </w:rPr>
            </w:pPr>
          </w:p>
          <w:p w14:paraId="4907761E">
            <w:pPr>
              <w:adjustRightInd w:val="0"/>
              <w:snapToGrid w:val="0"/>
              <w:spacing w:line="240" w:lineRule="atLeast"/>
              <w:ind w:firstLine="420"/>
              <w:rPr>
                <w:rFonts w:ascii="宋体" w:hAnsi="宋体" w:cs="宋体"/>
                <w:color w:val="auto"/>
                <w:sz w:val="21"/>
                <w:szCs w:val="21"/>
                <w:highlight w:val="none"/>
                <w:lang w:eastAsia="zh-CN"/>
              </w:rPr>
            </w:pPr>
          </w:p>
          <w:p w14:paraId="5B8DDB66">
            <w:pPr>
              <w:adjustRightInd w:val="0"/>
              <w:snapToGrid w:val="0"/>
              <w:spacing w:line="240" w:lineRule="atLeast"/>
              <w:ind w:firstLine="420"/>
              <w:rPr>
                <w:rFonts w:ascii="宋体" w:hAnsi="宋体" w:cs="宋体"/>
                <w:color w:val="auto"/>
                <w:sz w:val="21"/>
                <w:szCs w:val="21"/>
                <w:highlight w:val="none"/>
                <w:lang w:eastAsia="zh-CN"/>
              </w:rPr>
            </w:pPr>
          </w:p>
          <w:p w14:paraId="2550F059">
            <w:pPr>
              <w:adjustRightInd w:val="0"/>
              <w:snapToGrid w:val="0"/>
              <w:spacing w:line="240" w:lineRule="atLeast"/>
              <w:ind w:firstLine="420"/>
              <w:rPr>
                <w:rFonts w:ascii="宋体" w:hAnsi="宋体" w:cs="宋体"/>
                <w:color w:val="auto"/>
                <w:sz w:val="21"/>
                <w:szCs w:val="21"/>
                <w:highlight w:val="none"/>
                <w:lang w:eastAsia="zh-CN"/>
              </w:rPr>
            </w:pPr>
          </w:p>
          <w:p w14:paraId="78E3842E">
            <w:pPr>
              <w:adjustRightInd w:val="0"/>
              <w:snapToGrid w:val="0"/>
              <w:spacing w:line="240" w:lineRule="atLeast"/>
              <w:ind w:firstLine="420"/>
              <w:rPr>
                <w:rFonts w:ascii="宋体" w:hAnsi="宋体" w:cs="宋体"/>
                <w:color w:val="auto"/>
                <w:sz w:val="21"/>
                <w:szCs w:val="21"/>
                <w:highlight w:val="none"/>
                <w:lang w:eastAsia="zh-CN"/>
              </w:rPr>
            </w:pPr>
          </w:p>
          <w:p w14:paraId="488CDD0F">
            <w:pPr>
              <w:adjustRightInd w:val="0"/>
              <w:snapToGrid w:val="0"/>
              <w:spacing w:line="240" w:lineRule="atLeast"/>
              <w:ind w:firstLine="420"/>
              <w:rPr>
                <w:rFonts w:ascii="宋体" w:hAnsi="宋体" w:cs="宋体"/>
                <w:color w:val="auto"/>
                <w:sz w:val="21"/>
                <w:szCs w:val="21"/>
                <w:highlight w:val="none"/>
                <w:lang w:eastAsia="zh-CN"/>
              </w:rPr>
            </w:pPr>
          </w:p>
          <w:p w14:paraId="16B2BC89">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357394E1">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室外建筑包括广场及道路、栏杆、车库岗亭、雨棚、采光井等保持干净、无杂物；沟渠、污水井、井盖、化粪池、隔油池保持通畅、无异味。每年1次清洗外墙，外立面幕墙清洁、完整，没有明显斑迹，严格做好安全生产防范措施。</w:t>
            </w:r>
          </w:p>
        </w:tc>
        <w:tc>
          <w:tcPr>
            <w:tcW w:w="671" w:type="dxa"/>
            <w:vAlign w:val="center"/>
          </w:tcPr>
          <w:p w14:paraId="75EE4BE5">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w:t>
            </w:r>
          </w:p>
        </w:tc>
        <w:tc>
          <w:tcPr>
            <w:tcW w:w="2562" w:type="dxa"/>
            <w:vAlign w:val="center"/>
          </w:tcPr>
          <w:p w14:paraId="3DE82CBB">
            <w:pPr>
              <w:numPr>
                <w:ilvl w:val="0"/>
                <w:numId w:val="24"/>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发现清洁不到位一次扣0.5分；</w:t>
            </w:r>
          </w:p>
          <w:p w14:paraId="1B4536E3">
            <w:pPr>
              <w:numPr>
                <w:ilvl w:val="0"/>
                <w:numId w:val="24"/>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未定期清洗外墙一次扣1分；</w:t>
            </w:r>
          </w:p>
          <w:p w14:paraId="5C0BEEFE">
            <w:pPr>
              <w:numPr>
                <w:ilvl w:val="0"/>
                <w:numId w:val="24"/>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被使用单位工作人员投诉一次扣1分。</w:t>
            </w:r>
          </w:p>
        </w:tc>
        <w:tc>
          <w:tcPr>
            <w:tcW w:w="849" w:type="dxa"/>
            <w:vAlign w:val="center"/>
          </w:tcPr>
          <w:p w14:paraId="0C08A860">
            <w:pPr>
              <w:adjustRightInd w:val="0"/>
              <w:snapToGrid w:val="0"/>
              <w:spacing w:line="240" w:lineRule="atLeast"/>
              <w:ind w:firstLine="420"/>
              <w:rPr>
                <w:rFonts w:ascii="宋体" w:hAnsi="宋体" w:cs="宋体"/>
                <w:color w:val="auto"/>
                <w:sz w:val="21"/>
                <w:szCs w:val="21"/>
                <w:highlight w:val="none"/>
                <w:lang w:eastAsia="zh-CN"/>
              </w:rPr>
            </w:pPr>
          </w:p>
        </w:tc>
      </w:tr>
      <w:tr w14:paraId="1E71A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1036" w:type="dxa"/>
            <w:vMerge w:val="continue"/>
            <w:vAlign w:val="center"/>
          </w:tcPr>
          <w:p w14:paraId="768F1663">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2D35FF60">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2.停车场（包括地下）设备房、楼梯、消防设备等保持干净、无杂物，每月最少一次冲洗地面。</w:t>
            </w:r>
          </w:p>
        </w:tc>
        <w:tc>
          <w:tcPr>
            <w:tcW w:w="671" w:type="dxa"/>
            <w:vAlign w:val="center"/>
          </w:tcPr>
          <w:p w14:paraId="27D5010A">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w:t>
            </w:r>
          </w:p>
        </w:tc>
        <w:tc>
          <w:tcPr>
            <w:tcW w:w="2562" w:type="dxa"/>
            <w:vAlign w:val="center"/>
          </w:tcPr>
          <w:p w14:paraId="084B3AB9">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发现清洁不到位一次扣0.5分。</w:t>
            </w:r>
          </w:p>
        </w:tc>
        <w:tc>
          <w:tcPr>
            <w:tcW w:w="849" w:type="dxa"/>
            <w:vAlign w:val="center"/>
          </w:tcPr>
          <w:p w14:paraId="50C119A5">
            <w:pPr>
              <w:adjustRightInd w:val="0"/>
              <w:snapToGrid w:val="0"/>
              <w:spacing w:line="240" w:lineRule="atLeast"/>
              <w:ind w:firstLine="420"/>
              <w:rPr>
                <w:rFonts w:ascii="宋体" w:hAnsi="宋体" w:cs="宋体"/>
                <w:color w:val="auto"/>
                <w:sz w:val="21"/>
                <w:szCs w:val="21"/>
                <w:highlight w:val="none"/>
                <w:lang w:eastAsia="zh-CN"/>
              </w:rPr>
            </w:pPr>
          </w:p>
        </w:tc>
      </w:tr>
      <w:tr w14:paraId="73D92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trPr>
        <w:tc>
          <w:tcPr>
            <w:tcW w:w="1036" w:type="dxa"/>
            <w:vMerge w:val="continue"/>
            <w:vAlign w:val="center"/>
          </w:tcPr>
          <w:p w14:paraId="79209240">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6A6B8BF9">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3.室内地面、地毯、楼梯无杂物、无污渍、无水迹，通道无积水，下水道无阻塞；天花、墙面无灰尘、无蜘蛛网、无脱漆、无霉点石材定期翻新保养；门、窗无尘、无污渍；桌、椅无尘无污渍；天台无寄生。</w:t>
            </w:r>
          </w:p>
        </w:tc>
        <w:tc>
          <w:tcPr>
            <w:tcW w:w="671" w:type="dxa"/>
            <w:vAlign w:val="center"/>
          </w:tcPr>
          <w:p w14:paraId="0AE84A64">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w:t>
            </w:r>
          </w:p>
        </w:tc>
        <w:tc>
          <w:tcPr>
            <w:tcW w:w="2562" w:type="dxa"/>
            <w:vAlign w:val="center"/>
          </w:tcPr>
          <w:p w14:paraId="095D79CB">
            <w:pPr>
              <w:numPr>
                <w:ilvl w:val="0"/>
                <w:numId w:val="25"/>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发现清洁不到位一次扣0.5分；</w:t>
            </w:r>
          </w:p>
          <w:p w14:paraId="4EBB2207">
            <w:pPr>
              <w:numPr>
                <w:ilvl w:val="0"/>
                <w:numId w:val="25"/>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被使用单位工作人员投诉一次扣1分。</w:t>
            </w:r>
          </w:p>
        </w:tc>
        <w:tc>
          <w:tcPr>
            <w:tcW w:w="849" w:type="dxa"/>
            <w:vAlign w:val="center"/>
          </w:tcPr>
          <w:p w14:paraId="08EAE50A">
            <w:pPr>
              <w:adjustRightInd w:val="0"/>
              <w:snapToGrid w:val="0"/>
              <w:spacing w:line="240" w:lineRule="atLeast"/>
              <w:ind w:firstLine="420"/>
              <w:rPr>
                <w:rFonts w:ascii="宋体" w:hAnsi="宋体" w:cs="宋体"/>
                <w:color w:val="auto"/>
                <w:sz w:val="21"/>
                <w:szCs w:val="21"/>
                <w:highlight w:val="none"/>
                <w:lang w:eastAsia="zh-CN"/>
              </w:rPr>
            </w:pPr>
          </w:p>
        </w:tc>
      </w:tr>
      <w:tr w14:paraId="20EC6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trPr>
        <w:tc>
          <w:tcPr>
            <w:tcW w:w="1036" w:type="dxa"/>
            <w:vMerge w:val="continue"/>
            <w:vAlign w:val="center"/>
          </w:tcPr>
          <w:p w14:paraId="0A1509F9">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13C783AC">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4.空调出风口、天花、垃圾桶、消防设施等保持干净、无尘无污渍；地毯、沙发、台布、窗帘及沙发套等定期清洗干净，没有污迹。</w:t>
            </w:r>
          </w:p>
        </w:tc>
        <w:tc>
          <w:tcPr>
            <w:tcW w:w="671" w:type="dxa"/>
            <w:vAlign w:val="center"/>
          </w:tcPr>
          <w:p w14:paraId="47487D80">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w:t>
            </w:r>
          </w:p>
        </w:tc>
        <w:tc>
          <w:tcPr>
            <w:tcW w:w="2562" w:type="dxa"/>
            <w:vAlign w:val="center"/>
          </w:tcPr>
          <w:p w14:paraId="46E2E399">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发现清洁不到位一次扣0.5分。</w:t>
            </w:r>
          </w:p>
        </w:tc>
        <w:tc>
          <w:tcPr>
            <w:tcW w:w="849" w:type="dxa"/>
            <w:vAlign w:val="center"/>
          </w:tcPr>
          <w:p w14:paraId="4B74963A">
            <w:pPr>
              <w:adjustRightInd w:val="0"/>
              <w:snapToGrid w:val="0"/>
              <w:spacing w:line="240" w:lineRule="atLeast"/>
              <w:ind w:firstLine="420"/>
              <w:rPr>
                <w:rFonts w:ascii="宋体" w:hAnsi="宋体" w:cs="宋体"/>
                <w:color w:val="auto"/>
                <w:sz w:val="21"/>
                <w:szCs w:val="21"/>
                <w:highlight w:val="none"/>
                <w:lang w:eastAsia="zh-CN"/>
              </w:rPr>
            </w:pPr>
          </w:p>
        </w:tc>
      </w:tr>
      <w:tr w14:paraId="08F2D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36" w:type="dxa"/>
            <w:vMerge w:val="continue"/>
            <w:vAlign w:val="center"/>
          </w:tcPr>
          <w:p w14:paraId="7F4CF4F7">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5B216F52">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5.卫生间洁净无异味，洗手盆无积水，墙身、门窗、边角无污迹。</w:t>
            </w:r>
          </w:p>
        </w:tc>
        <w:tc>
          <w:tcPr>
            <w:tcW w:w="671" w:type="dxa"/>
            <w:vAlign w:val="center"/>
          </w:tcPr>
          <w:p w14:paraId="1E013218">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w:t>
            </w:r>
          </w:p>
        </w:tc>
        <w:tc>
          <w:tcPr>
            <w:tcW w:w="2562" w:type="dxa"/>
            <w:vAlign w:val="center"/>
          </w:tcPr>
          <w:p w14:paraId="6B46FC9D">
            <w:pPr>
              <w:numPr>
                <w:ilvl w:val="0"/>
                <w:numId w:val="26"/>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发现清洁不到位一次扣0.5分；</w:t>
            </w:r>
          </w:p>
          <w:p w14:paraId="744C448C">
            <w:pPr>
              <w:numPr>
                <w:ilvl w:val="0"/>
                <w:numId w:val="26"/>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被使用单位工作人员投诉一次扣1分。</w:t>
            </w:r>
          </w:p>
        </w:tc>
        <w:tc>
          <w:tcPr>
            <w:tcW w:w="849" w:type="dxa"/>
            <w:vAlign w:val="center"/>
          </w:tcPr>
          <w:p w14:paraId="00BEF254">
            <w:pPr>
              <w:adjustRightInd w:val="0"/>
              <w:snapToGrid w:val="0"/>
              <w:spacing w:line="240" w:lineRule="atLeast"/>
              <w:ind w:firstLine="420"/>
              <w:rPr>
                <w:rFonts w:ascii="宋体" w:hAnsi="宋体" w:cs="宋体"/>
                <w:color w:val="auto"/>
                <w:sz w:val="21"/>
                <w:szCs w:val="21"/>
                <w:highlight w:val="none"/>
                <w:lang w:eastAsia="zh-CN"/>
              </w:rPr>
            </w:pPr>
          </w:p>
        </w:tc>
      </w:tr>
      <w:tr w14:paraId="194F8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trPr>
        <w:tc>
          <w:tcPr>
            <w:tcW w:w="1036" w:type="dxa"/>
            <w:vMerge w:val="continue"/>
            <w:vAlign w:val="center"/>
          </w:tcPr>
          <w:p w14:paraId="490BF132">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517AE935">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6.电梯轿厢不锈钢表面、轿箱地面、接钮、灯饰、箱顶无尘、光洁明亮、无污渍。</w:t>
            </w:r>
          </w:p>
        </w:tc>
        <w:tc>
          <w:tcPr>
            <w:tcW w:w="671" w:type="dxa"/>
            <w:vAlign w:val="center"/>
          </w:tcPr>
          <w:p w14:paraId="2AF566E3">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w:t>
            </w:r>
          </w:p>
        </w:tc>
        <w:tc>
          <w:tcPr>
            <w:tcW w:w="2562" w:type="dxa"/>
            <w:vAlign w:val="center"/>
          </w:tcPr>
          <w:p w14:paraId="0F9FB378">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发现清洁不到位一次扣0.5分。</w:t>
            </w:r>
          </w:p>
        </w:tc>
        <w:tc>
          <w:tcPr>
            <w:tcW w:w="849" w:type="dxa"/>
            <w:vAlign w:val="center"/>
          </w:tcPr>
          <w:p w14:paraId="6CABBC87">
            <w:pPr>
              <w:adjustRightInd w:val="0"/>
              <w:snapToGrid w:val="0"/>
              <w:spacing w:line="240" w:lineRule="atLeast"/>
              <w:ind w:firstLine="420"/>
              <w:rPr>
                <w:rFonts w:ascii="宋体" w:hAnsi="宋体" w:cs="宋体"/>
                <w:color w:val="auto"/>
                <w:sz w:val="21"/>
                <w:szCs w:val="21"/>
                <w:highlight w:val="none"/>
                <w:lang w:eastAsia="zh-CN"/>
              </w:rPr>
            </w:pPr>
          </w:p>
        </w:tc>
      </w:tr>
      <w:tr w14:paraId="79B57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trPr>
        <w:tc>
          <w:tcPr>
            <w:tcW w:w="1036" w:type="dxa"/>
            <w:vMerge w:val="continue"/>
            <w:vAlign w:val="center"/>
          </w:tcPr>
          <w:p w14:paraId="03A6A7DC">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05AEF6A0">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7.垃圾日产日清，垃圾收集点周围地面无散落垃圾、无污迹、无异味。</w:t>
            </w:r>
          </w:p>
        </w:tc>
        <w:tc>
          <w:tcPr>
            <w:tcW w:w="671" w:type="dxa"/>
            <w:vAlign w:val="center"/>
          </w:tcPr>
          <w:p w14:paraId="564E55BE">
            <w:pPr>
              <w:adjustRightInd w:val="0"/>
              <w:snapToGrid w:val="0"/>
              <w:spacing w:line="240" w:lineRule="atLeast"/>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562" w:type="dxa"/>
            <w:vAlign w:val="center"/>
          </w:tcPr>
          <w:p w14:paraId="0E5CB1EC">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发现垃圾清运不及时，一次扣0.5分。</w:t>
            </w:r>
          </w:p>
        </w:tc>
        <w:tc>
          <w:tcPr>
            <w:tcW w:w="849" w:type="dxa"/>
            <w:vAlign w:val="center"/>
          </w:tcPr>
          <w:p w14:paraId="02F9A739">
            <w:pPr>
              <w:adjustRightInd w:val="0"/>
              <w:snapToGrid w:val="0"/>
              <w:spacing w:line="240" w:lineRule="atLeast"/>
              <w:ind w:firstLine="420"/>
              <w:rPr>
                <w:rFonts w:ascii="宋体" w:hAnsi="宋体" w:cs="宋体"/>
                <w:color w:val="auto"/>
                <w:sz w:val="21"/>
                <w:szCs w:val="21"/>
                <w:highlight w:val="none"/>
                <w:lang w:eastAsia="zh-CN"/>
              </w:rPr>
            </w:pPr>
          </w:p>
        </w:tc>
      </w:tr>
      <w:tr w14:paraId="0A9B0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trPr>
        <w:tc>
          <w:tcPr>
            <w:tcW w:w="1036" w:type="dxa"/>
            <w:vMerge w:val="continue"/>
            <w:vAlign w:val="center"/>
          </w:tcPr>
          <w:p w14:paraId="6F53A8DF">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0828193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8.定期消杀，包括鼠、蟑、蚊、蝇、白蚁等害虫孳生，如繁殖季节加强消杀频次。</w:t>
            </w:r>
          </w:p>
        </w:tc>
        <w:tc>
          <w:tcPr>
            <w:tcW w:w="671" w:type="dxa"/>
            <w:vAlign w:val="center"/>
          </w:tcPr>
          <w:p w14:paraId="5DC757E2">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w:t>
            </w:r>
          </w:p>
        </w:tc>
        <w:tc>
          <w:tcPr>
            <w:tcW w:w="2562" w:type="dxa"/>
            <w:vAlign w:val="center"/>
          </w:tcPr>
          <w:p w14:paraId="47623A17">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发现定期作业没按时进行的，一次扣0.5分。</w:t>
            </w:r>
          </w:p>
        </w:tc>
        <w:tc>
          <w:tcPr>
            <w:tcW w:w="849" w:type="dxa"/>
            <w:vAlign w:val="center"/>
          </w:tcPr>
          <w:p w14:paraId="65412525">
            <w:pPr>
              <w:adjustRightInd w:val="0"/>
              <w:snapToGrid w:val="0"/>
              <w:spacing w:line="240" w:lineRule="atLeast"/>
              <w:ind w:firstLine="420"/>
              <w:rPr>
                <w:rFonts w:ascii="宋体" w:hAnsi="宋体" w:cs="宋体"/>
                <w:color w:val="auto"/>
                <w:sz w:val="21"/>
                <w:szCs w:val="21"/>
                <w:highlight w:val="none"/>
                <w:lang w:eastAsia="zh-CN"/>
              </w:rPr>
            </w:pPr>
          </w:p>
        </w:tc>
      </w:tr>
      <w:tr w14:paraId="71592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1036" w:type="dxa"/>
            <w:vMerge w:val="continue"/>
            <w:vAlign w:val="center"/>
          </w:tcPr>
          <w:p w14:paraId="4961A584">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7DA410FB">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9.清洁人员遵守岗位职责，严格纪律要求，不得出现泄密、破坏、偷窃等行为。</w:t>
            </w:r>
          </w:p>
        </w:tc>
        <w:tc>
          <w:tcPr>
            <w:tcW w:w="671" w:type="dxa"/>
            <w:vAlign w:val="center"/>
          </w:tcPr>
          <w:p w14:paraId="306A0787">
            <w:pPr>
              <w:adjustRightInd w:val="0"/>
              <w:snapToGrid w:val="0"/>
              <w:spacing w:line="240" w:lineRule="atLeast"/>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562" w:type="dxa"/>
            <w:vAlign w:val="center"/>
          </w:tcPr>
          <w:p w14:paraId="50552B12">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发现出现泄密、破坏、偷窃行为，一次扣3分。</w:t>
            </w:r>
          </w:p>
        </w:tc>
        <w:tc>
          <w:tcPr>
            <w:tcW w:w="849" w:type="dxa"/>
            <w:vAlign w:val="center"/>
          </w:tcPr>
          <w:p w14:paraId="5B9235B3">
            <w:pPr>
              <w:adjustRightInd w:val="0"/>
              <w:snapToGrid w:val="0"/>
              <w:spacing w:line="240" w:lineRule="atLeast"/>
              <w:ind w:firstLine="420"/>
              <w:rPr>
                <w:rFonts w:ascii="宋体" w:hAnsi="宋体" w:cs="宋体"/>
                <w:color w:val="auto"/>
                <w:sz w:val="21"/>
                <w:szCs w:val="21"/>
                <w:highlight w:val="none"/>
                <w:lang w:eastAsia="zh-CN"/>
              </w:rPr>
            </w:pPr>
          </w:p>
        </w:tc>
      </w:tr>
      <w:tr w14:paraId="099B3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7" w:hRule="atLeast"/>
        </w:trPr>
        <w:tc>
          <w:tcPr>
            <w:tcW w:w="1036" w:type="dxa"/>
            <w:vMerge w:val="continue"/>
            <w:vAlign w:val="center"/>
          </w:tcPr>
          <w:p w14:paraId="731E3A7D">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1FA0C258">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10.制定垃圾分类等管理制度和措施。按垃圾分类模式和要求配置分类收集容器，设置有害垃圾收集点、可回收物收集点；垃圾收集点（房）按要求设置垃圾分类宣传内容（垃圾四分类图、公示牌、管理制度、操作规范）；分类收集容器完好、整洁、容器颜色、标识规范清晰；做好垃圾分类培训并记录完备，按要求做好物业使用人垃圾分类落实情况统计。</w:t>
            </w:r>
          </w:p>
        </w:tc>
        <w:tc>
          <w:tcPr>
            <w:tcW w:w="671" w:type="dxa"/>
            <w:vAlign w:val="center"/>
          </w:tcPr>
          <w:p w14:paraId="599F083A">
            <w:pPr>
              <w:adjustRightInd w:val="0"/>
              <w:snapToGrid w:val="0"/>
              <w:spacing w:line="240" w:lineRule="atLeast"/>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562" w:type="dxa"/>
            <w:vAlign w:val="center"/>
          </w:tcPr>
          <w:p w14:paraId="015DC8DC">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1）垃圾分类宣传内容设置不全，垃圾分类收集不正确，一次扣1分；</w:t>
            </w:r>
          </w:p>
          <w:p w14:paraId="213EEAB0">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2）未按要求设置分类垃圾宣传内容或收集点扣1分；</w:t>
            </w:r>
          </w:p>
          <w:p w14:paraId="34DE1166">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3）分类收集容器、标识不规范清晰扣0.5分；</w:t>
            </w:r>
          </w:p>
          <w:p w14:paraId="2B5391DB">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4）不按要求开展垃圾分类培训或培训记录不全扣0.5分；</w:t>
            </w:r>
          </w:p>
          <w:p w14:paraId="4F348ED0">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5）统计台账不全扣0.5分。</w:t>
            </w:r>
          </w:p>
        </w:tc>
        <w:tc>
          <w:tcPr>
            <w:tcW w:w="849" w:type="dxa"/>
            <w:vAlign w:val="center"/>
          </w:tcPr>
          <w:p w14:paraId="2705EB9C">
            <w:pPr>
              <w:adjustRightInd w:val="0"/>
              <w:snapToGrid w:val="0"/>
              <w:spacing w:line="240" w:lineRule="atLeast"/>
              <w:ind w:firstLine="420"/>
              <w:rPr>
                <w:rFonts w:ascii="宋体" w:hAnsi="宋体" w:cs="宋体"/>
                <w:color w:val="auto"/>
                <w:sz w:val="21"/>
                <w:szCs w:val="21"/>
                <w:highlight w:val="none"/>
                <w:lang w:eastAsia="zh-CN"/>
              </w:rPr>
            </w:pPr>
          </w:p>
        </w:tc>
      </w:tr>
      <w:tr w14:paraId="51F1D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8" w:hRule="atLeast"/>
        </w:trPr>
        <w:tc>
          <w:tcPr>
            <w:tcW w:w="1036" w:type="dxa"/>
            <w:vMerge w:val="continue"/>
            <w:vAlign w:val="center"/>
          </w:tcPr>
          <w:p w14:paraId="3E9C4E2B">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281A82B5">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11.制定节电节水管理制度和措施。定期检查卫生间、茶水间水龙头等用水设备是否存在跑、冒、滴、漏等现象，并及时修理；检查下班后办公室空调、电器设备是否关闭。</w:t>
            </w:r>
          </w:p>
        </w:tc>
        <w:tc>
          <w:tcPr>
            <w:tcW w:w="671" w:type="dxa"/>
            <w:vAlign w:val="center"/>
          </w:tcPr>
          <w:p w14:paraId="738EB8E1">
            <w:pPr>
              <w:adjustRightInd w:val="0"/>
              <w:snapToGrid w:val="0"/>
              <w:spacing w:line="240" w:lineRule="atLeast"/>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562" w:type="dxa"/>
            <w:vAlign w:val="center"/>
          </w:tcPr>
          <w:p w14:paraId="42AE3774">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1）发现水龙头等用水设备跑、冒、滴、漏现象维修不及时的，一次扣0.5分；</w:t>
            </w:r>
          </w:p>
          <w:p w14:paraId="6516CE6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2）遗漏一次扣0.5分。</w:t>
            </w:r>
          </w:p>
        </w:tc>
        <w:tc>
          <w:tcPr>
            <w:tcW w:w="849" w:type="dxa"/>
            <w:vAlign w:val="center"/>
          </w:tcPr>
          <w:p w14:paraId="0C5B2BA5">
            <w:pPr>
              <w:adjustRightInd w:val="0"/>
              <w:snapToGrid w:val="0"/>
              <w:spacing w:line="240" w:lineRule="atLeast"/>
              <w:ind w:firstLine="420"/>
              <w:rPr>
                <w:rFonts w:ascii="宋体" w:hAnsi="宋体" w:cs="宋体"/>
                <w:color w:val="auto"/>
                <w:sz w:val="21"/>
                <w:szCs w:val="21"/>
                <w:highlight w:val="none"/>
                <w:lang w:eastAsia="zh-CN"/>
              </w:rPr>
            </w:pPr>
          </w:p>
        </w:tc>
      </w:tr>
      <w:tr w14:paraId="7BFBC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036" w:type="dxa"/>
            <w:vMerge w:val="continue"/>
            <w:vAlign w:val="center"/>
          </w:tcPr>
          <w:p w14:paraId="103D6415">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6E2AFBB7">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12.根据疫情防控要求，做好清洁消毒、室内通风等防疫工作。</w:t>
            </w:r>
          </w:p>
        </w:tc>
        <w:tc>
          <w:tcPr>
            <w:tcW w:w="671" w:type="dxa"/>
            <w:vAlign w:val="center"/>
          </w:tcPr>
          <w:p w14:paraId="60942092">
            <w:pPr>
              <w:adjustRightInd w:val="0"/>
              <w:snapToGrid w:val="0"/>
              <w:spacing w:line="240" w:lineRule="atLeast"/>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562" w:type="dxa"/>
            <w:vAlign w:val="center"/>
          </w:tcPr>
          <w:p w14:paraId="573D002C">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遗漏一处扣0.5分。</w:t>
            </w:r>
          </w:p>
        </w:tc>
        <w:tc>
          <w:tcPr>
            <w:tcW w:w="849" w:type="dxa"/>
            <w:vAlign w:val="center"/>
          </w:tcPr>
          <w:p w14:paraId="57DE4C0A">
            <w:pPr>
              <w:adjustRightInd w:val="0"/>
              <w:snapToGrid w:val="0"/>
              <w:spacing w:line="240" w:lineRule="atLeast"/>
              <w:ind w:firstLine="420"/>
              <w:rPr>
                <w:rFonts w:ascii="宋体" w:hAnsi="宋体" w:cs="宋体"/>
                <w:color w:val="auto"/>
                <w:sz w:val="21"/>
                <w:szCs w:val="21"/>
                <w:highlight w:val="none"/>
                <w:lang w:eastAsia="zh-CN"/>
              </w:rPr>
            </w:pPr>
          </w:p>
        </w:tc>
      </w:tr>
      <w:tr w14:paraId="4F5F4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3" w:hRule="atLeast"/>
        </w:trPr>
        <w:tc>
          <w:tcPr>
            <w:tcW w:w="1036" w:type="dxa"/>
            <w:vMerge w:val="restart"/>
            <w:vAlign w:val="center"/>
          </w:tcPr>
          <w:p w14:paraId="38F0EB4C">
            <w:pPr>
              <w:adjustRightInd w:val="0"/>
              <w:snapToGrid w:val="0"/>
              <w:spacing w:line="240" w:lineRule="atLeast"/>
              <w:ind w:firstLine="420"/>
              <w:rPr>
                <w:rFonts w:ascii="宋体" w:hAnsi="宋体" w:cs="宋体"/>
                <w:color w:val="auto"/>
                <w:sz w:val="21"/>
                <w:szCs w:val="21"/>
                <w:highlight w:val="none"/>
                <w:lang w:eastAsia="zh-CN"/>
              </w:rPr>
            </w:pPr>
          </w:p>
          <w:p w14:paraId="198EC9DC">
            <w:pPr>
              <w:adjustRightInd w:val="0"/>
              <w:snapToGrid w:val="0"/>
              <w:spacing w:line="240" w:lineRule="atLeast"/>
              <w:ind w:firstLine="420"/>
              <w:rPr>
                <w:rFonts w:ascii="宋体" w:hAnsi="宋体" w:cs="宋体"/>
                <w:color w:val="auto"/>
                <w:sz w:val="21"/>
                <w:szCs w:val="21"/>
                <w:highlight w:val="none"/>
                <w:lang w:eastAsia="zh-CN"/>
              </w:rPr>
            </w:pPr>
          </w:p>
          <w:p w14:paraId="62BFB47E">
            <w:pPr>
              <w:adjustRightInd w:val="0"/>
              <w:snapToGrid w:val="0"/>
              <w:spacing w:line="240" w:lineRule="atLeast"/>
              <w:ind w:firstLine="420"/>
              <w:rPr>
                <w:rFonts w:ascii="宋体" w:hAnsi="宋体" w:cs="宋体"/>
                <w:color w:val="auto"/>
                <w:sz w:val="21"/>
                <w:szCs w:val="21"/>
                <w:highlight w:val="none"/>
                <w:lang w:eastAsia="zh-CN"/>
              </w:rPr>
            </w:pPr>
          </w:p>
          <w:p w14:paraId="2CD217D6">
            <w:pPr>
              <w:adjustRightInd w:val="0"/>
              <w:snapToGrid w:val="0"/>
              <w:spacing w:line="240" w:lineRule="atLeast"/>
              <w:ind w:firstLine="420"/>
              <w:rPr>
                <w:rFonts w:ascii="宋体" w:hAnsi="宋体" w:cs="宋体"/>
                <w:color w:val="auto"/>
                <w:sz w:val="21"/>
                <w:szCs w:val="21"/>
                <w:highlight w:val="none"/>
                <w:lang w:eastAsia="zh-CN"/>
              </w:rPr>
            </w:pPr>
          </w:p>
          <w:p w14:paraId="4A7BE823">
            <w:pPr>
              <w:adjustRightInd w:val="0"/>
              <w:snapToGrid w:val="0"/>
              <w:spacing w:line="240" w:lineRule="atLeast"/>
              <w:ind w:firstLine="420"/>
              <w:rPr>
                <w:rFonts w:ascii="宋体" w:hAnsi="宋体" w:cs="宋体"/>
                <w:color w:val="auto"/>
                <w:sz w:val="21"/>
                <w:szCs w:val="21"/>
                <w:highlight w:val="none"/>
                <w:lang w:eastAsia="zh-CN"/>
              </w:rPr>
            </w:pPr>
          </w:p>
          <w:p w14:paraId="718E3F80">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（三）会议服务（分值</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分）</w:t>
            </w:r>
          </w:p>
        </w:tc>
        <w:tc>
          <w:tcPr>
            <w:tcW w:w="3587" w:type="dxa"/>
            <w:vAlign w:val="center"/>
          </w:tcPr>
          <w:p w14:paraId="2A38A216">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1.做好会场区域、贵宾休息室日常清洁、检查工作。会议室家具干净、无灰尘；会议桌布、台裙干净平整无污迹、无折皱、无破损；地面洁净无垃圾、无残留物；杯具干净无茶迹，摆放整齐。</w:t>
            </w:r>
          </w:p>
        </w:tc>
        <w:tc>
          <w:tcPr>
            <w:tcW w:w="671" w:type="dxa"/>
            <w:vAlign w:val="center"/>
          </w:tcPr>
          <w:p w14:paraId="492074DE">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w:t>
            </w:r>
          </w:p>
        </w:tc>
        <w:tc>
          <w:tcPr>
            <w:tcW w:w="2562" w:type="dxa"/>
            <w:vAlign w:val="center"/>
          </w:tcPr>
          <w:p w14:paraId="0191155E">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1）发现一处不合格扣0.5分；</w:t>
            </w:r>
          </w:p>
          <w:p w14:paraId="49963022">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2）使用单位投诉一次扣1分。</w:t>
            </w:r>
          </w:p>
        </w:tc>
        <w:tc>
          <w:tcPr>
            <w:tcW w:w="849" w:type="dxa"/>
            <w:vAlign w:val="center"/>
          </w:tcPr>
          <w:p w14:paraId="5A296566">
            <w:pPr>
              <w:adjustRightInd w:val="0"/>
              <w:snapToGrid w:val="0"/>
              <w:spacing w:line="240" w:lineRule="atLeast"/>
              <w:ind w:firstLine="420"/>
              <w:rPr>
                <w:rFonts w:ascii="宋体" w:hAnsi="宋体" w:cs="宋体"/>
                <w:color w:val="auto"/>
                <w:sz w:val="21"/>
                <w:szCs w:val="21"/>
                <w:highlight w:val="none"/>
                <w:lang w:eastAsia="zh-CN"/>
              </w:rPr>
            </w:pPr>
          </w:p>
        </w:tc>
      </w:tr>
      <w:tr w14:paraId="2EFB2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1036" w:type="dxa"/>
            <w:vMerge w:val="continue"/>
            <w:vAlign w:val="center"/>
          </w:tcPr>
          <w:p w14:paraId="461D74DD">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098D66F1">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2.做好会前标准化布置，包括横幅、指示牌、会议台、签到台、茶水、会议名牌、纸巾等。 </w:t>
            </w:r>
          </w:p>
        </w:tc>
        <w:tc>
          <w:tcPr>
            <w:tcW w:w="671" w:type="dxa"/>
            <w:vAlign w:val="center"/>
          </w:tcPr>
          <w:p w14:paraId="10BDFEEF">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w:t>
            </w:r>
          </w:p>
        </w:tc>
        <w:tc>
          <w:tcPr>
            <w:tcW w:w="2562" w:type="dxa"/>
            <w:vAlign w:val="center"/>
          </w:tcPr>
          <w:p w14:paraId="66A20C21">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1）发现一处不合格扣0.5分；</w:t>
            </w:r>
          </w:p>
          <w:p w14:paraId="09681F89">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2）使用单位投诉一次扣1分。</w:t>
            </w:r>
          </w:p>
        </w:tc>
        <w:tc>
          <w:tcPr>
            <w:tcW w:w="849" w:type="dxa"/>
            <w:vAlign w:val="center"/>
          </w:tcPr>
          <w:p w14:paraId="4002EA16">
            <w:pPr>
              <w:adjustRightInd w:val="0"/>
              <w:snapToGrid w:val="0"/>
              <w:spacing w:line="240" w:lineRule="atLeast"/>
              <w:ind w:firstLine="420"/>
              <w:rPr>
                <w:rFonts w:ascii="宋体" w:hAnsi="宋体" w:cs="宋体"/>
                <w:color w:val="auto"/>
                <w:sz w:val="21"/>
                <w:szCs w:val="21"/>
                <w:highlight w:val="none"/>
                <w:lang w:eastAsia="zh-CN"/>
              </w:rPr>
            </w:pPr>
          </w:p>
        </w:tc>
      </w:tr>
      <w:tr w14:paraId="5E2A6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36" w:type="dxa"/>
            <w:vMerge w:val="continue"/>
            <w:vAlign w:val="center"/>
          </w:tcPr>
          <w:p w14:paraId="2D81F3A3">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144912B7">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3.做好会中服务，会议期间会务员和音控人员不得擅自离岗，注意观察开会情况，根据会议情况续茶水，合理调整会议室的温度及音响效果。</w:t>
            </w:r>
          </w:p>
        </w:tc>
        <w:tc>
          <w:tcPr>
            <w:tcW w:w="671" w:type="dxa"/>
            <w:vAlign w:val="center"/>
          </w:tcPr>
          <w:p w14:paraId="3FC9A137">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w:t>
            </w:r>
          </w:p>
        </w:tc>
        <w:tc>
          <w:tcPr>
            <w:tcW w:w="2562" w:type="dxa"/>
            <w:vAlign w:val="center"/>
          </w:tcPr>
          <w:p w14:paraId="620D55B9">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1）发现一处不合格扣0.5分；</w:t>
            </w:r>
          </w:p>
          <w:p w14:paraId="79B6CFD9">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2）使用单位投诉一次扣1分。</w:t>
            </w:r>
          </w:p>
        </w:tc>
        <w:tc>
          <w:tcPr>
            <w:tcW w:w="849" w:type="dxa"/>
            <w:vAlign w:val="center"/>
          </w:tcPr>
          <w:p w14:paraId="57AB3235">
            <w:pPr>
              <w:adjustRightInd w:val="0"/>
              <w:snapToGrid w:val="0"/>
              <w:spacing w:line="240" w:lineRule="atLeast"/>
              <w:ind w:firstLine="420"/>
              <w:rPr>
                <w:rFonts w:ascii="宋体" w:hAnsi="宋体" w:cs="宋体"/>
                <w:color w:val="auto"/>
                <w:sz w:val="21"/>
                <w:szCs w:val="21"/>
                <w:highlight w:val="none"/>
                <w:lang w:eastAsia="zh-CN"/>
              </w:rPr>
            </w:pPr>
          </w:p>
        </w:tc>
      </w:tr>
      <w:tr w14:paraId="69E8C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1036" w:type="dxa"/>
            <w:vMerge w:val="continue"/>
            <w:vAlign w:val="center"/>
          </w:tcPr>
          <w:p w14:paraId="6A38C3BD">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64F8375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4.做好会后收场。会议结束60分钟内，完成会场清洁，收撤杯具、烟盅，并清洗、消毒后放回原处；收纳台裙台布；桌椅归位，关闭空调、照明、音响设备及门窗。</w:t>
            </w:r>
          </w:p>
        </w:tc>
        <w:tc>
          <w:tcPr>
            <w:tcW w:w="671" w:type="dxa"/>
            <w:vAlign w:val="center"/>
          </w:tcPr>
          <w:p w14:paraId="77BF8F9F">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w:t>
            </w:r>
          </w:p>
        </w:tc>
        <w:tc>
          <w:tcPr>
            <w:tcW w:w="2562" w:type="dxa"/>
            <w:vAlign w:val="center"/>
          </w:tcPr>
          <w:p w14:paraId="1E2B416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发现一处不合格扣0.5分</w:t>
            </w:r>
          </w:p>
        </w:tc>
        <w:tc>
          <w:tcPr>
            <w:tcW w:w="849" w:type="dxa"/>
            <w:vAlign w:val="center"/>
          </w:tcPr>
          <w:p w14:paraId="6E4E2E34">
            <w:pPr>
              <w:adjustRightInd w:val="0"/>
              <w:snapToGrid w:val="0"/>
              <w:spacing w:line="240" w:lineRule="atLeast"/>
              <w:ind w:firstLine="420"/>
              <w:rPr>
                <w:rFonts w:ascii="宋体" w:hAnsi="宋体" w:cs="宋体"/>
                <w:color w:val="auto"/>
                <w:sz w:val="21"/>
                <w:szCs w:val="21"/>
                <w:highlight w:val="none"/>
                <w:lang w:eastAsia="zh-CN"/>
              </w:rPr>
            </w:pPr>
          </w:p>
        </w:tc>
      </w:tr>
      <w:tr w14:paraId="33FA1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36" w:type="dxa"/>
            <w:vMerge w:val="continue"/>
            <w:vAlign w:val="center"/>
          </w:tcPr>
          <w:p w14:paraId="6C065962">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01151D0E">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5.会议人员要服装整齐大方，仪容仪表符合规范，精神面貌佳，安排专人到场监督会务服务工作，巡查会议室准备情况和会议期间的需求情况。</w:t>
            </w:r>
          </w:p>
        </w:tc>
        <w:tc>
          <w:tcPr>
            <w:tcW w:w="671" w:type="dxa"/>
            <w:vAlign w:val="center"/>
          </w:tcPr>
          <w:p w14:paraId="5AC6AC81">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w:t>
            </w:r>
          </w:p>
        </w:tc>
        <w:tc>
          <w:tcPr>
            <w:tcW w:w="2562" w:type="dxa"/>
            <w:vAlign w:val="center"/>
          </w:tcPr>
          <w:p w14:paraId="32E4209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发现一处不合格扣0.5分</w:t>
            </w:r>
          </w:p>
        </w:tc>
        <w:tc>
          <w:tcPr>
            <w:tcW w:w="849" w:type="dxa"/>
            <w:vAlign w:val="center"/>
          </w:tcPr>
          <w:p w14:paraId="20FD34C4">
            <w:pPr>
              <w:adjustRightInd w:val="0"/>
              <w:snapToGrid w:val="0"/>
              <w:spacing w:line="240" w:lineRule="atLeast"/>
              <w:ind w:firstLine="420"/>
              <w:rPr>
                <w:rFonts w:ascii="宋体" w:hAnsi="宋体" w:cs="宋体"/>
                <w:color w:val="auto"/>
                <w:sz w:val="21"/>
                <w:szCs w:val="21"/>
                <w:highlight w:val="none"/>
                <w:lang w:eastAsia="zh-CN"/>
              </w:rPr>
            </w:pPr>
          </w:p>
        </w:tc>
      </w:tr>
      <w:tr w14:paraId="1467C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36" w:type="dxa"/>
            <w:vMerge w:val="continue"/>
            <w:vAlign w:val="center"/>
          </w:tcPr>
          <w:p w14:paraId="154E37FA">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1E385A92">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6.做好会议室用电设备节能检查，避免用电设备长时间无效耗能。</w:t>
            </w:r>
          </w:p>
        </w:tc>
        <w:tc>
          <w:tcPr>
            <w:tcW w:w="671" w:type="dxa"/>
            <w:vAlign w:val="center"/>
          </w:tcPr>
          <w:p w14:paraId="6B9F3C9A">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w:t>
            </w:r>
          </w:p>
        </w:tc>
        <w:tc>
          <w:tcPr>
            <w:tcW w:w="2562" w:type="dxa"/>
            <w:vAlign w:val="center"/>
          </w:tcPr>
          <w:p w14:paraId="75B2A7FD">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发现一次不合格扣0.5分</w:t>
            </w:r>
          </w:p>
        </w:tc>
        <w:tc>
          <w:tcPr>
            <w:tcW w:w="849" w:type="dxa"/>
            <w:vAlign w:val="center"/>
          </w:tcPr>
          <w:p w14:paraId="717E2B20">
            <w:pPr>
              <w:adjustRightInd w:val="0"/>
              <w:snapToGrid w:val="0"/>
              <w:spacing w:line="240" w:lineRule="atLeast"/>
              <w:ind w:firstLine="420"/>
              <w:rPr>
                <w:rFonts w:ascii="宋体" w:hAnsi="宋体" w:cs="宋体"/>
                <w:color w:val="auto"/>
                <w:sz w:val="21"/>
                <w:szCs w:val="21"/>
                <w:highlight w:val="none"/>
                <w:lang w:eastAsia="zh-CN"/>
              </w:rPr>
            </w:pPr>
          </w:p>
        </w:tc>
      </w:tr>
      <w:tr w14:paraId="028D0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36" w:type="dxa"/>
            <w:vMerge w:val="continue"/>
            <w:vAlign w:val="center"/>
          </w:tcPr>
          <w:p w14:paraId="09774187">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60A04298">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7.做好会议家具保管、维护、有序存放，存放点做好消防安全检查工作。</w:t>
            </w:r>
          </w:p>
        </w:tc>
        <w:tc>
          <w:tcPr>
            <w:tcW w:w="671" w:type="dxa"/>
            <w:vAlign w:val="center"/>
          </w:tcPr>
          <w:p w14:paraId="4439EBDD">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w:t>
            </w:r>
          </w:p>
        </w:tc>
        <w:tc>
          <w:tcPr>
            <w:tcW w:w="2562" w:type="dxa"/>
            <w:vAlign w:val="center"/>
          </w:tcPr>
          <w:p w14:paraId="72C8305A">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1）因保管、维护、存放不当导致损坏，发现1件扣0.5分；</w:t>
            </w:r>
          </w:p>
          <w:p w14:paraId="1C0438FD">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2）阻塞消防通道或消防设备不齐全扣1分。</w:t>
            </w:r>
          </w:p>
        </w:tc>
        <w:tc>
          <w:tcPr>
            <w:tcW w:w="849" w:type="dxa"/>
            <w:vAlign w:val="center"/>
          </w:tcPr>
          <w:p w14:paraId="21A16711">
            <w:pPr>
              <w:adjustRightInd w:val="0"/>
              <w:snapToGrid w:val="0"/>
              <w:spacing w:line="240" w:lineRule="atLeast"/>
              <w:ind w:firstLine="420"/>
              <w:rPr>
                <w:rFonts w:ascii="宋体" w:hAnsi="宋体" w:cs="宋体"/>
                <w:color w:val="auto"/>
                <w:sz w:val="21"/>
                <w:szCs w:val="21"/>
                <w:highlight w:val="none"/>
                <w:lang w:eastAsia="zh-CN"/>
              </w:rPr>
            </w:pPr>
          </w:p>
        </w:tc>
      </w:tr>
      <w:tr w14:paraId="1654B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36" w:type="dxa"/>
            <w:vMerge w:val="restart"/>
            <w:vAlign w:val="center"/>
          </w:tcPr>
          <w:p w14:paraId="06AA4B49">
            <w:pPr>
              <w:adjustRightInd w:val="0"/>
              <w:snapToGrid w:val="0"/>
              <w:spacing w:line="240" w:lineRule="atLeast"/>
              <w:ind w:firstLine="420"/>
              <w:rPr>
                <w:rFonts w:ascii="宋体" w:hAnsi="宋体" w:cs="宋体"/>
                <w:color w:val="auto"/>
                <w:sz w:val="21"/>
                <w:szCs w:val="21"/>
                <w:highlight w:val="none"/>
                <w:lang w:eastAsia="zh-CN"/>
              </w:rPr>
            </w:pPr>
          </w:p>
          <w:p w14:paraId="351A3CC0">
            <w:pPr>
              <w:adjustRightInd w:val="0"/>
              <w:snapToGrid w:val="0"/>
              <w:spacing w:line="240" w:lineRule="atLeast"/>
              <w:ind w:firstLine="420"/>
              <w:rPr>
                <w:rFonts w:ascii="宋体" w:hAnsi="宋体" w:cs="宋体"/>
                <w:color w:val="auto"/>
                <w:sz w:val="21"/>
                <w:szCs w:val="21"/>
                <w:highlight w:val="none"/>
                <w:lang w:eastAsia="zh-CN"/>
              </w:rPr>
            </w:pPr>
          </w:p>
          <w:p w14:paraId="6E8676B3">
            <w:pPr>
              <w:adjustRightInd w:val="0"/>
              <w:snapToGrid w:val="0"/>
              <w:spacing w:line="240" w:lineRule="atLeast"/>
              <w:ind w:firstLine="420"/>
              <w:rPr>
                <w:rFonts w:ascii="宋体" w:hAnsi="宋体" w:cs="宋体"/>
                <w:color w:val="auto"/>
                <w:sz w:val="21"/>
                <w:szCs w:val="21"/>
                <w:highlight w:val="none"/>
                <w:lang w:eastAsia="zh-CN"/>
              </w:rPr>
            </w:pPr>
          </w:p>
          <w:p w14:paraId="33727C22">
            <w:pPr>
              <w:adjustRightInd w:val="0"/>
              <w:snapToGrid w:val="0"/>
              <w:spacing w:line="240" w:lineRule="atLeast"/>
              <w:ind w:firstLine="0" w:firstLineChars="0"/>
              <w:rPr>
                <w:rFonts w:ascii="宋体" w:hAnsi="宋体" w:cs="宋体"/>
                <w:color w:val="auto"/>
                <w:sz w:val="21"/>
                <w:szCs w:val="21"/>
                <w:highlight w:val="none"/>
                <w:lang w:eastAsia="zh-CN"/>
              </w:rPr>
            </w:pPr>
          </w:p>
          <w:p w14:paraId="2A4495DD">
            <w:pPr>
              <w:adjustRightInd w:val="0"/>
              <w:snapToGrid w:val="0"/>
              <w:spacing w:line="240" w:lineRule="atLeast"/>
              <w:ind w:firstLine="0" w:firstLineChars="0"/>
              <w:rPr>
                <w:rFonts w:ascii="宋体" w:hAnsi="宋体" w:cs="宋体"/>
                <w:color w:val="auto"/>
                <w:sz w:val="21"/>
                <w:szCs w:val="21"/>
                <w:highlight w:val="none"/>
                <w:lang w:eastAsia="zh-CN"/>
              </w:rPr>
            </w:pPr>
          </w:p>
          <w:p w14:paraId="66740D06">
            <w:pPr>
              <w:adjustRightInd w:val="0"/>
              <w:snapToGrid w:val="0"/>
              <w:spacing w:line="240" w:lineRule="atLeast"/>
              <w:ind w:firstLine="0" w:firstLineChars="0"/>
              <w:rPr>
                <w:rFonts w:ascii="宋体" w:hAnsi="宋体" w:cs="宋体"/>
                <w:color w:val="auto"/>
                <w:sz w:val="21"/>
                <w:szCs w:val="21"/>
                <w:highlight w:val="none"/>
                <w:lang w:eastAsia="zh-CN"/>
              </w:rPr>
            </w:pPr>
          </w:p>
          <w:p w14:paraId="68822AE1">
            <w:pPr>
              <w:adjustRightInd w:val="0"/>
              <w:snapToGrid w:val="0"/>
              <w:spacing w:line="240" w:lineRule="atLeast"/>
              <w:ind w:firstLine="0" w:firstLineChars="0"/>
              <w:rPr>
                <w:rFonts w:ascii="宋体" w:hAnsi="宋体" w:cs="宋体"/>
                <w:color w:val="auto"/>
                <w:sz w:val="21"/>
                <w:szCs w:val="21"/>
                <w:highlight w:val="none"/>
                <w:lang w:eastAsia="zh-CN"/>
              </w:rPr>
            </w:pPr>
          </w:p>
          <w:p w14:paraId="70359B20">
            <w:pPr>
              <w:adjustRightInd w:val="0"/>
              <w:snapToGrid w:val="0"/>
              <w:spacing w:line="240" w:lineRule="atLeast"/>
              <w:ind w:firstLine="0" w:firstLineChars="0"/>
              <w:rPr>
                <w:rFonts w:ascii="宋体" w:hAnsi="宋体" w:cs="宋体"/>
                <w:color w:val="auto"/>
                <w:sz w:val="21"/>
                <w:szCs w:val="21"/>
                <w:highlight w:val="none"/>
                <w:lang w:eastAsia="zh-CN"/>
              </w:rPr>
            </w:pPr>
          </w:p>
          <w:p w14:paraId="77BEF61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四</w:t>
            </w:r>
            <w:r>
              <w:rPr>
                <w:rFonts w:hint="eastAsia" w:ascii="宋体" w:hAnsi="宋体" w:cs="宋体"/>
                <w:color w:val="auto"/>
                <w:sz w:val="21"/>
                <w:szCs w:val="21"/>
                <w:highlight w:val="none"/>
                <w:lang w:eastAsia="zh-CN"/>
              </w:rPr>
              <w:t>）绿化养护工作（分值</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分）</w:t>
            </w:r>
          </w:p>
        </w:tc>
        <w:tc>
          <w:tcPr>
            <w:tcW w:w="3587" w:type="dxa"/>
            <w:vAlign w:val="center"/>
          </w:tcPr>
          <w:p w14:paraId="103044A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1.绿植养护用水设备采用节水型设备，避免水资源浪费。</w:t>
            </w:r>
          </w:p>
        </w:tc>
        <w:tc>
          <w:tcPr>
            <w:tcW w:w="671" w:type="dxa"/>
            <w:vAlign w:val="center"/>
          </w:tcPr>
          <w:p w14:paraId="074E435D">
            <w:pPr>
              <w:adjustRightInd w:val="0"/>
              <w:snapToGrid w:val="0"/>
              <w:spacing w:line="240" w:lineRule="atLeast"/>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562" w:type="dxa"/>
            <w:vAlign w:val="center"/>
          </w:tcPr>
          <w:p w14:paraId="30AADD9F">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发现一次不合格扣0.5分</w:t>
            </w:r>
          </w:p>
        </w:tc>
        <w:tc>
          <w:tcPr>
            <w:tcW w:w="849" w:type="dxa"/>
            <w:vAlign w:val="center"/>
          </w:tcPr>
          <w:p w14:paraId="167BA90E">
            <w:pPr>
              <w:adjustRightInd w:val="0"/>
              <w:snapToGrid w:val="0"/>
              <w:spacing w:line="240" w:lineRule="atLeast"/>
              <w:ind w:firstLine="420"/>
              <w:rPr>
                <w:rFonts w:ascii="宋体" w:hAnsi="宋体" w:cs="宋体"/>
                <w:color w:val="auto"/>
                <w:sz w:val="21"/>
                <w:szCs w:val="21"/>
                <w:highlight w:val="none"/>
                <w:lang w:eastAsia="zh-CN"/>
              </w:rPr>
            </w:pPr>
          </w:p>
        </w:tc>
      </w:tr>
      <w:tr w14:paraId="315E1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36" w:type="dxa"/>
            <w:vMerge w:val="continue"/>
            <w:vAlign w:val="center"/>
          </w:tcPr>
          <w:p w14:paraId="66ACBE6E">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75A7B53D">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2.植物处于最佳观赏期，生长良好，葱绿茂盛，形态美观，叶面清洁无灰尘，无病害，无枯叶、残花等现象。</w:t>
            </w:r>
          </w:p>
        </w:tc>
        <w:tc>
          <w:tcPr>
            <w:tcW w:w="671" w:type="dxa"/>
            <w:vAlign w:val="center"/>
          </w:tcPr>
          <w:p w14:paraId="0AAE7D78">
            <w:pPr>
              <w:adjustRightInd w:val="0"/>
              <w:snapToGrid w:val="0"/>
              <w:spacing w:line="240" w:lineRule="atLeast"/>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562" w:type="dxa"/>
            <w:vAlign w:val="center"/>
          </w:tcPr>
          <w:p w14:paraId="0A99428A">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发现一处不合格扣0.5分</w:t>
            </w:r>
          </w:p>
        </w:tc>
        <w:tc>
          <w:tcPr>
            <w:tcW w:w="849" w:type="dxa"/>
            <w:vAlign w:val="center"/>
          </w:tcPr>
          <w:p w14:paraId="22A47E27">
            <w:pPr>
              <w:adjustRightInd w:val="0"/>
              <w:snapToGrid w:val="0"/>
              <w:spacing w:line="240" w:lineRule="atLeast"/>
              <w:ind w:firstLine="420"/>
              <w:rPr>
                <w:rFonts w:ascii="宋体" w:hAnsi="宋体" w:cs="宋体"/>
                <w:color w:val="auto"/>
                <w:sz w:val="21"/>
                <w:szCs w:val="21"/>
                <w:highlight w:val="none"/>
                <w:lang w:eastAsia="zh-CN"/>
              </w:rPr>
            </w:pPr>
          </w:p>
        </w:tc>
      </w:tr>
      <w:tr w14:paraId="2C0CA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36" w:type="dxa"/>
            <w:vMerge w:val="continue"/>
            <w:vAlign w:val="center"/>
          </w:tcPr>
          <w:p w14:paraId="7DFEFA3F">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3C021F6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3.定期防治病虫害，发现病虫害要及时采取有效措施防治，不要让其蔓延扩大；及时修剪枯病枝、伤害枝等，喷药时，要先行小量喷施试验后才大量试用，做到既除病虫害又保证花卉生长不受害。</w:t>
            </w:r>
          </w:p>
        </w:tc>
        <w:tc>
          <w:tcPr>
            <w:tcW w:w="671" w:type="dxa"/>
            <w:vAlign w:val="center"/>
          </w:tcPr>
          <w:p w14:paraId="37F4412C">
            <w:pPr>
              <w:adjustRightInd w:val="0"/>
              <w:snapToGrid w:val="0"/>
              <w:spacing w:line="240" w:lineRule="atLeast"/>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562" w:type="dxa"/>
            <w:vAlign w:val="center"/>
          </w:tcPr>
          <w:p w14:paraId="09583F27">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发现一处不合格扣0.5分</w:t>
            </w:r>
          </w:p>
        </w:tc>
        <w:tc>
          <w:tcPr>
            <w:tcW w:w="849" w:type="dxa"/>
            <w:vAlign w:val="center"/>
          </w:tcPr>
          <w:p w14:paraId="0F1EB34C">
            <w:pPr>
              <w:adjustRightInd w:val="0"/>
              <w:snapToGrid w:val="0"/>
              <w:spacing w:line="240" w:lineRule="atLeast"/>
              <w:ind w:firstLine="420"/>
              <w:rPr>
                <w:rFonts w:ascii="宋体" w:hAnsi="宋体" w:cs="宋体"/>
                <w:color w:val="auto"/>
                <w:sz w:val="21"/>
                <w:szCs w:val="21"/>
                <w:highlight w:val="none"/>
                <w:lang w:eastAsia="zh-CN"/>
              </w:rPr>
            </w:pPr>
          </w:p>
        </w:tc>
      </w:tr>
      <w:tr w14:paraId="48B1F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36" w:type="dxa"/>
            <w:vMerge w:val="continue"/>
            <w:vAlign w:val="center"/>
          </w:tcPr>
          <w:p w14:paraId="292D8D7D">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44C2814C">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4.要做好养护登记表，并挂在植物不显眼的位置上，填写好植物的名称、摆放和更换时间、养护内容和时间等资料。</w:t>
            </w:r>
          </w:p>
        </w:tc>
        <w:tc>
          <w:tcPr>
            <w:tcW w:w="671" w:type="dxa"/>
            <w:vAlign w:val="center"/>
          </w:tcPr>
          <w:p w14:paraId="09DDB721">
            <w:pPr>
              <w:adjustRightInd w:val="0"/>
              <w:snapToGrid w:val="0"/>
              <w:spacing w:line="240" w:lineRule="atLeast"/>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562" w:type="dxa"/>
            <w:vAlign w:val="center"/>
          </w:tcPr>
          <w:p w14:paraId="25C1DBFC">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发现一处不合格扣0.5分</w:t>
            </w:r>
          </w:p>
        </w:tc>
        <w:tc>
          <w:tcPr>
            <w:tcW w:w="849" w:type="dxa"/>
            <w:vAlign w:val="center"/>
          </w:tcPr>
          <w:p w14:paraId="4AF2E218">
            <w:pPr>
              <w:adjustRightInd w:val="0"/>
              <w:snapToGrid w:val="0"/>
              <w:spacing w:line="240" w:lineRule="atLeast"/>
              <w:ind w:firstLine="420"/>
              <w:rPr>
                <w:rFonts w:ascii="宋体" w:hAnsi="宋体" w:cs="宋体"/>
                <w:color w:val="auto"/>
                <w:sz w:val="21"/>
                <w:szCs w:val="21"/>
                <w:highlight w:val="none"/>
                <w:lang w:eastAsia="zh-CN"/>
              </w:rPr>
            </w:pPr>
          </w:p>
        </w:tc>
      </w:tr>
      <w:tr w14:paraId="36984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trPr>
        <w:tc>
          <w:tcPr>
            <w:tcW w:w="1036" w:type="dxa"/>
            <w:vMerge w:val="continue"/>
            <w:vAlign w:val="center"/>
          </w:tcPr>
          <w:p w14:paraId="33063F84">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33821C2D">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5.做好补植工作。及时清理死苗、死树，在两周内补植回原来的苗和树，成活率95%以上。</w:t>
            </w:r>
          </w:p>
        </w:tc>
        <w:tc>
          <w:tcPr>
            <w:tcW w:w="671" w:type="dxa"/>
            <w:vAlign w:val="center"/>
          </w:tcPr>
          <w:p w14:paraId="74480C54">
            <w:pPr>
              <w:adjustRightInd w:val="0"/>
              <w:snapToGrid w:val="0"/>
              <w:spacing w:line="240" w:lineRule="atLeast"/>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562" w:type="dxa"/>
            <w:vAlign w:val="center"/>
          </w:tcPr>
          <w:p w14:paraId="3414138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发现一处不合格扣0.5分</w:t>
            </w:r>
          </w:p>
        </w:tc>
        <w:tc>
          <w:tcPr>
            <w:tcW w:w="849" w:type="dxa"/>
            <w:vAlign w:val="center"/>
          </w:tcPr>
          <w:p w14:paraId="5907D4A5">
            <w:pPr>
              <w:adjustRightInd w:val="0"/>
              <w:snapToGrid w:val="0"/>
              <w:spacing w:line="240" w:lineRule="atLeast"/>
              <w:ind w:firstLine="420"/>
              <w:rPr>
                <w:rFonts w:ascii="宋体" w:hAnsi="宋体" w:cs="宋体"/>
                <w:color w:val="auto"/>
                <w:sz w:val="21"/>
                <w:szCs w:val="21"/>
                <w:highlight w:val="none"/>
                <w:lang w:eastAsia="zh-CN"/>
              </w:rPr>
            </w:pPr>
          </w:p>
        </w:tc>
      </w:tr>
      <w:tr w14:paraId="1305C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1036" w:type="dxa"/>
            <w:vMerge w:val="continue"/>
            <w:vAlign w:val="center"/>
          </w:tcPr>
          <w:p w14:paraId="16C6C896">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30528CBF">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6.植物搭配要有艺术性且符合现场摆放需求，保持植物干净整洁，无脏物。</w:t>
            </w:r>
          </w:p>
        </w:tc>
        <w:tc>
          <w:tcPr>
            <w:tcW w:w="671" w:type="dxa"/>
            <w:vAlign w:val="center"/>
          </w:tcPr>
          <w:p w14:paraId="51B0938C">
            <w:pPr>
              <w:adjustRightInd w:val="0"/>
              <w:snapToGrid w:val="0"/>
              <w:spacing w:line="240" w:lineRule="atLeast"/>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562" w:type="dxa"/>
            <w:vAlign w:val="center"/>
          </w:tcPr>
          <w:p w14:paraId="4147FD4E">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发现一处不合格扣0.5分</w:t>
            </w:r>
          </w:p>
        </w:tc>
        <w:tc>
          <w:tcPr>
            <w:tcW w:w="849" w:type="dxa"/>
            <w:vAlign w:val="center"/>
          </w:tcPr>
          <w:p w14:paraId="43AFA707">
            <w:pPr>
              <w:adjustRightInd w:val="0"/>
              <w:snapToGrid w:val="0"/>
              <w:spacing w:line="240" w:lineRule="atLeast"/>
              <w:ind w:firstLine="420"/>
              <w:rPr>
                <w:rFonts w:ascii="宋体" w:hAnsi="宋体" w:cs="宋体"/>
                <w:color w:val="auto"/>
                <w:sz w:val="21"/>
                <w:szCs w:val="21"/>
                <w:highlight w:val="none"/>
                <w:lang w:eastAsia="zh-CN"/>
              </w:rPr>
            </w:pPr>
          </w:p>
        </w:tc>
      </w:tr>
      <w:tr w14:paraId="437FD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036" w:type="dxa"/>
            <w:vAlign w:val="center"/>
          </w:tcPr>
          <w:p w14:paraId="0C48528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五</w:t>
            </w:r>
            <w:r>
              <w:rPr>
                <w:rFonts w:hint="eastAsia" w:ascii="宋体" w:hAnsi="宋体" w:cs="宋体"/>
                <w:color w:val="auto"/>
                <w:sz w:val="21"/>
                <w:szCs w:val="21"/>
                <w:highlight w:val="none"/>
                <w:lang w:eastAsia="zh-CN"/>
              </w:rPr>
              <w:t>）突发事件处理（分值5分）</w:t>
            </w:r>
          </w:p>
        </w:tc>
        <w:tc>
          <w:tcPr>
            <w:tcW w:w="3587" w:type="dxa"/>
            <w:vAlign w:val="center"/>
          </w:tcPr>
          <w:p w14:paraId="5930401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1.处理客服、会务、天气引起的环境保洁工作及其他突发事件。</w:t>
            </w:r>
          </w:p>
        </w:tc>
        <w:tc>
          <w:tcPr>
            <w:tcW w:w="671" w:type="dxa"/>
            <w:vAlign w:val="center"/>
          </w:tcPr>
          <w:p w14:paraId="13A79214">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w:t>
            </w:r>
          </w:p>
        </w:tc>
        <w:tc>
          <w:tcPr>
            <w:tcW w:w="2562" w:type="dxa"/>
            <w:vAlign w:val="center"/>
          </w:tcPr>
          <w:p w14:paraId="6FE9341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处理不到位每次扣0.5分，因物业管理不善造成重大恶劣影响的一次扣5分。</w:t>
            </w:r>
          </w:p>
        </w:tc>
        <w:tc>
          <w:tcPr>
            <w:tcW w:w="849" w:type="dxa"/>
            <w:vAlign w:val="center"/>
          </w:tcPr>
          <w:p w14:paraId="5DA99085">
            <w:pPr>
              <w:adjustRightInd w:val="0"/>
              <w:snapToGrid w:val="0"/>
              <w:spacing w:line="240" w:lineRule="atLeast"/>
              <w:ind w:firstLine="420"/>
              <w:rPr>
                <w:rFonts w:ascii="宋体" w:hAnsi="宋体" w:cs="宋体"/>
                <w:color w:val="auto"/>
                <w:sz w:val="21"/>
                <w:szCs w:val="21"/>
                <w:highlight w:val="none"/>
                <w:lang w:eastAsia="zh-CN"/>
              </w:rPr>
            </w:pPr>
          </w:p>
        </w:tc>
      </w:tr>
      <w:tr w14:paraId="532CC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036" w:type="dxa"/>
            <w:vMerge w:val="restart"/>
            <w:vAlign w:val="center"/>
          </w:tcPr>
          <w:p w14:paraId="23D9486D">
            <w:pPr>
              <w:adjustRightInd w:val="0"/>
              <w:snapToGrid w:val="0"/>
              <w:spacing w:line="240" w:lineRule="atLeast"/>
              <w:ind w:firstLine="0" w:firstLineChars="0"/>
              <w:rPr>
                <w:rFonts w:ascii="宋体" w:hAnsi="宋体" w:cs="宋体"/>
                <w:color w:val="auto"/>
                <w:sz w:val="21"/>
                <w:szCs w:val="21"/>
                <w:highlight w:val="none"/>
                <w:lang w:eastAsia="zh-CN"/>
              </w:rPr>
            </w:pPr>
          </w:p>
          <w:p w14:paraId="06791A61">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六</w:t>
            </w:r>
            <w:r>
              <w:rPr>
                <w:rFonts w:hint="eastAsia" w:ascii="宋体" w:hAnsi="宋体" w:cs="宋体"/>
                <w:color w:val="auto"/>
                <w:sz w:val="21"/>
                <w:szCs w:val="21"/>
                <w:highlight w:val="none"/>
                <w:lang w:eastAsia="zh-CN"/>
              </w:rPr>
              <w:t>）</w:t>
            </w:r>
          </w:p>
          <w:p w14:paraId="52B9A632">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日常巡检落实情况（分值30分）</w:t>
            </w:r>
          </w:p>
          <w:p w14:paraId="2F3C4A1A">
            <w:pPr>
              <w:adjustRightInd w:val="0"/>
              <w:snapToGrid w:val="0"/>
              <w:spacing w:line="240" w:lineRule="atLeast"/>
              <w:ind w:firstLine="0" w:firstLineChars="0"/>
              <w:rPr>
                <w:rFonts w:ascii="宋体" w:hAnsi="宋体" w:cs="宋体"/>
                <w:color w:val="auto"/>
                <w:sz w:val="21"/>
                <w:szCs w:val="21"/>
                <w:highlight w:val="none"/>
                <w:lang w:eastAsia="zh-CN"/>
              </w:rPr>
            </w:pPr>
          </w:p>
        </w:tc>
        <w:tc>
          <w:tcPr>
            <w:tcW w:w="3587" w:type="dxa"/>
            <w:vAlign w:val="center"/>
          </w:tcPr>
          <w:p w14:paraId="67C307D9">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严格按照招标文件及合同要求，按章开展设施设备巡查工作，对建筑本体公共部分、供水、供电、会议系统、消防系统、电梯系统、空调、智能化系统、安防系统、节能监管平台等进行定期巡检，分项做好巡查记录和建立专项档案备查。</w:t>
            </w:r>
          </w:p>
        </w:tc>
        <w:tc>
          <w:tcPr>
            <w:tcW w:w="671" w:type="dxa"/>
            <w:vAlign w:val="center"/>
          </w:tcPr>
          <w:p w14:paraId="7568C5F5">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w:t>
            </w:r>
          </w:p>
        </w:tc>
        <w:tc>
          <w:tcPr>
            <w:tcW w:w="2562" w:type="dxa"/>
            <w:vAlign w:val="center"/>
          </w:tcPr>
          <w:p w14:paraId="15E9630F">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1）未按规定巡检、记录或档案不完善的，每次扣1分；</w:t>
            </w:r>
          </w:p>
          <w:p w14:paraId="6EB681D9">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2）应当通过巡检发现建筑物存在的问题或设备故障而未及时发现，根据影响程度，每次扣1分或2分。</w:t>
            </w:r>
          </w:p>
        </w:tc>
        <w:tc>
          <w:tcPr>
            <w:tcW w:w="849" w:type="dxa"/>
            <w:vAlign w:val="center"/>
          </w:tcPr>
          <w:p w14:paraId="51089EA5">
            <w:pPr>
              <w:adjustRightInd w:val="0"/>
              <w:snapToGrid w:val="0"/>
              <w:spacing w:line="240" w:lineRule="atLeast"/>
              <w:ind w:firstLine="420"/>
              <w:rPr>
                <w:rFonts w:ascii="宋体" w:hAnsi="宋体" w:cs="宋体"/>
                <w:color w:val="auto"/>
                <w:sz w:val="21"/>
                <w:szCs w:val="21"/>
                <w:highlight w:val="none"/>
                <w:lang w:eastAsia="zh-CN"/>
              </w:rPr>
            </w:pPr>
          </w:p>
        </w:tc>
      </w:tr>
      <w:tr w14:paraId="22469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036" w:type="dxa"/>
            <w:vMerge w:val="continue"/>
            <w:vAlign w:val="center"/>
          </w:tcPr>
          <w:p w14:paraId="7918943E">
            <w:pPr>
              <w:adjustRightInd w:val="0"/>
              <w:snapToGrid w:val="0"/>
              <w:spacing w:line="240" w:lineRule="atLeast"/>
              <w:ind w:firstLine="0" w:firstLineChars="0"/>
              <w:rPr>
                <w:rFonts w:ascii="宋体" w:hAnsi="宋体" w:cs="宋体"/>
                <w:color w:val="auto"/>
                <w:sz w:val="21"/>
                <w:szCs w:val="21"/>
                <w:highlight w:val="none"/>
                <w:lang w:eastAsia="zh-CN"/>
              </w:rPr>
            </w:pPr>
          </w:p>
        </w:tc>
        <w:tc>
          <w:tcPr>
            <w:tcW w:w="3587" w:type="dxa"/>
            <w:vAlign w:val="center"/>
          </w:tcPr>
          <w:p w14:paraId="7093D8E4">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日常巡检中发现的问题或设备故障，按照合同要求做好维修或上报工作，跟踪并记录修复整个流程，建立档案备查。建立设施设备的备件管理制度，使用由招标人购买的备件前须征得物管考核小组批同意，使用后做好相关登记。</w:t>
            </w:r>
          </w:p>
        </w:tc>
        <w:tc>
          <w:tcPr>
            <w:tcW w:w="671" w:type="dxa"/>
            <w:vAlign w:val="center"/>
          </w:tcPr>
          <w:p w14:paraId="2B2D7F26">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w:t>
            </w:r>
          </w:p>
        </w:tc>
        <w:tc>
          <w:tcPr>
            <w:tcW w:w="2562" w:type="dxa"/>
            <w:vAlign w:val="center"/>
          </w:tcPr>
          <w:p w14:paraId="59562DA0">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1）巡检中发现建筑物存在问题或设备故障，应当上报但未及时上报的，每次扣1分；</w:t>
            </w:r>
          </w:p>
          <w:p w14:paraId="4314785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2）未建立设备维修维护台账的，每次扣1分；</w:t>
            </w:r>
          </w:p>
          <w:p w14:paraId="1F442A64">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3）不按规定使用备件或未建立备件使用台账的，每次1分。</w:t>
            </w:r>
          </w:p>
        </w:tc>
        <w:tc>
          <w:tcPr>
            <w:tcW w:w="849" w:type="dxa"/>
            <w:vAlign w:val="center"/>
          </w:tcPr>
          <w:p w14:paraId="1EE0054C">
            <w:pPr>
              <w:adjustRightInd w:val="0"/>
              <w:snapToGrid w:val="0"/>
              <w:spacing w:line="240" w:lineRule="atLeast"/>
              <w:ind w:firstLine="420"/>
              <w:rPr>
                <w:rFonts w:ascii="宋体" w:hAnsi="宋体" w:cs="宋体"/>
                <w:color w:val="auto"/>
                <w:sz w:val="21"/>
                <w:szCs w:val="21"/>
                <w:highlight w:val="none"/>
                <w:lang w:eastAsia="zh-CN"/>
              </w:rPr>
            </w:pPr>
          </w:p>
        </w:tc>
      </w:tr>
      <w:tr w14:paraId="04F47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036" w:type="dxa"/>
            <w:vMerge w:val="continue"/>
            <w:vAlign w:val="center"/>
          </w:tcPr>
          <w:p w14:paraId="3D9C5771">
            <w:pPr>
              <w:adjustRightInd w:val="0"/>
              <w:snapToGrid w:val="0"/>
              <w:spacing w:line="240" w:lineRule="atLeast"/>
              <w:ind w:firstLine="0" w:firstLineChars="0"/>
              <w:rPr>
                <w:rFonts w:ascii="宋体" w:hAnsi="宋体" w:cs="宋体"/>
                <w:color w:val="auto"/>
                <w:sz w:val="21"/>
                <w:szCs w:val="21"/>
                <w:highlight w:val="none"/>
                <w:lang w:eastAsia="zh-CN"/>
              </w:rPr>
            </w:pPr>
          </w:p>
        </w:tc>
        <w:tc>
          <w:tcPr>
            <w:tcW w:w="3587" w:type="dxa"/>
            <w:vAlign w:val="center"/>
          </w:tcPr>
          <w:p w14:paraId="51EFEDDF">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3.按合同要求配备技术人员和岗位，每月20号前提供当月人员名册和岗位情况。遵守岗位职责，不得无故缺勤。</w:t>
            </w:r>
          </w:p>
        </w:tc>
        <w:tc>
          <w:tcPr>
            <w:tcW w:w="671" w:type="dxa"/>
            <w:vAlign w:val="center"/>
          </w:tcPr>
          <w:p w14:paraId="3A62AF3D">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10</w:t>
            </w:r>
          </w:p>
        </w:tc>
        <w:tc>
          <w:tcPr>
            <w:tcW w:w="2562" w:type="dxa"/>
            <w:vAlign w:val="center"/>
          </w:tcPr>
          <w:p w14:paraId="01507FB4">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1）20号前未按合同配备人员和岗位的，缺1人（岗位）扣0.5分；</w:t>
            </w:r>
          </w:p>
          <w:p w14:paraId="1ABD2326">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2）发现一次无故缺勤，一次扣2分，因缺勤导致严重后果一次扣5分。</w:t>
            </w:r>
          </w:p>
        </w:tc>
        <w:tc>
          <w:tcPr>
            <w:tcW w:w="849" w:type="dxa"/>
            <w:vAlign w:val="center"/>
          </w:tcPr>
          <w:p w14:paraId="5367AF6B">
            <w:pPr>
              <w:adjustRightInd w:val="0"/>
              <w:snapToGrid w:val="0"/>
              <w:spacing w:line="240" w:lineRule="atLeast"/>
              <w:ind w:firstLine="420"/>
              <w:rPr>
                <w:rFonts w:ascii="宋体" w:hAnsi="宋体" w:cs="宋体"/>
                <w:color w:val="auto"/>
                <w:sz w:val="21"/>
                <w:szCs w:val="21"/>
                <w:highlight w:val="none"/>
                <w:lang w:eastAsia="zh-CN"/>
              </w:rPr>
            </w:pPr>
          </w:p>
        </w:tc>
      </w:tr>
      <w:tr w14:paraId="0EF71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036" w:type="dxa"/>
            <w:vMerge w:val="continue"/>
            <w:vAlign w:val="center"/>
          </w:tcPr>
          <w:p w14:paraId="55035924">
            <w:pPr>
              <w:adjustRightInd w:val="0"/>
              <w:snapToGrid w:val="0"/>
              <w:spacing w:line="240" w:lineRule="atLeast"/>
              <w:ind w:firstLine="0" w:firstLineChars="0"/>
              <w:rPr>
                <w:rFonts w:ascii="宋体" w:hAnsi="宋体" w:cs="宋体"/>
                <w:color w:val="auto"/>
                <w:sz w:val="21"/>
                <w:szCs w:val="21"/>
                <w:highlight w:val="none"/>
                <w:lang w:eastAsia="zh-CN"/>
              </w:rPr>
            </w:pPr>
          </w:p>
        </w:tc>
        <w:tc>
          <w:tcPr>
            <w:tcW w:w="3587" w:type="dxa"/>
            <w:vAlign w:val="center"/>
          </w:tcPr>
          <w:p w14:paraId="7A0AD3BF">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4.疫情期间，按防疫要求对空调滤网进行清理，保证测温仪、空气净化器等防疫设备正常运行，并做好相关登记。</w:t>
            </w:r>
          </w:p>
        </w:tc>
        <w:tc>
          <w:tcPr>
            <w:tcW w:w="671" w:type="dxa"/>
            <w:vAlign w:val="center"/>
          </w:tcPr>
          <w:p w14:paraId="0567F946">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w:t>
            </w:r>
          </w:p>
        </w:tc>
        <w:tc>
          <w:tcPr>
            <w:tcW w:w="2562" w:type="dxa"/>
            <w:vAlign w:val="center"/>
          </w:tcPr>
          <w:p w14:paraId="40F22E47">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1）巡检中发现防疫设备存在问题或防疫设备故障，应当上报但未及时上报的，每次扣1分；</w:t>
            </w:r>
          </w:p>
          <w:p w14:paraId="1B970A0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2）未建立防疫设备维修维护台账的，每次扣1分。</w:t>
            </w:r>
          </w:p>
        </w:tc>
        <w:tc>
          <w:tcPr>
            <w:tcW w:w="849" w:type="dxa"/>
            <w:vAlign w:val="center"/>
          </w:tcPr>
          <w:p w14:paraId="2E18E9FF">
            <w:pPr>
              <w:adjustRightInd w:val="0"/>
              <w:snapToGrid w:val="0"/>
              <w:spacing w:line="240" w:lineRule="atLeast"/>
              <w:ind w:firstLine="420"/>
              <w:rPr>
                <w:rFonts w:ascii="宋体" w:hAnsi="宋体" w:cs="宋体"/>
                <w:color w:val="auto"/>
                <w:sz w:val="21"/>
                <w:szCs w:val="21"/>
                <w:highlight w:val="none"/>
                <w:lang w:eastAsia="zh-CN"/>
              </w:rPr>
            </w:pPr>
          </w:p>
        </w:tc>
      </w:tr>
      <w:tr w14:paraId="3F9AA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036" w:type="dxa"/>
            <w:vMerge w:val="continue"/>
            <w:vAlign w:val="center"/>
          </w:tcPr>
          <w:p w14:paraId="0F59D2FE">
            <w:pPr>
              <w:adjustRightInd w:val="0"/>
              <w:snapToGrid w:val="0"/>
              <w:spacing w:line="240" w:lineRule="atLeast"/>
              <w:ind w:firstLine="0" w:firstLineChars="0"/>
              <w:rPr>
                <w:rFonts w:ascii="宋体" w:hAnsi="宋体" w:cs="宋体"/>
                <w:color w:val="auto"/>
                <w:sz w:val="21"/>
                <w:szCs w:val="21"/>
                <w:highlight w:val="none"/>
                <w:lang w:eastAsia="zh-CN"/>
              </w:rPr>
            </w:pPr>
          </w:p>
        </w:tc>
        <w:tc>
          <w:tcPr>
            <w:tcW w:w="3587" w:type="dxa"/>
            <w:vAlign w:val="center"/>
          </w:tcPr>
          <w:p w14:paraId="40CC1211">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按《安全生产监督管理重点项目台账》和《安全隐患排查整治台账》进行重点巡查，并建立巡查台账。其中《安全生产监督管理重点项目台账》中的项目每月至少检查3次；《安全隐患排查整治台账》中的风险点，对一级风险点实行每天巡查一次、二级风险点实行每周巡查一次、三级风险点实行每月巡查一次。</w:t>
            </w:r>
          </w:p>
        </w:tc>
        <w:tc>
          <w:tcPr>
            <w:tcW w:w="671" w:type="dxa"/>
            <w:vAlign w:val="center"/>
          </w:tcPr>
          <w:p w14:paraId="7D2ABB10">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w:t>
            </w:r>
          </w:p>
        </w:tc>
        <w:tc>
          <w:tcPr>
            <w:tcW w:w="2562" w:type="dxa"/>
            <w:vAlign w:val="center"/>
          </w:tcPr>
          <w:p w14:paraId="5BE0DB4D">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1）未按要求进行巡查并建立台账的，每次扣1分；</w:t>
            </w:r>
          </w:p>
          <w:p w14:paraId="49A03DBC">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2)巡检中发现由物业进行维修的，未按时做处理的，每次扣1分；</w:t>
            </w:r>
          </w:p>
          <w:p w14:paraId="7AE9FDB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3)巡检中发现不在物业物业维修范围的，但未做好应急措施的，每次扣1分。</w:t>
            </w:r>
          </w:p>
        </w:tc>
        <w:tc>
          <w:tcPr>
            <w:tcW w:w="849" w:type="dxa"/>
            <w:vAlign w:val="center"/>
          </w:tcPr>
          <w:p w14:paraId="0934D52C">
            <w:pPr>
              <w:adjustRightInd w:val="0"/>
              <w:snapToGrid w:val="0"/>
              <w:spacing w:line="240" w:lineRule="atLeast"/>
              <w:ind w:firstLine="420"/>
              <w:rPr>
                <w:rFonts w:ascii="宋体" w:hAnsi="宋体" w:cs="宋体"/>
                <w:color w:val="auto"/>
                <w:sz w:val="21"/>
                <w:szCs w:val="21"/>
                <w:highlight w:val="none"/>
                <w:lang w:eastAsia="zh-CN"/>
              </w:rPr>
            </w:pPr>
          </w:p>
        </w:tc>
      </w:tr>
      <w:tr w14:paraId="7AF30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036" w:type="dxa"/>
            <w:vAlign w:val="center"/>
          </w:tcPr>
          <w:p w14:paraId="03AAF572">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七</w:t>
            </w:r>
            <w:r>
              <w:rPr>
                <w:rFonts w:hint="eastAsia" w:ascii="宋体" w:hAnsi="宋体" w:cs="宋体"/>
                <w:color w:val="auto"/>
                <w:sz w:val="21"/>
                <w:szCs w:val="21"/>
                <w:highlight w:val="none"/>
                <w:lang w:eastAsia="zh-CN"/>
              </w:rPr>
              <w:t>）</w:t>
            </w:r>
          </w:p>
          <w:p w14:paraId="444045DA">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日常维保落实情况（分值10分）</w:t>
            </w:r>
          </w:p>
          <w:p w14:paraId="424C589B">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294E9438">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所有设施设备的各项档案齐全完备，管理制度健全，做好维保工作计划，跟踪维保整个流程，建立档案备查。针对专业性较强的设备，如空调系统、消防系统、高压配电系统、智能化系统（包括门禁、监控、车场管理等系统）、外墙景观照明系统、电梯系统等，由具有相关资质的专业公司进行维保，监督维保公司严格按照合同要求，定期对设施设备进行维保工作，分项做好维保记录和建立专项档案备查。</w:t>
            </w:r>
          </w:p>
        </w:tc>
        <w:tc>
          <w:tcPr>
            <w:tcW w:w="671" w:type="dxa"/>
            <w:vAlign w:val="center"/>
          </w:tcPr>
          <w:p w14:paraId="2E929E3A">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10</w:t>
            </w:r>
          </w:p>
        </w:tc>
        <w:tc>
          <w:tcPr>
            <w:tcW w:w="2562" w:type="dxa"/>
            <w:vAlign w:val="center"/>
          </w:tcPr>
          <w:p w14:paraId="7944D791">
            <w:pPr>
              <w:numPr>
                <w:ilvl w:val="0"/>
                <w:numId w:val="27"/>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发现空调主机、消防、供水、供电、电梯系统有1次不按规定维保扣3分；</w:t>
            </w:r>
          </w:p>
          <w:p w14:paraId="0AE00873">
            <w:pPr>
              <w:numPr>
                <w:ilvl w:val="0"/>
                <w:numId w:val="27"/>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发现、智能化系统有1次不按规定维保扣2分；</w:t>
            </w:r>
          </w:p>
          <w:p w14:paraId="4E02781F">
            <w:pPr>
              <w:numPr>
                <w:ilvl w:val="0"/>
                <w:numId w:val="27"/>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发现其他设施设备有1次不按规定维保扣1分；</w:t>
            </w:r>
          </w:p>
          <w:p w14:paraId="2549544E">
            <w:pPr>
              <w:numPr>
                <w:ilvl w:val="0"/>
                <w:numId w:val="27"/>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所有设施设备由于不按规定维保造成较大影响或较大故障的1次扣5分，造成恶劣影响或重大故障的1次扣10分；</w:t>
            </w:r>
          </w:p>
          <w:p w14:paraId="43F3F5D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5）维保档案不完善，每发现一处扣1分。</w:t>
            </w:r>
          </w:p>
        </w:tc>
        <w:tc>
          <w:tcPr>
            <w:tcW w:w="849" w:type="dxa"/>
            <w:vAlign w:val="center"/>
          </w:tcPr>
          <w:p w14:paraId="068A1AC9">
            <w:pPr>
              <w:adjustRightInd w:val="0"/>
              <w:snapToGrid w:val="0"/>
              <w:spacing w:line="240" w:lineRule="atLeast"/>
              <w:ind w:firstLine="420"/>
              <w:rPr>
                <w:rFonts w:ascii="宋体" w:hAnsi="宋体" w:cs="宋体"/>
                <w:color w:val="auto"/>
                <w:sz w:val="21"/>
                <w:szCs w:val="21"/>
                <w:highlight w:val="none"/>
                <w:lang w:eastAsia="zh-CN"/>
              </w:rPr>
            </w:pPr>
          </w:p>
        </w:tc>
      </w:tr>
      <w:tr w14:paraId="6BC4C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036" w:type="dxa"/>
            <w:vMerge w:val="restart"/>
            <w:vAlign w:val="center"/>
          </w:tcPr>
          <w:p w14:paraId="65B90BCA">
            <w:pPr>
              <w:adjustRightInd w:val="0"/>
              <w:snapToGrid w:val="0"/>
              <w:spacing w:line="240" w:lineRule="atLeast"/>
              <w:ind w:firstLine="420"/>
              <w:rPr>
                <w:rFonts w:ascii="宋体" w:hAnsi="宋体" w:cs="宋体"/>
                <w:color w:val="auto"/>
                <w:sz w:val="21"/>
                <w:szCs w:val="21"/>
                <w:highlight w:val="none"/>
                <w:lang w:eastAsia="zh-CN"/>
              </w:rPr>
            </w:pPr>
          </w:p>
          <w:p w14:paraId="062EA41A">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八</w:t>
            </w:r>
            <w:r>
              <w:rPr>
                <w:rFonts w:hint="eastAsia" w:ascii="宋体" w:hAnsi="宋体" w:cs="宋体"/>
                <w:color w:val="auto"/>
                <w:sz w:val="21"/>
                <w:szCs w:val="21"/>
                <w:highlight w:val="none"/>
                <w:lang w:eastAsia="zh-CN"/>
              </w:rPr>
              <w:t>）</w:t>
            </w:r>
          </w:p>
          <w:p w14:paraId="1D13BD14">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服务响应时间</w:t>
            </w:r>
          </w:p>
          <w:p w14:paraId="714EEE0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（分值15分）</w:t>
            </w:r>
          </w:p>
          <w:p w14:paraId="6B14A6DE">
            <w:pPr>
              <w:adjustRightInd w:val="0"/>
              <w:snapToGrid w:val="0"/>
              <w:spacing w:line="240" w:lineRule="atLeast"/>
              <w:ind w:firstLine="420"/>
              <w:rPr>
                <w:rFonts w:ascii="宋体" w:hAnsi="宋体" w:cs="宋体"/>
                <w:color w:val="auto"/>
                <w:sz w:val="21"/>
                <w:szCs w:val="21"/>
                <w:highlight w:val="none"/>
                <w:lang w:eastAsia="zh-CN"/>
              </w:rPr>
            </w:pPr>
          </w:p>
          <w:p w14:paraId="27CFB1CA">
            <w:pPr>
              <w:adjustRightInd w:val="0"/>
              <w:snapToGrid w:val="0"/>
              <w:spacing w:line="240" w:lineRule="atLeast"/>
              <w:ind w:firstLine="420"/>
              <w:rPr>
                <w:rFonts w:ascii="宋体" w:hAnsi="宋体" w:cs="宋体"/>
                <w:color w:val="auto"/>
                <w:sz w:val="21"/>
                <w:szCs w:val="21"/>
                <w:highlight w:val="none"/>
                <w:lang w:eastAsia="zh-CN"/>
              </w:rPr>
            </w:pPr>
          </w:p>
          <w:p w14:paraId="0E8BB55C">
            <w:pPr>
              <w:adjustRightInd w:val="0"/>
              <w:snapToGrid w:val="0"/>
              <w:spacing w:line="240" w:lineRule="atLeast"/>
              <w:ind w:firstLine="420"/>
              <w:rPr>
                <w:rFonts w:ascii="宋体" w:hAnsi="宋体" w:cs="宋体"/>
                <w:color w:val="auto"/>
                <w:sz w:val="21"/>
                <w:szCs w:val="21"/>
                <w:highlight w:val="none"/>
                <w:lang w:eastAsia="zh-CN"/>
              </w:rPr>
            </w:pPr>
          </w:p>
          <w:p w14:paraId="27D2BFE3">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04E59D96">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1.收到设施设备报修信息后，技术人员到达现场处理故障的响应时间一般不超过15分钟，电梯、消防、空调、电力、智能化等设备响应时间不超过5分钟。</w:t>
            </w:r>
          </w:p>
        </w:tc>
        <w:tc>
          <w:tcPr>
            <w:tcW w:w="671" w:type="dxa"/>
            <w:vAlign w:val="center"/>
          </w:tcPr>
          <w:p w14:paraId="04C76D62">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10</w:t>
            </w:r>
          </w:p>
        </w:tc>
        <w:tc>
          <w:tcPr>
            <w:tcW w:w="2562" w:type="dxa"/>
            <w:vAlign w:val="center"/>
          </w:tcPr>
          <w:p w14:paraId="06B21EC5">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每次故障按照技术人员响应时间进行扣分，超过响应时间未响应但在1小时以内响应的扣0.5分，超过1小时未响应但24小时内响应的扣2分，24小时以上没有响应的扣3分，由于没有响应造成较大影响或较大故障的1次扣5分，造成恶劣影响或重大故障的扣10分。</w:t>
            </w:r>
          </w:p>
        </w:tc>
        <w:tc>
          <w:tcPr>
            <w:tcW w:w="849" w:type="dxa"/>
            <w:vAlign w:val="center"/>
          </w:tcPr>
          <w:p w14:paraId="3574E09C">
            <w:pPr>
              <w:adjustRightInd w:val="0"/>
              <w:snapToGrid w:val="0"/>
              <w:spacing w:line="240" w:lineRule="atLeast"/>
              <w:ind w:firstLine="420"/>
              <w:rPr>
                <w:rFonts w:ascii="宋体" w:hAnsi="宋体" w:cs="宋体"/>
                <w:color w:val="auto"/>
                <w:sz w:val="21"/>
                <w:szCs w:val="21"/>
                <w:highlight w:val="none"/>
                <w:lang w:eastAsia="zh-CN"/>
              </w:rPr>
            </w:pPr>
          </w:p>
        </w:tc>
      </w:tr>
      <w:tr w14:paraId="3A079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036" w:type="dxa"/>
            <w:vMerge w:val="continue"/>
            <w:vAlign w:val="center"/>
          </w:tcPr>
          <w:p w14:paraId="2CBF9470">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685EFBCC">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2.接到会议通知后，10分钟内响应设备使用人需求，按照要求布置会场；检查会场内灯光、音响、视频投影、空调等设备状况；会议期间至少保证有1名会议音控技术员全程跟进，确保会议顺利进行。</w:t>
            </w:r>
          </w:p>
        </w:tc>
        <w:tc>
          <w:tcPr>
            <w:tcW w:w="671" w:type="dxa"/>
            <w:vAlign w:val="center"/>
          </w:tcPr>
          <w:p w14:paraId="597E2816">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w:t>
            </w:r>
          </w:p>
        </w:tc>
        <w:tc>
          <w:tcPr>
            <w:tcW w:w="2562" w:type="dxa"/>
            <w:vAlign w:val="center"/>
          </w:tcPr>
          <w:p w14:paraId="7F5CC0BD">
            <w:pPr>
              <w:numPr>
                <w:ilvl w:val="0"/>
                <w:numId w:val="28"/>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发现人员响应不及时，一次扣1分；</w:t>
            </w:r>
          </w:p>
          <w:p w14:paraId="58E1B867">
            <w:pPr>
              <w:numPr>
                <w:ilvl w:val="0"/>
                <w:numId w:val="28"/>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发现会议期间没有音控人员跟进的，一次扣2分。</w:t>
            </w:r>
          </w:p>
        </w:tc>
        <w:tc>
          <w:tcPr>
            <w:tcW w:w="849" w:type="dxa"/>
            <w:vAlign w:val="center"/>
          </w:tcPr>
          <w:p w14:paraId="605AFC63">
            <w:pPr>
              <w:adjustRightInd w:val="0"/>
              <w:snapToGrid w:val="0"/>
              <w:spacing w:line="240" w:lineRule="atLeast"/>
              <w:ind w:firstLine="420"/>
              <w:rPr>
                <w:rFonts w:ascii="宋体" w:hAnsi="宋体" w:cs="宋体"/>
                <w:color w:val="auto"/>
                <w:sz w:val="21"/>
                <w:szCs w:val="21"/>
                <w:highlight w:val="none"/>
                <w:lang w:eastAsia="zh-CN"/>
              </w:rPr>
            </w:pPr>
          </w:p>
        </w:tc>
      </w:tr>
      <w:tr w14:paraId="047E3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036" w:type="dxa"/>
            <w:vAlign w:val="center"/>
          </w:tcPr>
          <w:p w14:paraId="095B8F29">
            <w:pPr>
              <w:adjustRightInd w:val="0"/>
              <w:snapToGrid w:val="0"/>
              <w:spacing w:line="240" w:lineRule="atLeast"/>
              <w:ind w:firstLine="0" w:firstLineChars="0"/>
              <w:rPr>
                <w:rFonts w:ascii="宋体" w:hAnsi="宋体" w:cs="宋体"/>
                <w:color w:val="auto"/>
                <w:sz w:val="21"/>
                <w:szCs w:val="21"/>
                <w:highlight w:val="none"/>
                <w:lang w:eastAsia="zh-CN"/>
              </w:rPr>
            </w:pPr>
          </w:p>
          <w:p w14:paraId="46DA1ED1">
            <w:pPr>
              <w:adjustRightInd w:val="0"/>
              <w:snapToGrid w:val="0"/>
              <w:spacing w:line="240" w:lineRule="atLeast"/>
              <w:ind w:firstLine="0" w:firstLineChars="0"/>
              <w:rPr>
                <w:rFonts w:ascii="宋体" w:hAnsi="宋体" w:cs="宋体"/>
                <w:color w:val="auto"/>
                <w:sz w:val="21"/>
                <w:szCs w:val="21"/>
                <w:highlight w:val="none"/>
                <w:lang w:eastAsia="zh-CN"/>
              </w:rPr>
            </w:pPr>
          </w:p>
          <w:p w14:paraId="7633CE3E">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九</w:t>
            </w:r>
            <w:r>
              <w:rPr>
                <w:rFonts w:hint="eastAsia" w:ascii="宋体" w:hAnsi="宋体" w:cs="宋体"/>
                <w:color w:val="auto"/>
                <w:sz w:val="21"/>
                <w:szCs w:val="21"/>
                <w:highlight w:val="none"/>
                <w:lang w:eastAsia="zh-CN"/>
              </w:rPr>
              <w:t>）</w:t>
            </w:r>
          </w:p>
          <w:p w14:paraId="28D301F5">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故障应急处理（分值10分）</w:t>
            </w:r>
          </w:p>
          <w:p w14:paraId="1BBCAB5F">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5DD3745A">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各项设施设备建立健全的故障应急管理制度并严格执行。故障发生后，设备责任人须迅速到场了解故障原因和影响，做好现场温馨提醒及受影响单位的解释工作，及时上报故障状况及抢修进展情况，加强与设备厂家（供应商或承建单位）的联系和沟通，尽快解决抢修过程中遇到的技术难题，并做好相关应急处置记录，建立档案备查。</w:t>
            </w:r>
          </w:p>
        </w:tc>
        <w:tc>
          <w:tcPr>
            <w:tcW w:w="671" w:type="dxa"/>
            <w:vAlign w:val="center"/>
          </w:tcPr>
          <w:p w14:paraId="113EDC86">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10</w:t>
            </w:r>
          </w:p>
        </w:tc>
        <w:tc>
          <w:tcPr>
            <w:tcW w:w="2562" w:type="dxa"/>
            <w:vAlign w:val="center"/>
          </w:tcPr>
          <w:p w14:paraId="3A9B7178">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发现处理不及时、没有及时上报的，每次扣1分，由于未做任何应急处理措施造成较大影响或较大故障的1次扣5分，造成恶劣影响或重大故障的扣10分。</w:t>
            </w:r>
          </w:p>
        </w:tc>
        <w:tc>
          <w:tcPr>
            <w:tcW w:w="849" w:type="dxa"/>
            <w:vAlign w:val="center"/>
          </w:tcPr>
          <w:p w14:paraId="4793C5C1">
            <w:pPr>
              <w:adjustRightInd w:val="0"/>
              <w:snapToGrid w:val="0"/>
              <w:spacing w:line="240" w:lineRule="atLeast"/>
              <w:ind w:firstLine="420"/>
              <w:rPr>
                <w:rFonts w:ascii="宋体" w:hAnsi="宋体" w:cs="宋体"/>
                <w:color w:val="auto"/>
                <w:sz w:val="21"/>
                <w:szCs w:val="21"/>
                <w:highlight w:val="none"/>
                <w:lang w:eastAsia="zh-CN"/>
              </w:rPr>
            </w:pPr>
          </w:p>
        </w:tc>
      </w:tr>
      <w:tr w14:paraId="58642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036" w:type="dxa"/>
            <w:vAlign w:val="center"/>
          </w:tcPr>
          <w:p w14:paraId="0E115F81">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（十）</w:t>
            </w:r>
          </w:p>
          <w:p w14:paraId="448AB345">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投诉及处理（分值15分）</w:t>
            </w:r>
          </w:p>
          <w:p w14:paraId="452D52B1">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36F82CE5">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及时处理服务对象提出设施设备存在问题，有规范的处置流程，并及时告知处理结果，不得以任何借口推诿、拖延和拒绝。能够即时处理的即时处理，不能即时处理的做好解释工作，并即时上报。做好相关处置记录，建立档案备查。</w:t>
            </w:r>
          </w:p>
        </w:tc>
        <w:tc>
          <w:tcPr>
            <w:tcW w:w="671" w:type="dxa"/>
            <w:vAlign w:val="center"/>
          </w:tcPr>
          <w:p w14:paraId="7DDAB0A6">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15</w:t>
            </w:r>
          </w:p>
        </w:tc>
        <w:tc>
          <w:tcPr>
            <w:tcW w:w="2562" w:type="dxa"/>
            <w:vAlign w:val="center"/>
          </w:tcPr>
          <w:p w14:paraId="64957044">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发现没有及时处理投诉或没有及时上报处理情况的，每次扣0.5分，因未及时处理投诉导致投诉人向有关行政管理部门投诉的，每次扣1分，由于没有处理造成恶劣影响或重大故障的扣15分。</w:t>
            </w:r>
          </w:p>
        </w:tc>
        <w:tc>
          <w:tcPr>
            <w:tcW w:w="849" w:type="dxa"/>
            <w:vAlign w:val="center"/>
          </w:tcPr>
          <w:p w14:paraId="24D55D34">
            <w:pPr>
              <w:adjustRightInd w:val="0"/>
              <w:snapToGrid w:val="0"/>
              <w:spacing w:line="240" w:lineRule="atLeast"/>
              <w:ind w:firstLine="420"/>
              <w:rPr>
                <w:rFonts w:ascii="宋体" w:hAnsi="宋体" w:cs="宋体"/>
                <w:color w:val="auto"/>
                <w:sz w:val="21"/>
                <w:szCs w:val="21"/>
                <w:highlight w:val="none"/>
                <w:lang w:eastAsia="zh-CN"/>
              </w:rPr>
            </w:pPr>
          </w:p>
        </w:tc>
      </w:tr>
      <w:tr w14:paraId="372AE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1036" w:type="dxa"/>
            <w:vAlign w:val="center"/>
          </w:tcPr>
          <w:p w14:paraId="48356F83">
            <w:pPr>
              <w:adjustRightInd w:val="0"/>
              <w:snapToGrid w:val="0"/>
              <w:spacing w:line="240" w:lineRule="atLeast"/>
              <w:ind w:firstLine="420"/>
              <w:rPr>
                <w:rFonts w:ascii="宋体" w:hAnsi="宋体" w:cs="宋体"/>
                <w:color w:val="auto"/>
                <w:sz w:val="21"/>
                <w:szCs w:val="21"/>
                <w:highlight w:val="none"/>
                <w:lang w:eastAsia="zh-CN"/>
              </w:rPr>
            </w:pPr>
          </w:p>
          <w:p w14:paraId="1F43A0D9">
            <w:pPr>
              <w:adjustRightInd w:val="0"/>
              <w:snapToGrid w:val="0"/>
              <w:spacing w:line="240" w:lineRule="atLeast"/>
              <w:ind w:firstLine="420"/>
              <w:rPr>
                <w:rFonts w:ascii="宋体" w:hAnsi="宋体" w:cs="宋体"/>
                <w:color w:val="auto"/>
                <w:sz w:val="21"/>
                <w:szCs w:val="21"/>
                <w:highlight w:val="none"/>
                <w:lang w:eastAsia="zh-CN"/>
              </w:rPr>
            </w:pPr>
          </w:p>
          <w:p w14:paraId="79F6D3B4">
            <w:pPr>
              <w:adjustRightInd w:val="0"/>
              <w:snapToGrid w:val="0"/>
              <w:spacing w:line="240" w:lineRule="atLeast"/>
              <w:ind w:firstLine="420"/>
              <w:rPr>
                <w:rFonts w:ascii="宋体" w:hAnsi="宋体" w:cs="宋体"/>
                <w:color w:val="auto"/>
                <w:sz w:val="21"/>
                <w:szCs w:val="21"/>
                <w:highlight w:val="none"/>
                <w:lang w:eastAsia="zh-CN"/>
              </w:rPr>
            </w:pPr>
          </w:p>
          <w:p w14:paraId="7F2CB16F">
            <w:pPr>
              <w:adjustRightInd w:val="0"/>
              <w:snapToGrid w:val="0"/>
              <w:spacing w:line="240" w:lineRule="atLeast"/>
              <w:ind w:firstLine="420"/>
              <w:rPr>
                <w:rFonts w:ascii="宋体" w:hAnsi="宋体" w:cs="宋体"/>
                <w:color w:val="auto"/>
                <w:sz w:val="21"/>
                <w:szCs w:val="21"/>
                <w:highlight w:val="none"/>
                <w:lang w:eastAsia="zh-CN"/>
              </w:rPr>
            </w:pPr>
          </w:p>
          <w:p w14:paraId="4D6DA624">
            <w:pPr>
              <w:adjustRightInd w:val="0"/>
              <w:snapToGrid w:val="0"/>
              <w:spacing w:line="240" w:lineRule="atLeast"/>
              <w:ind w:firstLine="420"/>
              <w:rPr>
                <w:rFonts w:ascii="宋体" w:hAnsi="宋体" w:cs="宋体"/>
                <w:color w:val="auto"/>
                <w:sz w:val="21"/>
                <w:szCs w:val="21"/>
                <w:highlight w:val="none"/>
                <w:lang w:eastAsia="zh-CN"/>
              </w:rPr>
            </w:pPr>
          </w:p>
          <w:p w14:paraId="704F4D71">
            <w:pPr>
              <w:adjustRightInd w:val="0"/>
              <w:snapToGrid w:val="0"/>
              <w:spacing w:line="240" w:lineRule="atLeast"/>
              <w:ind w:firstLine="420"/>
              <w:rPr>
                <w:rFonts w:ascii="宋体" w:hAnsi="宋体" w:cs="宋体"/>
                <w:color w:val="auto"/>
                <w:sz w:val="21"/>
                <w:szCs w:val="21"/>
                <w:highlight w:val="none"/>
                <w:lang w:eastAsia="zh-CN"/>
              </w:rPr>
            </w:pPr>
          </w:p>
          <w:p w14:paraId="432308DF">
            <w:pPr>
              <w:adjustRightInd w:val="0"/>
              <w:snapToGrid w:val="0"/>
              <w:spacing w:line="240" w:lineRule="atLeast"/>
              <w:ind w:firstLine="420"/>
              <w:rPr>
                <w:rFonts w:ascii="宋体" w:hAnsi="宋体" w:cs="宋体"/>
                <w:color w:val="auto"/>
                <w:sz w:val="21"/>
                <w:szCs w:val="21"/>
                <w:highlight w:val="none"/>
                <w:lang w:eastAsia="zh-CN"/>
              </w:rPr>
            </w:pPr>
          </w:p>
          <w:p w14:paraId="2EFB5FAD">
            <w:pPr>
              <w:adjustRightInd w:val="0"/>
              <w:snapToGrid w:val="0"/>
              <w:spacing w:line="240" w:lineRule="atLeast"/>
              <w:ind w:firstLine="420"/>
              <w:rPr>
                <w:rFonts w:ascii="宋体" w:hAnsi="宋体" w:cs="宋体"/>
                <w:color w:val="auto"/>
                <w:sz w:val="21"/>
                <w:szCs w:val="21"/>
                <w:highlight w:val="none"/>
                <w:lang w:eastAsia="zh-CN"/>
              </w:rPr>
            </w:pPr>
          </w:p>
          <w:p w14:paraId="7963F9EA">
            <w:pPr>
              <w:adjustRightInd w:val="0"/>
              <w:snapToGrid w:val="0"/>
              <w:spacing w:line="240" w:lineRule="atLeast"/>
              <w:ind w:firstLine="420"/>
              <w:rPr>
                <w:rFonts w:ascii="宋体" w:hAnsi="宋体" w:cs="宋体"/>
                <w:color w:val="auto"/>
                <w:sz w:val="21"/>
                <w:szCs w:val="21"/>
                <w:highlight w:val="none"/>
                <w:lang w:eastAsia="zh-CN"/>
              </w:rPr>
            </w:pPr>
          </w:p>
          <w:p w14:paraId="187609B1">
            <w:pPr>
              <w:adjustRightInd w:val="0"/>
              <w:snapToGrid w:val="0"/>
              <w:spacing w:line="240" w:lineRule="atLeast"/>
              <w:ind w:firstLine="420"/>
              <w:rPr>
                <w:rFonts w:ascii="宋体" w:hAnsi="宋体" w:cs="宋体"/>
                <w:color w:val="auto"/>
                <w:sz w:val="21"/>
                <w:szCs w:val="21"/>
                <w:highlight w:val="none"/>
                <w:lang w:eastAsia="zh-CN"/>
              </w:rPr>
            </w:pPr>
          </w:p>
          <w:p w14:paraId="222C9C66">
            <w:pPr>
              <w:adjustRightInd w:val="0"/>
              <w:snapToGrid w:val="0"/>
              <w:spacing w:line="240" w:lineRule="atLeast"/>
              <w:ind w:firstLine="0" w:firstLineChars="0"/>
              <w:rPr>
                <w:rFonts w:ascii="宋体" w:hAnsi="宋体" w:cs="宋体"/>
                <w:color w:val="auto"/>
                <w:sz w:val="21"/>
                <w:szCs w:val="21"/>
                <w:highlight w:val="none"/>
                <w:lang w:eastAsia="zh-CN"/>
              </w:rPr>
            </w:pPr>
          </w:p>
          <w:p w14:paraId="656E861A">
            <w:pPr>
              <w:adjustRightInd w:val="0"/>
              <w:snapToGrid w:val="0"/>
              <w:spacing w:line="240" w:lineRule="atLeast"/>
              <w:ind w:firstLine="0" w:firstLineChars="0"/>
              <w:rPr>
                <w:rFonts w:ascii="宋体" w:hAnsi="宋体" w:cs="宋体"/>
                <w:color w:val="auto"/>
                <w:sz w:val="21"/>
                <w:szCs w:val="21"/>
                <w:highlight w:val="none"/>
                <w:lang w:eastAsia="zh-CN"/>
              </w:rPr>
            </w:pPr>
          </w:p>
          <w:p w14:paraId="24875C8B">
            <w:pPr>
              <w:adjustRightInd w:val="0"/>
              <w:snapToGrid w:val="0"/>
              <w:spacing w:line="240" w:lineRule="atLeast"/>
              <w:ind w:firstLine="0" w:firstLineChars="0"/>
              <w:rPr>
                <w:rFonts w:ascii="宋体" w:hAnsi="宋体" w:cs="宋体"/>
                <w:color w:val="auto"/>
                <w:sz w:val="21"/>
                <w:szCs w:val="21"/>
                <w:highlight w:val="none"/>
                <w:lang w:eastAsia="zh-CN"/>
              </w:rPr>
            </w:pPr>
          </w:p>
          <w:p w14:paraId="77AE40E1">
            <w:pPr>
              <w:adjustRightInd w:val="0"/>
              <w:snapToGrid w:val="0"/>
              <w:spacing w:line="240" w:lineRule="atLeast"/>
              <w:ind w:firstLine="0" w:firstLineChars="0"/>
              <w:rPr>
                <w:rFonts w:ascii="宋体" w:hAnsi="宋体" w:cs="宋体"/>
                <w:color w:val="auto"/>
                <w:sz w:val="21"/>
                <w:szCs w:val="21"/>
                <w:highlight w:val="none"/>
                <w:lang w:eastAsia="zh-CN"/>
              </w:rPr>
            </w:pPr>
          </w:p>
          <w:p w14:paraId="446BA176">
            <w:pPr>
              <w:adjustRightInd w:val="0"/>
              <w:snapToGrid w:val="0"/>
              <w:spacing w:line="240" w:lineRule="atLeast"/>
              <w:ind w:firstLine="0" w:firstLineChars="0"/>
              <w:rPr>
                <w:rFonts w:ascii="宋体" w:hAnsi="宋体" w:cs="宋体"/>
                <w:color w:val="auto"/>
                <w:sz w:val="21"/>
                <w:szCs w:val="21"/>
                <w:highlight w:val="none"/>
                <w:lang w:eastAsia="zh-CN"/>
              </w:rPr>
            </w:pPr>
          </w:p>
          <w:p w14:paraId="1801B1C7">
            <w:pPr>
              <w:adjustRightInd w:val="0"/>
              <w:snapToGrid w:val="0"/>
              <w:spacing w:line="240" w:lineRule="atLeast"/>
              <w:ind w:firstLine="0" w:firstLineChars="0"/>
              <w:rPr>
                <w:rFonts w:ascii="宋体" w:hAnsi="宋体" w:cs="宋体"/>
                <w:color w:val="auto"/>
                <w:sz w:val="21"/>
                <w:szCs w:val="21"/>
                <w:highlight w:val="none"/>
                <w:lang w:eastAsia="zh-CN"/>
              </w:rPr>
            </w:pPr>
          </w:p>
          <w:p w14:paraId="732667E6">
            <w:pPr>
              <w:adjustRightInd w:val="0"/>
              <w:snapToGrid w:val="0"/>
              <w:spacing w:line="240" w:lineRule="atLeast"/>
              <w:ind w:firstLine="0" w:firstLineChars="0"/>
              <w:rPr>
                <w:rFonts w:ascii="宋体" w:hAnsi="宋体" w:cs="宋体"/>
                <w:color w:val="auto"/>
                <w:sz w:val="21"/>
                <w:szCs w:val="21"/>
                <w:highlight w:val="none"/>
                <w:lang w:eastAsia="zh-CN"/>
              </w:rPr>
            </w:pPr>
          </w:p>
          <w:p w14:paraId="103FD9A8">
            <w:pPr>
              <w:adjustRightInd w:val="0"/>
              <w:snapToGrid w:val="0"/>
              <w:spacing w:line="240" w:lineRule="atLeast"/>
              <w:ind w:firstLine="0" w:firstLineChars="0"/>
              <w:rPr>
                <w:rFonts w:ascii="宋体" w:hAnsi="宋体" w:cs="宋体"/>
                <w:color w:val="auto"/>
                <w:sz w:val="21"/>
                <w:szCs w:val="21"/>
                <w:highlight w:val="none"/>
                <w:lang w:eastAsia="zh-CN"/>
              </w:rPr>
            </w:pPr>
          </w:p>
          <w:p w14:paraId="13EE065C">
            <w:pPr>
              <w:adjustRightInd w:val="0"/>
              <w:snapToGrid w:val="0"/>
              <w:spacing w:line="240" w:lineRule="atLeast"/>
              <w:ind w:firstLine="0" w:firstLineChars="0"/>
              <w:rPr>
                <w:rFonts w:ascii="宋体" w:hAnsi="宋体" w:cs="宋体"/>
                <w:color w:val="auto"/>
                <w:sz w:val="21"/>
                <w:szCs w:val="21"/>
                <w:highlight w:val="none"/>
                <w:lang w:eastAsia="zh-CN"/>
              </w:rPr>
            </w:pPr>
          </w:p>
          <w:p w14:paraId="2A2F1D6E">
            <w:pPr>
              <w:pStyle w:val="11"/>
              <w:adjustRightInd w:val="0"/>
              <w:snapToGrid w:val="0"/>
              <w:spacing w:after="0" w:line="240" w:lineRule="atLeast"/>
              <w:ind w:firstLine="420"/>
              <w:rPr>
                <w:rFonts w:ascii="宋体" w:hAnsi="宋体" w:cs="宋体"/>
                <w:sz w:val="21"/>
                <w:szCs w:val="21"/>
                <w:highlight w:val="none"/>
              </w:rPr>
            </w:pPr>
          </w:p>
          <w:p w14:paraId="32DBAE34">
            <w:pPr>
              <w:adjustRightInd w:val="0"/>
              <w:snapToGrid w:val="0"/>
              <w:spacing w:line="240" w:lineRule="atLeast"/>
              <w:ind w:firstLine="420"/>
              <w:rPr>
                <w:rFonts w:ascii="宋体" w:hAnsi="宋体" w:cs="宋体"/>
                <w:color w:val="auto"/>
                <w:sz w:val="21"/>
                <w:szCs w:val="21"/>
                <w:highlight w:val="none"/>
                <w:lang w:eastAsia="zh-CN"/>
              </w:rPr>
            </w:pPr>
          </w:p>
          <w:p w14:paraId="3DCCB88C">
            <w:pPr>
              <w:pStyle w:val="11"/>
              <w:adjustRightInd w:val="0"/>
              <w:snapToGrid w:val="0"/>
              <w:spacing w:after="0" w:line="240" w:lineRule="atLeast"/>
              <w:ind w:firstLine="420"/>
              <w:rPr>
                <w:rFonts w:ascii="宋体" w:hAnsi="宋体" w:cs="宋体"/>
                <w:sz w:val="21"/>
                <w:szCs w:val="21"/>
                <w:highlight w:val="none"/>
              </w:rPr>
            </w:pPr>
          </w:p>
          <w:p w14:paraId="64ABCE8C">
            <w:pPr>
              <w:adjustRightInd w:val="0"/>
              <w:snapToGrid w:val="0"/>
              <w:spacing w:line="240" w:lineRule="atLeast"/>
              <w:ind w:firstLine="420"/>
              <w:rPr>
                <w:rFonts w:ascii="宋体" w:hAnsi="宋体" w:cs="宋体"/>
                <w:color w:val="auto"/>
                <w:sz w:val="21"/>
                <w:szCs w:val="21"/>
                <w:highlight w:val="none"/>
                <w:lang w:eastAsia="zh-CN"/>
              </w:rPr>
            </w:pPr>
          </w:p>
          <w:p w14:paraId="20900CF8">
            <w:pPr>
              <w:pStyle w:val="11"/>
              <w:adjustRightInd w:val="0"/>
              <w:snapToGrid w:val="0"/>
              <w:spacing w:after="0" w:line="240" w:lineRule="atLeast"/>
              <w:ind w:firstLine="420"/>
              <w:rPr>
                <w:rFonts w:ascii="宋体" w:hAnsi="宋体" w:cs="宋体"/>
                <w:sz w:val="21"/>
                <w:szCs w:val="21"/>
                <w:highlight w:val="none"/>
              </w:rPr>
            </w:pPr>
          </w:p>
          <w:p w14:paraId="50AAD3A6">
            <w:pPr>
              <w:adjustRightInd w:val="0"/>
              <w:snapToGrid w:val="0"/>
              <w:spacing w:line="240" w:lineRule="atLeast"/>
              <w:ind w:firstLine="420"/>
              <w:rPr>
                <w:rFonts w:ascii="宋体" w:hAnsi="宋体" w:cs="宋体"/>
                <w:color w:val="auto"/>
                <w:sz w:val="21"/>
                <w:szCs w:val="21"/>
                <w:highlight w:val="none"/>
                <w:lang w:eastAsia="zh-CN"/>
              </w:rPr>
            </w:pPr>
          </w:p>
          <w:p w14:paraId="63B77051">
            <w:pPr>
              <w:pStyle w:val="11"/>
              <w:adjustRightInd w:val="0"/>
              <w:snapToGrid w:val="0"/>
              <w:spacing w:after="0" w:line="240" w:lineRule="atLeast"/>
              <w:ind w:firstLine="420"/>
              <w:rPr>
                <w:sz w:val="21"/>
                <w:szCs w:val="21"/>
                <w:highlight w:val="none"/>
              </w:rPr>
            </w:pPr>
          </w:p>
          <w:p w14:paraId="408A267B">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（十</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lang w:eastAsia="zh-CN"/>
              </w:rPr>
              <w:t>）</w:t>
            </w:r>
          </w:p>
          <w:p w14:paraId="6634A0CF">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设备完好情况（分值20分）</w:t>
            </w:r>
          </w:p>
          <w:p w14:paraId="09EFC786">
            <w:pPr>
              <w:pStyle w:val="11"/>
              <w:ind w:firstLine="420"/>
              <w:rPr>
                <w:rFonts w:ascii="宋体" w:hAnsi="宋体" w:cs="宋体"/>
                <w:sz w:val="21"/>
                <w:szCs w:val="21"/>
                <w:highlight w:val="none"/>
              </w:rPr>
            </w:pPr>
          </w:p>
          <w:p w14:paraId="0A80E930">
            <w:pPr>
              <w:ind w:firstLine="420"/>
              <w:rPr>
                <w:rFonts w:ascii="宋体" w:hAnsi="宋体" w:cs="宋体"/>
                <w:color w:val="auto"/>
                <w:sz w:val="21"/>
                <w:szCs w:val="21"/>
                <w:highlight w:val="none"/>
                <w:lang w:eastAsia="zh-CN"/>
              </w:rPr>
            </w:pPr>
          </w:p>
          <w:p w14:paraId="5594A73E">
            <w:pPr>
              <w:pStyle w:val="11"/>
              <w:ind w:firstLine="420"/>
              <w:rPr>
                <w:rFonts w:ascii="宋体" w:hAnsi="宋体" w:cs="宋体"/>
                <w:sz w:val="21"/>
                <w:szCs w:val="21"/>
                <w:highlight w:val="none"/>
              </w:rPr>
            </w:pPr>
          </w:p>
          <w:p w14:paraId="375DCDA2">
            <w:pPr>
              <w:ind w:firstLine="420"/>
              <w:rPr>
                <w:rFonts w:ascii="宋体" w:hAnsi="宋体" w:cs="宋体"/>
                <w:color w:val="auto"/>
                <w:sz w:val="21"/>
                <w:szCs w:val="21"/>
                <w:highlight w:val="none"/>
                <w:lang w:eastAsia="zh-CN"/>
              </w:rPr>
            </w:pPr>
          </w:p>
          <w:p w14:paraId="200E7D91">
            <w:pPr>
              <w:pStyle w:val="11"/>
              <w:ind w:firstLine="420"/>
              <w:rPr>
                <w:rFonts w:ascii="宋体" w:hAnsi="宋体" w:cs="宋体"/>
                <w:sz w:val="21"/>
                <w:szCs w:val="21"/>
                <w:highlight w:val="none"/>
              </w:rPr>
            </w:pPr>
          </w:p>
          <w:p w14:paraId="67A96AA4">
            <w:pPr>
              <w:ind w:firstLine="420"/>
              <w:rPr>
                <w:rFonts w:ascii="宋体" w:hAnsi="宋体" w:cs="宋体"/>
                <w:color w:val="auto"/>
                <w:sz w:val="21"/>
                <w:szCs w:val="21"/>
                <w:highlight w:val="none"/>
                <w:lang w:eastAsia="zh-CN"/>
              </w:rPr>
            </w:pPr>
          </w:p>
          <w:p w14:paraId="06338B2B">
            <w:pPr>
              <w:pStyle w:val="11"/>
              <w:ind w:firstLine="420"/>
              <w:rPr>
                <w:rFonts w:ascii="宋体" w:hAnsi="宋体" w:cs="宋体"/>
                <w:sz w:val="21"/>
                <w:szCs w:val="21"/>
                <w:highlight w:val="none"/>
              </w:rPr>
            </w:pPr>
          </w:p>
          <w:p w14:paraId="79E559C2">
            <w:pPr>
              <w:ind w:firstLine="420"/>
              <w:rPr>
                <w:rFonts w:ascii="宋体" w:hAnsi="宋体" w:cs="宋体"/>
                <w:color w:val="auto"/>
                <w:sz w:val="21"/>
                <w:szCs w:val="21"/>
                <w:highlight w:val="none"/>
                <w:lang w:eastAsia="zh-CN"/>
              </w:rPr>
            </w:pPr>
          </w:p>
          <w:p w14:paraId="0D684C95">
            <w:pPr>
              <w:pStyle w:val="11"/>
              <w:ind w:firstLine="420"/>
              <w:rPr>
                <w:rFonts w:ascii="宋体" w:hAnsi="宋体" w:cs="宋体"/>
                <w:sz w:val="21"/>
                <w:szCs w:val="21"/>
                <w:highlight w:val="none"/>
              </w:rPr>
            </w:pPr>
          </w:p>
          <w:p w14:paraId="129C7F15">
            <w:pPr>
              <w:ind w:firstLine="420"/>
              <w:rPr>
                <w:rFonts w:ascii="宋体" w:hAnsi="宋体" w:cs="宋体"/>
                <w:color w:val="auto"/>
                <w:sz w:val="21"/>
                <w:szCs w:val="21"/>
                <w:highlight w:val="none"/>
                <w:lang w:eastAsia="zh-CN"/>
              </w:rPr>
            </w:pPr>
          </w:p>
          <w:p w14:paraId="003B89CD">
            <w:pPr>
              <w:pStyle w:val="11"/>
              <w:ind w:firstLine="420"/>
              <w:rPr>
                <w:rFonts w:ascii="宋体" w:hAnsi="宋体" w:cs="宋体"/>
                <w:sz w:val="21"/>
                <w:szCs w:val="21"/>
                <w:highlight w:val="none"/>
              </w:rPr>
            </w:pPr>
          </w:p>
          <w:p w14:paraId="558B7AB4">
            <w:pPr>
              <w:ind w:firstLine="420"/>
              <w:rPr>
                <w:rFonts w:ascii="宋体" w:hAnsi="宋体" w:cs="宋体"/>
                <w:color w:val="auto"/>
                <w:sz w:val="21"/>
                <w:szCs w:val="21"/>
                <w:highlight w:val="none"/>
                <w:lang w:eastAsia="zh-CN"/>
              </w:rPr>
            </w:pPr>
          </w:p>
          <w:p w14:paraId="0595B57E">
            <w:pPr>
              <w:pStyle w:val="11"/>
              <w:ind w:firstLine="420"/>
              <w:rPr>
                <w:rFonts w:ascii="宋体" w:hAnsi="宋体" w:cs="宋体"/>
                <w:sz w:val="21"/>
                <w:szCs w:val="21"/>
                <w:highlight w:val="none"/>
              </w:rPr>
            </w:pPr>
          </w:p>
          <w:p w14:paraId="44BC3727">
            <w:pPr>
              <w:ind w:firstLine="420"/>
              <w:rPr>
                <w:rFonts w:ascii="宋体" w:hAnsi="宋体" w:cs="宋体"/>
                <w:color w:val="auto"/>
                <w:sz w:val="21"/>
                <w:szCs w:val="21"/>
                <w:highlight w:val="none"/>
                <w:lang w:eastAsia="zh-CN"/>
              </w:rPr>
            </w:pPr>
          </w:p>
          <w:p w14:paraId="2F0CBBB0">
            <w:pPr>
              <w:pStyle w:val="11"/>
              <w:ind w:firstLine="420"/>
              <w:rPr>
                <w:rFonts w:ascii="宋体" w:hAnsi="宋体" w:cs="宋体"/>
                <w:sz w:val="21"/>
                <w:szCs w:val="21"/>
                <w:highlight w:val="none"/>
              </w:rPr>
            </w:pPr>
          </w:p>
          <w:p w14:paraId="46B25B2C">
            <w:pPr>
              <w:ind w:firstLine="420"/>
              <w:rPr>
                <w:rFonts w:ascii="宋体" w:hAnsi="宋体" w:cs="宋体"/>
                <w:color w:val="auto"/>
                <w:sz w:val="21"/>
                <w:szCs w:val="21"/>
                <w:highlight w:val="none"/>
                <w:lang w:eastAsia="zh-CN"/>
              </w:rPr>
            </w:pPr>
          </w:p>
          <w:p w14:paraId="7767FA89">
            <w:pPr>
              <w:pStyle w:val="11"/>
              <w:ind w:firstLine="0" w:firstLineChars="0"/>
              <w:rPr>
                <w:rFonts w:ascii="宋体" w:hAnsi="宋体" w:cs="宋体"/>
                <w:sz w:val="21"/>
                <w:szCs w:val="21"/>
                <w:highlight w:val="none"/>
              </w:rPr>
            </w:pPr>
            <w:r>
              <w:rPr>
                <w:rFonts w:hint="eastAsia" w:ascii="宋体" w:hAnsi="宋体" w:cs="宋体"/>
                <w:sz w:val="21"/>
                <w:szCs w:val="21"/>
                <w:highlight w:val="none"/>
              </w:rPr>
              <w:t>见上页</w:t>
            </w:r>
          </w:p>
          <w:p w14:paraId="5F86FAF1">
            <w:pPr>
              <w:adjustRightInd w:val="0"/>
              <w:snapToGrid w:val="0"/>
              <w:spacing w:line="240" w:lineRule="atLeast"/>
              <w:ind w:firstLine="420"/>
              <w:rPr>
                <w:rFonts w:ascii="宋体" w:hAnsi="宋体" w:cs="宋体"/>
                <w:color w:val="auto"/>
                <w:sz w:val="21"/>
                <w:szCs w:val="21"/>
                <w:highlight w:val="none"/>
                <w:lang w:eastAsia="zh-CN"/>
              </w:rPr>
            </w:pPr>
          </w:p>
          <w:p w14:paraId="69AA8ECD">
            <w:pPr>
              <w:adjustRightInd w:val="0"/>
              <w:snapToGrid w:val="0"/>
              <w:spacing w:line="240" w:lineRule="atLeast"/>
              <w:ind w:firstLine="420"/>
              <w:rPr>
                <w:rFonts w:ascii="宋体" w:hAnsi="宋体" w:cs="宋体"/>
                <w:color w:val="auto"/>
                <w:sz w:val="21"/>
                <w:szCs w:val="21"/>
                <w:highlight w:val="none"/>
                <w:lang w:eastAsia="zh-CN"/>
              </w:rPr>
            </w:pPr>
          </w:p>
          <w:p w14:paraId="247E59A5">
            <w:pPr>
              <w:adjustRightInd w:val="0"/>
              <w:snapToGrid w:val="0"/>
              <w:spacing w:line="240" w:lineRule="atLeast"/>
              <w:ind w:firstLine="420"/>
              <w:rPr>
                <w:rFonts w:ascii="宋体" w:hAnsi="宋体" w:cs="宋体"/>
                <w:color w:val="auto"/>
                <w:sz w:val="21"/>
                <w:szCs w:val="21"/>
                <w:highlight w:val="none"/>
                <w:lang w:eastAsia="zh-CN"/>
              </w:rPr>
            </w:pPr>
          </w:p>
          <w:p w14:paraId="691867BC">
            <w:pPr>
              <w:adjustRightInd w:val="0"/>
              <w:snapToGrid w:val="0"/>
              <w:spacing w:line="240" w:lineRule="atLeast"/>
              <w:ind w:firstLine="420"/>
              <w:rPr>
                <w:rFonts w:ascii="宋体" w:hAnsi="宋体" w:cs="宋体"/>
                <w:color w:val="auto"/>
                <w:sz w:val="21"/>
                <w:szCs w:val="21"/>
                <w:highlight w:val="none"/>
                <w:lang w:eastAsia="zh-CN"/>
              </w:rPr>
            </w:pPr>
          </w:p>
          <w:p w14:paraId="1B1385FF">
            <w:pPr>
              <w:adjustRightInd w:val="0"/>
              <w:snapToGrid w:val="0"/>
              <w:spacing w:line="240" w:lineRule="atLeast"/>
              <w:ind w:firstLine="0" w:firstLineChars="0"/>
              <w:rPr>
                <w:rFonts w:ascii="宋体" w:hAnsi="宋体" w:cs="宋体"/>
                <w:color w:val="auto"/>
                <w:sz w:val="21"/>
                <w:szCs w:val="21"/>
                <w:highlight w:val="none"/>
                <w:lang w:eastAsia="zh-CN"/>
              </w:rPr>
            </w:pPr>
          </w:p>
          <w:p w14:paraId="5AC68058">
            <w:pPr>
              <w:adjustRightInd w:val="0"/>
              <w:snapToGrid w:val="0"/>
              <w:spacing w:line="240" w:lineRule="atLeast"/>
              <w:ind w:firstLine="420"/>
              <w:rPr>
                <w:rFonts w:ascii="宋体" w:hAnsi="宋体" w:cs="宋体"/>
                <w:color w:val="auto"/>
                <w:sz w:val="21"/>
                <w:szCs w:val="21"/>
                <w:highlight w:val="none"/>
                <w:lang w:eastAsia="zh-CN"/>
              </w:rPr>
            </w:pPr>
          </w:p>
          <w:p w14:paraId="151A5D78">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44755754">
            <w:pPr>
              <w:adjustRightInd w:val="0"/>
              <w:snapToGrid w:val="0"/>
              <w:spacing w:line="240" w:lineRule="atLeast"/>
              <w:ind w:firstLine="420"/>
              <w:rPr>
                <w:rFonts w:ascii="宋体" w:hAnsi="宋体" w:cs="宋体"/>
                <w:color w:val="auto"/>
                <w:sz w:val="21"/>
                <w:szCs w:val="21"/>
                <w:highlight w:val="none"/>
                <w:lang w:eastAsia="zh-CN"/>
              </w:rPr>
            </w:pPr>
          </w:p>
          <w:p w14:paraId="72468879">
            <w:pPr>
              <w:adjustRightInd w:val="0"/>
              <w:snapToGrid w:val="0"/>
              <w:spacing w:line="240" w:lineRule="atLeast"/>
              <w:ind w:firstLine="420"/>
              <w:rPr>
                <w:rFonts w:ascii="宋体" w:hAnsi="宋体" w:cs="宋体"/>
                <w:color w:val="auto"/>
                <w:sz w:val="21"/>
                <w:szCs w:val="21"/>
                <w:highlight w:val="none"/>
                <w:lang w:eastAsia="zh-CN"/>
              </w:rPr>
            </w:pPr>
          </w:p>
          <w:p w14:paraId="38F71BB6">
            <w:pPr>
              <w:adjustRightInd w:val="0"/>
              <w:snapToGrid w:val="0"/>
              <w:spacing w:line="240" w:lineRule="atLeast"/>
              <w:ind w:firstLine="420"/>
              <w:rPr>
                <w:rFonts w:ascii="宋体" w:hAnsi="宋体" w:cs="宋体"/>
                <w:color w:val="auto"/>
                <w:sz w:val="21"/>
                <w:szCs w:val="21"/>
                <w:highlight w:val="none"/>
                <w:lang w:eastAsia="zh-CN"/>
              </w:rPr>
            </w:pPr>
          </w:p>
          <w:p w14:paraId="70E57552">
            <w:pPr>
              <w:adjustRightInd w:val="0"/>
              <w:snapToGrid w:val="0"/>
              <w:spacing w:line="240" w:lineRule="atLeast"/>
              <w:ind w:firstLine="420"/>
              <w:rPr>
                <w:rFonts w:ascii="宋体" w:hAnsi="宋体" w:cs="宋体"/>
                <w:color w:val="auto"/>
                <w:sz w:val="21"/>
                <w:szCs w:val="21"/>
                <w:highlight w:val="none"/>
                <w:lang w:eastAsia="zh-CN"/>
              </w:rPr>
            </w:pPr>
          </w:p>
          <w:p w14:paraId="15D5ACE3">
            <w:pPr>
              <w:pStyle w:val="11"/>
              <w:adjustRightInd w:val="0"/>
              <w:snapToGrid w:val="0"/>
              <w:spacing w:after="0" w:line="240" w:lineRule="atLeast"/>
              <w:ind w:firstLine="420"/>
              <w:rPr>
                <w:rFonts w:ascii="宋体" w:hAnsi="宋体" w:cs="宋体"/>
                <w:sz w:val="21"/>
                <w:szCs w:val="21"/>
                <w:highlight w:val="none"/>
              </w:rPr>
            </w:pPr>
          </w:p>
          <w:p w14:paraId="2A5FF84D">
            <w:pPr>
              <w:adjustRightInd w:val="0"/>
              <w:snapToGrid w:val="0"/>
              <w:spacing w:line="240" w:lineRule="atLeast"/>
              <w:ind w:firstLine="420"/>
              <w:rPr>
                <w:rFonts w:ascii="宋体" w:hAnsi="宋体" w:cs="宋体"/>
                <w:color w:val="auto"/>
                <w:sz w:val="21"/>
                <w:szCs w:val="21"/>
                <w:highlight w:val="none"/>
                <w:lang w:eastAsia="zh-CN"/>
              </w:rPr>
            </w:pPr>
          </w:p>
          <w:p w14:paraId="65E2BA42">
            <w:pPr>
              <w:pStyle w:val="11"/>
              <w:adjustRightInd w:val="0"/>
              <w:snapToGrid w:val="0"/>
              <w:spacing w:after="0" w:line="240" w:lineRule="atLeast"/>
              <w:ind w:firstLine="420"/>
              <w:rPr>
                <w:rFonts w:ascii="宋体" w:hAnsi="宋体" w:cs="宋体"/>
                <w:sz w:val="21"/>
                <w:szCs w:val="21"/>
                <w:highlight w:val="none"/>
              </w:rPr>
            </w:pPr>
          </w:p>
          <w:p w14:paraId="459AA277">
            <w:pPr>
              <w:adjustRightInd w:val="0"/>
              <w:snapToGrid w:val="0"/>
              <w:spacing w:line="240" w:lineRule="atLeast"/>
              <w:ind w:firstLine="420"/>
              <w:rPr>
                <w:rFonts w:ascii="宋体" w:hAnsi="宋体" w:cs="宋体"/>
                <w:color w:val="auto"/>
                <w:sz w:val="21"/>
                <w:szCs w:val="21"/>
                <w:highlight w:val="none"/>
                <w:lang w:eastAsia="zh-CN"/>
              </w:rPr>
            </w:pPr>
          </w:p>
          <w:p w14:paraId="1EEFEAC0">
            <w:pPr>
              <w:pStyle w:val="11"/>
              <w:adjustRightInd w:val="0"/>
              <w:snapToGrid w:val="0"/>
              <w:spacing w:after="0" w:line="240" w:lineRule="atLeast"/>
              <w:ind w:firstLine="420"/>
              <w:rPr>
                <w:rFonts w:ascii="宋体" w:hAnsi="宋体" w:cs="宋体"/>
                <w:sz w:val="21"/>
                <w:szCs w:val="21"/>
                <w:highlight w:val="none"/>
              </w:rPr>
            </w:pPr>
          </w:p>
          <w:p w14:paraId="48AF4721">
            <w:pPr>
              <w:adjustRightInd w:val="0"/>
              <w:snapToGrid w:val="0"/>
              <w:spacing w:line="240" w:lineRule="atLeast"/>
              <w:ind w:firstLine="480"/>
              <w:rPr>
                <w:color w:val="auto"/>
                <w:sz w:val="21"/>
                <w:szCs w:val="21"/>
                <w:highlight w:val="none"/>
                <w:lang w:eastAsia="zh-CN"/>
              </w:rPr>
            </w:pPr>
          </w:p>
          <w:p w14:paraId="02C66AA2">
            <w:pPr>
              <w:adjustRightInd w:val="0"/>
              <w:snapToGrid w:val="0"/>
              <w:spacing w:line="240" w:lineRule="atLeast"/>
              <w:ind w:firstLine="420"/>
              <w:rPr>
                <w:rFonts w:ascii="宋体" w:hAnsi="宋体" w:cs="宋体"/>
                <w:color w:val="auto"/>
                <w:sz w:val="21"/>
                <w:szCs w:val="21"/>
                <w:highlight w:val="none"/>
                <w:lang w:eastAsia="zh-CN"/>
              </w:rPr>
            </w:pPr>
          </w:p>
          <w:p w14:paraId="7AF97863">
            <w:pPr>
              <w:adjustRightInd w:val="0"/>
              <w:snapToGrid w:val="0"/>
              <w:spacing w:line="240" w:lineRule="atLeast"/>
              <w:ind w:firstLine="420"/>
              <w:rPr>
                <w:rFonts w:ascii="宋体" w:hAnsi="宋体" w:cs="宋体"/>
                <w:color w:val="auto"/>
                <w:sz w:val="21"/>
                <w:szCs w:val="21"/>
                <w:highlight w:val="none"/>
                <w:lang w:eastAsia="zh-CN"/>
              </w:rPr>
            </w:pPr>
          </w:p>
          <w:p w14:paraId="2C1EEBE6">
            <w:pPr>
              <w:adjustRightInd w:val="0"/>
              <w:snapToGrid w:val="0"/>
              <w:spacing w:line="240" w:lineRule="atLeast"/>
              <w:ind w:firstLine="420"/>
              <w:rPr>
                <w:rFonts w:ascii="宋体" w:hAnsi="宋体" w:cs="宋体"/>
                <w:color w:val="auto"/>
                <w:sz w:val="21"/>
                <w:szCs w:val="21"/>
                <w:highlight w:val="none"/>
                <w:lang w:eastAsia="zh-CN"/>
              </w:rPr>
            </w:pPr>
          </w:p>
          <w:p w14:paraId="4A225C51">
            <w:pPr>
              <w:adjustRightInd w:val="0"/>
              <w:snapToGrid w:val="0"/>
              <w:spacing w:line="240" w:lineRule="atLeast"/>
              <w:ind w:firstLine="0" w:firstLineChars="0"/>
              <w:rPr>
                <w:rFonts w:ascii="宋体" w:hAnsi="宋体" w:cs="宋体"/>
                <w:color w:val="auto"/>
                <w:sz w:val="21"/>
                <w:szCs w:val="21"/>
                <w:highlight w:val="none"/>
                <w:lang w:eastAsia="zh-CN"/>
              </w:rPr>
            </w:pPr>
          </w:p>
          <w:p w14:paraId="74FC442B">
            <w:pPr>
              <w:adjustRightInd w:val="0"/>
              <w:snapToGrid w:val="0"/>
              <w:spacing w:line="240" w:lineRule="atLeast"/>
              <w:ind w:firstLine="0" w:firstLineChars="0"/>
              <w:rPr>
                <w:rFonts w:ascii="宋体" w:hAnsi="宋体" w:cs="宋体"/>
                <w:color w:val="auto"/>
                <w:sz w:val="21"/>
                <w:szCs w:val="21"/>
                <w:highlight w:val="none"/>
                <w:lang w:eastAsia="zh-CN"/>
              </w:rPr>
            </w:pPr>
          </w:p>
          <w:p w14:paraId="132DB40B">
            <w:pPr>
              <w:adjustRightInd w:val="0"/>
              <w:snapToGrid w:val="0"/>
              <w:spacing w:line="240" w:lineRule="atLeast"/>
              <w:ind w:firstLine="0" w:firstLineChars="0"/>
              <w:rPr>
                <w:rFonts w:ascii="宋体" w:hAnsi="宋体" w:cs="宋体"/>
                <w:color w:val="auto"/>
                <w:sz w:val="21"/>
                <w:szCs w:val="21"/>
                <w:highlight w:val="none"/>
                <w:lang w:eastAsia="zh-CN"/>
              </w:rPr>
            </w:pPr>
          </w:p>
          <w:p w14:paraId="49C76F76">
            <w:pPr>
              <w:adjustRightInd w:val="0"/>
              <w:snapToGrid w:val="0"/>
              <w:spacing w:line="240" w:lineRule="atLeast"/>
              <w:ind w:firstLine="0" w:firstLineChars="0"/>
              <w:rPr>
                <w:rFonts w:ascii="宋体" w:hAnsi="宋体" w:cs="宋体"/>
                <w:color w:val="auto"/>
                <w:sz w:val="21"/>
                <w:szCs w:val="21"/>
                <w:highlight w:val="none"/>
                <w:lang w:eastAsia="zh-CN"/>
              </w:rPr>
            </w:pPr>
          </w:p>
          <w:p w14:paraId="0D5C1949">
            <w:pPr>
              <w:adjustRightInd w:val="0"/>
              <w:snapToGrid w:val="0"/>
              <w:spacing w:line="240" w:lineRule="atLeast"/>
              <w:ind w:firstLine="0" w:firstLineChars="0"/>
              <w:rPr>
                <w:rFonts w:ascii="宋体" w:hAnsi="宋体" w:cs="宋体"/>
                <w:color w:val="auto"/>
                <w:sz w:val="21"/>
                <w:szCs w:val="21"/>
                <w:highlight w:val="none"/>
                <w:lang w:eastAsia="zh-CN"/>
              </w:rPr>
            </w:pPr>
          </w:p>
          <w:p w14:paraId="48277ED5">
            <w:pPr>
              <w:adjustRightInd w:val="0"/>
              <w:snapToGrid w:val="0"/>
              <w:spacing w:line="240" w:lineRule="atLeast"/>
              <w:ind w:firstLine="0" w:firstLineChars="0"/>
              <w:rPr>
                <w:rFonts w:ascii="宋体" w:hAnsi="宋体" w:cs="宋体"/>
                <w:color w:val="auto"/>
                <w:sz w:val="21"/>
                <w:szCs w:val="21"/>
                <w:highlight w:val="none"/>
                <w:lang w:eastAsia="zh-CN"/>
              </w:rPr>
            </w:pPr>
          </w:p>
          <w:p w14:paraId="14A28C3C">
            <w:pPr>
              <w:adjustRightInd w:val="0"/>
              <w:snapToGrid w:val="0"/>
              <w:spacing w:line="240" w:lineRule="atLeast"/>
              <w:ind w:firstLine="0" w:firstLineChars="0"/>
              <w:rPr>
                <w:rFonts w:ascii="宋体" w:hAnsi="宋体" w:cs="宋体"/>
                <w:color w:val="auto"/>
                <w:sz w:val="21"/>
                <w:szCs w:val="21"/>
                <w:highlight w:val="none"/>
                <w:lang w:eastAsia="zh-CN"/>
              </w:rPr>
            </w:pPr>
          </w:p>
          <w:p w14:paraId="4CF4A320">
            <w:pPr>
              <w:adjustRightInd w:val="0"/>
              <w:snapToGrid w:val="0"/>
              <w:spacing w:line="240" w:lineRule="atLeast"/>
              <w:ind w:firstLine="0" w:firstLineChars="0"/>
              <w:rPr>
                <w:rFonts w:ascii="宋体" w:hAnsi="宋体" w:cs="宋体"/>
                <w:color w:val="auto"/>
                <w:sz w:val="21"/>
                <w:szCs w:val="21"/>
                <w:highlight w:val="none"/>
                <w:lang w:eastAsia="zh-CN"/>
              </w:rPr>
            </w:pPr>
          </w:p>
          <w:p w14:paraId="4A66DBA0">
            <w:pPr>
              <w:adjustRightInd w:val="0"/>
              <w:snapToGrid w:val="0"/>
              <w:spacing w:line="240" w:lineRule="atLeast"/>
              <w:ind w:firstLine="0" w:firstLineChars="0"/>
              <w:rPr>
                <w:rFonts w:ascii="宋体" w:hAnsi="宋体" w:cs="宋体"/>
                <w:color w:val="auto"/>
                <w:sz w:val="21"/>
                <w:szCs w:val="21"/>
                <w:highlight w:val="none"/>
                <w:lang w:eastAsia="zh-CN"/>
              </w:rPr>
            </w:pPr>
          </w:p>
          <w:p w14:paraId="0E37770C">
            <w:pPr>
              <w:adjustRightInd w:val="0"/>
              <w:snapToGrid w:val="0"/>
              <w:spacing w:line="240" w:lineRule="atLeast"/>
              <w:ind w:firstLine="0" w:firstLineChars="0"/>
              <w:rPr>
                <w:rFonts w:ascii="宋体" w:hAnsi="宋体" w:cs="宋体"/>
                <w:color w:val="auto"/>
                <w:sz w:val="21"/>
                <w:szCs w:val="21"/>
                <w:highlight w:val="none"/>
                <w:lang w:eastAsia="zh-CN"/>
              </w:rPr>
            </w:pPr>
          </w:p>
          <w:p w14:paraId="38007BDB">
            <w:pPr>
              <w:adjustRightInd w:val="0"/>
              <w:snapToGrid w:val="0"/>
              <w:spacing w:line="240" w:lineRule="atLeast"/>
              <w:ind w:firstLine="0" w:firstLineChars="0"/>
              <w:rPr>
                <w:rFonts w:ascii="宋体" w:hAnsi="宋体" w:cs="宋体"/>
                <w:color w:val="auto"/>
                <w:sz w:val="21"/>
                <w:szCs w:val="21"/>
                <w:highlight w:val="none"/>
                <w:lang w:eastAsia="zh-CN"/>
              </w:rPr>
            </w:pPr>
          </w:p>
          <w:p w14:paraId="2ECB793C">
            <w:pPr>
              <w:adjustRightInd w:val="0"/>
              <w:snapToGrid w:val="0"/>
              <w:spacing w:line="240" w:lineRule="atLeast"/>
              <w:ind w:firstLine="0" w:firstLineChars="0"/>
              <w:rPr>
                <w:rFonts w:ascii="宋体" w:hAnsi="宋体" w:cs="宋体"/>
                <w:color w:val="auto"/>
                <w:sz w:val="21"/>
                <w:szCs w:val="21"/>
                <w:highlight w:val="none"/>
                <w:lang w:eastAsia="zh-CN"/>
              </w:rPr>
            </w:pPr>
          </w:p>
          <w:p w14:paraId="7B02E009">
            <w:pPr>
              <w:adjustRightInd w:val="0"/>
              <w:snapToGrid w:val="0"/>
              <w:spacing w:line="240" w:lineRule="atLeast"/>
              <w:ind w:firstLine="0" w:firstLineChars="0"/>
              <w:rPr>
                <w:rFonts w:ascii="宋体" w:hAnsi="宋体" w:cs="宋体"/>
                <w:color w:val="auto"/>
                <w:sz w:val="21"/>
                <w:szCs w:val="21"/>
                <w:highlight w:val="none"/>
                <w:lang w:eastAsia="zh-CN"/>
              </w:rPr>
            </w:pPr>
          </w:p>
          <w:p w14:paraId="70625F74">
            <w:pPr>
              <w:adjustRightInd w:val="0"/>
              <w:snapToGrid w:val="0"/>
              <w:spacing w:line="240" w:lineRule="atLeast"/>
              <w:ind w:firstLine="0" w:firstLineChars="0"/>
              <w:rPr>
                <w:rFonts w:ascii="宋体" w:hAnsi="宋体" w:cs="宋体"/>
                <w:color w:val="auto"/>
                <w:sz w:val="21"/>
                <w:szCs w:val="21"/>
                <w:highlight w:val="none"/>
                <w:lang w:eastAsia="zh-CN"/>
              </w:rPr>
            </w:pPr>
          </w:p>
          <w:p w14:paraId="517B5132">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合同规定属于物业公司维修范围的项目需及时维修，重大故障（指直接影响服务质量，对服务对象造成明显影响的故障维修）需即时上报，并在约定的期限内完成维修；一般设施设备故障维修时间应不超过24小时。</w:t>
            </w:r>
          </w:p>
          <w:p w14:paraId="4DE1D6F9">
            <w:pPr>
              <w:adjustRightInd w:val="0"/>
              <w:snapToGrid w:val="0"/>
              <w:spacing w:line="240" w:lineRule="atLeast"/>
              <w:ind w:firstLine="420"/>
              <w:rPr>
                <w:rFonts w:ascii="宋体" w:hAnsi="宋体" w:cs="宋体"/>
                <w:color w:val="auto"/>
                <w:sz w:val="21"/>
                <w:szCs w:val="21"/>
                <w:highlight w:val="none"/>
                <w:lang w:eastAsia="zh-CN"/>
              </w:rPr>
            </w:pPr>
          </w:p>
          <w:p w14:paraId="49CB6557">
            <w:pPr>
              <w:adjustRightInd w:val="0"/>
              <w:snapToGrid w:val="0"/>
              <w:spacing w:line="240" w:lineRule="atLeast"/>
              <w:ind w:firstLine="420"/>
              <w:rPr>
                <w:rFonts w:ascii="宋体" w:hAnsi="宋体" w:cs="宋体"/>
                <w:color w:val="auto"/>
                <w:sz w:val="21"/>
                <w:szCs w:val="21"/>
                <w:highlight w:val="none"/>
                <w:lang w:eastAsia="zh-CN"/>
              </w:rPr>
            </w:pPr>
          </w:p>
          <w:p w14:paraId="7FF4BB38">
            <w:pPr>
              <w:adjustRightInd w:val="0"/>
              <w:snapToGrid w:val="0"/>
              <w:spacing w:line="240" w:lineRule="atLeast"/>
              <w:ind w:firstLine="420"/>
              <w:rPr>
                <w:rFonts w:ascii="宋体" w:hAnsi="宋体" w:cs="宋体"/>
                <w:color w:val="auto"/>
                <w:sz w:val="21"/>
                <w:szCs w:val="21"/>
                <w:highlight w:val="none"/>
                <w:lang w:eastAsia="zh-CN"/>
              </w:rPr>
            </w:pPr>
          </w:p>
          <w:p w14:paraId="3035D99C">
            <w:pPr>
              <w:adjustRightInd w:val="0"/>
              <w:snapToGrid w:val="0"/>
              <w:spacing w:line="240" w:lineRule="atLeast"/>
              <w:ind w:firstLine="420"/>
              <w:rPr>
                <w:rFonts w:ascii="宋体" w:hAnsi="宋体" w:cs="宋体"/>
                <w:color w:val="auto"/>
                <w:sz w:val="21"/>
                <w:szCs w:val="21"/>
                <w:highlight w:val="none"/>
                <w:lang w:eastAsia="zh-CN"/>
              </w:rPr>
            </w:pPr>
          </w:p>
          <w:p w14:paraId="3C8025D9">
            <w:pPr>
              <w:adjustRightInd w:val="0"/>
              <w:snapToGrid w:val="0"/>
              <w:spacing w:line="240" w:lineRule="atLeast"/>
              <w:ind w:firstLine="420"/>
              <w:rPr>
                <w:rFonts w:ascii="宋体" w:hAnsi="宋体" w:cs="宋体"/>
                <w:color w:val="auto"/>
                <w:sz w:val="21"/>
                <w:szCs w:val="21"/>
                <w:highlight w:val="none"/>
                <w:lang w:eastAsia="zh-CN"/>
              </w:rPr>
            </w:pPr>
          </w:p>
          <w:p w14:paraId="147411C3">
            <w:pPr>
              <w:adjustRightInd w:val="0"/>
              <w:snapToGrid w:val="0"/>
              <w:spacing w:line="240" w:lineRule="atLeast"/>
              <w:ind w:firstLine="420"/>
              <w:rPr>
                <w:rFonts w:ascii="宋体" w:hAnsi="宋体" w:cs="宋体"/>
                <w:color w:val="auto"/>
                <w:sz w:val="21"/>
                <w:szCs w:val="21"/>
                <w:highlight w:val="none"/>
                <w:lang w:eastAsia="zh-CN"/>
              </w:rPr>
            </w:pPr>
          </w:p>
          <w:p w14:paraId="3DBA386F">
            <w:pPr>
              <w:adjustRightInd w:val="0"/>
              <w:snapToGrid w:val="0"/>
              <w:spacing w:line="240" w:lineRule="atLeast"/>
              <w:ind w:firstLine="420"/>
              <w:rPr>
                <w:rFonts w:ascii="宋体" w:hAnsi="宋体" w:cs="宋体"/>
                <w:color w:val="auto"/>
                <w:sz w:val="21"/>
                <w:szCs w:val="21"/>
                <w:highlight w:val="none"/>
                <w:lang w:eastAsia="zh-CN"/>
              </w:rPr>
            </w:pPr>
          </w:p>
          <w:p w14:paraId="7EC428CF">
            <w:pPr>
              <w:adjustRightInd w:val="0"/>
              <w:snapToGrid w:val="0"/>
              <w:spacing w:line="240" w:lineRule="atLeast"/>
              <w:ind w:firstLine="420"/>
              <w:rPr>
                <w:rFonts w:ascii="宋体" w:hAnsi="宋体" w:cs="宋体"/>
                <w:color w:val="auto"/>
                <w:sz w:val="21"/>
                <w:szCs w:val="21"/>
                <w:highlight w:val="none"/>
                <w:lang w:eastAsia="zh-CN"/>
              </w:rPr>
            </w:pPr>
          </w:p>
          <w:p w14:paraId="7687F96B">
            <w:pPr>
              <w:adjustRightInd w:val="0"/>
              <w:snapToGrid w:val="0"/>
              <w:spacing w:line="240" w:lineRule="atLeast"/>
              <w:ind w:firstLine="420"/>
              <w:rPr>
                <w:rFonts w:ascii="宋体" w:hAnsi="宋体" w:cs="宋体"/>
                <w:color w:val="auto"/>
                <w:sz w:val="21"/>
                <w:szCs w:val="21"/>
                <w:highlight w:val="none"/>
                <w:lang w:eastAsia="zh-CN"/>
              </w:rPr>
            </w:pPr>
          </w:p>
          <w:p w14:paraId="38893609">
            <w:pPr>
              <w:adjustRightInd w:val="0"/>
              <w:snapToGrid w:val="0"/>
              <w:spacing w:line="240" w:lineRule="atLeast"/>
              <w:ind w:firstLine="420"/>
              <w:rPr>
                <w:rFonts w:ascii="宋体" w:hAnsi="宋体" w:cs="宋体"/>
                <w:color w:val="auto"/>
                <w:sz w:val="21"/>
                <w:szCs w:val="21"/>
                <w:highlight w:val="none"/>
                <w:lang w:eastAsia="zh-CN"/>
              </w:rPr>
            </w:pPr>
          </w:p>
          <w:p w14:paraId="0155AEBE">
            <w:pPr>
              <w:adjustRightInd w:val="0"/>
              <w:snapToGrid w:val="0"/>
              <w:spacing w:line="240" w:lineRule="atLeast"/>
              <w:ind w:firstLine="420"/>
              <w:rPr>
                <w:rFonts w:ascii="宋体" w:hAnsi="宋体" w:cs="宋体"/>
                <w:color w:val="auto"/>
                <w:sz w:val="21"/>
                <w:szCs w:val="21"/>
                <w:highlight w:val="none"/>
                <w:lang w:eastAsia="zh-CN"/>
              </w:rPr>
            </w:pPr>
          </w:p>
          <w:p w14:paraId="5E8255A7">
            <w:pPr>
              <w:adjustRightInd w:val="0"/>
              <w:snapToGrid w:val="0"/>
              <w:spacing w:line="240" w:lineRule="atLeast"/>
              <w:ind w:firstLine="420"/>
              <w:rPr>
                <w:rFonts w:ascii="宋体" w:hAnsi="宋体" w:cs="宋体"/>
                <w:color w:val="auto"/>
                <w:sz w:val="21"/>
                <w:szCs w:val="21"/>
                <w:highlight w:val="none"/>
                <w:lang w:eastAsia="zh-CN"/>
              </w:rPr>
            </w:pPr>
          </w:p>
          <w:p w14:paraId="0C64FFE4">
            <w:pPr>
              <w:adjustRightInd w:val="0"/>
              <w:snapToGrid w:val="0"/>
              <w:spacing w:line="240" w:lineRule="atLeast"/>
              <w:ind w:firstLine="420"/>
              <w:rPr>
                <w:rFonts w:ascii="宋体" w:hAnsi="宋体" w:cs="宋体"/>
                <w:color w:val="auto"/>
                <w:sz w:val="21"/>
                <w:szCs w:val="21"/>
                <w:highlight w:val="none"/>
                <w:lang w:eastAsia="zh-CN"/>
              </w:rPr>
            </w:pPr>
          </w:p>
          <w:p w14:paraId="51D52B60">
            <w:pPr>
              <w:adjustRightInd w:val="0"/>
              <w:snapToGrid w:val="0"/>
              <w:spacing w:line="240" w:lineRule="atLeast"/>
              <w:ind w:firstLine="420"/>
              <w:rPr>
                <w:rFonts w:ascii="宋体" w:hAnsi="宋体" w:cs="宋体"/>
                <w:color w:val="auto"/>
                <w:sz w:val="21"/>
                <w:szCs w:val="21"/>
                <w:highlight w:val="none"/>
                <w:lang w:eastAsia="zh-CN"/>
              </w:rPr>
            </w:pPr>
          </w:p>
          <w:p w14:paraId="58928446">
            <w:pPr>
              <w:adjustRightInd w:val="0"/>
              <w:snapToGrid w:val="0"/>
              <w:spacing w:line="240" w:lineRule="atLeast"/>
              <w:ind w:firstLine="420"/>
              <w:rPr>
                <w:rFonts w:ascii="宋体" w:hAnsi="宋体" w:cs="宋体"/>
                <w:color w:val="auto"/>
                <w:sz w:val="21"/>
                <w:szCs w:val="21"/>
                <w:highlight w:val="none"/>
                <w:lang w:eastAsia="zh-CN"/>
              </w:rPr>
            </w:pPr>
          </w:p>
          <w:p w14:paraId="732F729E">
            <w:pPr>
              <w:adjustRightInd w:val="0"/>
              <w:snapToGrid w:val="0"/>
              <w:spacing w:line="240" w:lineRule="atLeast"/>
              <w:ind w:firstLine="420"/>
              <w:rPr>
                <w:rFonts w:ascii="宋体" w:hAnsi="宋体" w:cs="宋体"/>
                <w:color w:val="auto"/>
                <w:sz w:val="21"/>
                <w:szCs w:val="21"/>
                <w:highlight w:val="none"/>
                <w:lang w:eastAsia="zh-CN"/>
              </w:rPr>
            </w:pPr>
          </w:p>
          <w:p w14:paraId="7AEC7883">
            <w:pPr>
              <w:adjustRightInd w:val="0"/>
              <w:snapToGrid w:val="0"/>
              <w:spacing w:line="240" w:lineRule="atLeast"/>
              <w:ind w:firstLine="420"/>
              <w:rPr>
                <w:rFonts w:ascii="宋体" w:hAnsi="宋体" w:cs="宋体"/>
                <w:color w:val="auto"/>
                <w:sz w:val="21"/>
                <w:szCs w:val="21"/>
                <w:highlight w:val="none"/>
                <w:lang w:eastAsia="zh-CN"/>
              </w:rPr>
            </w:pPr>
          </w:p>
          <w:p w14:paraId="54B19B95">
            <w:pPr>
              <w:adjustRightInd w:val="0"/>
              <w:snapToGrid w:val="0"/>
              <w:spacing w:line="240" w:lineRule="atLeast"/>
              <w:ind w:firstLine="420"/>
              <w:rPr>
                <w:rFonts w:ascii="宋体" w:hAnsi="宋体" w:cs="宋体"/>
                <w:color w:val="auto"/>
                <w:sz w:val="21"/>
                <w:szCs w:val="21"/>
                <w:highlight w:val="none"/>
                <w:lang w:eastAsia="zh-CN"/>
              </w:rPr>
            </w:pPr>
          </w:p>
          <w:p w14:paraId="175C4C45">
            <w:pPr>
              <w:adjustRightInd w:val="0"/>
              <w:snapToGrid w:val="0"/>
              <w:spacing w:line="240" w:lineRule="atLeast"/>
              <w:ind w:firstLine="420"/>
              <w:rPr>
                <w:rFonts w:ascii="宋体" w:hAnsi="宋体" w:cs="宋体"/>
                <w:color w:val="auto"/>
                <w:sz w:val="21"/>
                <w:szCs w:val="21"/>
                <w:highlight w:val="none"/>
                <w:lang w:eastAsia="zh-CN"/>
              </w:rPr>
            </w:pPr>
          </w:p>
          <w:p w14:paraId="307D6565">
            <w:pPr>
              <w:adjustRightInd w:val="0"/>
              <w:snapToGrid w:val="0"/>
              <w:spacing w:line="240" w:lineRule="atLeast"/>
              <w:ind w:firstLine="420"/>
              <w:rPr>
                <w:rFonts w:ascii="宋体" w:hAnsi="宋体" w:cs="宋体"/>
                <w:color w:val="auto"/>
                <w:sz w:val="21"/>
                <w:szCs w:val="21"/>
                <w:highlight w:val="none"/>
                <w:lang w:eastAsia="zh-CN"/>
              </w:rPr>
            </w:pPr>
          </w:p>
          <w:p w14:paraId="7283F268">
            <w:pPr>
              <w:adjustRightInd w:val="0"/>
              <w:snapToGrid w:val="0"/>
              <w:spacing w:line="240" w:lineRule="atLeast"/>
              <w:ind w:firstLine="420"/>
              <w:rPr>
                <w:rFonts w:ascii="宋体" w:hAnsi="宋体" w:cs="宋体"/>
                <w:color w:val="auto"/>
                <w:sz w:val="21"/>
                <w:szCs w:val="21"/>
                <w:highlight w:val="none"/>
                <w:lang w:eastAsia="zh-CN"/>
              </w:rPr>
            </w:pPr>
          </w:p>
          <w:p w14:paraId="5140DFEF">
            <w:pPr>
              <w:adjustRightInd w:val="0"/>
              <w:snapToGrid w:val="0"/>
              <w:spacing w:line="240" w:lineRule="atLeast"/>
              <w:ind w:firstLine="420"/>
              <w:rPr>
                <w:rFonts w:ascii="宋体" w:hAnsi="宋体" w:cs="宋体"/>
                <w:color w:val="auto"/>
                <w:sz w:val="21"/>
                <w:szCs w:val="21"/>
                <w:highlight w:val="none"/>
                <w:lang w:eastAsia="zh-CN"/>
              </w:rPr>
            </w:pPr>
          </w:p>
          <w:p w14:paraId="2368EDC3">
            <w:pPr>
              <w:adjustRightInd w:val="0"/>
              <w:snapToGrid w:val="0"/>
              <w:spacing w:line="240" w:lineRule="atLeast"/>
              <w:ind w:firstLine="420"/>
              <w:rPr>
                <w:rFonts w:ascii="宋体" w:hAnsi="宋体" w:cs="宋体"/>
                <w:color w:val="auto"/>
                <w:sz w:val="21"/>
                <w:szCs w:val="21"/>
                <w:highlight w:val="none"/>
                <w:lang w:eastAsia="zh-CN"/>
              </w:rPr>
            </w:pPr>
          </w:p>
          <w:p w14:paraId="5882667D">
            <w:pPr>
              <w:adjustRightInd w:val="0"/>
              <w:snapToGrid w:val="0"/>
              <w:spacing w:line="240" w:lineRule="atLeast"/>
              <w:ind w:firstLine="420"/>
              <w:rPr>
                <w:rFonts w:ascii="宋体" w:hAnsi="宋体" w:cs="宋体"/>
                <w:color w:val="auto"/>
                <w:sz w:val="21"/>
                <w:szCs w:val="21"/>
                <w:highlight w:val="none"/>
                <w:lang w:eastAsia="zh-CN"/>
              </w:rPr>
            </w:pPr>
          </w:p>
          <w:p w14:paraId="35AFAF58">
            <w:pPr>
              <w:adjustRightInd w:val="0"/>
              <w:snapToGrid w:val="0"/>
              <w:spacing w:line="240" w:lineRule="atLeast"/>
              <w:ind w:firstLine="420"/>
              <w:rPr>
                <w:rFonts w:ascii="宋体" w:hAnsi="宋体" w:cs="宋体"/>
                <w:color w:val="auto"/>
                <w:sz w:val="21"/>
                <w:szCs w:val="21"/>
                <w:highlight w:val="none"/>
                <w:lang w:eastAsia="zh-CN"/>
              </w:rPr>
            </w:pPr>
          </w:p>
          <w:p w14:paraId="5D85993A">
            <w:pPr>
              <w:adjustRightInd w:val="0"/>
              <w:snapToGrid w:val="0"/>
              <w:spacing w:line="240" w:lineRule="atLeast"/>
              <w:ind w:firstLine="420"/>
              <w:rPr>
                <w:rFonts w:ascii="宋体" w:hAnsi="宋体" w:cs="宋体"/>
                <w:color w:val="auto"/>
                <w:sz w:val="21"/>
                <w:szCs w:val="21"/>
                <w:highlight w:val="none"/>
                <w:lang w:eastAsia="zh-CN"/>
              </w:rPr>
            </w:pPr>
          </w:p>
          <w:p w14:paraId="3678464F">
            <w:pPr>
              <w:adjustRightInd w:val="0"/>
              <w:snapToGrid w:val="0"/>
              <w:spacing w:line="240" w:lineRule="atLeast"/>
              <w:ind w:firstLine="420"/>
              <w:rPr>
                <w:rFonts w:ascii="宋体" w:hAnsi="宋体" w:cs="宋体"/>
                <w:color w:val="auto"/>
                <w:sz w:val="21"/>
                <w:szCs w:val="21"/>
                <w:highlight w:val="none"/>
                <w:lang w:eastAsia="zh-CN"/>
              </w:rPr>
            </w:pPr>
          </w:p>
          <w:p w14:paraId="1B8C5519">
            <w:pPr>
              <w:adjustRightInd w:val="0"/>
              <w:snapToGrid w:val="0"/>
              <w:spacing w:line="240" w:lineRule="atLeast"/>
              <w:ind w:firstLine="420"/>
              <w:rPr>
                <w:rFonts w:ascii="宋体" w:hAnsi="宋体" w:cs="宋体"/>
                <w:color w:val="auto"/>
                <w:sz w:val="21"/>
                <w:szCs w:val="21"/>
                <w:highlight w:val="none"/>
                <w:lang w:eastAsia="zh-CN"/>
              </w:rPr>
            </w:pPr>
          </w:p>
          <w:p w14:paraId="07803CC9">
            <w:pPr>
              <w:adjustRightInd w:val="0"/>
              <w:snapToGrid w:val="0"/>
              <w:spacing w:line="240" w:lineRule="atLeast"/>
              <w:ind w:firstLine="420"/>
              <w:rPr>
                <w:rFonts w:ascii="宋体" w:hAnsi="宋体" w:cs="宋体"/>
                <w:color w:val="auto"/>
                <w:sz w:val="21"/>
                <w:szCs w:val="21"/>
                <w:highlight w:val="none"/>
                <w:lang w:eastAsia="zh-CN"/>
              </w:rPr>
            </w:pPr>
          </w:p>
          <w:p w14:paraId="616C63F6">
            <w:pPr>
              <w:adjustRightInd w:val="0"/>
              <w:snapToGrid w:val="0"/>
              <w:spacing w:line="240" w:lineRule="atLeast"/>
              <w:ind w:firstLine="420"/>
              <w:rPr>
                <w:rFonts w:ascii="宋体" w:hAnsi="宋体" w:cs="宋体"/>
                <w:color w:val="auto"/>
                <w:sz w:val="21"/>
                <w:szCs w:val="21"/>
                <w:highlight w:val="none"/>
                <w:lang w:eastAsia="zh-CN"/>
              </w:rPr>
            </w:pPr>
          </w:p>
          <w:p w14:paraId="58BF2FEF">
            <w:pPr>
              <w:adjustRightInd w:val="0"/>
              <w:snapToGrid w:val="0"/>
              <w:spacing w:line="240" w:lineRule="atLeast"/>
              <w:ind w:firstLine="420"/>
              <w:rPr>
                <w:rFonts w:ascii="宋体" w:hAnsi="宋体" w:cs="宋体"/>
                <w:color w:val="auto"/>
                <w:sz w:val="21"/>
                <w:szCs w:val="21"/>
                <w:highlight w:val="none"/>
                <w:lang w:eastAsia="zh-CN"/>
              </w:rPr>
            </w:pPr>
          </w:p>
          <w:p w14:paraId="479B8E2E">
            <w:pPr>
              <w:adjustRightInd w:val="0"/>
              <w:snapToGrid w:val="0"/>
              <w:spacing w:line="240" w:lineRule="atLeast"/>
              <w:ind w:firstLine="420"/>
              <w:rPr>
                <w:rFonts w:ascii="宋体" w:hAnsi="宋体" w:cs="宋体"/>
                <w:color w:val="auto"/>
                <w:sz w:val="21"/>
                <w:szCs w:val="21"/>
                <w:highlight w:val="none"/>
                <w:lang w:eastAsia="zh-CN"/>
              </w:rPr>
            </w:pPr>
          </w:p>
          <w:p w14:paraId="557C5A34">
            <w:pPr>
              <w:adjustRightInd w:val="0"/>
              <w:snapToGrid w:val="0"/>
              <w:spacing w:line="240" w:lineRule="atLeast"/>
              <w:ind w:firstLine="420"/>
              <w:rPr>
                <w:rFonts w:ascii="宋体" w:hAnsi="宋体" w:cs="宋体"/>
                <w:color w:val="auto"/>
                <w:sz w:val="21"/>
                <w:szCs w:val="21"/>
                <w:highlight w:val="none"/>
                <w:lang w:eastAsia="zh-CN"/>
              </w:rPr>
            </w:pPr>
          </w:p>
          <w:p w14:paraId="68BFDC65">
            <w:pPr>
              <w:adjustRightInd w:val="0"/>
              <w:snapToGrid w:val="0"/>
              <w:spacing w:line="240" w:lineRule="atLeast"/>
              <w:ind w:firstLine="420"/>
              <w:rPr>
                <w:rFonts w:ascii="宋体" w:hAnsi="宋体" w:cs="宋体"/>
                <w:color w:val="auto"/>
                <w:sz w:val="21"/>
                <w:szCs w:val="21"/>
                <w:highlight w:val="none"/>
                <w:lang w:eastAsia="zh-CN"/>
              </w:rPr>
            </w:pPr>
          </w:p>
          <w:p w14:paraId="38B9A92E">
            <w:pPr>
              <w:adjustRightInd w:val="0"/>
              <w:snapToGrid w:val="0"/>
              <w:spacing w:line="240" w:lineRule="atLeast"/>
              <w:ind w:firstLine="420"/>
              <w:rPr>
                <w:rFonts w:ascii="宋体" w:hAnsi="宋体" w:cs="宋体"/>
                <w:color w:val="auto"/>
                <w:sz w:val="21"/>
                <w:szCs w:val="21"/>
                <w:highlight w:val="none"/>
                <w:lang w:eastAsia="zh-CN"/>
              </w:rPr>
            </w:pPr>
          </w:p>
        </w:tc>
        <w:tc>
          <w:tcPr>
            <w:tcW w:w="671" w:type="dxa"/>
            <w:vAlign w:val="center"/>
          </w:tcPr>
          <w:p w14:paraId="05D47AD3">
            <w:pPr>
              <w:adjustRightInd w:val="0"/>
              <w:snapToGrid w:val="0"/>
              <w:spacing w:line="240" w:lineRule="atLeast"/>
              <w:ind w:firstLine="420"/>
              <w:jc w:val="center"/>
              <w:rPr>
                <w:rFonts w:ascii="宋体" w:hAnsi="宋体" w:cs="宋体"/>
                <w:color w:val="auto"/>
                <w:sz w:val="21"/>
                <w:szCs w:val="21"/>
                <w:highlight w:val="none"/>
                <w:lang w:eastAsia="zh-CN"/>
              </w:rPr>
            </w:pPr>
          </w:p>
          <w:p w14:paraId="12F98858">
            <w:pPr>
              <w:adjustRightInd w:val="0"/>
              <w:snapToGrid w:val="0"/>
              <w:spacing w:line="240" w:lineRule="atLeast"/>
              <w:ind w:firstLine="420"/>
              <w:jc w:val="center"/>
              <w:rPr>
                <w:rFonts w:ascii="宋体" w:hAnsi="宋体" w:cs="宋体"/>
                <w:color w:val="auto"/>
                <w:sz w:val="21"/>
                <w:szCs w:val="21"/>
                <w:highlight w:val="none"/>
                <w:lang w:eastAsia="zh-CN"/>
              </w:rPr>
            </w:pPr>
          </w:p>
          <w:p w14:paraId="3C08C58A">
            <w:pPr>
              <w:adjustRightInd w:val="0"/>
              <w:snapToGrid w:val="0"/>
              <w:spacing w:line="240" w:lineRule="atLeast"/>
              <w:ind w:firstLine="420"/>
              <w:jc w:val="center"/>
              <w:rPr>
                <w:rFonts w:ascii="宋体" w:hAnsi="宋体" w:cs="宋体"/>
                <w:color w:val="auto"/>
                <w:sz w:val="21"/>
                <w:szCs w:val="21"/>
                <w:highlight w:val="none"/>
                <w:lang w:eastAsia="zh-CN"/>
              </w:rPr>
            </w:pPr>
          </w:p>
          <w:p w14:paraId="1F4A9A3F">
            <w:pPr>
              <w:adjustRightInd w:val="0"/>
              <w:snapToGrid w:val="0"/>
              <w:spacing w:line="240" w:lineRule="atLeast"/>
              <w:ind w:firstLine="420"/>
              <w:jc w:val="center"/>
              <w:rPr>
                <w:rFonts w:ascii="宋体" w:hAnsi="宋体" w:cs="宋体"/>
                <w:color w:val="auto"/>
                <w:sz w:val="21"/>
                <w:szCs w:val="21"/>
                <w:highlight w:val="none"/>
                <w:lang w:eastAsia="zh-CN"/>
              </w:rPr>
            </w:pPr>
          </w:p>
          <w:p w14:paraId="229D5BFE">
            <w:pPr>
              <w:adjustRightInd w:val="0"/>
              <w:snapToGrid w:val="0"/>
              <w:spacing w:line="240" w:lineRule="atLeast"/>
              <w:ind w:firstLine="420"/>
              <w:jc w:val="center"/>
              <w:rPr>
                <w:rFonts w:ascii="宋体" w:hAnsi="宋体" w:cs="宋体"/>
                <w:color w:val="auto"/>
                <w:sz w:val="21"/>
                <w:szCs w:val="21"/>
                <w:highlight w:val="none"/>
                <w:lang w:eastAsia="zh-CN"/>
              </w:rPr>
            </w:pPr>
          </w:p>
          <w:p w14:paraId="67F6C5D2">
            <w:pPr>
              <w:adjustRightInd w:val="0"/>
              <w:snapToGrid w:val="0"/>
              <w:spacing w:line="240" w:lineRule="atLeast"/>
              <w:ind w:firstLine="420"/>
              <w:jc w:val="center"/>
              <w:rPr>
                <w:rFonts w:ascii="宋体" w:hAnsi="宋体" w:cs="宋体"/>
                <w:color w:val="auto"/>
                <w:sz w:val="21"/>
                <w:szCs w:val="21"/>
                <w:highlight w:val="none"/>
                <w:lang w:eastAsia="zh-CN"/>
              </w:rPr>
            </w:pPr>
          </w:p>
          <w:p w14:paraId="16B309FC">
            <w:pPr>
              <w:adjustRightInd w:val="0"/>
              <w:snapToGrid w:val="0"/>
              <w:spacing w:line="240" w:lineRule="atLeast"/>
              <w:ind w:firstLine="420"/>
              <w:jc w:val="center"/>
              <w:rPr>
                <w:rFonts w:ascii="宋体" w:hAnsi="宋体" w:cs="宋体"/>
                <w:color w:val="auto"/>
                <w:sz w:val="21"/>
                <w:szCs w:val="21"/>
                <w:highlight w:val="none"/>
                <w:lang w:eastAsia="zh-CN"/>
              </w:rPr>
            </w:pPr>
          </w:p>
          <w:p w14:paraId="2728E076">
            <w:pPr>
              <w:adjustRightInd w:val="0"/>
              <w:snapToGrid w:val="0"/>
              <w:spacing w:line="240" w:lineRule="atLeast"/>
              <w:ind w:firstLine="420"/>
              <w:jc w:val="center"/>
              <w:rPr>
                <w:rFonts w:ascii="宋体" w:hAnsi="宋体" w:cs="宋体"/>
                <w:color w:val="auto"/>
                <w:sz w:val="21"/>
                <w:szCs w:val="21"/>
                <w:highlight w:val="none"/>
                <w:lang w:eastAsia="zh-CN"/>
              </w:rPr>
            </w:pPr>
          </w:p>
          <w:p w14:paraId="275EB4DA">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10B140C4">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10E4853E">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7F8DDDA8">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6911C860">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07A15F65">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2346078D">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2E835EE2">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648C1178">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51DC8BF6">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1BA341A3">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21CBB43C">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2AB95C42">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3044AB81">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0AF6A1C5">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1D470D47">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1C1A8EB7">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5F4F35EA">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66D53D58">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02E3387F">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63991A25">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1FAA5636">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7E442FCF">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5B2E02F2">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4ABB9DD0">
            <w:pPr>
              <w:adjustRightInd w:val="0"/>
              <w:snapToGrid w:val="0"/>
              <w:spacing w:line="240" w:lineRule="atLeast"/>
              <w:ind w:firstLine="0" w:firstLineChars="0"/>
              <w:jc w:val="center"/>
              <w:rPr>
                <w:rFonts w:ascii="宋体" w:hAnsi="宋体" w:cs="宋体"/>
                <w:color w:val="auto"/>
                <w:sz w:val="21"/>
                <w:szCs w:val="21"/>
                <w:highlight w:val="none"/>
                <w:lang w:eastAsia="zh-CN"/>
              </w:rPr>
            </w:pPr>
          </w:p>
          <w:p w14:paraId="7C564D45">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20</w:t>
            </w:r>
          </w:p>
          <w:p w14:paraId="10970DAC">
            <w:pPr>
              <w:adjustRightInd w:val="0"/>
              <w:snapToGrid w:val="0"/>
              <w:spacing w:line="240" w:lineRule="atLeast"/>
              <w:ind w:firstLine="420"/>
              <w:jc w:val="center"/>
              <w:rPr>
                <w:rFonts w:ascii="宋体" w:hAnsi="宋体" w:cs="宋体"/>
                <w:color w:val="auto"/>
                <w:sz w:val="21"/>
                <w:szCs w:val="21"/>
                <w:highlight w:val="none"/>
                <w:lang w:eastAsia="zh-CN"/>
              </w:rPr>
            </w:pPr>
          </w:p>
        </w:tc>
        <w:tc>
          <w:tcPr>
            <w:tcW w:w="2562" w:type="dxa"/>
            <w:vAlign w:val="center"/>
          </w:tcPr>
          <w:p w14:paraId="53A75287">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（1）供配电系统</w:t>
            </w:r>
          </w:p>
          <w:p w14:paraId="2D4C464A">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因物业管理不善引起的，影响物业使用人正常办公或经营活动，影响范围大于一间办公室或一间商铺的故障断电，抢修时间在0-4小时内的，扣0.5分/次；4-8小时，扣1分/次；8小时以上每超4小时增扣0.2分/次。 </w:t>
            </w:r>
          </w:p>
          <w:p w14:paraId="1F41142A">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（2）给排水系统</w:t>
            </w:r>
          </w:p>
          <w:p w14:paraId="5C81E1B2">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因物业管理不善引起设备故障，造成用户端（一间办公室以上）停、用水0-4小时内的，扣0.5分/次；4-8小时，扣1分/次；超过8小时以上每超4小时增扣0.2分/次。</w:t>
            </w:r>
          </w:p>
          <w:p w14:paraId="5EAF62B6">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（3）电梯设备</w:t>
            </w:r>
          </w:p>
          <w:p w14:paraId="1D1073AB">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1)因物业管理不善引起，发生困人故障，困人时间在</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-15分钟的扣0.5分，15-30分钟的扣1分，超过30分钟每超15分钟增扣1分/次。</w:t>
            </w:r>
          </w:p>
          <w:p w14:paraId="02641C0D">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2)因物业管理不善引起单台电梯停机故障，0-4小时的扣0.5分/次，4-8小时的扣1分/次，超过8小时每超4小时增扣0.2分/次。</w:t>
            </w:r>
          </w:p>
          <w:p w14:paraId="749CFE0A">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（4）空调系统</w:t>
            </w:r>
          </w:p>
          <w:p w14:paraId="427DC72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在规定正常提供服务的季节内，因物业管理不善引起设备故障而停用空调的，0-30分钟扣0.5分/次，30-60分钟的内扣1分/次，超过60分钟以后每超30分钟增扣0.2分。</w:t>
            </w:r>
          </w:p>
          <w:p w14:paraId="670AB72D">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（5）会议系统</w:t>
            </w:r>
          </w:p>
          <w:p w14:paraId="06A014A7">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会议期间，因物业管理不善引起设备故障，造成会议无法正常召开，扣10分/次；在非会议期间，因物业管理不善引起设备故障，0-4小时修复的扣0.5分/次，4-8小时修复的扣1分/次，超过8小时每超4小时修复的增扣0.2分。</w:t>
            </w:r>
          </w:p>
          <w:p w14:paraId="68C608F7">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（6）照明系统</w:t>
            </w:r>
          </w:p>
          <w:p w14:paraId="54021ACC">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主要道路照明，因物业管理不善引起故障造成夜间规定时间内不能开启的，扣0.5分/次，整个外围照明不能开启使用的，扣1分/次。楼内通道照明，在规定开启时间内不能使用，当天没有修复的，扣0.5分/次、层。楼内通道照明，未根据作息时间、天气变化及时开启灯具，扣0.5分/次、层。</w:t>
            </w:r>
          </w:p>
          <w:p w14:paraId="30E87520">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（7）消防系统</w:t>
            </w:r>
          </w:p>
          <w:p w14:paraId="27160AC1">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1)因物业管理问题引起故障，造成整个控制系统停用0—1小时的，扣2分/次，1—2小时的，扣4分/次，超过2小时每超1小时增扣0.5分/次。</w:t>
            </w:r>
          </w:p>
          <w:p w14:paraId="65A57F7A">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2)因物业管理问题引起故障，造成消防水系统停用0—4小时的，扣0.5分/次，4—8小时间，扣1分/次，超过8小时每超4小时增扣0.2分。    </w:t>
            </w:r>
          </w:p>
          <w:p w14:paraId="4EDDDDA7">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（8）安保监控系统</w:t>
            </w:r>
          </w:p>
          <w:p w14:paraId="55986BE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主要有视频监控设备、周界报警设备、门禁设备及汽车道闸设备。以上各类设备如不能使用或利用率低于90%当天无法修复时，扣0.5分/天，故障维修时间较长或备品、备件采购周期较长，中间已采取相应有效措施者，不扣分值，否则每天扣0.5分。</w:t>
            </w:r>
          </w:p>
          <w:p w14:paraId="711871E7">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9）除以上设备故障情形外，其他一般设施设备故障维修时间超过24小时，但不超过48小时的，扣0.5分或1分/次（备注：行政办事中心扣0.5分，其他区域扣1分），48小时以上每超24小时增扣0.2分或0.4分（备注：行政办事中心扣0.2分，其他区域扣0.4分）。</w:t>
            </w:r>
          </w:p>
        </w:tc>
        <w:tc>
          <w:tcPr>
            <w:tcW w:w="849" w:type="dxa"/>
            <w:vAlign w:val="center"/>
          </w:tcPr>
          <w:p w14:paraId="0279877E">
            <w:pPr>
              <w:adjustRightInd w:val="0"/>
              <w:snapToGrid w:val="0"/>
              <w:spacing w:line="240" w:lineRule="atLeast"/>
              <w:ind w:firstLine="420"/>
              <w:rPr>
                <w:rFonts w:ascii="宋体" w:hAnsi="宋体" w:cs="宋体"/>
                <w:color w:val="auto"/>
                <w:sz w:val="21"/>
                <w:szCs w:val="21"/>
                <w:highlight w:val="none"/>
                <w:lang w:eastAsia="zh-CN"/>
              </w:rPr>
            </w:pPr>
          </w:p>
        </w:tc>
      </w:tr>
      <w:tr w14:paraId="6B89D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7" w:hRule="atLeast"/>
        </w:trPr>
        <w:tc>
          <w:tcPr>
            <w:tcW w:w="1036" w:type="dxa"/>
            <w:vMerge w:val="restart"/>
            <w:vAlign w:val="center"/>
          </w:tcPr>
          <w:p w14:paraId="57C1FEBA">
            <w:pPr>
              <w:adjustRightInd w:val="0"/>
              <w:snapToGrid w:val="0"/>
              <w:spacing w:line="240" w:lineRule="atLeast"/>
              <w:ind w:firstLine="420"/>
              <w:rPr>
                <w:rFonts w:ascii="宋体" w:hAnsi="宋体" w:cs="宋体"/>
                <w:color w:val="auto"/>
                <w:sz w:val="21"/>
                <w:szCs w:val="21"/>
                <w:highlight w:val="none"/>
                <w:lang w:eastAsia="zh-CN"/>
              </w:rPr>
            </w:pPr>
          </w:p>
          <w:p w14:paraId="7BC1014F">
            <w:pPr>
              <w:adjustRightInd w:val="0"/>
              <w:snapToGrid w:val="0"/>
              <w:spacing w:line="240" w:lineRule="atLeast"/>
              <w:ind w:firstLine="0" w:firstLineChars="0"/>
              <w:rPr>
                <w:rFonts w:ascii="宋体" w:hAnsi="宋体" w:cs="宋体"/>
                <w:color w:val="auto"/>
                <w:sz w:val="21"/>
                <w:szCs w:val="21"/>
                <w:highlight w:val="none"/>
                <w:lang w:eastAsia="zh-CN"/>
              </w:rPr>
            </w:pPr>
          </w:p>
          <w:p w14:paraId="14789625">
            <w:pPr>
              <w:adjustRightInd w:val="0"/>
              <w:snapToGrid w:val="0"/>
              <w:spacing w:line="240" w:lineRule="atLeast"/>
              <w:ind w:firstLine="0" w:firstLineChars="0"/>
              <w:rPr>
                <w:rFonts w:ascii="宋体" w:hAnsi="宋体" w:cs="宋体"/>
                <w:color w:val="auto"/>
                <w:sz w:val="21"/>
                <w:szCs w:val="21"/>
                <w:highlight w:val="none"/>
                <w:lang w:eastAsia="zh-CN"/>
              </w:rPr>
            </w:pPr>
          </w:p>
          <w:p w14:paraId="02B06FE1">
            <w:pPr>
              <w:adjustRightInd w:val="0"/>
              <w:snapToGrid w:val="0"/>
              <w:spacing w:line="240" w:lineRule="atLeast"/>
              <w:ind w:firstLine="0" w:firstLineChars="0"/>
              <w:rPr>
                <w:rFonts w:ascii="宋体" w:hAnsi="宋体" w:cs="宋体"/>
                <w:color w:val="auto"/>
                <w:sz w:val="21"/>
                <w:szCs w:val="21"/>
                <w:highlight w:val="none"/>
                <w:lang w:eastAsia="zh-CN"/>
              </w:rPr>
            </w:pPr>
          </w:p>
          <w:p w14:paraId="426183AA">
            <w:pPr>
              <w:adjustRightInd w:val="0"/>
              <w:snapToGrid w:val="0"/>
              <w:spacing w:line="240" w:lineRule="atLeast"/>
              <w:ind w:firstLine="0" w:firstLineChars="0"/>
              <w:rPr>
                <w:rFonts w:ascii="宋体" w:hAnsi="宋体" w:cs="宋体"/>
                <w:color w:val="auto"/>
                <w:sz w:val="21"/>
                <w:szCs w:val="21"/>
                <w:highlight w:val="none"/>
                <w:lang w:eastAsia="zh-CN"/>
              </w:rPr>
            </w:pPr>
          </w:p>
          <w:p w14:paraId="5F220F62">
            <w:pPr>
              <w:adjustRightInd w:val="0"/>
              <w:snapToGrid w:val="0"/>
              <w:spacing w:line="240" w:lineRule="atLeast"/>
              <w:ind w:firstLine="0" w:firstLineChars="0"/>
              <w:rPr>
                <w:rFonts w:ascii="宋体" w:hAnsi="宋体" w:cs="宋体"/>
                <w:color w:val="auto"/>
                <w:sz w:val="21"/>
                <w:szCs w:val="21"/>
                <w:highlight w:val="none"/>
                <w:lang w:eastAsia="zh-CN"/>
              </w:rPr>
            </w:pPr>
          </w:p>
          <w:p w14:paraId="56E00C61">
            <w:pPr>
              <w:adjustRightInd w:val="0"/>
              <w:snapToGrid w:val="0"/>
              <w:spacing w:line="240" w:lineRule="atLeast"/>
              <w:ind w:firstLine="0" w:firstLineChars="0"/>
              <w:rPr>
                <w:rFonts w:ascii="宋体" w:hAnsi="宋体" w:cs="宋体"/>
                <w:color w:val="auto"/>
                <w:sz w:val="21"/>
                <w:szCs w:val="21"/>
                <w:highlight w:val="none"/>
                <w:lang w:eastAsia="zh-CN"/>
              </w:rPr>
            </w:pPr>
          </w:p>
          <w:p w14:paraId="21EAFF5A">
            <w:pPr>
              <w:adjustRightInd w:val="0"/>
              <w:snapToGrid w:val="0"/>
              <w:spacing w:line="240" w:lineRule="atLeast"/>
              <w:ind w:firstLine="0" w:firstLineChars="0"/>
              <w:rPr>
                <w:rFonts w:ascii="宋体" w:hAnsi="宋体" w:cs="宋体"/>
                <w:color w:val="auto"/>
                <w:sz w:val="21"/>
                <w:szCs w:val="21"/>
                <w:highlight w:val="none"/>
                <w:lang w:eastAsia="zh-CN"/>
              </w:rPr>
            </w:pPr>
          </w:p>
          <w:p w14:paraId="5F510E2E">
            <w:pPr>
              <w:adjustRightInd w:val="0"/>
              <w:snapToGrid w:val="0"/>
              <w:spacing w:line="240" w:lineRule="atLeast"/>
              <w:ind w:firstLine="0" w:firstLineChars="0"/>
              <w:rPr>
                <w:rFonts w:ascii="宋体" w:hAnsi="宋体" w:cs="宋体"/>
                <w:color w:val="auto"/>
                <w:sz w:val="21"/>
                <w:szCs w:val="21"/>
                <w:highlight w:val="none"/>
                <w:lang w:eastAsia="zh-CN"/>
              </w:rPr>
            </w:pPr>
          </w:p>
          <w:p w14:paraId="011F7F85">
            <w:pPr>
              <w:adjustRightInd w:val="0"/>
              <w:snapToGrid w:val="0"/>
              <w:spacing w:line="240" w:lineRule="atLeast"/>
              <w:ind w:firstLine="0" w:firstLineChars="0"/>
              <w:rPr>
                <w:rFonts w:ascii="宋体" w:hAnsi="宋体" w:cs="宋体"/>
                <w:color w:val="auto"/>
                <w:sz w:val="21"/>
                <w:szCs w:val="21"/>
                <w:highlight w:val="none"/>
                <w:lang w:eastAsia="zh-CN"/>
              </w:rPr>
            </w:pPr>
          </w:p>
          <w:p w14:paraId="7C8B3D43">
            <w:pPr>
              <w:adjustRightInd w:val="0"/>
              <w:snapToGrid w:val="0"/>
              <w:spacing w:line="240" w:lineRule="atLeast"/>
              <w:ind w:firstLine="0" w:firstLineChars="0"/>
              <w:rPr>
                <w:rFonts w:ascii="宋体" w:hAnsi="宋体" w:cs="宋体"/>
                <w:color w:val="auto"/>
                <w:sz w:val="21"/>
                <w:szCs w:val="21"/>
                <w:highlight w:val="none"/>
                <w:lang w:eastAsia="zh-CN"/>
              </w:rPr>
            </w:pPr>
          </w:p>
          <w:p w14:paraId="321211AB">
            <w:pPr>
              <w:adjustRightInd w:val="0"/>
              <w:snapToGrid w:val="0"/>
              <w:spacing w:line="240" w:lineRule="atLeast"/>
              <w:ind w:firstLine="0" w:firstLineChars="0"/>
              <w:rPr>
                <w:rFonts w:ascii="宋体" w:hAnsi="宋体" w:cs="宋体"/>
                <w:color w:val="auto"/>
                <w:sz w:val="21"/>
                <w:szCs w:val="21"/>
                <w:highlight w:val="none"/>
                <w:lang w:eastAsia="zh-CN"/>
              </w:rPr>
            </w:pPr>
          </w:p>
          <w:p w14:paraId="050F8C2E">
            <w:pPr>
              <w:adjustRightInd w:val="0"/>
              <w:snapToGrid w:val="0"/>
              <w:spacing w:line="240" w:lineRule="atLeast"/>
              <w:ind w:firstLine="0" w:firstLineChars="0"/>
              <w:rPr>
                <w:rFonts w:ascii="宋体" w:hAnsi="宋体" w:cs="宋体"/>
                <w:color w:val="auto"/>
                <w:sz w:val="21"/>
                <w:szCs w:val="21"/>
                <w:highlight w:val="none"/>
                <w:lang w:eastAsia="zh-CN"/>
              </w:rPr>
            </w:pPr>
          </w:p>
          <w:p w14:paraId="256329C8">
            <w:pPr>
              <w:adjustRightInd w:val="0"/>
              <w:snapToGrid w:val="0"/>
              <w:spacing w:line="240" w:lineRule="atLeast"/>
              <w:ind w:firstLine="0" w:firstLineChars="0"/>
              <w:rPr>
                <w:rFonts w:ascii="宋体" w:hAnsi="宋体" w:cs="宋体"/>
                <w:color w:val="auto"/>
                <w:sz w:val="21"/>
                <w:szCs w:val="21"/>
                <w:highlight w:val="none"/>
                <w:lang w:eastAsia="zh-CN"/>
              </w:rPr>
            </w:pPr>
          </w:p>
          <w:p w14:paraId="53645EF8">
            <w:pPr>
              <w:adjustRightInd w:val="0"/>
              <w:snapToGrid w:val="0"/>
              <w:spacing w:line="240" w:lineRule="atLeast"/>
              <w:ind w:firstLine="0" w:firstLineChars="0"/>
              <w:rPr>
                <w:rFonts w:ascii="宋体" w:hAnsi="宋体" w:cs="宋体"/>
                <w:color w:val="auto"/>
                <w:sz w:val="21"/>
                <w:szCs w:val="21"/>
                <w:highlight w:val="none"/>
                <w:lang w:eastAsia="zh-CN"/>
              </w:rPr>
            </w:pPr>
          </w:p>
          <w:p w14:paraId="6838CF9F">
            <w:pPr>
              <w:adjustRightInd w:val="0"/>
              <w:snapToGrid w:val="0"/>
              <w:spacing w:line="240" w:lineRule="atLeast"/>
              <w:ind w:firstLine="0" w:firstLineChars="0"/>
              <w:rPr>
                <w:rFonts w:ascii="宋体" w:hAnsi="宋体" w:cs="宋体"/>
                <w:color w:val="auto"/>
                <w:sz w:val="21"/>
                <w:szCs w:val="21"/>
                <w:highlight w:val="none"/>
                <w:lang w:eastAsia="zh-CN"/>
              </w:rPr>
            </w:pPr>
          </w:p>
          <w:p w14:paraId="6BC75810">
            <w:pPr>
              <w:adjustRightInd w:val="0"/>
              <w:snapToGrid w:val="0"/>
              <w:spacing w:line="240" w:lineRule="atLeast"/>
              <w:ind w:firstLine="0" w:firstLineChars="0"/>
              <w:rPr>
                <w:rFonts w:ascii="宋体" w:hAnsi="宋体" w:cs="宋体"/>
                <w:color w:val="auto"/>
                <w:sz w:val="21"/>
                <w:szCs w:val="21"/>
                <w:highlight w:val="none"/>
                <w:lang w:eastAsia="zh-CN"/>
              </w:rPr>
            </w:pPr>
          </w:p>
          <w:p w14:paraId="00674B25">
            <w:pPr>
              <w:adjustRightInd w:val="0"/>
              <w:snapToGrid w:val="0"/>
              <w:spacing w:line="240" w:lineRule="atLeast"/>
              <w:ind w:firstLine="0" w:firstLineChars="0"/>
              <w:rPr>
                <w:rFonts w:ascii="宋体" w:hAnsi="宋体" w:cs="宋体"/>
                <w:color w:val="auto"/>
                <w:sz w:val="21"/>
                <w:szCs w:val="21"/>
                <w:highlight w:val="none"/>
                <w:lang w:eastAsia="zh-CN"/>
              </w:rPr>
            </w:pPr>
          </w:p>
          <w:p w14:paraId="3D1CC30D">
            <w:pPr>
              <w:adjustRightInd w:val="0"/>
              <w:snapToGrid w:val="0"/>
              <w:spacing w:line="240" w:lineRule="atLeast"/>
              <w:ind w:firstLine="0" w:firstLineChars="0"/>
              <w:rPr>
                <w:rFonts w:ascii="宋体" w:hAnsi="宋体" w:cs="宋体"/>
                <w:color w:val="auto"/>
                <w:sz w:val="21"/>
                <w:szCs w:val="21"/>
                <w:highlight w:val="none"/>
                <w:lang w:eastAsia="zh-CN"/>
              </w:rPr>
            </w:pPr>
          </w:p>
          <w:p w14:paraId="1203F9A0">
            <w:pPr>
              <w:adjustRightInd w:val="0"/>
              <w:snapToGrid w:val="0"/>
              <w:spacing w:line="240" w:lineRule="atLeast"/>
              <w:ind w:firstLine="0" w:firstLineChars="0"/>
              <w:rPr>
                <w:rFonts w:ascii="宋体" w:hAnsi="宋体" w:cs="宋体"/>
                <w:color w:val="auto"/>
                <w:sz w:val="21"/>
                <w:szCs w:val="21"/>
                <w:highlight w:val="none"/>
                <w:lang w:eastAsia="zh-CN"/>
              </w:rPr>
            </w:pPr>
          </w:p>
          <w:p w14:paraId="74879911">
            <w:pPr>
              <w:adjustRightInd w:val="0"/>
              <w:snapToGrid w:val="0"/>
              <w:spacing w:line="240" w:lineRule="atLeast"/>
              <w:ind w:firstLine="0" w:firstLineChars="0"/>
              <w:rPr>
                <w:rFonts w:ascii="宋体" w:hAnsi="宋体" w:cs="宋体"/>
                <w:color w:val="auto"/>
                <w:sz w:val="21"/>
                <w:szCs w:val="21"/>
                <w:highlight w:val="none"/>
                <w:lang w:eastAsia="zh-CN"/>
              </w:rPr>
            </w:pPr>
          </w:p>
          <w:p w14:paraId="06E0A532">
            <w:pPr>
              <w:adjustRightInd w:val="0"/>
              <w:snapToGrid w:val="0"/>
              <w:spacing w:line="240" w:lineRule="atLeast"/>
              <w:ind w:firstLine="0" w:firstLineChars="0"/>
              <w:rPr>
                <w:rFonts w:ascii="宋体" w:hAnsi="宋体" w:cs="宋体"/>
                <w:color w:val="auto"/>
                <w:sz w:val="21"/>
                <w:szCs w:val="21"/>
                <w:highlight w:val="none"/>
                <w:lang w:eastAsia="zh-CN"/>
              </w:rPr>
            </w:pPr>
          </w:p>
          <w:p w14:paraId="104DF152">
            <w:pPr>
              <w:pStyle w:val="11"/>
              <w:ind w:firstLine="420"/>
              <w:rPr>
                <w:sz w:val="21"/>
                <w:szCs w:val="21"/>
                <w:highlight w:val="none"/>
              </w:rPr>
            </w:pPr>
          </w:p>
          <w:p w14:paraId="5E6C914B">
            <w:pPr>
              <w:adjustRightInd w:val="0"/>
              <w:snapToGrid w:val="0"/>
              <w:spacing w:line="240" w:lineRule="atLeast"/>
              <w:ind w:firstLine="0" w:firstLineChars="0"/>
              <w:rPr>
                <w:rFonts w:ascii="宋体" w:hAnsi="宋体" w:cs="宋体"/>
                <w:color w:val="auto"/>
                <w:sz w:val="21"/>
                <w:szCs w:val="21"/>
                <w:highlight w:val="none"/>
                <w:lang w:eastAsia="zh-CN"/>
              </w:rPr>
            </w:pPr>
          </w:p>
          <w:p w14:paraId="1590FBE3">
            <w:pPr>
              <w:adjustRightInd w:val="0"/>
              <w:snapToGrid w:val="0"/>
              <w:spacing w:line="240" w:lineRule="atLeast"/>
              <w:ind w:firstLine="0" w:firstLineChars="0"/>
              <w:rPr>
                <w:rFonts w:ascii="宋体" w:hAnsi="宋体" w:cs="宋体"/>
                <w:color w:val="auto"/>
                <w:sz w:val="21"/>
                <w:szCs w:val="21"/>
                <w:highlight w:val="none"/>
                <w:lang w:eastAsia="zh-CN"/>
              </w:rPr>
            </w:pPr>
          </w:p>
          <w:p w14:paraId="39701A14">
            <w:pPr>
              <w:adjustRightInd w:val="0"/>
              <w:snapToGrid w:val="0"/>
              <w:spacing w:line="240" w:lineRule="atLeast"/>
              <w:ind w:firstLine="0" w:firstLineChars="0"/>
              <w:rPr>
                <w:rFonts w:ascii="宋体" w:hAnsi="宋体" w:cs="宋体"/>
                <w:color w:val="auto"/>
                <w:sz w:val="21"/>
                <w:szCs w:val="21"/>
                <w:highlight w:val="none"/>
                <w:lang w:eastAsia="zh-CN"/>
              </w:rPr>
            </w:pPr>
          </w:p>
          <w:p w14:paraId="304E14DC">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（十</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lang w:eastAsia="zh-CN"/>
              </w:rPr>
              <w:t>）安全保卫管理（分值100分）</w:t>
            </w:r>
          </w:p>
          <w:p w14:paraId="09D4AD43">
            <w:pPr>
              <w:pStyle w:val="11"/>
              <w:ind w:firstLine="420"/>
              <w:rPr>
                <w:rFonts w:ascii="宋体" w:hAnsi="宋体" w:cs="宋体"/>
                <w:sz w:val="21"/>
                <w:szCs w:val="21"/>
                <w:highlight w:val="none"/>
                <w:lang w:bidi="en-US"/>
              </w:rPr>
            </w:pPr>
          </w:p>
          <w:p w14:paraId="449D133C">
            <w:pPr>
              <w:ind w:firstLine="420"/>
              <w:rPr>
                <w:rFonts w:ascii="宋体" w:hAnsi="宋体" w:cs="宋体"/>
                <w:color w:val="auto"/>
                <w:sz w:val="21"/>
                <w:szCs w:val="21"/>
                <w:highlight w:val="none"/>
                <w:lang w:eastAsia="zh-CN"/>
              </w:rPr>
            </w:pPr>
          </w:p>
          <w:p w14:paraId="71F603C7">
            <w:pPr>
              <w:pStyle w:val="11"/>
              <w:ind w:firstLine="420"/>
              <w:rPr>
                <w:rFonts w:ascii="宋体" w:hAnsi="宋体" w:cs="宋体"/>
                <w:sz w:val="21"/>
                <w:szCs w:val="21"/>
                <w:highlight w:val="none"/>
                <w:lang w:bidi="en-US"/>
              </w:rPr>
            </w:pPr>
          </w:p>
          <w:p w14:paraId="2236545B">
            <w:pPr>
              <w:ind w:firstLine="420"/>
              <w:rPr>
                <w:rFonts w:ascii="宋体" w:hAnsi="宋体" w:cs="宋体"/>
                <w:color w:val="auto"/>
                <w:sz w:val="21"/>
                <w:szCs w:val="21"/>
                <w:highlight w:val="none"/>
                <w:lang w:eastAsia="zh-CN"/>
              </w:rPr>
            </w:pPr>
          </w:p>
          <w:p w14:paraId="2A7C4586">
            <w:pPr>
              <w:pStyle w:val="11"/>
              <w:ind w:firstLine="420"/>
              <w:rPr>
                <w:rFonts w:ascii="宋体" w:hAnsi="宋体" w:cs="宋体"/>
                <w:sz w:val="21"/>
                <w:szCs w:val="21"/>
                <w:highlight w:val="none"/>
                <w:lang w:bidi="en-US"/>
              </w:rPr>
            </w:pPr>
          </w:p>
          <w:p w14:paraId="305D33AC">
            <w:pPr>
              <w:ind w:firstLine="420"/>
              <w:rPr>
                <w:rFonts w:ascii="宋体" w:hAnsi="宋体" w:cs="宋体"/>
                <w:color w:val="auto"/>
                <w:sz w:val="21"/>
                <w:szCs w:val="21"/>
                <w:highlight w:val="none"/>
                <w:lang w:eastAsia="zh-CN"/>
              </w:rPr>
            </w:pPr>
          </w:p>
          <w:p w14:paraId="08115429">
            <w:pPr>
              <w:pStyle w:val="11"/>
              <w:ind w:firstLine="420"/>
              <w:rPr>
                <w:rFonts w:ascii="宋体" w:hAnsi="宋体" w:cs="宋体"/>
                <w:sz w:val="21"/>
                <w:szCs w:val="21"/>
                <w:highlight w:val="none"/>
                <w:lang w:bidi="en-US"/>
              </w:rPr>
            </w:pPr>
          </w:p>
          <w:p w14:paraId="59C9C68F">
            <w:pPr>
              <w:ind w:firstLine="420"/>
              <w:rPr>
                <w:rFonts w:ascii="宋体" w:hAnsi="宋体" w:cs="宋体"/>
                <w:color w:val="auto"/>
                <w:sz w:val="21"/>
                <w:szCs w:val="21"/>
                <w:highlight w:val="none"/>
                <w:lang w:eastAsia="zh-CN"/>
              </w:rPr>
            </w:pPr>
          </w:p>
          <w:p w14:paraId="2F49B59F">
            <w:pPr>
              <w:pStyle w:val="11"/>
              <w:ind w:firstLine="420"/>
              <w:rPr>
                <w:rFonts w:ascii="宋体" w:hAnsi="宋体" w:cs="宋体"/>
                <w:sz w:val="21"/>
                <w:szCs w:val="21"/>
                <w:highlight w:val="none"/>
                <w:lang w:bidi="en-US"/>
              </w:rPr>
            </w:pPr>
          </w:p>
          <w:p w14:paraId="62461A86">
            <w:pPr>
              <w:ind w:firstLine="0" w:firstLineChars="0"/>
              <w:rPr>
                <w:rFonts w:ascii="宋体" w:hAnsi="宋体" w:cs="宋体"/>
                <w:color w:val="auto"/>
                <w:sz w:val="21"/>
                <w:szCs w:val="21"/>
                <w:highlight w:val="none"/>
                <w:lang w:eastAsia="zh-CN"/>
              </w:rPr>
            </w:pPr>
          </w:p>
          <w:p w14:paraId="53CE1EE9">
            <w:pPr>
              <w:ind w:firstLine="0" w:firstLineChars="0"/>
              <w:rPr>
                <w:rFonts w:ascii="宋体" w:hAnsi="宋体" w:cs="宋体"/>
                <w:color w:val="auto"/>
                <w:sz w:val="21"/>
                <w:szCs w:val="21"/>
                <w:highlight w:val="none"/>
                <w:lang w:eastAsia="zh-CN"/>
              </w:rPr>
            </w:pPr>
          </w:p>
          <w:p w14:paraId="4FEC3201">
            <w:pPr>
              <w:ind w:firstLine="0" w:firstLineChars="0"/>
              <w:rPr>
                <w:rFonts w:ascii="宋体" w:hAnsi="宋体" w:cs="宋体"/>
                <w:color w:val="auto"/>
                <w:sz w:val="21"/>
                <w:szCs w:val="21"/>
                <w:highlight w:val="none"/>
                <w:lang w:eastAsia="zh-CN"/>
              </w:rPr>
            </w:pPr>
          </w:p>
          <w:p w14:paraId="242DB0AE">
            <w:pPr>
              <w:ind w:firstLine="0" w:firstLineChars="0"/>
              <w:rPr>
                <w:rFonts w:ascii="宋体" w:hAnsi="宋体" w:cs="宋体"/>
                <w:color w:val="auto"/>
                <w:sz w:val="21"/>
                <w:szCs w:val="21"/>
                <w:highlight w:val="none"/>
                <w:lang w:eastAsia="zh-CN"/>
              </w:rPr>
            </w:pPr>
          </w:p>
          <w:p w14:paraId="37F2E0E6">
            <w:pPr>
              <w:ind w:firstLine="0" w:firstLineChars="0"/>
              <w:rPr>
                <w:rFonts w:ascii="宋体" w:hAnsi="宋体" w:cs="宋体"/>
                <w:color w:val="auto"/>
                <w:sz w:val="21"/>
                <w:szCs w:val="21"/>
                <w:highlight w:val="none"/>
                <w:lang w:eastAsia="zh-CN"/>
              </w:rPr>
            </w:pPr>
          </w:p>
          <w:p w14:paraId="24A66E28">
            <w:pPr>
              <w:ind w:firstLine="0" w:firstLineChars="0"/>
              <w:rPr>
                <w:rFonts w:ascii="宋体" w:hAnsi="宋体" w:cs="宋体"/>
                <w:color w:val="auto"/>
                <w:sz w:val="21"/>
                <w:szCs w:val="21"/>
                <w:highlight w:val="none"/>
                <w:lang w:eastAsia="zh-CN"/>
              </w:rPr>
            </w:pPr>
          </w:p>
          <w:p w14:paraId="0C252A02">
            <w:pPr>
              <w:ind w:firstLine="0" w:firstLineChars="0"/>
              <w:rPr>
                <w:rFonts w:ascii="宋体" w:hAnsi="宋体" w:cs="宋体"/>
                <w:color w:val="auto"/>
                <w:sz w:val="21"/>
                <w:szCs w:val="21"/>
                <w:highlight w:val="none"/>
                <w:lang w:eastAsia="zh-CN"/>
              </w:rPr>
            </w:pPr>
          </w:p>
          <w:p w14:paraId="44722944">
            <w:pPr>
              <w:ind w:firstLine="0" w:firstLineChars="0"/>
              <w:rPr>
                <w:rFonts w:ascii="宋体" w:hAnsi="宋体" w:cs="宋体"/>
                <w:color w:val="auto"/>
                <w:sz w:val="21"/>
                <w:szCs w:val="21"/>
                <w:highlight w:val="none"/>
                <w:lang w:eastAsia="zh-CN"/>
              </w:rPr>
            </w:pPr>
          </w:p>
          <w:p w14:paraId="2D70984B">
            <w:pPr>
              <w:ind w:firstLine="0" w:firstLineChars="0"/>
              <w:rPr>
                <w:rFonts w:ascii="宋体" w:hAnsi="宋体" w:cs="宋体"/>
                <w:color w:val="auto"/>
                <w:sz w:val="21"/>
                <w:szCs w:val="21"/>
                <w:highlight w:val="none"/>
                <w:lang w:eastAsia="zh-CN"/>
              </w:rPr>
            </w:pPr>
          </w:p>
          <w:p w14:paraId="5E5C410C">
            <w:pPr>
              <w:ind w:firstLine="0" w:firstLineChars="0"/>
              <w:rPr>
                <w:rFonts w:ascii="宋体" w:hAnsi="宋体" w:cs="宋体"/>
                <w:color w:val="auto"/>
                <w:sz w:val="21"/>
                <w:szCs w:val="21"/>
                <w:highlight w:val="none"/>
                <w:lang w:eastAsia="zh-CN"/>
              </w:rPr>
            </w:pPr>
          </w:p>
          <w:p w14:paraId="661211B1">
            <w:pPr>
              <w:ind w:firstLine="0" w:firstLineChars="0"/>
              <w:rPr>
                <w:rFonts w:ascii="宋体" w:hAnsi="宋体" w:cs="宋体"/>
                <w:color w:val="auto"/>
                <w:sz w:val="21"/>
                <w:szCs w:val="21"/>
                <w:highlight w:val="none"/>
                <w:lang w:eastAsia="zh-CN"/>
              </w:rPr>
            </w:pPr>
          </w:p>
          <w:p w14:paraId="27BCFAEF">
            <w:pPr>
              <w:ind w:firstLine="0" w:firstLineChars="0"/>
              <w:rPr>
                <w:rFonts w:ascii="宋体" w:hAnsi="宋体" w:cs="宋体"/>
                <w:color w:val="auto"/>
                <w:sz w:val="21"/>
                <w:szCs w:val="21"/>
                <w:highlight w:val="none"/>
                <w:lang w:eastAsia="zh-CN"/>
              </w:rPr>
            </w:pPr>
          </w:p>
          <w:p w14:paraId="0C2CC4DB">
            <w:pPr>
              <w:ind w:firstLine="0" w:firstLineChars="0"/>
              <w:rPr>
                <w:rFonts w:ascii="宋体" w:hAnsi="宋体" w:cs="宋体"/>
                <w:color w:val="auto"/>
                <w:sz w:val="21"/>
                <w:szCs w:val="21"/>
                <w:highlight w:val="none"/>
                <w:lang w:eastAsia="zh-CN"/>
              </w:rPr>
            </w:pPr>
          </w:p>
          <w:p w14:paraId="7CB5D5C4">
            <w:pPr>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见上页</w:t>
            </w:r>
          </w:p>
          <w:p w14:paraId="79C7C07D">
            <w:pPr>
              <w:pStyle w:val="11"/>
              <w:ind w:firstLine="420"/>
              <w:rPr>
                <w:rFonts w:ascii="宋体" w:hAnsi="宋体" w:cs="宋体"/>
                <w:sz w:val="21"/>
                <w:szCs w:val="21"/>
                <w:highlight w:val="none"/>
                <w:lang w:bidi="en-US"/>
              </w:rPr>
            </w:pPr>
          </w:p>
          <w:p w14:paraId="0D892E77">
            <w:pPr>
              <w:ind w:firstLine="420"/>
              <w:rPr>
                <w:rFonts w:ascii="宋体" w:hAnsi="宋体" w:cs="宋体"/>
                <w:color w:val="auto"/>
                <w:sz w:val="21"/>
                <w:szCs w:val="21"/>
                <w:highlight w:val="none"/>
                <w:lang w:eastAsia="zh-CN"/>
              </w:rPr>
            </w:pPr>
          </w:p>
          <w:p w14:paraId="5EB8F2E1">
            <w:pPr>
              <w:pStyle w:val="11"/>
              <w:ind w:firstLine="420"/>
              <w:rPr>
                <w:rFonts w:ascii="宋体" w:hAnsi="宋体" w:cs="宋体"/>
                <w:sz w:val="21"/>
                <w:szCs w:val="21"/>
                <w:highlight w:val="none"/>
                <w:lang w:bidi="en-US"/>
              </w:rPr>
            </w:pPr>
          </w:p>
          <w:p w14:paraId="178290E7">
            <w:pPr>
              <w:ind w:firstLine="420"/>
              <w:rPr>
                <w:rFonts w:ascii="宋体" w:hAnsi="宋体" w:cs="宋体"/>
                <w:color w:val="auto"/>
                <w:sz w:val="21"/>
                <w:szCs w:val="21"/>
                <w:highlight w:val="none"/>
                <w:lang w:eastAsia="zh-CN"/>
              </w:rPr>
            </w:pPr>
          </w:p>
          <w:p w14:paraId="31EE5F44">
            <w:pPr>
              <w:pStyle w:val="11"/>
              <w:ind w:firstLine="420"/>
              <w:rPr>
                <w:rFonts w:ascii="宋体" w:hAnsi="宋体" w:cs="宋体"/>
                <w:sz w:val="21"/>
                <w:szCs w:val="21"/>
                <w:highlight w:val="none"/>
                <w:lang w:bidi="en-US"/>
              </w:rPr>
            </w:pPr>
          </w:p>
          <w:p w14:paraId="2C85E93D">
            <w:pPr>
              <w:ind w:firstLine="420"/>
              <w:rPr>
                <w:rFonts w:ascii="宋体" w:hAnsi="宋体" w:cs="宋体"/>
                <w:color w:val="auto"/>
                <w:sz w:val="21"/>
                <w:szCs w:val="21"/>
                <w:highlight w:val="none"/>
                <w:lang w:eastAsia="zh-CN"/>
              </w:rPr>
            </w:pPr>
          </w:p>
          <w:p w14:paraId="63615FD9">
            <w:pPr>
              <w:ind w:firstLine="0" w:firstLineChars="0"/>
              <w:rPr>
                <w:color w:val="auto"/>
                <w:sz w:val="21"/>
                <w:szCs w:val="21"/>
                <w:highlight w:val="none"/>
                <w:lang w:eastAsia="zh-CN"/>
              </w:rPr>
            </w:pPr>
            <w:r>
              <w:rPr>
                <w:rFonts w:hint="eastAsia" w:ascii="宋体" w:hAnsi="宋体" w:cs="宋体"/>
                <w:color w:val="auto"/>
                <w:sz w:val="21"/>
                <w:szCs w:val="21"/>
                <w:highlight w:val="none"/>
                <w:lang w:eastAsia="zh-CN"/>
              </w:rPr>
              <w:t>见上页</w:t>
            </w:r>
          </w:p>
          <w:p w14:paraId="7A944171">
            <w:pPr>
              <w:ind w:firstLine="480"/>
              <w:rPr>
                <w:color w:val="auto"/>
                <w:sz w:val="21"/>
                <w:szCs w:val="21"/>
                <w:highlight w:val="none"/>
                <w:lang w:eastAsia="zh-CN"/>
              </w:rPr>
            </w:pPr>
          </w:p>
          <w:p w14:paraId="2C02BDAD">
            <w:pPr>
              <w:pStyle w:val="11"/>
              <w:ind w:firstLine="0" w:firstLineChars="0"/>
              <w:rPr>
                <w:sz w:val="21"/>
                <w:szCs w:val="21"/>
                <w:highlight w:val="none"/>
              </w:rPr>
            </w:pPr>
          </w:p>
          <w:p w14:paraId="0C8F14D1">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09142638">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安全生产管理：（1）成立安全生产管理工作领导小组，制定工作方案、突发事件应急处置预案；（2）明确责任分工，各小组指定专人负责，完成任命书；（3）每月组织开展一次安全生产专题会议，各小组每月完成一次专题会议纪要；（4）对高中风险隐患点落实风险隐患点、纳入安全生产监督管理重点项目台账的项目进行安全巡查。</w:t>
            </w:r>
          </w:p>
        </w:tc>
        <w:tc>
          <w:tcPr>
            <w:tcW w:w="671" w:type="dxa"/>
            <w:vAlign w:val="center"/>
          </w:tcPr>
          <w:p w14:paraId="6F01A92D">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10</w:t>
            </w:r>
          </w:p>
        </w:tc>
        <w:tc>
          <w:tcPr>
            <w:tcW w:w="2562" w:type="dxa"/>
            <w:vAlign w:val="center"/>
          </w:tcPr>
          <w:p w14:paraId="06408020">
            <w:pPr>
              <w:numPr>
                <w:ilvl w:val="0"/>
                <w:numId w:val="29"/>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检查台账、方案、预案不齐全的，一次扣1分；</w:t>
            </w:r>
          </w:p>
          <w:p w14:paraId="62507A2E">
            <w:pPr>
              <w:numPr>
                <w:ilvl w:val="0"/>
                <w:numId w:val="29"/>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没有落实专题会议、完成会议纪要的一次扣1分；</w:t>
            </w:r>
          </w:p>
          <w:p w14:paraId="2139568C">
            <w:pPr>
              <w:numPr>
                <w:ilvl w:val="0"/>
                <w:numId w:val="29"/>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风险隐患点整改不及时的，一次扣2分，本月未落实问题整改或重复出现此类问题的，按扣分值双倍扣分，以此类推。</w:t>
            </w:r>
          </w:p>
        </w:tc>
        <w:tc>
          <w:tcPr>
            <w:tcW w:w="849" w:type="dxa"/>
            <w:vAlign w:val="center"/>
          </w:tcPr>
          <w:p w14:paraId="3260B16F">
            <w:pPr>
              <w:adjustRightInd w:val="0"/>
              <w:snapToGrid w:val="0"/>
              <w:spacing w:line="240" w:lineRule="atLeast"/>
              <w:ind w:firstLine="420"/>
              <w:rPr>
                <w:rFonts w:ascii="宋体" w:hAnsi="宋体" w:cs="宋体"/>
                <w:color w:val="auto"/>
                <w:sz w:val="21"/>
                <w:szCs w:val="21"/>
                <w:highlight w:val="none"/>
                <w:lang w:eastAsia="zh-CN"/>
              </w:rPr>
            </w:pPr>
          </w:p>
        </w:tc>
      </w:tr>
      <w:tr w14:paraId="5182A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7" w:hRule="atLeast"/>
        </w:trPr>
        <w:tc>
          <w:tcPr>
            <w:tcW w:w="1036" w:type="dxa"/>
            <w:vMerge w:val="continue"/>
            <w:vAlign w:val="center"/>
          </w:tcPr>
          <w:p w14:paraId="2946EE73">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1425FCE9">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防疫管理：（1）制定物业公司防疫管理工作方案，异常人员应急处置操作流程；（2）制定物业公司内部员工每天体温测量登记表、离莞审批登记表、异常人员情况登记表；（3）在主要进出口、来访登记处是否设置更新宣传海报、中高风险地区名单（每周更新）；（4）岗位人员熟悉防疫操作规程情况、来访人员防疫操作流程；（5）配备医疗物资并设立临时隔离点。</w:t>
            </w:r>
          </w:p>
        </w:tc>
        <w:tc>
          <w:tcPr>
            <w:tcW w:w="671" w:type="dxa"/>
            <w:vAlign w:val="center"/>
          </w:tcPr>
          <w:p w14:paraId="3FAD4928">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10</w:t>
            </w:r>
          </w:p>
        </w:tc>
        <w:tc>
          <w:tcPr>
            <w:tcW w:w="2562" w:type="dxa"/>
            <w:vAlign w:val="center"/>
          </w:tcPr>
          <w:p w14:paraId="2CE20AF8">
            <w:pPr>
              <w:numPr>
                <w:ilvl w:val="0"/>
                <w:numId w:val="30"/>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相关台账不齐全的，一次扣1分；</w:t>
            </w:r>
          </w:p>
          <w:p w14:paraId="0914FFBE">
            <w:pPr>
              <w:numPr>
                <w:ilvl w:val="0"/>
                <w:numId w:val="30"/>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台账登记不完全的，一次扣1分；</w:t>
            </w:r>
          </w:p>
          <w:p w14:paraId="46987733">
            <w:pPr>
              <w:numPr>
                <w:ilvl w:val="0"/>
                <w:numId w:val="30"/>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防疫操作规程不熟悉的，一次扣1分；</w:t>
            </w:r>
          </w:p>
          <w:p w14:paraId="151D0236">
            <w:pPr>
              <w:numPr>
                <w:ilvl w:val="0"/>
                <w:numId w:val="30"/>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没有临时隔离点的，一次扣2分；</w:t>
            </w:r>
          </w:p>
          <w:p w14:paraId="6803B8F5">
            <w:pPr>
              <w:numPr>
                <w:ilvl w:val="0"/>
                <w:numId w:val="30"/>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本月未落实问题整改或重复出现此类问题的，按扣分值双倍扣分，以此类推。</w:t>
            </w:r>
          </w:p>
        </w:tc>
        <w:tc>
          <w:tcPr>
            <w:tcW w:w="849" w:type="dxa"/>
            <w:vAlign w:val="center"/>
          </w:tcPr>
          <w:p w14:paraId="7C512338">
            <w:pPr>
              <w:adjustRightInd w:val="0"/>
              <w:snapToGrid w:val="0"/>
              <w:spacing w:line="240" w:lineRule="atLeast"/>
              <w:ind w:firstLine="420"/>
              <w:rPr>
                <w:rFonts w:ascii="宋体" w:hAnsi="宋体" w:cs="宋体"/>
                <w:color w:val="auto"/>
                <w:sz w:val="21"/>
                <w:szCs w:val="21"/>
                <w:highlight w:val="none"/>
                <w:lang w:eastAsia="zh-CN"/>
              </w:rPr>
            </w:pPr>
          </w:p>
        </w:tc>
      </w:tr>
      <w:tr w14:paraId="71BB5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7" w:hRule="atLeast"/>
        </w:trPr>
        <w:tc>
          <w:tcPr>
            <w:tcW w:w="1036" w:type="dxa"/>
            <w:vMerge w:val="continue"/>
            <w:vAlign w:val="center"/>
          </w:tcPr>
          <w:p w14:paraId="0CF87125">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7265E6E8">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值班管理：（1）按合同要求配备安全岗位总数（分为24小时和12小时岗位）；（2）每月20号前提供当月人员和岗位安排表，保卫科每月开展不少于1次岗位检查，检查方式取用现场或视频检阅方式实施；（3）服务主动、热情、礼貌，形象佳，着装统一规范，统一配备对讲机，无斜靠、脱帽、抽烟、聊天等不文明现象，工作时间内不得玩手机。</w:t>
            </w:r>
          </w:p>
        </w:tc>
        <w:tc>
          <w:tcPr>
            <w:tcW w:w="671" w:type="dxa"/>
            <w:vAlign w:val="center"/>
          </w:tcPr>
          <w:p w14:paraId="4AEAD595">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w:t>
            </w:r>
          </w:p>
        </w:tc>
        <w:tc>
          <w:tcPr>
            <w:tcW w:w="2562" w:type="dxa"/>
            <w:vAlign w:val="center"/>
          </w:tcPr>
          <w:p w14:paraId="684D1BCD">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1）20号前未按合同配备安全岗位总数（分为24小时和12小时岗位），缺1个岗位扣0.5分；</w:t>
            </w:r>
          </w:p>
          <w:p w14:paraId="52E625FC">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2）发现安保人员抽烟、聊天、玩手机等现象，一次扣0.5分；</w:t>
            </w:r>
          </w:p>
          <w:p w14:paraId="5F48693F">
            <w:pPr>
              <w:numPr>
                <w:ilvl w:val="0"/>
                <w:numId w:val="28"/>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本月未落实问题整改或重复出现此类问题的，按扣分值双倍扣分，以此类推。</w:t>
            </w:r>
          </w:p>
        </w:tc>
        <w:tc>
          <w:tcPr>
            <w:tcW w:w="849" w:type="dxa"/>
            <w:vAlign w:val="center"/>
          </w:tcPr>
          <w:p w14:paraId="61C2E5D6">
            <w:pPr>
              <w:adjustRightInd w:val="0"/>
              <w:snapToGrid w:val="0"/>
              <w:spacing w:line="240" w:lineRule="atLeast"/>
              <w:ind w:firstLine="420"/>
              <w:rPr>
                <w:rFonts w:ascii="宋体" w:hAnsi="宋体" w:cs="宋体"/>
                <w:color w:val="auto"/>
                <w:sz w:val="21"/>
                <w:szCs w:val="21"/>
                <w:highlight w:val="none"/>
                <w:lang w:eastAsia="zh-CN"/>
              </w:rPr>
            </w:pPr>
          </w:p>
        </w:tc>
      </w:tr>
      <w:tr w14:paraId="513F9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7" w:hRule="atLeast"/>
        </w:trPr>
        <w:tc>
          <w:tcPr>
            <w:tcW w:w="1036" w:type="dxa"/>
            <w:vMerge w:val="continue"/>
            <w:vAlign w:val="center"/>
          </w:tcPr>
          <w:p w14:paraId="099D9F07">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78C4141F">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4.来访人员管理：依照规定立岗和实施礼仪服务，对一般来访、办事人员有礼貌热情地接待询问，核实被访客人的姓名和单位，并与被访单位确认，做好记录。</w:t>
            </w:r>
          </w:p>
        </w:tc>
        <w:tc>
          <w:tcPr>
            <w:tcW w:w="671" w:type="dxa"/>
            <w:vAlign w:val="center"/>
          </w:tcPr>
          <w:p w14:paraId="450FF44A">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w:t>
            </w:r>
          </w:p>
        </w:tc>
        <w:tc>
          <w:tcPr>
            <w:tcW w:w="2562" w:type="dxa"/>
            <w:vAlign w:val="center"/>
          </w:tcPr>
          <w:p w14:paraId="60426397">
            <w:pPr>
              <w:numPr>
                <w:ilvl w:val="0"/>
                <w:numId w:val="31"/>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发现服务不按礼仪标准的，一次扣1分；</w:t>
            </w:r>
          </w:p>
          <w:p w14:paraId="17F64D5E">
            <w:pPr>
              <w:numPr>
                <w:ilvl w:val="0"/>
                <w:numId w:val="31"/>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发现外来人员未按来访登记规定进入的一次扣3分；</w:t>
            </w:r>
          </w:p>
          <w:p w14:paraId="2B67CB2F">
            <w:pPr>
              <w:numPr>
                <w:ilvl w:val="0"/>
                <w:numId w:val="31"/>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本月未落实问题整改或重复出现此类问题的，按扣分值双倍扣分，以此类推。发现未办理登记窜入办公区域的一次扣10分。</w:t>
            </w:r>
          </w:p>
        </w:tc>
        <w:tc>
          <w:tcPr>
            <w:tcW w:w="849" w:type="dxa"/>
            <w:vAlign w:val="center"/>
          </w:tcPr>
          <w:p w14:paraId="169062E2">
            <w:pPr>
              <w:adjustRightInd w:val="0"/>
              <w:snapToGrid w:val="0"/>
              <w:spacing w:line="240" w:lineRule="atLeast"/>
              <w:ind w:firstLine="420"/>
              <w:rPr>
                <w:rFonts w:ascii="宋体" w:hAnsi="宋体" w:cs="宋体"/>
                <w:color w:val="auto"/>
                <w:sz w:val="21"/>
                <w:szCs w:val="21"/>
                <w:highlight w:val="none"/>
                <w:lang w:eastAsia="zh-CN"/>
              </w:rPr>
            </w:pPr>
          </w:p>
        </w:tc>
      </w:tr>
      <w:tr w14:paraId="69040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8" w:hRule="atLeast"/>
        </w:trPr>
        <w:tc>
          <w:tcPr>
            <w:tcW w:w="1036" w:type="dxa"/>
            <w:vMerge w:val="continue"/>
            <w:vAlign w:val="center"/>
          </w:tcPr>
          <w:p w14:paraId="27916A46">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67A7A69B">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5.货物进出管理：大件物品进出按规定进行必要的登记和盘查。</w:t>
            </w:r>
          </w:p>
        </w:tc>
        <w:tc>
          <w:tcPr>
            <w:tcW w:w="671" w:type="dxa"/>
            <w:vAlign w:val="center"/>
          </w:tcPr>
          <w:p w14:paraId="5FFBE08E">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w:t>
            </w:r>
          </w:p>
        </w:tc>
        <w:tc>
          <w:tcPr>
            <w:tcW w:w="2562" w:type="dxa"/>
            <w:vAlign w:val="center"/>
          </w:tcPr>
          <w:p w14:paraId="12D960E0">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发现未登记和盘查的，一次扣1分，本月未落实问题整改或重复出现此类问题的，按扣分值双倍扣分，以此类推。引发严重后果的，扣5分。</w:t>
            </w:r>
          </w:p>
        </w:tc>
        <w:tc>
          <w:tcPr>
            <w:tcW w:w="849" w:type="dxa"/>
            <w:vAlign w:val="center"/>
          </w:tcPr>
          <w:p w14:paraId="1BB4A096">
            <w:pPr>
              <w:adjustRightInd w:val="0"/>
              <w:snapToGrid w:val="0"/>
              <w:spacing w:line="240" w:lineRule="atLeast"/>
              <w:ind w:firstLine="420"/>
              <w:rPr>
                <w:rFonts w:ascii="宋体" w:hAnsi="宋体" w:cs="宋体"/>
                <w:color w:val="auto"/>
                <w:sz w:val="21"/>
                <w:szCs w:val="21"/>
                <w:highlight w:val="none"/>
                <w:lang w:eastAsia="zh-CN"/>
              </w:rPr>
            </w:pPr>
          </w:p>
        </w:tc>
      </w:tr>
      <w:tr w14:paraId="5C8EA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4" w:hRule="atLeast"/>
        </w:trPr>
        <w:tc>
          <w:tcPr>
            <w:tcW w:w="1036" w:type="dxa"/>
            <w:vMerge w:val="continue"/>
            <w:vAlign w:val="center"/>
          </w:tcPr>
          <w:p w14:paraId="0A771AC1">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4437BAA4">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重点区域管理：在信访接待点、安检室、重点办公楼层落实专人值守，严格执行各项安全管理措施，并落实流动巡逻岗，每1小时至少巡查1次，并做好巡查记录；发现可疑人员应立即进行查问。在遇到异常情况或楼内人员紧急求助时，应在3分钟内赶到现场处理。</w:t>
            </w:r>
          </w:p>
        </w:tc>
        <w:tc>
          <w:tcPr>
            <w:tcW w:w="671" w:type="dxa"/>
            <w:vAlign w:val="center"/>
          </w:tcPr>
          <w:p w14:paraId="3B9CF8B1">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10</w:t>
            </w:r>
          </w:p>
        </w:tc>
        <w:tc>
          <w:tcPr>
            <w:tcW w:w="2562" w:type="dxa"/>
            <w:vAlign w:val="center"/>
          </w:tcPr>
          <w:p w14:paraId="72E662B7">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发现未按规定执行的，一次扣1分，本月未落实问题整改或重复出现此类问题的，按扣分值双倍扣分，以此类推。因未按规定执行引发一般性安全事件的，一次扣5分，引发重大事件的，一次扣10分。</w:t>
            </w:r>
          </w:p>
        </w:tc>
        <w:tc>
          <w:tcPr>
            <w:tcW w:w="849" w:type="dxa"/>
            <w:vAlign w:val="center"/>
          </w:tcPr>
          <w:p w14:paraId="7854311F">
            <w:pPr>
              <w:adjustRightInd w:val="0"/>
              <w:snapToGrid w:val="0"/>
              <w:spacing w:line="240" w:lineRule="atLeast"/>
              <w:ind w:firstLine="420"/>
              <w:rPr>
                <w:rFonts w:ascii="宋体" w:hAnsi="宋体" w:cs="宋体"/>
                <w:color w:val="auto"/>
                <w:sz w:val="21"/>
                <w:szCs w:val="21"/>
                <w:highlight w:val="none"/>
                <w:lang w:eastAsia="zh-CN"/>
              </w:rPr>
            </w:pPr>
          </w:p>
        </w:tc>
      </w:tr>
      <w:tr w14:paraId="0FC37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trPr>
        <w:tc>
          <w:tcPr>
            <w:tcW w:w="1036" w:type="dxa"/>
            <w:vMerge w:val="continue"/>
            <w:vAlign w:val="center"/>
          </w:tcPr>
          <w:p w14:paraId="595A2095">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1F3D23D4">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7.应急处置：接到值班室对讲机呼叫，立即赶到现场进行处理，并向上级报告，将处理结果反馈值班室；遇紧急情况按《应急预案》执行。</w:t>
            </w:r>
          </w:p>
        </w:tc>
        <w:tc>
          <w:tcPr>
            <w:tcW w:w="671" w:type="dxa"/>
            <w:vAlign w:val="center"/>
          </w:tcPr>
          <w:p w14:paraId="2E3F0234">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w:t>
            </w:r>
          </w:p>
        </w:tc>
        <w:tc>
          <w:tcPr>
            <w:tcW w:w="2562" w:type="dxa"/>
            <w:vAlign w:val="center"/>
          </w:tcPr>
          <w:p w14:paraId="2A12010F">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发现紧急情况，未及时赶往现场的，一次扣2分，引发严重后果的，扣5分，本月未落实问题整改或重复出现此类问题的，按扣分值双倍扣分，以此类推。</w:t>
            </w:r>
          </w:p>
        </w:tc>
        <w:tc>
          <w:tcPr>
            <w:tcW w:w="849" w:type="dxa"/>
            <w:vAlign w:val="center"/>
          </w:tcPr>
          <w:p w14:paraId="7A7BF27B">
            <w:pPr>
              <w:adjustRightInd w:val="0"/>
              <w:snapToGrid w:val="0"/>
              <w:spacing w:line="240" w:lineRule="atLeast"/>
              <w:ind w:firstLine="420"/>
              <w:rPr>
                <w:rFonts w:ascii="宋体" w:hAnsi="宋体" w:cs="宋体"/>
                <w:color w:val="auto"/>
                <w:sz w:val="21"/>
                <w:szCs w:val="21"/>
                <w:highlight w:val="none"/>
                <w:lang w:eastAsia="zh-CN"/>
              </w:rPr>
            </w:pPr>
          </w:p>
        </w:tc>
      </w:tr>
      <w:tr w14:paraId="1B491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4" w:hRule="atLeast"/>
        </w:trPr>
        <w:tc>
          <w:tcPr>
            <w:tcW w:w="1036" w:type="dxa"/>
            <w:vMerge w:val="continue"/>
            <w:vAlign w:val="center"/>
          </w:tcPr>
          <w:p w14:paraId="58A030C6">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65FA0717">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8.视频监控管理：坚守工作岗位，密切注视大楼内各摄像机的运行状态和监控情景；当监控系统收到故障报警时，立即通知技术人员处理；监控视频上发现可疑情况，要立即通知当值主管前去调查处理；发现各类违法犯罪活动时，要第一时间报警；准确、真实、清晰填写值班记录及报警记录。</w:t>
            </w:r>
          </w:p>
        </w:tc>
        <w:tc>
          <w:tcPr>
            <w:tcW w:w="671" w:type="dxa"/>
            <w:vAlign w:val="center"/>
          </w:tcPr>
          <w:p w14:paraId="1DC639A9">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10</w:t>
            </w:r>
          </w:p>
        </w:tc>
        <w:tc>
          <w:tcPr>
            <w:tcW w:w="2562" w:type="dxa"/>
            <w:vAlign w:val="center"/>
          </w:tcPr>
          <w:p w14:paraId="05EB3168">
            <w:pPr>
              <w:numPr>
                <w:ilvl w:val="0"/>
                <w:numId w:val="32"/>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发现监控人员缺岗的、未按时填写值班记录的，一次扣1分；</w:t>
            </w:r>
          </w:p>
          <w:p w14:paraId="145E93E0">
            <w:pPr>
              <w:numPr>
                <w:ilvl w:val="0"/>
                <w:numId w:val="32"/>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发现可疑人员未上报的，一次扣1分；</w:t>
            </w:r>
          </w:p>
          <w:p w14:paraId="0A8CEA9C">
            <w:pPr>
              <w:numPr>
                <w:ilvl w:val="0"/>
                <w:numId w:val="32"/>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本月未落实问题整改或重复出现此类问题的，按扣分值双倍扣分，以此类推。引发严重后果的，扣10分。</w:t>
            </w:r>
          </w:p>
        </w:tc>
        <w:tc>
          <w:tcPr>
            <w:tcW w:w="849" w:type="dxa"/>
            <w:vAlign w:val="center"/>
          </w:tcPr>
          <w:p w14:paraId="0A043F53">
            <w:pPr>
              <w:adjustRightInd w:val="0"/>
              <w:snapToGrid w:val="0"/>
              <w:spacing w:line="240" w:lineRule="atLeast"/>
              <w:ind w:firstLine="420"/>
              <w:rPr>
                <w:rFonts w:ascii="宋体" w:hAnsi="宋体" w:cs="宋体"/>
                <w:color w:val="auto"/>
                <w:sz w:val="21"/>
                <w:szCs w:val="21"/>
                <w:highlight w:val="none"/>
                <w:lang w:eastAsia="zh-CN"/>
              </w:rPr>
            </w:pPr>
          </w:p>
        </w:tc>
      </w:tr>
      <w:tr w14:paraId="57F38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7" w:hRule="atLeast"/>
        </w:trPr>
        <w:tc>
          <w:tcPr>
            <w:tcW w:w="1036" w:type="dxa"/>
            <w:vMerge w:val="continue"/>
            <w:vAlign w:val="center"/>
          </w:tcPr>
          <w:p w14:paraId="0097ECD4">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677B3A79">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9.消防安全管理：设立防火工作专责小组，全力配合相关部门做好防火工作；负责大楼所有门窗、照明、公用电器设备等的开、关，及时发现和排除各种安全隐患；确保火灾事故、刑事案件零发生。</w:t>
            </w:r>
          </w:p>
        </w:tc>
        <w:tc>
          <w:tcPr>
            <w:tcW w:w="671" w:type="dxa"/>
            <w:vAlign w:val="center"/>
          </w:tcPr>
          <w:p w14:paraId="18FF8E1B">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8</w:t>
            </w:r>
          </w:p>
        </w:tc>
        <w:tc>
          <w:tcPr>
            <w:tcW w:w="2562" w:type="dxa"/>
            <w:vAlign w:val="center"/>
          </w:tcPr>
          <w:p w14:paraId="68DF4952">
            <w:pPr>
              <w:numPr>
                <w:ilvl w:val="0"/>
                <w:numId w:val="33"/>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发现安全隐患排查不到位的，一次扣1分；</w:t>
            </w:r>
          </w:p>
          <w:p w14:paraId="184AE91E">
            <w:pPr>
              <w:numPr>
                <w:ilvl w:val="0"/>
                <w:numId w:val="33"/>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未配合相关部门做好防火工作的，一次扣5分；</w:t>
            </w:r>
          </w:p>
          <w:p w14:paraId="6FA365E2">
            <w:pPr>
              <w:numPr>
                <w:ilvl w:val="0"/>
                <w:numId w:val="33"/>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发现消防系统未按时修复的一次扣5分；</w:t>
            </w:r>
          </w:p>
          <w:p w14:paraId="5595E661">
            <w:pPr>
              <w:numPr>
                <w:ilvl w:val="0"/>
                <w:numId w:val="33"/>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本月未落实问题整改或重复出现此类问题的，按扣分值双倍扣分，以此类推。</w:t>
            </w:r>
          </w:p>
        </w:tc>
        <w:tc>
          <w:tcPr>
            <w:tcW w:w="849" w:type="dxa"/>
            <w:vAlign w:val="center"/>
          </w:tcPr>
          <w:p w14:paraId="33892EF0">
            <w:pPr>
              <w:adjustRightInd w:val="0"/>
              <w:snapToGrid w:val="0"/>
              <w:spacing w:line="240" w:lineRule="atLeast"/>
              <w:ind w:firstLine="420"/>
              <w:rPr>
                <w:rFonts w:ascii="宋体" w:hAnsi="宋体" w:cs="宋体"/>
                <w:color w:val="auto"/>
                <w:sz w:val="21"/>
                <w:szCs w:val="21"/>
                <w:highlight w:val="none"/>
                <w:lang w:eastAsia="zh-CN"/>
              </w:rPr>
            </w:pPr>
          </w:p>
        </w:tc>
      </w:tr>
      <w:tr w14:paraId="06D81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7" w:hRule="atLeast"/>
        </w:trPr>
        <w:tc>
          <w:tcPr>
            <w:tcW w:w="1036" w:type="dxa"/>
            <w:vMerge w:val="continue"/>
            <w:vAlign w:val="center"/>
          </w:tcPr>
          <w:p w14:paraId="45AF68CD">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4B8A069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10.应急处突管理：制定突发事件应急处理预案，加强应急处理预案演练；当遇到发生突发事件时，及时调配充足人员在规定时间内赶到现场处理，必要时及时报警并报告机关事务管理局，防止事态进一步恶化，协助保护现场。</w:t>
            </w:r>
          </w:p>
        </w:tc>
        <w:tc>
          <w:tcPr>
            <w:tcW w:w="671" w:type="dxa"/>
            <w:vAlign w:val="center"/>
          </w:tcPr>
          <w:p w14:paraId="6512FD23">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8</w:t>
            </w:r>
          </w:p>
        </w:tc>
        <w:tc>
          <w:tcPr>
            <w:tcW w:w="2562" w:type="dxa"/>
            <w:vAlign w:val="center"/>
          </w:tcPr>
          <w:p w14:paraId="714C1146">
            <w:pPr>
              <w:numPr>
                <w:ilvl w:val="0"/>
                <w:numId w:val="34"/>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发现突发事件应急处理预案不完备的，一次扣1分；</w:t>
            </w:r>
          </w:p>
          <w:p w14:paraId="053E87FC">
            <w:pPr>
              <w:numPr>
                <w:ilvl w:val="0"/>
                <w:numId w:val="34"/>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发生突发事件，人员未及时赶往现场的，一次扣2分；</w:t>
            </w:r>
          </w:p>
          <w:p w14:paraId="20B6C36B">
            <w:pPr>
              <w:numPr>
                <w:ilvl w:val="0"/>
                <w:numId w:val="34"/>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本月未落实问题整改或重复出现此类问题的，按扣分值双倍扣分，以此类推。引发严重后果的，扣8分。</w:t>
            </w:r>
          </w:p>
        </w:tc>
        <w:tc>
          <w:tcPr>
            <w:tcW w:w="849" w:type="dxa"/>
            <w:vAlign w:val="center"/>
          </w:tcPr>
          <w:p w14:paraId="617E7A12">
            <w:pPr>
              <w:adjustRightInd w:val="0"/>
              <w:snapToGrid w:val="0"/>
              <w:spacing w:line="240" w:lineRule="atLeast"/>
              <w:ind w:firstLine="420"/>
              <w:rPr>
                <w:rFonts w:ascii="宋体" w:hAnsi="宋体" w:cs="宋体"/>
                <w:color w:val="auto"/>
                <w:sz w:val="21"/>
                <w:szCs w:val="21"/>
                <w:highlight w:val="none"/>
                <w:lang w:eastAsia="zh-CN"/>
              </w:rPr>
            </w:pPr>
          </w:p>
        </w:tc>
      </w:tr>
      <w:tr w14:paraId="5BAAD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4" w:hRule="atLeast"/>
        </w:trPr>
        <w:tc>
          <w:tcPr>
            <w:tcW w:w="1036" w:type="dxa"/>
            <w:vMerge w:val="continue"/>
            <w:vAlign w:val="center"/>
          </w:tcPr>
          <w:p w14:paraId="2C4DEDBB">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6052648A">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11.秩序管理：制定人员、车辆、货物进出等管理制度；配合做好门禁系统管理工作。</w:t>
            </w:r>
          </w:p>
        </w:tc>
        <w:tc>
          <w:tcPr>
            <w:tcW w:w="671" w:type="dxa"/>
            <w:vAlign w:val="center"/>
          </w:tcPr>
          <w:p w14:paraId="5FCB9BDA">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8</w:t>
            </w:r>
          </w:p>
        </w:tc>
        <w:tc>
          <w:tcPr>
            <w:tcW w:w="2562" w:type="dxa"/>
            <w:vAlign w:val="center"/>
          </w:tcPr>
          <w:p w14:paraId="38BC2790">
            <w:pPr>
              <w:numPr>
                <w:ilvl w:val="0"/>
                <w:numId w:val="35"/>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未制定相关制度的及管理不到位，一次扣1分；</w:t>
            </w:r>
          </w:p>
          <w:p w14:paraId="1F400E14">
            <w:pPr>
              <w:numPr>
                <w:ilvl w:val="0"/>
                <w:numId w:val="35"/>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发现门禁道闸系统维护保养不到位的一次扣5分；</w:t>
            </w:r>
          </w:p>
          <w:p w14:paraId="57BC1CC4">
            <w:pPr>
              <w:numPr>
                <w:ilvl w:val="0"/>
                <w:numId w:val="35"/>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本月未落实问题整改或重复出现此类问题的，按扣分值双倍扣分，以此类推。</w:t>
            </w:r>
          </w:p>
        </w:tc>
        <w:tc>
          <w:tcPr>
            <w:tcW w:w="849" w:type="dxa"/>
            <w:vAlign w:val="center"/>
          </w:tcPr>
          <w:p w14:paraId="08E1D4C0">
            <w:pPr>
              <w:adjustRightInd w:val="0"/>
              <w:snapToGrid w:val="0"/>
              <w:spacing w:line="240" w:lineRule="atLeast"/>
              <w:ind w:firstLine="420"/>
              <w:rPr>
                <w:rFonts w:ascii="宋体" w:hAnsi="宋体" w:cs="宋体"/>
                <w:color w:val="auto"/>
                <w:sz w:val="21"/>
                <w:szCs w:val="21"/>
                <w:highlight w:val="none"/>
                <w:lang w:eastAsia="zh-CN"/>
              </w:rPr>
            </w:pPr>
          </w:p>
        </w:tc>
      </w:tr>
      <w:tr w14:paraId="35E90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atLeast"/>
        </w:trPr>
        <w:tc>
          <w:tcPr>
            <w:tcW w:w="1036" w:type="dxa"/>
            <w:vMerge w:val="continue"/>
            <w:vAlign w:val="center"/>
          </w:tcPr>
          <w:p w14:paraId="32D95E16">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75C76ACC">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12.停车管理：做好停车指引，确保各类车辆按指定位置停放，做到安全有序、整齐规范。建立车辆信息档案，并及时更新。</w:t>
            </w:r>
          </w:p>
        </w:tc>
        <w:tc>
          <w:tcPr>
            <w:tcW w:w="671" w:type="dxa"/>
            <w:vAlign w:val="center"/>
          </w:tcPr>
          <w:p w14:paraId="2873DA93">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8</w:t>
            </w:r>
          </w:p>
        </w:tc>
        <w:tc>
          <w:tcPr>
            <w:tcW w:w="2562" w:type="dxa"/>
            <w:vAlign w:val="center"/>
          </w:tcPr>
          <w:p w14:paraId="37AD8494">
            <w:pPr>
              <w:numPr>
                <w:ilvl w:val="0"/>
                <w:numId w:val="36"/>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发现指引工作不到位，车辆存在乱停乱放的，一次扣1分；</w:t>
            </w:r>
          </w:p>
          <w:p w14:paraId="62468A6F">
            <w:pPr>
              <w:numPr>
                <w:ilvl w:val="0"/>
                <w:numId w:val="36"/>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本月未落实问题整改或重复出现此类问题的，按扣分值双倍扣分，以此类推。</w:t>
            </w:r>
          </w:p>
        </w:tc>
        <w:tc>
          <w:tcPr>
            <w:tcW w:w="849" w:type="dxa"/>
            <w:vAlign w:val="center"/>
          </w:tcPr>
          <w:p w14:paraId="0386034B">
            <w:pPr>
              <w:adjustRightInd w:val="0"/>
              <w:snapToGrid w:val="0"/>
              <w:spacing w:line="240" w:lineRule="atLeast"/>
              <w:ind w:firstLine="420"/>
              <w:rPr>
                <w:rFonts w:ascii="宋体" w:hAnsi="宋体" w:cs="宋体"/>
                <w:color w:val="auto"/>
                <w:sz w:val="21"/>
                <w:szCs w:val="21"/>
                <w:highlight w:val="none"/>
                <w:lang w:eastAsia="zh-CN"/>
              </w:rPr>
            </w:pPr>
          </w:p>
        </w:tc>
      </w:tr>
      <w:tr w14:paraId="41DEA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36" w:type="dxa"/>
            <w:vMerge w:val="continue"/>
            <w:vAlign w:val="center"/>
          </w:tcPr>
          <w:p w14:paraId="450A7180">
            <w:pPr>
              <w:adjustRightInd w:val="0"/>
              <w:snapToGrid w:val="0"/>
              <w:spacing w:line="240" w:lineRule="atLeast"/>
              <w:ind w:firstLine="420"/>
              <w:rPr>
                <w:rFonts w:ascii="宋体" w:hAnsi="宋体" w:cs="宋体"/>
                <w:color w:val="auto"/>
                <w:sz w:val="21"/>
                <w:szCs w:val="21"/>
                <w:highlight w:val="none"/>
                <w:lang w:eastAsia="zh-CN"/>
              </w:rPr>
            </w:pPr>
          </w:p>
        </w:tc>
        <w:tc>
          <w:tcPr>
            <w:tcW w:w="3587" w:type="dxa"/>
            <w:vAlign w:val="center"/>
          </w:tcPr>
          <w:p w14:paraId="660492EB">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13.公司内部管理：做好公司内部劳资等纠纷，不得出现影响招标人管辖场所秩序的事件。</w:t>
            </w:r>
          </w:p>
        </w:tc>
        <w:tc>
          <w:tcPr>
            <w:tcW w:w="671" w:type="dxa"/>
            <w:vAlign w:val="center"/>
          </w:tcPr>
          <w:p w14:paraId="27FDC3F1">
            <w:pPr>
              <w:adjustRightInd w:val="0"/>
              <w:snapToGrid w:val="0"/>
              <w:spacing w:line="240" w:lineRule="atLeast"/>
              <w:ind w:firstLine="0" w:firstLineChars="0"/>
              <w:jc w:val="both"/>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8</w:t>
            </w:r>
          </w:p>
        </w:tc>
        <w:tc>
          <w:tcPr>
            <w:tcW w:w="2562" w:type="dxa"/>
            <w:vAlign w:val="center"/>
          </w:tcPr>
          <w:p w14:paraId="59A83AEA">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因中标人内部劳资纠纷等问题影响招标人管辖场所秩序的事件，一次扣4分。</w:t>
            </w:r>
          </w:p>
        </w:tc>
        <w:tc>
          <w:tcPr>
            <w:tcW w:w="849" w:type="dxa"/>
            <w:vAlign w:val="center"/>
          </w:tcPr>
          <w:p w14:paraId="313BADAC">
            <w:pPr>
              <w:adjustRightInd w:val="0"/>
              <w:snapToGrid w:val="0"/>
              <w:spacing w:line="240" w:lineRule="atLeast"/>
              <w:ind w:firstLine="420"/>
              <w:rPr>
                <w:rFonts w:ascii="宋体" w:hAnsi="宋体" w:cs="宋体"/>
                <w:color w:val="auto"/>
                <w:sz w:val="21"/>
                <w:szCs w:val="21"/>
                <w:highlight w:val="none"/>
                <w:lang w:eastAsia="zh-CN"/>
              </w:rPr>
            </w:pPr>
          </w:p>
        </w:tc>
      </w:tr>
    </w:tbl>
    <w:p w14:paraId="7E75733D">
      <w:pPr>
        <w:rPr>
          <w:rFonts w:hint="default"/>
          <w:b w:val="0"/>
          <w:bCs/>
          <w:sz w:val="21"/>
          <w:szCs w:val="21"/>
          <w:lang w:val="en-US" w:eastAsia="zh-CN"/>
        </w:rPr>
      </w:pPr>
      <w:r>
        <w:rPr>
          <w:rFonts w:hint="eastAsia"/>
          <w:b w:val="0"/>
          <w:bCs/>
          <w:sz w:val="21"/>
          <w:szCs w:val="21"/>
          <w:lang w:val="en-US" w:eastAsia="zh-CN"/>
        </w:rPr>
        <w:t>5.2.3水业大厦物业使用人意见调查表</w:t>
      </w:r>
    </w:p>
    <w:tbl>
      <w:tblPr>
        <w:tblStyle w:val="23"/>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3469"/>
        <w:gridCol w:w="827"/>
        <w:gridCol w:w="1043"/>
        <w:gridCol w:w="1061"/>
        <w:gridCol w:w="1348"/>
      </w:tblGrid>
      <w:tr w14:paraId="5466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exact"/>
          <w:jc w:val="center"/>
        </w:trPr>
        <w:tc>
          <w:tcPr>
            <w:tcW w:w="938" w:type="dxa"/>
            <w:vMerge w:val="restart"/>
            <w:tcBorders>
              <w:top w:val="single" w:color="auto" w:sz="4" w:space="0"/>
            </w:tcBorders>
            <w:vAlign w:val="center"/>
          </w:tcPr>
          <w:p w14:paraId="353AA8C4">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服务项目</w:t>
            </w:r>
          </w:p>
        </w:tc>
        <w:tc>
          <w:tcPr>
            <w:tcW w:w="3469" w:type="dxa"/>
            <w:vMerge w:val="restart"/>
            <w:tcBorders>
              <w:top w:val="single" w:color="auto" w:sz="4" w:space="0"/>
            </w:tcBorders>
            <w:vAlign w:val="center"/>
          </w:tcPr>
          <w:p w14:paraId="4A5E021D">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服务内容</w:t>
            </w:r>
          </w:p>
        </w:tc>
        <w:tc>
          <w:tcPr>
            <w:tcW w:w="4279" w:type="dxa"/>
            <w:gridSpan w:val="4"/>
            <w:tcBorders>
              <w:top w:val="single" w:color="auto" w:sz="4" w:space="0"/>
            </w:tcBorders>
            <w:vAlign w:val="center"/>
          </w:tcPr>
          <w:p w14:paraId="35A012BD">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评议意见</w:t>
            </w:r>
          </w:p>
        </w:tc>
      </w:tr>
      <w:tr w14:paraId="4ED8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938" w:type="dxa"/>
            <w:vMerge w:val="continue"/>
            <w:vAlign w:val="center"/>
          </w:tcPr>
          <w:p w14:paraId="4F140672">
            <w:pPr>
              <w:adjustRightInd w:val="0"/>
              <w:snapToGrid w:val="0"/>
              <w:spacing w:line="240" w:lineRule="atLeast"/>
              <w:ind w:firstLine="420"/>
              <w:jc w:val="center"/>
              <w:rPr>
                <w:rFonts w:ascii="宋体" w:hAnsi="宋体" w:cs="宋体"/>
                <w:color w:val="auto"/>
                <w:sz w:val="21"/>
                <w:szCs w:val="21"/>
                <w:highlight w:val="none"/>
                <w:lang w:eastAsia="zh-CN"/>
              </w:rPr>
            </w:pPr>
          </w:p>
        </w:tc>
        <w:tc>
          <w:tcPr>
            <w:tcW w:w="3469" w:type="dxa"/>
            <w:vMerge w:val="continue"/>
            <w:vAlign w:val="center"/>
          </w:tcPr>
          <w:p w14:paraId="651308A7">
            <w:pPr>
              <w:adjustRightInd w:val="0"/>
              <w:snapToGrid w:val="0"/>
              <w:spacing w:line="240" w:lineRule="atLeast"/>
              <w:ind w:firstLine="420"/>
              <w:rPr>
                <w:rFonts w:ascii="宋体" w:hAnsi="宋体" w:cs="宋体"/>
                <w:color w:val="auto"/>
                <w:sz w:val="21"/>
                <w:szCs w:val="21"/>
                <w:highlight w:val="none"/>
                <w:lang w:eastAsia="zh-CN"/>
              </w:rPr>
            </w:pPr>
          </w:p>
        </w:tc>
        <w:tc>
          <w:tcPr>
            <w:tcW w:w="827" w:type="dxa"/>
            <w:vAlign w:val="center"/>
          </w:tcPr>
          <w:p w14:paraId="40796FF5">
            <w:pPr>
              <w:adjustRightInd w:val="0"/>
              <w:snapToGrid w:val="0"/>
              <w:spacing w:line="240" w:lineRule="atLeast"/>
              <w:ind w:left="0" w:leftChars="0"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优秀</w:t>
            </w:r>
          </w:p>
        </w:tc>
        <w:tc>
          <w:tcPr>
            <w:tcW w:w="1043" w:type="dxa"/>
            <w:vAlign w:val="center"/>
          </w:tcPr>
          <w:p w14:paraId="2B0A3DBF">
            <w:pPr>
              <w:adjustRightInd w:val="0"/>
              <w:snapToGrid w:val="0"/>
              <w:spacing w:line="240" w:lineRule="atLeast"/>
              <w:ind w:left="0" w:leftChars="0"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良好</w:t>
            </w:r>
          </w:p>
        </w:tc>
        <w:tc>
          <w:tcPr>
            <w:tcW w:w="1061" w:type="dxa"/>
            <w:vAlign w:val="center"/>
          </w:tcPr>
          <w:p w14:paraId="6B167C51">
            <w:pPr>
              <w:adjustRightInd w:val="0"/>
              <w:snapToGrid w:val="0"/>
              <w:spacing w:line="240" w:lineRule="atLeast"/>
              <w:ind w:left="0" w:leftChars="0"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一般</w:t>
            </w:r>
          </w:p>
        </w:tc>
        <w:tc>
          <w:tcPr>
            <w:tcW w:w="1348" w:type="dxa"/>
            <w:vAlign w:val="center"/>
          </w:tcPr>
          <w:p w14:paraId="69FD2C81">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较差</w:t>
            </w:r>
          </w:p>
        </w:tc>
      </w:tr>
      <w:tr w14:paraId="10FE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8" w:type="dxa"/>
            <w:vMerge w:val="restart"/>
            <w:vAlign w:val="center"/>
          </w:tcPr>
          <w:p w14:paraId="5F2A4D67">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秩序维护</w:t>
            </w:r>
          </w:p>
        </w:tc>
        <w:tc>
          <w:tcPr>
            <w:tcW w:w="3469" w:type="dxa"/>
            <w:vAlign w:val="center"/>
          </w:tcPr>
          <w:p w14:paraId="4DDEB360">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1.安全员服务态度及仪容仪表</w:t>
            </w:r>
          </w:p>
        </w:tc>
        <w:tc>
          <w:tcPr>
            <w:tcW w:w="827" w:type="dxa"/>
          </w:tcPr>
          <w:p w14:paraId="3D7B91CB">
            <w:pPr>
              <w:adjustRightInd w:val="0"/>
              <w:snapToGrid w:val="0"/>
              <w:spacing w:line="240" w:lineRule="atLeast"/>
              <w:ind w:firstLine="420"/>
              <w:rPr>
                <w:rFonts w:ascii="宋体" w:hAnsi="宋体" w:cs="宋体"/>
                <w:color w:val="auto"/>
                <w:sz w:val="21"/>
                <w:szCs w:val="21"/>
                <w:highlight w:val="none"/>
                <w:lang w:eastAsia="zh-CN"/>
              </w:rPr>
            </w:pPr>
          </w:p>
        </w:tc>
        <w:tc>
          <w:tcPr>
            <w:tcW w:w="1043" w:type="dxa"/>
          </w:tcPr>
          <w:p w14:paraId="04458A49">
            <w:pPr>
              <w:adjustRightInd w:val="0"/>
              <w:snapToGrid w:val="0"/>
              <w:spacing w:line="240" w:lineRule="atLeast"/>
              <w:ind w:firstLine="420"/>
              <w:rPr>
                <w:rFonts w:ascii="宋体" w:hAnsi="宋体" w:cs="宋体"/>
                <w:color w:val="auto"/>
                <w:sz w:val="21"/>
                <w:szCs w:val="21"/>
                <w:highlight w:val="none"/>
                <w:lang w:eastAsia="zh-CN"/>
              </w:rPr>
            </w:pPr>
          </w:p>
        </w:tc>
        <w:tc>
          <w:tcPr>
            <w:tcW w:w="1061" w:type="dxa"/>
            <w:vAlign w:val="center"/>
          </w:tcPr>
          <w:p w14:paraId="3A191472">
            <w:pPr>
              <w:adjustRightInd w:val="0"/>
              <w:snapToGrid w:val="0"/>
              <w:spacing w:line="240" w:lineRule="atLeast"/>
              <w:ind w:firstLine="420"/>
              <w:rPr>
                <w:rFonts w:ascii="宋体" w:hAnsi="宋体" w:cs="宋体"/>
                <w:color w:val="auto"/>
                <w:sz w:val="21"/>
                <w:szCs w:val="21"/>
                <w:highlight w:val="none"/>
                <w:lang w:eastAsia="zh-CN"/>
              </w:rPr>
            </w:pPr>
          </w:p>
        </w:tc>
        <w:tc>
          <w:tcPr>
            <w:tcW w:w="1348" w:type="dxa"/>
            <w:vAlign w:val="center"/>
          </w:tcPr>
          <w:p w14:paraId="6191F93F">
            <w:pPr>
              <w:adjustRightInd w:val="0"/>
              <w:snapToGrid w:val="0"/>
              <w:spacing w:line="240" w:lineRule="atLeast"/>
              <w:ind w:firstLine="420"/>
              <w:rPr>
                <w:rFonts w:ascii="宋体" w:hAnsi="宋体" w:cs="宋体"/>
                <w:color w:val="auto"/>
                <w:sz w:val="21"/>
                <w:szCs w:val="21"/>
                <w:highlight w:val="none"/>
                <w:lang w:eastAsia="zh-CN"/>
              </w:rPr>
            </w:pPr>
          </w:p>
        </w:tc>
      </w:tr>
      <w:tr w14:paraId="7F45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8" w:type="dxa"/>
            <w:vMerge w:val="continue"/>
            <w:vAlign w:val="center"/>
          </w:tcPr>
          <w:p w14:paraId="6C42F8A3">
            <w:pPr>
              <w:adjustRightInd w:val="0"/>
              <w:snapToGrid w:val="0"/>
              <w:spacing w:line="240" w:lineRule="atLeast"/>
              <w:ind w:firstLine="420"/>
              <w:jc w:val="center"/>
              <w:rPr>
                <w:rFonts w:ascii="宋体" w:hAnsi="宋体" w:cs="宋体"/>
                <w:color w:val="auto"/>
                <w:sz w:val="21"/>
                <w:szCs w:val="21"/>
                <w:highlight w:val="none"/>
                <w:lang w:eastAsia="zh-CN"/>
              </w:rPr>
            </w:pPr>
          </w:p>
        </w:tc>
        <w:tc>
          <w:tcPr>
            <w:tcW w:w="3469" w:type="dxa"/>
            <w:vAlign w:val="center"/>
          </w:tcPr>
          <w:p w14:paraId="77ED7EB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2.出入道闸、来访登记</w:t>
            </w:r>
          </w:p>
        </w:tc>
        <w:tc>
          <w:tcPr>
            <w:tcW w:w="827" w:type="dxa"/>
          </w:tcPr>
          <w:p w14:paraId="283E275A">
            <w:pPr>
              <w:adjustRightInd w:val="0"/>
              <w:snapToGrid w:val="0"/>
              <w:spacing w:line="240" w:lineRule="atLeast"/>
              <w:ind w:firstLine="420"/>
              <w:rPr>
                <w:rFonts w:ascii="宋体" w:hAnsi="宋体" w:cs="宋体"/>
                <w:color w:val="auto"/>
                <w:sz w:val="21"/>
                <w:szCs w:val="21"/>
                <w:highlight w:val="none"/>
                <w:lang w:eastAsia="zh-CN"/>
              </w:rPr>
            </w:pPr>
          </w:p>
        </w:tc>
        <w:tc>
          <w:tcPr>
            <w:tcW w:w="1043" w:type="dxa"/>
          </w:tcPr>
          <w:p w14:paraId="3DC271E1">
            <w:pPr>
              <w:adjustRightInd w:val="0"/>
              <w:snapToGrid w:val="0"/>
              <w:spacing w:line="240" w:lineRule="atLeast"/>
              <w:ind w:firstLine="420"/>
              <w:rPr>
                <w:rFonts w:ascii="宋体" w:hAnsi="宋体" w:cs="宋体"/>
                <w:color w:val="auto"/>
                <w:sz w:val="21"/>
                <w:szCs w:val="21"/>
                <w:highlight w:val="none"/>
                <w:lang w:eastAsia="zh-CN"/>
              </w:rPr>
            </w:pPr>
          </w:p>
        </w:tc>
        <w:tc>
          <w:tcPr>
            <w:tcW w:w="1061" w:type="dxa"/>
            <w:vAlign w:val="center"/>
          </w:tcPr>
          <w:p w14:paraId="02C237C8">
            <w:pPr>
              <w:adjustRightInd w:val="0"/>
              <w:snapToGrid w:val="0"/>
              <w:spacing w:line="240" w:lineRule="atLeast"/>
              <w:ind w:firstLine="420"/>
              <w:rPr>
                <w:rFonts w:ascii="宋体" w:hAnsi="宋体" w:cs="宋体"/>
                <w:color w:val="auto"/>
                <w:sz w:val="21"/>
                <w:szCs w:val="21"/>
                <w:highlight w:val="none"/>
                <w:lang w:eastAsia="zh-CN"/>
              </w:rPr>
            </w:pPr>
          </w:p>
        </w:tc>
        <w:tc>
          <w:tcPr>
            <w:tcW w:w="1348" w:type="dxa"/>
            <w:vAlign w:val="center"/>
          </w:tcPr>
          <w:p w14:paraId="42EC26AA">
            <w:pPr>
              <w:adjustRightInd w:val="0"/>
              <w:snapToGrid w:val="0"/>
              <w:spacing w:line="240" w:lineRule="atLeast"/>
              <w:ind w:firstLine="420"/>
              <w:rPr>
                <w:rFonts w:ascii="宋体" w:hAnsi="宋体" w:cs="宋体"/>
                <w:color w:val="auto"/>
                <w:sz w:val="21"/>
                <w:szCs w:val="21"/>
                <w:highlight w:val="none"/>
                <w:lang w:eastAsia="zh-CN"/>
              </w:rPr>
            </w:pPr>
          </w:p>
        </w:tc>
      </w:tr>
      <w:tr w14:paraId="524F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8" w:type="dxa"/>
            <w:vMerge w:val="continue"/>
            <w:vAlign w:val="center"/>
          </w:tcPr>
          <w:p w14:paraId="5F3BEB66">
            <w:pPr>
              <w:adjustRightInd w:val="0"/>
              <w:snapToGrid w:val="0"/>
              <w:spacing w:line="240" w:lineRule="atLeast"/>
              <w:ind w:firstLine="420"/>
              <w:jc w:val="center"/>
              <w:rPr>
                <w:rFonts w:ascii="宋体" w:hAnsi="宋体" w:cs="宋体"/>
                <w:color w:val="auto"/>
                <w:sz w:val="21"/>
                <w:szCs w:val="21"/>
                <w:highlight w:val="none"/>
                <w:lang w:eastAsia="zh-CN"/>
              </w:rPr>
            </w:pPr>
          </w:p>
        </w:tc>
        <w:tc>
          <w:tcPr>
            <w:tcW w:w="3469" w:type="dxa"/>
            <w:vAlign w:val="center"/>
          </w:tcPr>
          <w:p w14:paraId="7898124F">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3.车辆停放秩序管理</w:t>
            </w:r>
          </w:p>
        </w:tc>
        <w:tc>
          <w:tcPr>
            <w:tcW w:w="827" w:type="dxa"/>
          </w:tcPr>
          <w:p w14:paraId="43B70004">
            <w:pPr>
              <w:adjustRightInd w:val="0"/>
              <w:snapToGrid w:val="0"/>
              <w:spacing w:line="240" w:lineRule="atLeast"/>
              <w:ind w:firstLine="420"/>
              <w:rPr>
                <w:rFonts w:ascii="宋体" w:hAnsi="宋体" w:cs="宋体"/>
                <w:color w:val="auto"/>
                <w:sz w:val="21"/>
                <w:szCs w:val="21"/>
                <w:highlight w:val="none"/>
                <w:lang w:eastAsia="zh-CN"/>
              </w:rPr>
            </w:pPr>
          </w:p>
        </w:tc>
        <w:tc>
          <w:tcPr>
            <w:tcW w:w="1043" w:type="dxa"/>
          </w:tcPr>
          <w:p w14:paraId="3E917176">
            <w:pPr>
              <w:adjustRightInd w:val="0"/>
              <w:snapToGrid w:val="0"/>
              <w:spacing w:line="240" w:lineRule="atLeast"/>
              <w:ind w:firstLine="420"/>
              <w:rPr>
                <w:rFonts w:ascii="宋体" w:hAnsi="宋体" w:cs="宋体"/>
                <w:color w:val="auto"/>
                <w:sz w:val="21"/>
                <w:szCs w:val="21"/>
                <w:highlight w:val="none"/>
                <w:lang w:eastAsia="zh-CN"/>
              </w:rPr>
            </w:pPr>
          </w:p>
        </w:tc>
        <w:tc>
          <w:tcPr>
            <w:tcW w:w="1061" w:type="dxa"/>
            <w:vAlign w:val="center"/>
          </w:tcPr>
          <w:p w14:paraId="429E8099">
            <w:pPr>
              <w:adjustRightInd w:val="0"/>
              <w:snapToGrid w:val="0"/>
              <w:spacing w:line="240" w:lineRule="atLeast"/>
              <w:ind w:firstLine="420"/>
              <w:rPr>
                <w:rFonts w:ascii="宋体" w:hAnsi="宋体" w:cs="宋体"/>
                <w:color w:val="auto"/>
                <w:sz w:val="21"/>
                <w:szCs w:val="21"/>
                <w:highlight w:val="none"/>
                <w:lang w:eastAsia="zh-CN"/>
              </w:rPr>
            </w:pPr>
          </w:p>
        </w:tc>
        <w:tc>
          <w:tcPr>
            <w:tcW w:w="1348" w:type="dxa"/>
            <w:vAlign w:val="center"/>
          </w:tcPr>
          <w:p w14:paraId="5A5E637C">
            <w:pPr>
              <w:adjustRightInd w:val="0"/>
              <w:snapToGrid w:val="0"/>
              <w:spacing w:line="240" w:lineRule="atLeast"/>
              <w:ind w:firstLine="420"/>
              <w:rPr>
                <w:rFonts w:ascii="宋体" w:hAnsi="宋体" w:cs="宋体"/>
                <w:color w:val="auto"/>
                <w:sz w:val="21"/>
                <w:szCs w:val="21"/>
                <w:highlight w:val="none"/>
                <w:lang w:eastAsia="zh-CN"/>
              </w:rPr>
            </w:pPr>
          </w:p>
        </w:tc>
      </w:tr>
      <w:tr w14:paraId="4C32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938" w:type="dxa"/>
            <w:vMerge w:val="restart"/>
            <w:vAlign w:val="center"/>
          </w:tcPr>
          <w:p w14:paraId="3A146369">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共用设施设备维修养护</w:t>
            </w:r>
          </w:p>
        </w:tc>
        <w:tc>
          <w:tcPr>
            <w:tcW w:w="3469" w:type="dxa"/>
            <w:vAlign w:val="center"/>
          </w:tcPr>
          <w:p w14:paraId="2C9760CD">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4.房屋墙面、地面、天花等公共部位维护</w:t>
            </w:r>
          </w:p>
        </w:tc>
        <w:tc>
          <w:tcPr>
            <w:tcW w:w="827" w:type="dxa"/>
          </w:tcPr>
          <w:p w14:paraId="379337AB">
            <w:pPr>
              <w:adjustRightInd w:val="0"/>
              <w:snapToGrid w:val="0"/>
              <w:spacing w:line="240" w:lineRule="atLeast"/>
              <w:ind w:firstLine="420"/>
              <w:rPr>
                <w:rFonts w:ascii="宋体" w:hAnsi="宋体" w:cs="宋体"/>
                <w:color w:val="auto"/>
                <w:sz w:val="21"/>
                <w:szCs w:val="21"/>
                <w:highlight w:val="none"/>
                <w:lang w:eastAsia="zh-CN"/>
              </w:rPr>
            </w:pPr>
          </w:p>
        </w:tc>
        <w:tc>
          <w:tcPr>
            <w:tcW w:w="1043" w:type="dxa"/>
          </w:tcPr>
          <w:p w14:paraId="00C88833">
            <w:pPr>
              <w:adjustRightInd w:val="0"/>
              <w:snapToGrid w:val="0"/>
              <w:spacing w:line="240" w:lineRule="atLeast"/>
              <w:ind w:firstLine="420"/>
              <w:rPr>
                <w:rFonts w:ascii="宋体" w:hAnsi="宋体" w:cs="宋体"/>
                <w:color w:val="auto"/>
                <w:sz w:val="21"/>
                <w:szCs w:val="21"/>
                <w:highlight w:val="none"/>
                <w:lang w:eastAsia="zh-CN"/>
              </w:rPr>
            </w:pPr>
          </w:p>
        </w:tc>
        <w:tc>
          <w:tcPr>
            <w:tcW w:w="1061" w:type="dxa"/>
            <w:vAlign w:val="center"/>
          </w:tcPr>
          <w:p w14:paraId="6282B0B9">
            <w:pPr>
              <w:adjustRightInd w:val="0"/>
              <w:snapToGrid w:val="0"/>
              <w:spacing w:line="240" w:lineRule="atLeast"/>
              <w:ind w:firstLine="420"/>
              <w:rPr>
                <w:rFonts w:ascii="宋体" w:hAnsi="宋体" w:cs="宋体"/>
                <w:color w:val="auto"/>
                <w:sz w:val="21"/>
                <w:szCs w:val="21"/>
                <w:highlight w:val="none"/>
                <w:lang w:eastAsia="zh-CN"/>
              </w:rPr>
            </w:pPr>
          </w:p>
        </w:tc>
        <w:tc>
          <w:tcPr>
            <w:tcW w:w="1348" w:type="dxa"/>
            <w:vAlign w:val="center"/>
          </w:tcPr>
          <w:p w14:paraId="31B5411D">
            <w:pPr>
              <w:adjustRightInd w:val="0"/>
              <w:snapToGrid w:val="0"/>
              <w:spacing w:line="240" w:lineRule="atLeast"/>
              <w:ind w:firstLine="420"/>
              <w:rPr>
                <w:rFonts w:ascii="宋体" w:hAnsi="宋体" w:cs="宋体"/>
                <w:color w:val="auto"/>
                <w:sz w:val="21"/>
                <w:szCs w:val="21"/>
                <w:highlight w:val="none"/>
                <w:lang w:eastAsia="zh-CN"/>
              </w:rPr>
            </w:pPr>
          </w:p>
        </w:tc>
      </w:tr>
      <w:tr w14:paraId="1D9D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8" w:type="dxa"/>
            <w:vMerge w:val="continue"/>
            <w:vAlign w:val="center"/>
          </w:tcPr>
          <w:p w14:paraId="1E398310">
            <w:pPr>
              <w:adjustRightInd w:val="0"/>
              <w:snapToGrid w:val="0"/>
              <w:spacing w:line="240" w:lineRule="atLeast"/>
              <w:ind w:firstLine="420"/>
              <w:jc w:val="center"/>
              <w:rPr>
                <w:rFonts w:ascii="宋体" w:hAnsi="宋体" w:cs="宋体"/>
                <w:color w:val="auto"/>
                <w:sz w:val="21"/>
                <w:szCs w:val="21"/>
                <w:highlight w:val="none"/>
                <w:lang w:eastAsia="zh-CN"/>
              </w:rPr>
            </w:pPr>
          </w:p>
        </w:tc>
        <w:tc>
          <w:tcPr>
            <w:tcW w:w="3469" w:type="dxa"/>
            <w:vAlign w:val="center"/>
          </w:tcPr>
          <w:p w14:paraId="117FE929">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5.空调、电梯运行、维护</w:t>
            </w:r>
          </w:p>
        </w:tc>
        <w:tc>
          <w:tcPr>
            <w:tcW w:w="827" w:type="dxa"/>
          </w:tcPr>
          <w:p w14:paraId="089E8A07">
            <w:pPr>
              <w:adjustRightInd w:val="0"/>
              <w:snapToGrid w:val="0"/>
              <w:spacing w:line="240" w:lineRule="atLeast"/>
              <w:ind w:firstLine="420"/>
              <w:rPr>
                <w:rFonts w:ascii="宋体" w:hAnsi="宋体" w:cs="宋体"/>
                <w:color w:val="auto"/>
                <w:sz w:val="21"/>
                <w:szCs w:val="21"/>
                <w:highlight w:val="none"/>
                <w:lang w:eastAsia="zh-CN"/>
              </w:rPr>
            </w:pPr>
          </w:p>
        </w:tc>
        <w:tc>
          <w:tcPr>
            <w:tcW w:w="1043" w:type="dxa"/>
          </w:tcPr>
          <w:p w14:paraId="14AB94AF">
            <w:pPr>
              <w:adjustRightInd w:val="0"/>
              <w:snapToGrid w:val="0"/>
              <w:spacing w:line="240" w:lineRule="atLeast"/>
              <w:ind w:firstLine="420"/>
              <w:rPr>
                <w:rFonts w:ascii="宋体" w:hAnsi="宋体" w:cs="宋体"/>
                <w:color w:val="auto"/>
                <w:sz w:val="21"/>
                <w:szCs w:val="21"/>
                <w:highlight w:val="none"/>
                <w:lang w:eastAsia="zh-CN"/>
              </w:rPr>
            </w:pPr>
          </w:p>
        </w:tc>
        <w:tc>
          <w:tcPr>
            <w:tcW w:w="1061" w:type="dxa"/>
            <w:vAlign w:val="center"/>
          </w:tcPr>
          <w:p w14:paraId="0600AF70">
            <w:pPr>
              <w:adjustRightInd w:val="0"/>
              <w:snapToGrid w:val="0"/>
              <w:spacing w:line="240" w:lineRule="atLeast"/>
              <w:ind w:firstLine="420"/>
              <w:rPr>
                <w:rFonts w:ascii="宋体" w:hAnsi="宋体" w:cs="宋体"/>
                <w:color w:val="auto"/>
                <w:sz w:val="21"/>
                <w:szCs w:val="21"/>
                <w:highlight w:val="none"/>
                <w:lang w:eastAsia="zh-CN"/>
              </w:rPr>
            </w:pPr>
          </w:p>
        </w:tc>
        <w:tc>
          <w:tcPr>
            <w:tcW w:w="1348" w:type="dxa"/>
            <w:vAlign w:val="center"/>
          </w:tcPr>
          <w:p w14:paraId="5297AAAE">
            <w:pPr>
              <w:adjustRightInd w:val="0"/>
              <w:snapToGrid w:val="0"/>
              <w:spacing w:line="240" w:lineRule="atLeast"/>
              <w:ind w:firstLine="420"/>
              <w:rPr>
                <w:rFonts w:ascii="宋体" w:hAnsi="宋体" w:cs="宋体"/>
                <w:color w:val="auto"/>
                <w:sz w:val="21"/>
                <w:szCs w:val="21"/>
                <w:highlight w:val="none"/>
                <w:lang w:eastAsia="zh-CN"/>
              </w:rPr>
            </w:pPr>
          </w:p>
        </w:tc>
      </w:tr>
      <w:tr w14:paraId="48AD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8" w:type="dxa"/>
            <w:vMerge w:val="continue"/>
            <w:vAlign w:val="center"/>
          </w:tcPr>
          <w:p w14:paraId="24D64E14">
            <w:pPr>
              <w:adjustRightInd w:val="0"/>
              <w:snapToGrid w:val="0"/>
              <w:spacing w:line="240" w:lineRule="atLeast"/>
              <w:ind w:firstLine="420"/>
              <w:jc w:val="center"/>
              <w:rPr>
                <w:rFonts w:ascii="宋体" w:hAnsi="宋体" w:cs="宋体"/>
                <w:color w:val="auto"/>
                <w:sz w:val="21"/>
                <w:szCs w:val="21"/>
                <w:highlight w:val="none"/>
                <w:lang w:eastAsia="zh-CN"/>
              </w:rPr>
            </w:pPr>
          </w:p>
        </w:tc>
        <w:tc>
          <w:tcPr>
            <w:tcW w:w="3469" w:type="dxa"/>
            <w:vAlign w:val="center"/>
          </w:tcPr>
          <w:p w14:paraId="106AD4B2">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6.电话、网络维护</w:t>
            </w:r>
          </w:p>
        </w:tc>
        <w:tc>
          <w:tcPr>
            <w:tcW w:w="827" w:type="dxa"/>
          </w:tcPr>
          <w:p w14:paraId="52375E0F">
            <w:pPr>
              <w:adjustRightInd w:val="0"/>
              <w:snapToGrid w:val="0"/>
              <w:spacing w:line="240" w:lineRule="atLeast"/>
              <w:ind w:firstLine="420"/>
              <w:rPr>
                <w:rFonts w:ascii="宋体" w:hAnsi="宋体" w:cs="宋体"/>
                <w:color w:val="auto"/>
                <w:sz w:val="21"/>
                <w:szCs w:val="21"/>
                <w:highlight w:val="none"/>
                <w:lang w:eastAsia="zh-CN"/>
              </w:rPr>
            </w:pPr>
          </w:p>
        </w:tc>
        <w:tc>
          <w:tcPr>
            <w:tcW w:w="1043" w:type="dxa"/>
          </w:tcPr>
          <w:p w14:paraId="3D18C2E2">
            <w:pPr>
              <w:adjustRightInd w:val="0"/>
              <w:snapToGrid w:val="0"/>
              <w:spacing w:line="240" w:lineRule="atLeast"/>
              <w:ind w:firstLine="420"/>
              <w:rPr>
                <w:rFonts w:ascii="宋体" w:hAnsi="宋体" w:cs="宋体"/>
                <w:color w:val="auto"/>
                <w:sz w:val="21"/>
                <w:szCs w:val="21"/>
                <w:highlight w:val="none"/>
                <w:lang w:eastAsia="zh-CN"/>
              </w:rPr>
            </w:pPr>
          </w:p>
        </w:tc>
        <w:tc>
          <w:tcPr>
            <w:tcW w:w="1061" w:type="dxa"/>
            <w:vAlign w:val="center"/>
          </w:tcPr>
          <w:p w14:paraId="4B154F9B">
            <w:pPr>
              <w:adjustRightInd w:val="0"/>
              <w:snapToGrid w:val="0"/>
              <w:spacing w:line="240" w:lineRule="atLeast"/>
              <w:ind w:firstLine="420"/>
              <w:rPr>
                <w:rFonts w:ascii="宋体" w:hAnsi="宋体" w:cs="宋体"/>
                <w:color w:val="auto"/>
                <w:sz w:val="21"/>
                <w:szCs w:val="21"/>
                <w:highlight w:val="none"/>
                <w:lang w:eastAsia="zh-CN"/>
              </w:rPr>
            </w:pPr>
          </w:p>
        </w:tc>
        <w:tc>
          <w:tcPr>
            <w:tcW w:w="1348" w:type="dxa"/>
            <w:vAlign w:val="center"/>
          </w:tcPr>
          <w:p w14:paraId="21F7F38F">
            <w:pPr>
              <w:adjustRightInd w:val="0"/>
              <w:snapToGrid w:val="0"/>
              <w:spacing w:line="240" w:lineRule="atLeast"/>
              <w:ind w:firstLine="420"/>
              <w:rPr>
                <w:rFonts w:ascii="宋体" w:hAnsi="宋体" w:cs="宋体"/>
                <w:color w:val="auto"/>
                <w:sz w:val="21"/>
                <w:szCs w:val="21"/>
                <w:highlight w:val="none"/>
                <w:lang w:eastAsia="zh-CN"/>
              </w:rPr>
            </w:pPr>
          </w:p>
        </w:tc>
      </w:tr>
      <w:tr w14:paraId="633B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8" w:type="dxa"/>
            <w:vMerge w:val="continue"/>
            <w:vAlign w:val="center"/>
          </w:tcPr>
          <w:p w14:paraId="51083B0D">
            <w:pPr>
              <w:adjustRightInd w:val="0"/>
              <w:snapToGrid w:val="0"/>
              <w:spacing w:line="240" w:lineRule="atLeast"/>
              <w:ind w:firstLine="420"/>
              <w:jc w:val="center"/>
              <w:rPr>
                <w:rFonts w:ascii="宋体" w:hAnsi="宋体" w:cs="宋体"/>
                <w:color w:val="auto"/>
                <w:sz w:val="21"/>
                <w:szCs w:val="21"/>
                <w:highlight w:val="none"/>
                <w:lang w:eastAsia="zh-CN"/>
              </w:rPr>
            </w:pPr>
          </w:p>
        </w:tc>
        <w:tc>
          <w:tcPr>
            <w:tcW w:w="3469" w:type="dxa"/>
            <w:vAlign w:val="center"/>
          </w:tcPr>
          <w:p w14:paraId="282BB8E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7.公共照明维护</w:t>
            </w:r>
          </w:p>
        </w:tc>
        <w:tc>
          <w:tcPr>
            <w:tcW w:w="827" w:type="dxa"/>
          </w:tcPr>
          <w:p w14:paraId="31584C1D">
            <w:pPr>
              <w:adjustRightInd w:val="0"/>
              <w:snapToGrid w:val="0"/>
              <w:spacing w:line="240" w:lineRule="atLeast"/>
              <w:ind w:firstLine="420"/>
              <w:rPr>
                <w:rFonts w:ascii="宋体" w:hAnsi="宋体" w:cs="宋体"/>
                <w:color w:val="auto"/>
                <w:sz w:val="21"/>
                <w:szCs w:val="21"/>
                <w:highlight w:val="none"/>
                <w:lang w:eastAsia="zh-CN"/>
              </w:rPr>
            </w:pPr>
          </w:p>
        </w:tc>
        <w:tc>
          <w:tcPr>
            <w:tcW w:w="1043" w:type="dxa"/>
          </w:tcPr>
          <w:p w14:paraId="3AE10999">
            <w:pPr>
              <w:adjustRightInd w:val="0"/>
              <w:snapToGrid w:val="0"/>
              <w:spacing w:line="240" w:lineRule="atLeast"/>
              <w:ind w:firstLine="420"/>
              <w:rPr>
                <w:rFonts w:ascii="宋体" w:hAnsi="宋体" w:cs="宋体"/>
                <w:color w:val="auto"/>
                <w:sz w:val="21"/>
                <w:szCs w:val="21"/>
                <w:highlight w:val="none"/>
                <w:lang w:eastAsia="zh-CN"/>
              </w:rPr>
            </w:pPr>
          </w:p>
        </w:tc>
        <w:tc>
          <w:tcPr>
            <w:tcW w:w="1061" w:type="dxa"/>
            <w:vAlign w:val="center"/>
          </w:tcPr>
          <w:p w14:paraId="1D6EB912">
            <w:pPr>
              <w:adjustRightInd w:val="0"/>
              <w:snapToGrid w:val="0"/>
              <w:spacing w:line="240" w:lineRule="atLeast"/>
              <w:ind w:firstLine="420"/>
              <w:rPr>
                <w:rFonts w:ascii="宋体" w:hAnsi="宋体" w:cs="宋体"/>
                <w:color w:val="auto"/>
                <w:sz w:val="21"/>
                <w:szCs w:val="21"/>
                <w:highlight w:val="none"/>
                <w:lang w:eastAsia="zh-CN"/>
              </w:rPr>
            </w:pPr>
          </w:p>
        </w:tc>
        <w:tc>
          <w:tcPr>
            <w:tcW w:w="1348" w:type="dxa"/>
            <w:vAlign w:val="center"/>
          </w:tcPr>
          <w:p w14:paraId="1FB628F1">
            <w:pPr>
              <w:adjustRightInd w:val="0"/>
              <w:snapToGrid w:val="0"/>
              <w:spacing w:line="240" w:lineRule="atLeast"/>
              <w:ind w:firstLine="420"/>
              <w:rPr>
                <w:rFonts w:ascii="宋体" w:hAnsi="宋体" w:cs="宋体"/>
                <w:color w:val="auto"/>
                <w:sz w:val="21"/>
                <w:szCs w:val="21"/>
                <w:highlight w:val="none"/>
                <w:lang w:eastAsia="zh-CN"/>
              </w:rPr>
            </w:pPr>
          </w:p>
        </w:tc>
      </w:tr>
      <w:tr w14:paraId="73F6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8" w:type="dxa"/>
            <w:vMerge w:val="continue"/>
            <w:vAlign w:val="center"/>
          </w:tcPr>
          <w:p w14:paraId="4117F29F">
            <w:pPr>
              <w:adjustRightInd w:val="0"/>
              <w:snapToGrid w:val="0"/>
              <w:spacing w:line="240" w:lineRule="atLeast"/>
              <w:ind w:firstLine="420"/>
              <w:jc w:val="center"/>
              <w:rPr>
                <w:rFonts w:ascii="宋体" w:hAnsi="宋体" w:cs="宋体"/>
                <w:color w:val="auto"/>
                <w:sz w:val="21"/>
                <w:szCs w:val="21"/>
                <w:highlight w:val="none"/>
                <w:lang w:eastAsia="zh-CN"/>
              </w:rPr>
            </w:pPr>
          </w:p>
        </w:tc>
        <w:tc>
          <w:tcPr>
            <w:tcW w:w="3469" w:type="dxa"/>
            <w:vAlign w:val="center"/>
          </w:tcPr>
          <w:p w14:paraId="61D6BA91">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8.报修处理跟进</w:t>
            </w:r>
          </w:p>
        </w:tc>
        <w:tc>
          <w:tcPr>
            <w:tcW w:w="827" w:type="dxa"/>
          </w:tcPr>
          <w:p w14:paraId="63757A6D">
            <w:pPr>
              <w:adjustRightInd w:val="0"/>
              <w:snapToGrid w:val="0"/>
              <w:spacing w:line="240" w:lineRule="atLeast"/>
              <w:ind w:firstLine="420"/>
              <w:rPr>
                <w:rFonts w:ascii="宋体" w:hAnsi="宋体" w:cs="宋体"/>
                <w:color w:val="auto"/>
                <w:sz w:val="21"/>
                <w:szCs w:val="21"/>
                <w:highlight w:val="none"/>
                <w:lang w:eastAsia="zh-CN"/>
              </w:rPr>
            </w:pPr>
          </w:p>
        </w:tc>
        <w:tc>
          <w:tcPr>
            <w:tcW w:w="1043" w:type="dxa"/>
          </w:tcPr>
          <w:p w14:paraId="1D50D186">
            <w:pPr>
              <w:adjustRightInd w:val="0"/>
              <w:snapToGrid w:val="0"/>
              <w:spacing w:line="240" w:lineRule="atLeast"/>
              <w:ind w:firstLine="420"/>
              <w:rPr>
                <w:rFonts w:ascii="宋体" w:hAnsi="宋体" w:cs="宋体"/>
                <w:color w:val="auto"/>
                <w:sz w:val="21"/>
                <w:szCs w:val="21"/>
                <w:highlight w:val="none"/>
                <w:lang w:eastAsia="zh-CN"/>
              </w:rPr>
            </w:pPr>
          </w:p>
        </w:tc>
        <w:tc>
          <w:tcPr>
            <w:tcW w:w="1061" w:type="dxa"/>
            <w:vAlign w:val="center"/>
          </w:tcPr>
          <w:p w14:paraId="18627438">
            <w:pPr>
              <w:adjustRightInd w:val="0"/>
              <w:snapToGrid w:val="0"/>
              <w:spacing w:line="240" w:lineRule="atLeast"/>
              <w:ind w:firstLine="420"/>
              <w:rPr>
                <w:rFonts w:ascii="宋体" w:hAnsi="宋体" w:cs="宋体"/>
                <w:color w:val="auto"/>
                <w:sz w:val="21"/>
                <w:szCs w:val="21"/>
                <w:highlight w:val="none"/>
                <w:lang w:eastAsia="zh-CN"/>
              </w:rPr>
            </w:pPr>
          </w:p>
        </w:tc>
        <w:tc>
          <w:tcPr>
            <w:tcW w:w="1348" w:type="dxa"/>
            <w:vAlign w:val="center"/>
          </w:tcPr>
          <w:p w14:paraId="0ABBA62F">
            <w:pPr>
              <w:adjustRightInd w:val="0"/>
              <w:snapToGrid w:val="0"/>
              <w:spacing w:line="240" w:lineRule="atLeast"/>
              <w:ind w:firstLine="420"/>
              <w:rPr>
                <w:rFonts w:ascii="宋体" w:hAnsi="宋体" w:cs="宋体"/>
                <w:color w:val="auto"/>
                <w:sz w:val="21"/>
                <w:szCs w:val="21"/>
                <w:highlight w:val="none"/>
                <w:lang w:eastAsia="zh-CN"/>
              </w:rPr>
            </w:pPr>
          </w:p>
        </w:tc>
      </w:tr>
      <w:tr w14:paraId="13B0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938" w:type="dxa"/>
            <w:vMerge w:val="restart"/>
            <w:vAlign w:val="center"/>
          </w:tcPr>
          <w:p w14:paraId="3360E0CF">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卫生清洁</w:t>
            </w:r>
          </w:p>
          <w:p w14:paraId="276A81C2">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绿化养护</w:t>
            </w:r>
          </w:p>
        </w:tc>
        <w:tc>
          <w:tcPr>
            <w:tcW w:w="3469" w:type="dxa"/>
            <w:vAlign w:val="center"/>
          </w:tcPr>
          <w:p w14:paraId="3BC34895">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9.办公室卫生清洁</w:t>
            </w:r>
          </w:p>
        </w:tc>
        <w:tc>
          <w:tcPr>
            <w:tcW w:w="827" w:type="dxa"/>
          </w:tcPr>
          <w:p w14:paraId="0A145F7B">
            <w:pPr>
              <w:adjustRightInd w:val="0"/>
              <w:snapToGrid w:val="0"/>
              <w:spacing w:line="240" w:lineRule="atLeast"/>
              <w:ind w:firstLine="420"/>
              <w:rPr>
                <w:rFonts w:ascii="宋体" w:hAnsi="宋体" w:cs="宋体"/>
                <w:color w:val="auto"/>
                <w:sz w:val="21"/>
                <w:szCs w:val="21"/>
                <w:highlight w:val="none"/>
                <w:lang w:eastAsia="zh-CN"/>
              </w:rPr>
            </w:pPr>
          </w:p>
        </w:tc>
        <w:tc>
          <w:tcPr>
            <w:tcW w:w="1043" w:type="dxa"/>
          </w:tcPr>
          <w:p w14:paraId="06CCC7BF">
            <w:pPr>
              <w:adjustRightInd w:val="0"/>
              <w:snapToGrid w:val="0"/>
              <w:spacing w:line="240" w:lineRule="atLeast"/>
              <w:ind w:firstLine="420"/>
              <w:rPr>
                <w:rFonts w:ascii="宋体" w:hAnsi="宋体" w:cs="宋体"/>
                <w:color w:val="auto"/>
                <w:sz w:val="21"/>
                <w:szCs w:val="21"/>
                <w:highlight w:val="none"/>
                <w:lang w:eastAsia="zh-CN"/>
              </w:rPr>
            </w:pPr>
          </w:p>
        </w:tc>
        <w:tc>
          <w:tcPr>
            <w:tcW w:w="1061" w:type="dxa"/>
            <w:vAlign w:val="center"/>
          </w:tcPr>
          <w:p w14:paraId="0106696A">
            <w:pPr>
              <w:adjustRightInd w:val="0"/>
              <w:snapToGrid w:val="0"/>
              <w:spacing w:line="240" w:lineRule="atLeast"/>
              <w:ind w:firstLine="420"/>
              <w:rPr>
                <w:rFonts w:ascii="宋体" w:hAnsi="宋体" w:cs="宋体"/>
                <w:color w:val="auto"/>
                <w:sz w:val="21"/>
                <w:szCs w:val="21"/>
                <w:highlight w:val="none"/>
                <w:lang w:eastAsia="zh-CN"/>
              </w:rPr>
            </w:pPr>
          </w:p>
        </w:tc>
        <w:tc>
          <w:tcPr>
            <w:tcW w:w="1348" w:type="dxa"/>
            <w:vAlign w:val="center"/>
          </w:tcPr>
          <w:p w14:paraId="2B127DF1">
            <w:pPr>
              <w:adjustRightInd w:val="0"/>
              <w:snapToGrid w:val="0"/>
              <w:spacing w:line="240" w:lineRule="atLeast"/>
              <w:ind w:firstLine="420"/>
              <w:rPr>
                <w:rFonts w:ascii="宋体" w:hAnsi="宋体" w:cs="宋体"/>
                <w:color w:val="auto"/>
                <w:sz w:val="21"/>
                <w:szCs w:val="21"/>
                <w:highlight w:val="none"/>
                <w:lang w:eastAsia="zh-CN"/>
              </w:rPr>
            </w:pPr>
          </w:p>
        </w:tc>
      </w:tr>
      <w:tr w14:paraId="439D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8" w:type="dxa"/>
            <w:vMerge w:val="continue"/>
            <w:vAlign w:val="center"/>
          </w:tcPr>
          <w:p w14:paraId="47CE609E">
            <w:pPr>
              <w:adjustRightInd w:val="0"/>
              <w:snapToGrid w:val="0"/>
              <w:spacing w:line="240" w:lineRule="atLeast"/>
              <w:ind w:firstLine="420"/>
              <w:jc w:val="center"/>
              <w:rPr>
                <w:rFonts w:ascii="宋体" w:hAnsi="宋体" w:cs="宋体"/>
                <w:color w:val="auto"/>
                <w:sz w:val="21"/>
                <w:szCs w:val="21"/>
                <w:highlight w:val="none"/>
                <w:lang w:eastAsia="zh-CN"/>
              </w:rPr>
            </w:pPr>
          </w:p>
        </w:tc>
        <w:tc>
          <w:tcPr>
            <w:tcW w:w="3469" w:type="dxa"/>
            <w:vAlign w:val="center"/>
          </w:tcPr>
          <w:p w14:paraId="052D15E6">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10.楼梯、走廊卫生</w:t>
            </w:r>
          </w:p>
        </w:tc>
        <w:tc>
          <w:tcPr>
            <w:tcW w:w="827" w:type="dxa"/>
          </w:tcPr>
          <w:p w14:paraId="1CC9A220">
            <w:pPr>
              <w:adjustRightInd w:val="0"/>
              <w:snapToGrid w:val="0"/>
              <w:spacing w:line="240" w:lineRule="atLeast"/>
              <w:ind w:firstLine="420"/>
              <w:rPr>
                <w:rFonts w:ascii="宋体" w:hAnsi="宋体" w:cs="宋体"/>
                <w:color w:val="auto"/>
                <w:sz w:val="21"/>
                <w:szCs w:val="21"/>
                <w:highlight w:val="none"/>
                <w:lang w:eastAsia="zh-CN"/>
              </w:rPr>
            </w:pPr>
          </w:p>
        </w:tc>
        <w:tc>
          <w:tcPr>
            <w:tcW w:w="1043" w:type="dxa"/>
          </w:tcPr>
          <w:p w14:paraId="39C000A7">
            <w:pPr>
              <w:adjustRightInd w:val="0"/>
              <w:snapToGrid w:val="0"/>
              <w:spacing w:line="240" w:lineRule="atLeast"/>
              <w:ind w:firstLine="420"/>
              <w:rPr>
                <w:rFonts w:ascii="宋体" w:hAnsi="宋体" w:cs="宋体"/>
                <w:color w:val="auto"/>
                <w:sz w:val="21"/>
                <w:szCs w:val="21"/>
                <w:highlight w:val="none"/>
                <w:lang w:eastAsia="zh-CN"/>
              </w:rPr>
            </w:pPr>
          </w:p>
        </w:tc>
        <w:tc>
          <w:tcPr>
            <w:tcW w:w="1061" w:type="dxa"/>
            <w:vAlign w:val="center"/>
          </w:tcPr>
          <w:p w14:paraId="339E01E9">
            <w:pPr>
              <w:adjustRightInd w:val="0"/>
              <w:snapToGrid w:val="0"/>
              <w:spacing w:line="240" w:lineRule="atLeast"/>
              <w:ind w:firstLine="420"/>
              <w:rPr>
                <w:rFonts w:ascii="宋体" w:hAnsi="宋体" w:cs="宋体"/>
                <w:color w:val="auto"/>
                <w:sz w:val="21"/>
                <w:szCs w:val="21"/>
                <w:highlight w:val="none"/>
                <w:lang w:eastAsia="zh-CN"/>
              </w:rPr>
            </w:pPr>
          </w:p>
        </w:tc>
        <w:tc>
          <w:tcPr>
            <w:tcW w:w="1348" w:type="dxa"/>
            <w:vAlign w:val="center"/>
          </w:tcPr>
          <w:p w14:paraId="7517BEFE">
            <w:pPr>
              <w:adjustRightInd w:val="0"/>
              <w:snapToGrid w:val="0"/>
              <w:spacing w:line="240" w:lineRule="atLeast"/>
              <w:ind w:firstLine="420"/>
              <w:rPr>
                <w:rFonts w:ascii="宋体" w:hAnsi="宋体" w:cs="宋体"/>
                <w:color w:val="auto"/>
                <w:sz w:val="21"/>
                <w:szCs w:val="21"/>
                <w:highlight w:val="none"/>
                <w:lang w:eastAsia="zh-CN"/>
              </w:rPr>
            </w:pPr>
          </w:p>
        </w:tc>
      </w:tr>
      <w:tr w14:paraId="7C4C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8" w:type="dxa"/>
            <w:vMerge w:val="continue"/>
            <w:vAlign w:val="center"/>
          </w:tcPr>
          <w:p w14:paraId="7B33A89A">
            <w:pPr>
              <w:adjustRightInd w:val="0"/>
              <w:snapToGrid w:val="0"/>
              <w:spacing w:line="240" w:lineRule="atLeast"/>
              <w:ind w:firstLine="420"/>
              <w:jc w:val="center"/>
              <w:rPr>
                <w:rFonts w:ascii="宋体" w:hAnsi="宋体" w:cs="宋体"/>
                <w:color w:val="auto"/>
                <w:sz w:val="21"/>
                <w:szCs w:val="21"/>
                <w:highlight w:val="none"/>
                <w:lang w:eastAsia="zh-CN"/>
              </w:rPr>
            </w:pPr>
          </w:p>
        </w:tc>
        <w:tc>
          <w:tcPr>
            <w:tcW w:w="3469" w:type="dxa"/>
            <w:vAlign w:val="center"/>
          </w:tcPr>
          <w:p w14:paraId="591908F5">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11.卫生间卫生清洁</w:t>
            </w:r>
          </w:p>
        </w:tc>
        <w:tc>
          <w:tcPr>
            <w:tcW w:w="827" w:type="dxa"/>
          </w:tcPr>
          <w:p w14:paraId="44BC04F0">
            <w:pPr>
              <w:adjustRightInd w:val="0"/>
              <w:snapToGrid w:val="0"/>
              <w:spacing w:line="240" w:lineRule="atLeast"/>
              <w:ind w:firstLine="420"/>
              <w:rPr>
                <w:rFonts w:ascii="宋体" w:hAnsi="宋体" w:cs="宋体"/>
                <w:color w:val="auto"/>
                <w:sz w:val="21"/>
                <w:szCs w:val="21"/>
                <w:highlight w:val="none"/>
                <w:lang w:eastAsia="zh-CN"/>
              </w:rPr>
            </w:pPr>
          </w:p>
        </w:tc>
        <w:tc>
          <w:tcPr>
            <w:tcW w:w="1043" w:type="dxa"/>
          </w:tcPr>
          <w:p w14:paraId="248FE889">
            <w:pPr>
              <w:adjustRightInd w:val="0"/>
              <w:snapToGrid w:val="0"/>
              <w:spacing w:line="240" w:lineRule="atLeast"/>
              <w:ind w:firstLine="420"/>
              <w:rPr>
                <w:rFonts w:ascii="宋体" w:hAnsi="宋体" w:cs="宋体"/>
                <w:color w:val="auto"/>
                <w:sz w:val="21"/>
                <w:szCs w:val="21"/>
                <w:highlight w:val="none"/>
                <w:lang w:eastAsia="zh-CN"/>
              </w:rPr>
            </w:pPr>
          </w:p>
        </w:tc>
        <w:tc>
          <w:tcPr>
            <w:tcW w:w="1061" w:type="dxa"/>
            <w:vAlign w:val="center"/>
          </w:tcPr>
          <w:p w14:paraId="669CA9B8">
            <w:pPr>
              <w:adjustRightInd w:val="0"/>
              <w:snapToGrid w:val="0"/>
              <w:spacing w:line="240" w:lineRule="atLeast"/>
              <w:ind w:firstLine="420"/>
              <w:rPr>
                <w:rFonts w:ascii="宋体" w:hAnsi="宋体" w:cs="宋体"/>
                <w:color w:val="auto"/>
                <w:sz w:val="21"/>
                <w:szCs w:val="21"/>
                <w:highlight w:val="none"/>
                <w:lang w:eastAsia="zh-CN"/>
              </w:rPr>
            </w:pPr>
          </w:p>
        </w:tc>
        <w:tc>
          <w:tcPr>
            <w:tcW w:w="1348" w:type="dxa"/>
            <w:vAlign w:val="center"/>
          </w:tcPr>
          <w:p w14:paraId="1129AEBD">
            <w:pPr>
              <w:adjustRightInd w:val="0"/>
              <w:snapToGrid w:val="0"/>
              <w:spacing w:line="240" w:lineRule="atLeast"/>
              <w:ind w:firstLine="420"/>
              <w:rPr>
                <w:rFonts w:ascii="宋体" w:hAnsi="宋体" w:cs="宋体"/>
                <w:color w:val="auto"/>
                <w:sz w:val="21"/>
                <w:szCs w:val="21"/>
                <w:highlight w:val="none"/>
                <w:lang w:eastAsia="zh-CN"/>
              </w:rPr>
            </w:pPr>
          </w:p>
        </w:tc>
      </w:tr>
      <w:tr w14:paraId="3979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8" w:type="dxa"/>
            <w:vMerge w:val="continue"/>
            <w:vAlign w:val="center"/>
          </w:tcPr>
          <w:p w14:paraId="669BD97C">
            <w:pPr>
              <w:adjustRightInd w:val="0"/>
              <w:snapToGrid w:val="0"/>
              <w:spacing w:line="240" w:lineRule="atLeast"/>
              <w:ind w:firstLine="420"/>
              <w:jc w:val="center"/>
              <w:rPr>
                <w:rFonts w:ascii="宋体" w:hAnsi="宋体" w:cs="宋体"/>
                <w:color w:val="auto"/>
                <w:sz w:val="21"/>
                <w:szCs w:val="21"/>
                <w:highlight w:val="none"/>
                <w:lang w:eastAsia="zh-CN"/>
              </w:rPr>
            </w:pPr>
          </w:p>
        </w:tc>
        <w:tc>
          <w:tcPr>
            <w:tcW w:w="3469" w:type="dxa"/>
            <w:vAlign w:val="center"/>
          </w:tcPr>
          <w:p w14:paraId="3EFC1570">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12.车场环境卫生</w:t>
            </w:r>
          </w:p>
        </w:tc>
        <w:tc>
          <w:tcPr>
            <w:tcW w:w="827" w:type="dxa"/>
          </w:tcPr>
          <w:p w14:paraId="0E5B300F">
            <w:pPr>
              <w:adjustRightInd w:val="0"/>
              <w:snapToGrid w:val="0"/>
              <w:spacing w:line="240" w:lineRule="atLeast"/>
              <w:ind w:firstLine="420"/>
              <w:rPr>
                <w:rFonts w:ascii="宋体" w:hAnsi="宋体" w:cs="宋体"/>
                <w:color w:val="auto"/>
                <w:sz w:val="21"/>
                <w:szCs w:val="21"/>
                <w:highlight w:val="none"/>
                <w:lang w:eastAsia="zh-CN"/>
              </w:rPr>
            </w:pPr>
          </w:p>
        </w:tc>
        <w:tc>
          <w:tcPr>
            <w:tcW w:w="1043" w:type="dxa"/>
          </w:tcPr>
          <w:p w14:paraId="5AB7315E">
            <w:pPr>
              <w:adjustRightInd w:val="0"/>
              <w:snapToGrid w:val="0"/>
              <w:spacing w:line="240" w:lineRule="atLeast"/>
              <w:ind w:firstLine="420"/>
              <w:rPr>
                <w:rFonts w:ascii="宋体" w:hAnsi="宋体" w:cs="宋体"/>
                <w:color w:val="auto"/>
                <w:sz w:val="21"/>
                <w:szCs w:val="21"/>
                <w:highlight w:val="none"/>
                <w:lang w:eastAsia="zh-CN"/>
              </w:rPr>
            </w:pPr>
          </w:p>
        </w:tc>
        <w:tc>
          <w:tcPr>
            <w:tcW w:w="1061" w:type="dxa"/>
            <w:vAlign w:val="center"/>
          </w:tcPr>
          <w:p w14:paraId="4F5499B0">
            <w:pPr>
              <w:adjustRightInd w:val="0"/>
              <w:snapToGrid w:val="0"/>
              <w:spacing w:line="240" w:lineRule="atLeast"/>
              <w:ind w:firstLine="420"/>
              <w:rPr>
                <w:rFonts w:ascii="宋体" w:hAnsi="宋体" w:cs="宋体"/>
                <w:color w:val="auto"/>
                <w:sz w:val="21"/>
                <w:szCs w:val="21"/>
                <w:highlight w:val="none"/>
                <w:lang w:eastAsia="zh-CN"/>
              </w:rPr>
            </w:pPr>
          </w:p>
        </w:tc>
        <w:tc>
          <w:tcPr>
            <w:tcW w:w="1348" w:type="dxa"/>
            <w:vAlign w:val="center"/>
          </w:tcPr>
          <w:p w14:paraId="443393B6">
            <w:pPr>
              <w:adjustRightInd w:val="0"/>
              <w:snapToGrid w:val="0"/>
              <w:spacing w:line="240" w:lineRule="atLeast"/>
              <w:ind w:firstLine="420"/>
              <w:rPr>
                <w:rFonts w:ascii="宋体" w:hAnsi="宋体" w:cs="宋体"/>
                <w:color w:val="auto"/>
                <w:sz w:val="21"/>
                <w:szCs w:val="21"/>
                <w:highlight w:val="none"/>
                <w:lang w:eastAsia="zh-CN"/>
              </w:rPr>
            </w:pPr>
          </w:p>
        </w:tc>
      </w:tr>
      <w:tr w14:paraId="6FE1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8" w:type="dxa"/>
            <w:vMerge w:val="continue"/>
            <w:vAlign w:val="center"/>
          </w:tcPr>
          <w:p w14:paraId="2DCECFD8">
            <w:pPr>
              <w:adjustRightInd w:val="0"/>
              <w:snapToGrid w:val="0"/>
              <w:spacing w:line="240" w:lineRule="atLeast"/>
              <w:ind w:firstLine="420"/>
              <w:jc w:val="center"/>
              <w:rPr>
                <w:rFonts w:ascii="宋体" w:hAnsi="宋体" w:cs="宋体"/>
                <w:color w:val="auto"/>
                <w:sz w:val="21"/>
                <w:szCs w:val="21"/>
                <w:highlight w:val="none"/>
                <w:lang w:eastAsia="zh-CN"/>
              </w:rPr>
            </w:pPr>
          </w:p>
        </w:tc>
        <w:tc>
          <w:tcPr>
            <w:tcW w:w="3469" w:type="dxa"/>
            <w:vAlign w:val="center"/>
          </w:tcPr>
          <w:p w14:paraId="4348F634">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13.路面环境卫生</w:t>
            </w:r>
          </w:p>
        </w:tc>
        <w:tc>
          <w:tcPr>
            <w:tcW w:w="827" w:type="dxa"/>
          </w:tcPr>
          <w:p w14:paraId="455AA191">
            <w:pPr>
              <w:adjustRightInd w:val="0"/>
              <w:snapToGrid w:val="0"/>
              <w:spacing w:line="240" w:lineRule="atLeast"/>
              <w:ind w:firstLine="420"/>
              <w:rPr>
                <w:rFonts w:ascii="宋体" w:hAnsi="宋体" w:cs="宋体"/>
                <w:color w:val="auto"/>
                <w:sz w:val="21"/>
                <w:szCs w:val="21"/>
                <w:highlight w:val="none"/>
                <w:lang w:eastAsia="zh-CN"/>
              </w:rPr>
            </w:pPr>
          </w:p>
        </w:tc>
        <w:tc>
          <w:tcPr>
            <w:tcW w:w="1043" w:type="dxa"/>
          </w:tcPr>
          <w:p w14:paraId="0EAAB0DF">
            <w:pPr>
              <w:adjustRightInd w:val="0"/>
              <w:snapToGrid w:val="0"/>
              <w:spacing w:line="240" w:lineRule="atLeast"/>
              <w:ind w:firstLine="420"/>
              <w:rPr>
                <w:rFonts w:ascii="宋体" w:hAnsi="宋体" w:cs="宋体"/>
                <w:color w:val="auto"/>
                <w:sz w:val="21"/>
                <w:szCs w:val="21"/>
                <w:highlight w:val="none"/>
                <w:lang w:eastAsia="zh-CN"/>
              </w:rPr>
            </w:pPr>
          </w:p>
        </w:tc>
        <w:tc>
          <w:tcPr>
            <w:tcW w:w="1061" w:type="dxa"/>
            <w:vAlign w:val="center"/>
          </w:tcPr>
          <w:p w14:paraId="58CFF0DA">
            <w:pPr>
              <w:adjustRightInd w:val="0"/>
              <w:snapToGrid w:val="0"/>
              <w:spacing w:line="240" w:lineRule="atLeast"/>
              <w:ind w:firstLine="420"/>
              <w:rPr>
                <w:rFonts w:ascii="宋体" w:hAnsi="宋体" w:cs="宋体"/>
                <w:color w:val="auto"/>
                <w:sz w:val="21"/>
                <w:szCs w:val="21"/>
                <w:highlight w:val="none"/>
                <w:lang w:eastAsia="zh-CN"/>
              </w:rPr>
            </w:pPr>
          </w:p>
        </w:tc>
        <w:tc>
          <w:tcPr>
            <w:tcW w:w="1348" w:type="dxa"/>
            <w:vAlign w:val="center"/>
          </w:tcPr>
          <w:p w14:paraId="6E1D0ABD">
            <w:pPr>
              <w:adjustRightInd w:val="0"/>
              <w:snapToGrid w:val="0"/>
              <w:spacing w:line="240" w:lineRule="atLeast"/>
              <w:ind w:firstLine="420"/>
              <w:rPr>
                <w:rFonts w:ascii="宋体" w:hAnsi="宋体" w:cs="宋体"/>
                <w:color w:val="auto"/>
                <w:sz w:val="21"/>
                <w:szCs w:val="21"/>
                <w:highlight w:val="none"/>
                <w:lang w:eastAsia="zh-CN"/>
              </w:rPr>
            </w:pPr>
          </w:p>
        </w:tc>
      </w:tr>
      <w:tr w14:paraId="685D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8" w:type="dxa"/>
            <w:vMerge w:val="continue"/>
            <w:vAlign w:val="center"/>
          </w:tcPr>
          <w:p w14:paraId="2BC8C34E">
            <w:pPr>
              <w:adjustRightInd w:val="0"/>
              <w:snapToGrid w:val="0"/>
              <w:spacing w:line="240" w:lineRule="atLeast"/>
              <w:ind w:firstLine="420"/>
              <w:jc w:val="center"/>
              <w:rPr>
                <w:rFonts w:ascii="宋体" w:hAnsi="宋体" w:cs="宋体"/>
                <w:color w:val="auto"/>
                <w:sz w:val="21"/>
                <w:szCs w:val="21"/>
                <w:highlight w:val="none"/>
                <w:lang w:eastAsia="zh-CN"/>
              </w:rPr>
            </w:pPr>
          </w:p>
        </w:tc>
        <w:tc>
          <w:tcPr>
            <w:tcW w:w="3469" w:type="dxa"/>
            <w:vAlign w:val="center"/>
          </w:tcPr>
          <w:p w14:paraId="549AD48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14.绿化日常养护</w:t>
            </w:r>
          </w:p>
        </w:tc>
        <w:tc>
          <w:tcPr>
            <w:tcW w:w="827" w:type="dxa"/>
          </w:tcPr>
          <w:p w14:paraId="4596500F">
            <w:pPr>
              <w:adjustRightInd w:val="0"/>
              <w:snapToGrid w:val="0"/>
              <w:spacing w:line="240" w:lineRule="atLeast"/>
              <w:ind w:firstLine="420"/>
              <w:rPr>
                <w:rFonts w:ascii="宋体" w:hAnsi="宋体" w:cs="宋体"/>
                <w:color w:val="auto"/>
                <w:sz w:val="21"/>
                <w:szCs w:val="21"/>
                <w:highlight w:val="none"/>
                <w:lang w:eastAsia="zh-CN"/>
              </w:rPr>
            </w:pPr>
          </w:p>
        </w:tc>
        <w:tc>
          <w:tcPr>
            <w:tcW w:w="1043" w:type="dxa"/>
          </w:tcPr>
          <w:p w14:paraId="732091DE">
            <w:pPr>
              <w:adjustRightInd w:val="0"/>
              <w:snapToGrid w:val="0"/>
              <w:spacing w:line="240" w:lineRule="atLeast"/>
              <w:ind w:firstLine="420"/>
              <w:rPr>
                <w:rFonts w:ascii="宋体" w:hAnsi="宋体" w:cs="宋体"/>
                <w:color w:val="auto"/>
                <w:sz w:val="21"/>
                <w:szCs w:val="21"/>
                <w:highlight w:val="none"/>
                <w:lang w:eastAsia="zh-CN"/>
              </w:rPr>
            </w:pPr>
          </w:p>
        </w:tc>
        <w:tc>
          <w:tcPr>
            <w:tcW w:w="1061" w:type="dxa"/>
            <w:vAlign w:val="center"/>
          </w:tcPr>
          <w:p w14:paraId="6489BF47">
            <w:pPr>
              <w:adjustRightInd w:val="0"/>
              <w:snapToGrid w:val="0"/>
              <w:spacing w:line="240" w:lineRule="atLeast"/>
              <w:ind w:firstLine="420"/>
              <w:rPr>
                <w:rFonts w:ascii="宋体" w:hAnsi="宋体" w:cs="宋体"/>
                <w:color w:val="auto"/>
                <w:sz w:val="21"/>
                <w:szCs w:val="21"/>
                <w:highlight w:val="none"/>
                <w:lang w:eastAsia="zh-CN"/>
              </w:rPr>
            </w:pPr>
          </w:p>
        </w:tc>
        <w:tc>
          <w:tcPr>
            <w:tcW w:w="1348" w:type="dxa"/>
            <w:vAlign w:val="center"/>
          </w:tcPr>
          <w:p w14:paraId="31DADD25">
            <w:pPr>
              <w:adjustRightInd w:val="0"/>
              <w:snapToGrid w:val="0"/>
              <w:spacing w:line="240" w:lineRule="atLeast"/>
              <w:ind w:firstLine="420"/>
              <w:rPr>
                <w:rFonts w:ascii="宋体" w:hAnsi="宋体" w:cs="宋体"/>
                <w:color w:val="auto"/>
                <w:sz w:val="21"/>
                <w:szCs w:val="21"/>
                <w:highlight w:val="none"/>
                <w:lang w:eastAsia="zh-CN"/>
              </w:rPr>
            </w:pPr>
          </w:p>
        </w:tc>
      </w:tr>
      <w:tr w14:paraId="4C1A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8" w:type="dxa"/>
            <w:vMerge w:val="continue"/>
            <w:vAlign w:val="center"/>
          </w:tcPr>
          <w:p w14:paraId="31A7FE5A">
            <w:pPr>
              <w:adjustRightInd w:val="0"/>
              <w:snapToGrid w:val="0"/>
              <w:spacing w:line="240" w:lineRule="atLeast"/>
              <w:ind w:firstLine="420"/>
              <w:jc w:val="center"/>
              <w:rPr>
                <w:rFonts w:ascii="宋体" w:hAnsi="宋体" w:cs="宋体"/>
                <w:color w:val="auto"/>
                <w:sz w:val="21"/>
                <w:szCs w:val="21"/>
                <w:highlight w:val="none"/>
                <w:lang w:eastAsia="zh-CN"/>
              </w:rPr>
            </w:pPr>
          </w:p>
        </w:tc>
        <w:tc>
          <w:tcPr>
            <w:tcW w:w="3469" w:type="dxa"/>
            <w:vAlign w:val="center"/>
          </w:tcPr>
          <w:p w14:paraId="56868EAE">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15.“四害”消杀工作</w:t>
            </w:r>
          </w:p>
        </w:tc>
        <w:tc>
          <w:tcPr>
            <w:tcW w:w="827" w:type="dxa"/>
          </w:tcPr>
          <w:p w14:paraId="1EA2EBA9">
            <w:pPr>
              <w:adjustRightInd w:val="0"/>
              <w:snapToGrid w:val="0"/>
              <w:spacing w:line="240" w:lineRule="atLeast"/>
              <w:ind w:firstLine="420"/>
              <w:rPr>
                <w:rFonts w:ascii="宋体" w:hAnsi="宋体" w:cs="宋体"/>
                <w:color w:val="auto"/>
                <w:sz w:val="21"/>
                <w:szCs w:val="21"/>
                <w:highlight w:val="none"/>
                <w:lang w:eastAsia="zh-CN"/>
              </w:rPr>
            </w:pPr>
          </w:p>
        </w:tc>
        <w:tc>
          <w:tcPr>
            <w:tcW w:w="1043" w:type="dxa"/>
          </w:tcPr>
          <w:p w14:paraId="1C4E9D7D">
            <w:pPr>
              <w:adjustRightInd w:val="0"/>
              <w:snapToGrid w:val="0"/>
              <w:spacing w:line="240" w:lineRule="atLeast"/>
              <w:ind w:firstLine="420"/>
              <w:rPr>
                <w:rFonts w:ascii="宋体" w:hAnsi="宋体" w:cs="宋体"/>
                <w:color w:val="auto"/>
                <w:sz w:val="21"/>
                <w:szCs w:val="21"/>
                <w:highlight w:val="none"/>
                <w:lang w:eastAsia="zh-CN"/>
              </w:rPr>
            </w:pPr>
          </w:p>
        </w:tc>
        <w:tc>
          <w:tcPr>
            <w:tcW w:w="1061" w:type="dxa"/>
            <w:vAlign w:val="center"/>
          </w:tcPr>
          <w:p w14:paraId="1137C122">
            <w:pPr>
              <w:adjustRightInd w:val="0"/>
              <w:snapToGrid w:val="0"/>
              <w:spacing w:line="240" w:lineRule="atLeast"/>
              <w:ind w:firstLine="420"/>
              <w:rPr>
                <w:rFonts w:ascii="宋体" w:hAnsi="宋体" w:cs="宋体"/>
                <w:color w:val="auto"/>
                <w:sz w:val="21"/>
                <w:szCs w:val="21"/>
                <w:highlight w:val="none"/>
                <w:lang w:eastAsia="zh-CN"/>
              </w:rPr>
            </w:pPr>
          </w:p>
        </w:tc>
        <w:tc>
          <w:tcPr>
            <w:tcW w:w="1348" w:type="dxa"/>
            <w:vAlign w:val="center"/>
          </w:tcPr>
          <w:p w14:paraId="0A5C6738">
            <w:pPr>
              <w:adjustRightInd w:val="0"/>
              <w:snapToGrid w:val="0"/>
              <w:spacing w:line="240" w:lineRule="atLeast"/>
              <w:ind w:firstLine="420"/>
              <w:rPr>
                <w:rFonts w:ascii="宋体" w:hAnsi="宋体" w:cs="宋体"/>
                <w:color w:val="auto"/>
                <w:sz w:val="21"/>
                <w:szCs w:val="21"/>
                <w:highlight w:val="none"/>
                <w:lang w:eastAsia="zh-CN"/>
              </w:rPr>
            </w:pPr>
          </w:p>
        </w:tc>
      </w:tr>
      <w:tr w14:paraId="70B6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8" w:type="dxa"/>
            <w:vMerge w:val="restart"/>
            <w:vAlign w:val="center"/>
          </w:tcPr>
          <w:p w14:paraId="56DC0A93">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会议服务</w:t>
            </w:r>
          </w:p>
        </w:tc>
        <w:tc>
          <w:tcPr>
            <w:tcW w:w="3469" w:type="dxa"/>
            <w:vAlign w:val="center"/>
          </w:tcPr>
          <w:p w14:paraId="66E1967E">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16.会务准备工作</w:t>
            </w:r>
          </w:p>
        </w:tc>
        <w:tc>
          <w:tcPr>
            <w:tcW w:w="827" w:type="dxa"/>
          </w:tcPr>
          <w:p w14:paraId="66A91DFE">
            <w:pPr>
              <w:adjustRightInd w:val="0"/>
              <w:snapToGrid w:val="0"/>
              <w:spacing w:line="240" w:lineRule="atLeast"/>
              <w:ind w:firstLine="420"/>
              <w:rPr>
                <w:rFonts w:ascii="宋体" w:hAnsi="宋体" w:cs="宋体"/>
                <w:color w:val="auto"/>
                <w:sz w:val="21"/>
                <w:szCs w:val="21"/>
                <w:highlight w:val="none"/>
                <w:lang w:eastAsia="zh-CN"/>
              </w:rPr>
            </w:pPr>
          </w:p>
        </w:tc>
        <w:tc>
          <w:tcPr>
            <w:tcW w:w="1043" w:type="dxa"/>
          </w:tcPr>
          <w:p w14:paraId="78E88AA6">
            <w:pPr>
              <w:adjustRightInd w:val="0"/>
              <w:snapToGrid w:val="0"/>
              <w:spacing w:line="240" w:lineRule="atLeast"/>
              <w:ind w:firstLine="420"/>
              <w:rPr>
                <w:rFonts w:ascii="宋体" w:hAnsi="宋体" w:cs="宋体"/>
                <w:color w:val="auto"/>
                <w:sz w:val="21"/>
                <w:szCs w:val="21"/>
                <w:highlight w:val="none"/>
                <w:lang w:eastAsia="zh-CN"/>
              </w:rPr>
            </w:pPr>
          </w:p>
        </w:tc>
        <w:tc>
          <w:tcPr>
            <w:tcW w:w="1061" w:type="dxa"/>
            <w:vAlign w:val="center"/>
          </w:tcPr>
          <w:p w14:paraId="52F768BA">
            <w:pPr>
              <w:adjustRightInd w:val="0"/>
              <w:snapToGrid w:val="0"/>
              <w:spacing w:line="240" w:lineRule="atLeast"/>
              <w:ind w:firstLine="420"/>
              <w:rPr>
                <w:rFonts w:ascii="宋体" w:hAnsi="宋体" w:cs="宋体"/>
                <w:color w:val="auto"/>
                <w:sz w:val="21"/>
                <w:szCs w:val="21"/>
                <w:highlight w:val="none"/>
                <w:lang w:eastAsia="zh-CN"/>
              </w:rPr>
            </w:pPr>
          </w:p>
        </w:tc>
        <w:tc>
          <w:tcPr>
            <w:tcW w:w="1348" w:type="dxa"/>
            <w:vAlign w:val="center"/>
          </w:tcPr>
          <w:p w14:paraId="04AECFC9">
            <w:pPr>
              <w:adjustRightInd w:val="0"/>
              <w:snapToGrid w:val="0"/>
              <w:spacing w:line="240" w:lineRule="atLeast"/>
              <w:ind w:firstLine="420"/>
              <w:rPr>
                <w:rFonts w:ascii="宋体" w:hAnsi="宋体" w:cs="宋体"/>
                <w:color w:val="auto"/>
                <w:sz w:val="21"/>
                <w:szCs w:val="21"/>
                <w:highlight w:val="none"/>
                <w:lang w:eastAsia="zh-CN"/>
              </w:rPr>
            </w:pPr>
          </w:p>
        </w:tc>
      </w:tr>
      <w:tr w14:paraId="69A5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8" w:type="dxa"/>
            <w:vMerge w:val="continue"/>
            <w:vAlign w:val="center"/>
          </w:tcPr>
          <w:p w14:paraId="5E12C66E">
            <w:pPr>
              <w:adjustRightInd w:val="0"/>
              <w:snapToGrid w:val="0"/>
              <w:spacing w:line="240" w:lineRule="atLeast"/>
              <w:ind w:firstLine="420"/>
              <w:jc w:val="center"/>
              <w:rPr>
                <w:rFonts w:ascii="宋体" w:hAnsi="宋体" w:cs="宋体"/>
                <w:color w:val="auto"/>
                <w:sz w:val="21"/>
                <w:szCs w:val="21"/>
                <w:highlight w:val="none"/>
                <w:lang w:eastAsia="zh-CN"/>
              </w:rPr>
            </w:pPr>
          </w:p>
        </w:tc>
        <w:tc>
          <w:tcPr>
            <w:tcW w:w="3469" w:type="dxa"/>
            <w:vAlign w:val="center"/>
          </w:tcPr>
          <w:p w14:paraId="2260700A">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17.会务人员服务态度</w:t>
            </w:r>
          </w:p>
        </w:tc>
        <w:tc>
          <w:tcPr>
            <w:tcW w:w="827" w:type="dxa"/>
          </w:tcPr>
          <w:p w14:paraId="7E4D8A9E">
            <w:pPr>
              <w:adjustRightInd w:val="0"/>
              <w:snapToGrid w:val="0"/>
              <w:spacing w:line="240" w:lineRule="atLeast"/>
              <w:ind w:firstLine="420"/>
              <w:rPr>
                <w:rFonts w:ascii="宋体" w:hAnsi="宋体" w:cs="宋体"/>
                <w:color w:val="auto"/>
                <w:sz w:val="21"/>
                <w:szCs w:val="21"/>
                <w:highlight w:val="none"/>
                <w:lang w:eastAsia="zh-CN"/>
              </w:rPr>
            </w:pPr>
          </w:p>
        </w:tc>
        <w:tc>
          <w:tcPr>
            <w:tcW w:w="1043" w:type="dxa"/>
          </w:tcPr>
          <w:p w14:paraId="3DD68E82">
            <w:pPr>
              <w:adjustRightInd w:val="0"/>
              <w:snapToGrid w:val="0"/>
              <w:spacing w:line="240" w:lineRule="atLeast"/>
              <w:ind w:firstLine="420"/>
              <w:rPr>
                <w:rFonts w:ascii="宋体" w:hAnsi="宋体" w:cs="宋体"/>
                <w:color w:val="auto"/>
                <w:sz w:val="21"/>
                <w:szCs w:val="21"/>
                <w:highlight w:val="none"/>
                <w:lang w:eastAsia="zh-CN"/>
              </w:rPr>
            </w:pPr>
          </w:p>
        </w:tc>
        <w:tc>
          <w:tcPr>
            <w:tcW w:w="1061" w:type="dxa"/>
            <w:vAlign w:val="center"/>
          </w:tcPr>
          <w:p w14:paraId="7D2F5F73">
            <w:pPr>
              <w:adjustRightInd w:val="0"/>
              <w:snapToGrid w:val="0"/>
              <w:spacing w:line="240" w:lineRule="atLeast"/>
              <w:ind w:firstLine="420"/>
              <w:rPr>
                <w:rFonts w:ascii="宋体" w:hAnsi="宋体" w:cs="宋体"/>
                <w:color w:val="auto"/>
                <w:sz w:val="21"/>
                <w:szCs w:val="21"/>
                <w:highlight w:val="none"/>
                <w:lang w:eastAsia="zh-CN"/>
              </w:rPr>
            </w:pPr>
          </w:p>
        </w:tc>
        <w:tc>
          <w:tcPr>
            <w:tcW w:w="1348" w:type="dxa"/>
            <w:vAlign w:val="center"/>
          </w:tcPr>
          <w:p w14:paraId="274E811A">
            <w:pPr>
              <w:adjustRightInd w:val="0"/>
              <w:snapToGrid w:val="0"/>
              <w:spacing w:line="240" w:lineRule="atLeast"/>
              <w:ind w:firstLine="420"/>
              <w:rPr>
                <w:rFonts w:ascii="宋体" w:hAnsi="宋体" w:cs="宋体"/>
                <w:color w:val="auto"/>
                <w:sz w:val="21"/>
                <w:szCs w:val="21"/>
                <w:highlight w:val="none"/>
                <w:lang w:eastAsia="zh-CN"/>
              </w:rPr>
            </w:pPr>
          </w:p>
        </w:tc>
      </w:tr>
      <w:tr w14:paraId="3940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8" w:type="dxa"/>
            <w:vMerge w:val="restart"/>
            <w:vAlign w:val="center"/>
          </w:tcPr>
          <w:p w14:paraId="170CF36A">
            <w:pPr>
              <w:adjustRightInd w:val="0"/>
              <w:snapToGrid w:val="0"/>
              <w:spacing w:line="240" w:lineRule="atLeast"/>
              <w:ind w:firstLine="0" w:firstLineChars="0"/>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综合服务</w:t>
            </w:r>
          </w:p>
        </w:tc>
        <w:tc>
          <w:tcPr>
            <w:tcW w:w="3469" w:type="dxa"/>
            <w:vAlign w:val="center"/>
          </w:tcPr>
          <w:p w14:paraId="7099F673">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18.服务人员态度及仪容仪表</w:t>
            </w:r>
          </w:p>
        </w:tc>
        <w:tc>
          <w:tcPr>
            <w:tcW w:w="827" w:type="dxa"/>
          </w:tcPr>
          <w:p w14:paraId="4D011D6D">
            <w:pPr>
              <w:adjustRightInd w:val="0"/>
              <w:snapToGrid w:val="0"/>
              <w:spacing w:line="240" w:lineRule="atLeast"/>
              <w:ind w:firstLine="420"/>
              <w:rPr>
                <w:rFonts w:ascii="宋体" w:hAnsi="宋体" w:cs="宋体"/>
                <w:color w:val="auto"/>
                <w:sz w:val="21"/>
                <w:szCs w:val="21"/>
                <w:highlight w:val="none"/>
                <w:lang w:eastAsia="zh-CN"/>
              </w:rPr>
            </w:pPr>
          </w:p>
        </w:tc>
        <w:tc>
          <w:tcPr>
            <w:tcW w:w="1043" w:type="dxa"/>
          </w:tcPr>
          <w:p w14:paraId="10A5BB2E">
            <w:pPr>
              <w:adjustRightInd w:val="0"/>
              <w:snapToGrid w:val="0"/>
              <w:spacing w:line="240" w:lineRule="atLeast"/>
              <w:ind w:firstLine="420"/>
              <w:rPr>
                <w:rFonts w:ascii="宋体" w:hAnsi="宋体" w:cs="宋体"/>
                <w:color w:val="auto"/>
                <w:sz w:val="21"/>
                <w:szCs w:val="21"/>
                <w:highlight w:val="none"/>
                <w:lang w:eastAsia="zh-CN"/>
              </w:rPr>
            </w:pPr>
          </w:p>
        </w:tc>
        <w:tc>
          <w:tcPr>
            <w:tcW w:w="1061" w:type="dxa"/>
            <w:vAlign w:val="center"/>
          </w:tcPr>
          <w:p w14:paraId="4F9D70B6">
            <w:pPr>
              <w:adjustRightInd w:val="0"/>
              <w:snapToGrid w:val="0"/>
              <w:spacing w:line="240" w:lineRule="atLeast"/>
              <w:ind w:firstLine="420"/>
              <w:rPr>
                <w:rFonts w:ascii="宋体" w:hAnsi="宋体" w:cs="宋体"/>
                <w:color w:val="auto"/>
                <w:sz w:val="21"/>
                <w:szCs w:val="21"/>
                <w:highlight w:val="none"/>
                <w:lang w:eastAsia="zh-CN"/>
              </w:rPr>
            </w:pPr>
          </w:p>
        </w:tc>
        <w:tc>
          <w:tcPr>
            <w:tcW w:w="1348" w:type="dxa"/>
            <w:vAlign w:val="center"/>
          </w:tcPr>
          <w:p w14:paraId="11A823C5">
            <w:pPr>
              <w:adjustRightInd w:val="0"/>
              <w:snapToGrid w:val="0"/>
              <w:spacing w:line="240" w:lineRule="atLeast"/>
              <w:ind w:firstLine="420"/>
              <w:rPr>
                <w:rFonts w:ascii="宋体" w:hAnsi="宋体" w:cs="宋体"/>
                <w:color w:val="auto"/>
                <w:sz w:val="21"/>
                <w:szCs w:val="21"/>
                <w:highlight w:val="none"/>
                <w:lang w:eastAsia="zh-CN"/>
              </w:rPr>
            </w:pPr>
          </w:p>
        </w:tc>
      </w:tr>
      <w:tr w14:paraId="31D9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8" w:type="dxa"/>
            <w:vMerge w:val="continue"/>
            <w:vAlign w:val="center"/>
          </w:tcPr>
          <w:p w14:paraId="688813DC">
            <w:pPr>
              <w:adjustRightInd w:val="0"/>
              <w:snapToGrid w:val="0"/>
              <w:spacing w:line="240" w:lineRule="atLeast"/>
              <w:ind w:firstLine="420"/>
              <w:rPr>
                <w:rFonts w:ascii="宋体" w:hAnsi="宋体" w:cs="宋体"/>
                <w:color w:val="auto"/>
                <w:sz w:val="21"/>
                <w:szCs w:val="21"/>
                <w:highlight w:val="none"/>
                <w:lang w:eastAsia="zh-CN"/>
              </w:rPr>
            </w:pPr>
          </w:p>
        </w:tc>
        <w:tc>
          <w:tcPr>
            <w:tcW w:w="3469" w:type="dxa"/>
            <w:vAlign w:val="center"/>
          </w:tcPr>
          <w:p w14:paraId="33000E4E">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19.日常事务办理</w:t>
            </w:r>
          </w:p>
        </w:tc>
        <w:tc>
          <w:tcPr>
            <w:tcW w:w="827" w:type="dxa"/>
          </w:tcPr>
          <w:p w14:paraId="0C26BD85">
            <w:pPr>
              <w:adjustRightInd w:val="0"/>
              <w:snapToGrid w:val="0"/>
              <w:spacing w:line="240" w:lineRule="atLeast"/>
              <w:ind w:firstLine="420"/>
              <w:rPr>
                <w:rFonts w:ascii="宋体" w:hAnsi="宋体" w:cs="宋体"/>
                <w:color w:val="auto"/>
                <w:sz w:val="21"/>
                <w:szCs w:val="21"/>
                <w:highlight w:val="none"/>
                <w:lang w:eastAsia="zh-CN"/>
              </w:rPr>
            </w:pPr>
          </w:p>
        </w:tc>
        <w:tc>
          <w:tcPr>
            <w:tcW w:w="1043" w:type="dxa"/>
          </w:tcPr>
          <w:p w14:paraId="055E2DEB">
            <w:pPr>
              <w:adjustRightInd w:val="0"/>
              <w:snapToGrid w:val="0"/>
              <w:spacing w:line="240" w:lineRule="atLeast"/>
              <w:ind w:firstLine="420"/>
              <w:rPr>
                <w:rFonts w:ascii="宋体" w:hAnsi="宋体" w:cs="宋体"/>
                <w:color w:val="auto"/>
                <w:sz w:val="21"/>
                <w:szCs w:val="21"/>
                <w:highlight w:val="none"/>
                <w:lang w:eastAsia="zh-CN"/>
              </w:rPr>
            </w:pPr>
          </w:p>
        </w:tc>
        <w:tc>
          <w:tcPr>
            <w:tcW w:w="1061" w:type="dxa"/>
            <w:vAlign w:val="center"/>
          </w:tcPr>
          <w:p w14:paraId="5832CDC4">
            <w:pPr>
              <w:adjustRightInd w:val="0"/>
              <w:snapToGrid w:val="0"/>
              <w:spacing w:line="240" w:lineRule="atLeast"/>
              <w:ind w:firstLine="420"/>
              <w:rPr>
                <w:rFonts w:ascii="宋体" w:hAnsi="宋体" w:cs="宋体"/>
                <w:color w:val="auto"/>
                <w:sz w:val="21"/>
                <w:szCs w:val="21"/>
                <w:highlight w:val="none"/>
                <w:lang w:eastAsia="zh-CN"/>
              </w:rPr>
            </w:pPr>
          </w:p>
        </w:tc>
        <w:tc>
          <w:tcPr>
            <w:tcW w:w="1348" w:type="dxa"/>
            <w:vAlign w:val="center"/>
          </w:tcPr>
          <w:p w14:paraId="70A1033D">
            <w:pPr>
              <w:adjustRightInd w:val="0"/>
              <w:snapToGrid w:val="0"/>
              <w:spacing w:line="240" w:lineRule="atLeast"/>
              <w:ind w:firstLine="420"/>
              <w:rPr>
                <w:rFonts w:ascii="宋体" w:hAnsi="宋体" w:cs="宋体"/>
                <w:color w:val="auto"/>
                <w:sz w:val="21"/>
                <w:szCs w:val="21"/>
                <w:highlight w:val="none"/>
                <w:lang w:eastAsia="zh-CN"/>
              </w:rPr>
            </w:pPr>
          </w:p>
        </w:tc>
      </w:tr>
      <w:tr w14:paraId="1BF0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8" w:type="dxa"/>
            <w:vMerge w:val="continue"/>
            <w:vAlign w:val="center"/>
          </w:tcPr>
          <w:p w14:paraId="42FD788D">
            <w:pPr>
              <w:adjustRightInd w:val="0"/>
              <w:snapToGrid w:val="0"/>
              <w:spacing w:line="240" w:lineRule="atLeast"/>
              <w:ind w:firstLine="420"/>
              <w:rPr>
                <w:rFonts w:ascii="宋体" w:hAnsi="宋体" w:cs="宋体"/>
                <w:color w:val="auto"/>
                <w:sz w:val="21"/>
                <w:szCs w:val="21"/>
                <w:highlight w:val="none"/>
                <w:lang w:eastAsia="zh-CN"/>
              </w:rPr>
            </w:pPr>
          </w:p>
        </w:tc>
        <w:tc>
          <w:tcPr>
            <w:tcW w:w="3469" w:type="dxa"/>
            <w:vAlign w:val="center"/>
          </w:tcPr>
          <w:p w14:paraId="401ED29D">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20.物业工作人员自身职业操守</w:t>
            </w:r>
          </w:p>
        </w:tc>
        <w:tc>
          <w:tcPr>
            <w:tcW w:w="827" w:type="dxa"/>
          </w:tcPr>
          <w:p w14:paraId="4D6BFF06">
            <w:pPr>
              <w:adjustRightInd w:val="0"/>
              <w:snapToGrid w:val="0"/>
              <w:spacing w:line="240" w:lineRule="atLeast"/>
              <w:ind w:firstLine="420"/>
              <w:rPr>
                <w:rFonts w:ascii="宋体" w:hAnsi="宋体" w:cs="宋体"/>
                <w:color w:val="auto"/>
                <w:sz w:val="21"/>
                <w:szCs w:val="21"/>
                <w:highlight w:val="none"/>
                <w:lang w:eastAsia="zh-CN"/>
              </w:rPr>
            </w:pPr>
          </w:p>
        </w:tc>
        <w:tc>
          <w:tcPr>
            <w:tcW w:w="1043" w:type="dxa"/>
          </w:tcPr>
          <w:p w14:paraId="15FA0E40">
            <w:pPr>
              <w:adjustRightInd w:val="0"/>
              <w:snapToGrid w:val="0"/>
              <w:spacing w:line="240" w:lineRule="atLeast"/>
              <w:ind w:firstLine="420"/>
              <w:rPr>
                <w:rFonts w:ascii="宋体" w:hAnsi="宋体" w:cs="宋体"/>
                <w:color w:val="auto"/>
                <w:sz w:val="21"/>
                <w:szCs w:val="21"/>
                <w:highlight w:val="none"/>
                <w:lang w:eastAsia="zh-CN"/>
              </w:rPr>
            </w:pPr>
          </w:p>
        </w:tc>
        <w:tc>
          <w:tcPr>
            <w:tcW w:w="1061" w:type="dxa"/>
            <w:vAlign w:val="center"/>
          </w:tcPr>
          <w:p w14:paraId="66A752B6">
            <w:pPr>
              <w:adjustRightInd w:val="0"/>
              <w:snapToGrid w:val="0"/>
              <w:spacing w:line="240" w:lineRule="atLeast"/>
              <w:ind w:firstLine="420"/>
              <w:rPr>
                <w:rFonts w:ascii="宋体" w:hAnsi="宋体" w:cs="宋体"/>
                <w:color w:val="auto"/>
                <w:sz w:val="21"/>
                <w:szCs w:val="21"/>
                <w:highlight w:val="none"/>
                <w:lang w:eastAsia="zh-CN"/>
              </w:rPr>
            </w:pPr>
          </w:p>
        </w:tc>
        <w:tc>
          <w:tcPr>
            <w:tcW w:w="1348" w:type="dxa"/>
            <w:vAlign w:val="center"/>
          </w:tcPr>
          <w:p w14:paraId="36967B3E">
            <w:pPr>
              <w:adjustRightInd w:val="0"/>
              <w:snapToGrid w:val="0"/>
              <w:spacing w:line="240" w:lineRule="atLeast"/>
              <w:ind w:firstLine="420"/>
              <w:rPr>
                <w:rFonts w:ascii="宋体" w:hAnsi="宋体" w:cs="宋体"/>
                <w:color w:val="auto"/>
                <w:sz w:val="21"/>
                <w:szCs w:val="21"/>
                <w:highlight w:val="none"/>
                <w:lang w:eastAsia="zh-CN"/>
              </w:rPr>
            </w:pPr>
          </w:p>
        </w:tc>
      </w:tr>
      <w:tr w14:paraId="6DBC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938" w:type="dxa"/>
            <w:vMerge w:val="continue"/>
            <w:vAlign w:val="center"/>
          </w:tcPr>
          <w:p w14:paraId="3039AA00">
            <w:pPr>
              <w:adjustRightInd w:val="0"/>
              <w:snapToGrid w:val="0"/>
              <w:spacing w:line="240" w:lineRule="atLeast"/>
              <w:ind w:firstLine="420"/>
              <w:rPr>
                <w:rFonts w:ascii="宋体" w:hAnsi="宋体" w:cs="宋体"/>
                <w:color w:val="auto"/>
                <w:sz w:val="21"/>
                <w:szCs w:val="21"/>
                <w:highlight w:val="none"/>
                <w:lang w:eastAsia="zh-CN"/>
              </w:rPr>
            </w:pPr>
          </w:p>
        </w:tc>
        <w:tc>
          <w:tcPr>
            <w:tcW w:w="3469" w:type="dxa"/>
            <w:vAlign w:val="center"/>
          </w:tcPr>
          <w:p w14:paraId="3DABD72E">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21.投诉、建议处理跟进</w:t>
            </w:r>
          </w:p>
        </w:tc>
        <w:tc>
          <w:tcPr>
            <w:tcW w:w="827" w:type="dxa"/>
          </w:tcPr>
          <w:p w14:paraId="452CE403">
            <w:pPr>
              <w:adjustRightInd w:val="0"/>
              <w:snapToGrid w:val="0"/>
              <w:spacing w:line="240" w:lineRule="atLeast"/>
              <w:ind w:firstLine="420"/>
              <w:rPr>
                <w:rFonts w:ascii="宋体" w:hAnsi="宋体" w:cs="宋体"/>
                <w:color w:val="auto"/>
                <w:sz w:val="21"/>
                <w:szCs w:val="21"/>
                <w:highlight w:val="none"/>
                <w:lang w:eastAsia="zh-CN"/>
              </w:rPr>
            </w:pPr>
          </w:p>
        </w:tc>
        <w:tc>
          <w:tcPr>
            <w:tcW w:w="1043" w:type="dxa"/>
          </w:tcPr>
          <w:p w14:paraId="6F5BE205">
            <w:pPr>
              <w:adjustRightInd w:val="0"/>
              <w:snapToGrid w:val="0"/>
              <w:spacing w:line="240" w:lineRule="atLeast"/>
              <w:ind w:firstLine="420"/>
              <w:rPr>
                <w:rFonts w:ascii="宋体" w:hAnsi="宋体" w:cs="宋体"/>
                <w:color w:val="auto"/>
                <w:sz w:val="21"/>
                <w:szCs w:val="21"/>
                <w:highlight w:val="none"/>
                <w:lang w:eastAsia="zh-CN"/>
              </w:rPr>
            </w:pPr>
          </w:p>
        </w:tc>
        <w:tc>
          <w:tcPr>
            <w:tcW w:w="1061" w:type="dxa"/>
            <w:vAlign w:val="center"/>
          </w:tcPr>
          <w:p w14:paraId="600D0A00">
            <w:pPr>
              <w:adjustRightInd w:val="0"/>
              <w:snapToGrid w:val="0"/>
              <w:spacing w:line="240" w:lineRule="atLeast"/>
              <w:ind w:firstLine="420"/>
              <w:rPr>
                <w:rFonts w:ascii="宋体" w:hAnsi="宋体" w:cs="宋体"/>
                <w:color w:val="auto"/>
                <w:sz w:val="21"/>
                <w:szCs w:val="21"/>
                <w:highlight w:val="none"/>
                <w:lang w:eastAsia="zh-CN"/>
              </w:rPr>
            </w:pPr>
          </w:p>
        </w:tc>
        <w:tc>
          <w:tcPr>
            <w:tcW w:w="1348" w:type="dxa"/>
            <w:vAlign w:val="center"/>
          </w:tcPr>
          <w:p w14:paraId="4266C778">
            <w:pPr>
              <w:adjustRightInd w:val="0"/>
              <w:snapToGrid w:val="0"/>
              <w:spacing w:line="240" w:lineRule="atLeast"/>
              <w:ind w:firstLine="420"/>
              <w:rPr>
                <w:rFonts w:ascii="宋体" w:hAnsi="宋体" w:cs="宋体"/>
                <w:color w:val="auto"/>
                <w:sz w:val="21"/>
                <w:szCs w:val="21"/>
                <w:highlight w:val="none"/>
                <w:lang w:eastAsia="zh-CN"/>
              </w:rPr>
            </w:pPr>
          </w:p>
        </w:tc>
      </w:tr>
      <w:tr w14:paraId="556A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exact"/>
          <w:jc w:val="center"/>
        </w:trPr>
        <w:tc>
          <w:tcPr>
            <w:tcW w:w="8686" w:type="dxa"/>
            <w:gridSpan w:val="6"/>
            <w:vAlign w:val="center"/>
          </w:tcPr>
          <w:p w14:paraId="17EF91E8">
            <w:p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备注：</w:t>
            </w:r>
          </w:p>
          <w:p w14:paraId="065B6FF2">
            <w:pPr>
              <w:numPr>
                <w:ilvl w:val="0"/>
                <w:numId w:val="37"/>
              </w:numPr>
              <w:adjustRightInd w:val="0"/>
              <w:snapToGrid w:val="0"/>
              <w:spacing w:line="240" w:lineRule="atLeast"/>
              <w:ind w:firstLine="0" w:firstLineChars="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本表总分值100分，其计分方式为：分值=（A×1+B×0.85+C×0.75+D×0.6）÷（A+B+C+D）×100。其中，A为“优秀（</w:t>
            </w:r>
            <w:r>
              <w:rPr>
                <w:rFonts w:hint="eastAsia" w:ascii="宋体" w:hAnsi="宋体" w:cs="宋体"/>
                <w:color w:val="auto"/>
                <w:sz w:val="21"/>
                <w:szCs w:val="21"/>
                <w:highlight w:val="none"/>
                <w:lang w:val="en-US" w:eastAsia="zh-CN"/>
              </w:rPr>
              <w:t>得分≥90分</w:t>
            </w:r>
            <w:r>
              <w:rPr>
                <w:rFonts w:hint="eastAsia" w:ascii="宋体" w:hAnsi="宋体" w:cs="宋体"/>
                <w:color w:val="auto"/>
                <w:sz w:val="21"/>
                <w:szCs w:val="21"/>
                <w:highlight w:val="none"/>
                <w:lang w:eastAsia="zh-CN"/>
              </w:rPr>
              <w:t>）”个数，B为“良好（</w:t>
            </w:r>
            <w:r>
              <w:rPr>
                <w:rFonts w:hint="eastAsia" w:ascii="宋体" w:hAnsi="宋体" w:cs="宋体"/>
                <w:color w:val="auto"/>
                <w:sz w:val="21"/>
                <w:szCs w:val="21"/>
                <w:highlight w:val="none"/>
                <w:lang w:val="en-US" w:eastAsia="zh-CN"/>
              </w:rPr>
              <w:t>80≤得分＜90</w:t>
            </w:r>
            <w:r>
              <w:rPr>
                <w:rFonts w:hint="eastAsia" w:ascii="宋体" w:hAnsi="宋体" w:cs="宋体"/>
                <w:color w:val="auto"/>
                <w:sz w:val="21"/>
                <w:szCs w:val="21"/>
                <w:highlight w:val="none"/>
                <w:lang w:eastAsia="zh-CN"/>
              </w:rPr>
              <w:t>）”个数，C（</w:t>
            </w:r>
            <w:r>
              <w:rPr>
                <w:rFonts w:hint="eastAsia" w:ascii="宋体" w:hAnsi="宋体" w:cs="宋体"/>
                <w:color w:val="auto"/>
                <w:sz w:val="21"/>
                <w:szCs w:val="21"/>
                <w:highlight w:val="none"/>
                <w:lang w:val="en-US" w:eastAsia="zh-CN"/>
              </w:rPr>
              <w:t>70≤得分＜80</w:t>
            </w:r>
            <w:r>
              <w:rPr>
                <w:rFonts w:hint="eastAsia" w:ascii="宋体" w:hAnsi="宋体" w:cs="宋体"/>
                <w:color w:val="auto"/>
                <w:sz w:val="21"/>
                <w:szCs w:val="21"/>
                <w:highlight w:val="none"/>
                <w:lang w:eastAsia="zh-CN"/>
              </w:rPr>
              <w:t>）为“一般”个数，D（</w:t>
            </w:r>
            <w:r>
              <w:rPr>
                <w:rFonts w:hint="eastAsia" w:ascii="宋体" w:hAnsi="宋体" w:cs="宋体"/>
                <w:color w:val="auto"/>
                <w:sz w:val="21"/>
                <w:szCs w:val="21"/>
                <w:highlight w:val="none"/>
                <w:lang w:val="en-US" w:eastAsia="zh-CN"/>
              </w:rPr>
              <w:t>得分＜70</w:t>
            </w:r>
            <w:r>
              <w:rPr>
                <w:rFonts w:hint="eastAsia" w:ascii="宋体" w:hAnsi="宋体" w:cs="宋体"/>
                <w:color w:val="auto"/>
                <w:sz w:val="21"/>
                <w:szCs w:val="21"/>
                <w:highlight w:val="none"/>
                <w:lang w:eastAsia="zh-CN"/>
              </w:rPr>
              <w:t>）为“较差”个数，占比权重10%。</w:t>
            </w:r>
          </w:p>
          <w:p w14:paraId="3CE5D0D0">
            <w:pPr>
              <w:pStyle w:val="11"/>
              <w:adjustRightInd w:val="0"/>
              <w:snapToGrid w:val="0"/>
              <w:spacing w:after="0" w:line="240" w:lineRule="atLeast"/>
              <w:ind w:firstLine="0" w:firstLineChars="0"/>
              <w:rPr>
                <w:highlight w:val="none"/>
              </w:rPr>
            </w:pPr>
            <w:r>
              <w:rPr>
                <w:rFonts w:hint="eastAsia"/>
                <w:highlight w:val="none"/>
              </w:rPr>
              <w:t>（2）该调查表为每个月每个物业使用人填写一份。</w:t>
            </w:r>
          </w:p>
          <w:p w14:paraId="4F9D2245">
            <w:pPr>
              <w:adjustRightInd w:val="0"/>
              <w:snapToGrid w:val="0"/>
              <w:spacing w:line="240" w:lineRule="atLeast"/>
              <w:ind w:firstLine="420"/>
              <w:rPr>
                <w:rFonts w:ascii="宋体" w:hAnsi="宋体" w:cs="宋体"/>
                <w:color w:val="auto"/>
                <w:sz w:val="21"/>
                <w:szCs w:val="21"/>
                <w:highlight w:val="none"/>
                <w:lang w:eastAsia="zh-CN"/>
              </w:rPr>
            </w:pPr>
          </w:p>
        </w:tc>
      </w:tr>
    </w:tbl>
    <w:p w14:paraId="11891014">
      <w:pPr>
        <w:pStyle w:val="3"/>
        <w:adjustRightInd w:val="0"/>
        <w:snapToGrid w:val="0"/>
        <w:rPr>
          <w:rFonts w:hint="eastAsia" w:ascii="宋体" w:hAnsi="宋体" w:cs="宋体"/>
          <w:color w:val="auto"/>
          <w:sz w:val="21"/>
          <w:szCs w:val="21"/>
          <w:highlight w:val="none"/>
          <w:lang w:val="en-US" w:eastAsia="zh-CN"/>
        </w:rPr>
      </w:pPr>
      <w:bookmarkStart w:id="231" w:name="_Toc15020"/>
      <w:bookmarkStart w:id="232" w:name="_Toc14645"/>
      <w:bookmarkStart w:id="233" w:name="_Toc31389"/>
      <w:bookmarkStart w:id="234" w:name="_Toc18939"/>
      <w:bookmarkStart w:id="235" w:name="_Toc23252"/>
      <w:bookmarkStart w:id="236" w:name="_Toc29846"/>
      <w:bookmarkStart w:id="237" w:name="_Toc14291"/>
      <w:bookmarkStart w:id="238" w:name="_Toc6051"/>
      <w:bookmarkStart w:id="239" w:name="_Toc3742"/>
      <w:bookmarkStart w:id="240" w:name="_Toc10094"/>
      <w:bookmarkStart w:id="241" w:name="_Toc20335"/>
      <w:r>
        <w:rPr>
          <w:rFonts w:hint="eastAsia" w:ascii="宋体" w:hAnsi="宋体" w:cs="宋体"/>
          <w:color w:val="auto"/>
          <w:sz w:val="21"/>
          <w:szCs w:val="21"/>
          <w:highlight w:val="none"/>
          <w:lang w:val="en-US" w:eastAsia="zh-CN"/>
        </w:rPr>
        <w:t>六、付款方式</w:t>
      </w:r>
      <w:bookmarkEnd w:id="231"/>
      <w:bookmarkEnd w:id="232"/>
      <w:bookmarkEnd w:id="233"/>
      <w:bookmarkEnd w:id="234"/>
      <w:bookmarkEnd w:id="235"/>
      <w:bookmarkEnd w:id="236"/>
    </w:p>
    <w:p w14:paraId="6988063A">
      <w:pPr>
        <w:pStyle w:val="11"/>
        <w:snapToGrid w:val="0"/>
        <w:spacing w:after="0"/>
        <w:ind w:firstLine="420"/>
        <w:rPr>
          <w:rFonts w:hint="eastAsia" w:ascii="Times New Roman" w:hAnsi="Times New Roman"/>
          <w:kern w:val="0"/>
          <w:szCs w:val="21"/>
          <w:highlight w:val="none"/>
          <w:lang w:eastAsia="zh-CN" w:bidi="en-US"/>
        </w:rPr>
      </w:pPr>
      <w:r>
        <w:rPr>
          <w:rFonts w:hint="eastAsia" w:ascii="Times New Roman" w:hAnsi="Times New Roman"/>
          <w:kern w:val="0"/>
          <w:szCs w:val="21"/>
          <w:highlight w:val="none"/>
          <w:lang w:val="en-US" w:eastAsia="zh-CN" w:bidi="en-US"/>
        </w:rPr>
        <w:t>6.1</w:t>
      </w:r>
      <w:r>
        <w:rPr>
          <w:rFonts w:hint="eastAsia" w:ascii="Times New Roman" w:hAnsi="Times New Roman"/>
          <w:kern w:val="0"/>
          <w:szCs w:val="21"/>
          <w:highlight w:val="none"/>
          <w:lang w:bidi="en-US"/>
        </w:rPr>
        <w:t>物业管理带教服务</w:t>
      </w:r>
      <w:r>
        <w:rPr>
          <w:rFonts w:hint="eastAsia" w:ascii="Times New Roman" w:hAnsi="Times New Roman"/>
          <w:kern w:val="0"/>
          <w:szCs w:val="21"/>
          <w:highlight w:val="none"/>
          <w:lang w:val="en-US" w:eastAsia="zh-CN" w:bidi="en-US"/>
        </w:rPr>
        <w:t>费</w:t>
      </w:r>
      <w:r>
        <w:rPr>
          <w:rFonts w:hint="eastAsia" w:ascii="Times New Roman" w:hAnsi="Times New Roman"/>
          <w:kern w:val="0"/>
          <w:szCs w:val="21"/>
          <w:highlight w:val="none"/>
          <w:lang w:bidi="en-US"/>
        </w:rPr>
        <w:t>：</w:t>
      </w:r>
      <w:r>
        <w:rPr>
          <w:rFonts w:hint="eastAsia" w:ascii="Times New Roman" w:hAnsi="Times New Roman"/>
          <w:kern w:val="0"/>
          <w:szCs w:val="21"/>
          <w:highlight w:val="none"/>
          <w:lang w:val="en-US" w:eastAsia="zh-CN" w:bidi="en-US"/>
        </w:rPr>
        <w:t>带教过程培训服务费用占带教服务总费用30%，分3次考核支付，每次支付10%；最终考核支付带教服务总费用70%；</w:t>
      </w:r>
      <w:r>
        <w:rPr>
          <w:rFonts w:hint="eastAsia" w:ascii="Times New Roman" w:hAnsi="Times New Roman"/>
          <w:kern w:val="0"/>
          <w:szCs w:val="21"/>
          <w:highlight w:val="none"/>
          <w:lang w:bidi="en-US"/>
        </w:rPr>
        <w:t>中标人</w:t>
      </w:r>
      <w:r>
        <w:rPr>
          <w:rFonts w:ascii="Times New Roman" w:hAnsi="Times New Roman"/>
          <w:kern w:val="0"/>
          <w:szCs w:val="21"/>
          <w:highlight w:val="none"/>
          <w:lang w:bidi="en-US"/>
        </w:rPr>
        <w:t>应</w:t>
      </w:r>
      <w:r>
        <w:rPr>
          <w:rFonts w:hint="eastAsia" w:ascii="Times New Roman" w:hAnsi="Times New Roman"/>
          <w:kern w:val="0"/>
          <w:szCs w:val="21"/>
          <w:highlight w:val="none"/>
          <w:lang w:bidi="en-US"/>
        </w:rPr>
        <w:t>于</w:t>
      </w:r>
      <w:r>
        <w:rPr>
          <w:rFonts w:hint="eastAsia" w:ascii="Times New Roman" w:hAnsi="Times New Roman"/>
          <w:kern w:val="0"/>
          <w:szCs w:val="21"/>
          <w:highlight w:val="none"/>
          <w:lang w:val="en-US" w:eastAsia="zh-CN" w:bidi="en-US"/>
        </w:rPr>
        <w:t>考核后</w:t>
      </w:r>
      <w:r>
        <w:rPr>
          <w:rFonts w:hint="eastAsia" w:ascii="Times New Roman" w:hAnsi="Times New Roman"/>
          <w:kern w:val="0"/>
          <w:szCs w:val="21"/>
          <w:highlight w:val="none"/>
          <w:lang w:bidi="en-US"/>
        </w:rPr>
        <w:t>5日前</w:t>
      </w:r>
      <w:r>
        <w:rPr>
          <w:rFonts w:ascii="Times New Roman" w:hAnsi="Times New Roman"/>
          <w:kern w:val="0"/>
          <w:szCs w:val="21"/>
          <w:highlight w:val="none"/>
          <w:lang w:bidi="en-US"/>
        </w:rPr>
        <w:t>提供请款申请</w:t>
      </w:r>
      <w:r>
        <w:rPr>
          <w:rFonts w:hint="eastAsia" w:ascii="Times New Roman" w:hAnsi="Times New Roman"/>
          <w:kern w:val="0"/>
          <w:szCs w:val="21"/>
          <w:highlight w:val="none"/>
          <w:lang w:bidi="en-US"/>
        </w:rPr>
        <w:t>和对应金额的</w:t>
      </w:r>
      <w:r>
        <w:rPr>
          <w:rFonts w:ascii="Times New Roman" w:hAnsi="Times New Roman"/>
          <w:kern w:val="0"/>
          <w:szCs w:val="21"/>
          <w:highlight w:val="none"/>
          <w:lang w:bidi="en-US"/>
        </w:rPr>
        <w:t>增值税专用发票</w:t>
      </w:r>
      <w:r>
        <w:rPr>
          <w:rFonts w:hint="eastAsia" w:ascii="Times New Roman" w:hAnsi="Times New Roman"/>
          <w:kern w:val="0"/>
          <w:szCs w:val="21"/>
          <w:highlight w:val="none"/>
          <w:lang w:bidi="en-US"/>
        </w:rPr>
        <w:t>，招标人于</w:t>
      </w:r>
      <w:r>
        <w:rPr>
          <w:rFonts w:hint="eastAsia" w:ascii="Times New Roman" w:hAnsi="Times New Roman"/>
          <w:kern w:val="0"/>
          <w:szCs w:val="21"/>
          <w:highlight w:val="none"/>
          <w:lang w:val="en-US" w:eastAsia="zh-CN" w:bidi="en-US"/>
        </w:rPr>
        <w:t>收到发票后15个工作</w:t>
      </w:r>
      <w:r>
        <w:rPr>
          <w:rFonts w:ascii="Times New Roman" w:hAnsi="Times New Roman"/>
          <w:kern w:val="0"/>
          <w:szCs w:val="21"/>
          <w:highlight w:val="none"/>
          <w:lang w:bidi="en-US"/>
        </w:rPr>
        <w:t>日</w:t>
      </w:r>
      <w:r>
        <w:rPr>
          <w:rFonts w:hint="eastAsia" w:ascii="Times New Roman" w:hAnsi="Times New Roman"/>
          <w:kern w:val="0"/>
          <w:szCs w:val="21"/>
          <w:highlight w:val="none"/>
          <w:lang w:val="en-US" w:eastAsia="zh-CN" w:bidi="en-US"/>
        </w:rPr>
        <w:t>内</w:t>
      </w:r>
      <w:r>
        <w:rPr>
          <w:rFonts w:hint="eastAsia" w:ascii="Times New Roman" w:hAnsi="Times New Roman"/>
          <w:kern w:val="0"/>
          <w:szCs w:val="21"/>
          <w:highlight w:val="none"/>
          <w:lang w:bidi="en-US"/>
        </w:rPr>
        <w:t>向中标人</w:t>
      </w:r>
      <w:r>
        <w:rPr>
          <w:rFonts w:ascii="Times New Roman" w:hAnsi="Times New Roman"/>
          <w:kern w:val="0"/>
          <w:szCs w:val="21"/>
          <w:highlight w:val="none"/>
          <w:lang w:bidi="en-US"/>
        </w:rPr>
        <w:t>支付</w:t>
      </w:r>
      <w:r>
        <w:rPr>
          <w:rFonts w:hint="eastAsia" w:ascii="Times New Roman" w:hAnsi="Times New Roman"/>
          <w:kern w:val="0"/>
          <w:szCs w:val="21"/>
          <w:highlight w:val="none"/>
          <w:lang w:bidi="en-US"/>
        </w:rPr>
        <w:t>带教服务费</w:t>
      </w:r>
      <w:r>
        <w:rPr>
          <w:rFonts w:hint="eastAsia" w:ascii="Times New Roman" w:hAnsi="Times New Roman"/>
          <w:kern w:val="0"/>
          <w:szCs w:val="21"/>
          <w:highlight w:val="none"/>
          <w:lang w:eastAsia="zh-CN" w:bidi="en-US"/>
        </w:rPr>
        <w:t>。</w:t>
      </w:r>
    </w:p>
    <w:p w14:paraId="770C9E51">
      <w:pPr>
        <w:pStyle w:val="11"/>
        <w:snapToGrid w:val="0"/>
        <w:spacing w:after="0"/>
        <w:ind w:firstLine="420"/>
        <w:rPr>
          <w:rFonts w:hint="eastAsia"/>
          <w:highlight w:val="none"/>
          <w:lang w:val="en-US" w:eastAsia="zh-CN"/>
        </w:rPr>
      </w:pPr>
      <w:r>
        <w:rPr>
          <w:rFonts w:hint="eastAsia" w:ascii="Times New Roman" w:hAnsi="Times New Roman" w:eastAsia="宋体"/>
          <w:kern w:val="0"/>
          <w:szCs w:val="21"/>
          <w:highlight w:val="none"/>
          <w:lang w:val="en-US" w:eastAsia="zh-CN" w:bidi="en-US"/>
        </w:rPr>
        <w:t>6.2物业管理运营服务费：中</w:t>
      </w:r>
      <w:r>
        <w:rPr>
          <w:rFonts w:hint="eastAsia" w:ascii="Times New Roman" w:hAnsi="Times New Roman"/>
          <w:kern w:val="0"/>
          <w:szCs w:val="21"/>
          <w:highlight w:val="none"/>
          <w:lang w:bidi="en-US"/>
        </w:rPr>
        <w:t>标人应于每月</w:t>
      </w:r>
      <w:r>
        <w:rPr>
          <w:rFonts w:hint="eastAsia" w:ascii="Times New Roman" w:hAnsi="Times New Roman"/>
          <w:kern w:val="0"/>
          <w:szCs w:val="21"/>
          <w:highlight w:val="none"/>
          <w:lang w:val="en-US" w:eastAsia="zh-CN" w:bidi="en-US"/>
        </w:rPr>
        <w:t>10</w:t>
      </w:r>
      <w:r>
        <w:rPr>
          <w:rFonts w:hint="eastAsia" w:ascii="Times New Roman" w:hAnsi="Times New Roman"/>
          <w:kern w:val="0"/>
          <w:szCs w:val="21"/>
          <w:highlight w:val="none"/>
          <w:lang w:bidi="en-US"/>
        </w:rPr>
        <w:t>日</w:t>
      </w:r>
      <w:r>
        <w:rPr>
          <w:rFonts w:hint="eastAsia" w:ascii="Times New Roman" w:hAnsi="Times New Roman"/>
          <w:kern w:val="0"/>
          <w:szCs w:val="21"/>
          <w:highlight w:val="none"/>
          <w:lang w:val="en-US" w:eastAsia="zh-CN" w:bidi="en-US"/>
        </w:rPr>
        <w:t>前</w:t>
      </w:r>
      <w:r>
        <w:rPr>
          <w:rFonts w:hint="eastAsia" w:ascii="Times New Roman" w:hAnsi="Times New Roman"/>
          <w:kern w:val="0"/>
          <w:szCs w:val="21"/>
          <w:highlight w:val="none"/>
          <w:lang w:bidi="en-US"/>
        </w:rPr>
        <w:t>将下月物业服务费预算报招标人审核，各项预算单价或总价不得超过该项中标单价或总价，经招标人同意后实施并按实结算</w:t>
      </w:r>
      <w:r>
        <w:rPr>
          <w:rFonts w:ascii="Times New Roman" w:hAnsi="Times New Roman"/>
          <w:kern w:val="0"/>
          <w:szCs w:val="21"/>
          <w:highlight w:val="none"/>
          <w:lang w:bidi="en-US"/>
        </w:rPr>
        <w:t>。</w:t>
      </w:r>
    </w:p>
    <w:p w14:paraId="461508FC">
      <w:pPr>
        <w:pStyle w:val="3"/>
        <w:adjustRightInd w:val="0"/>
        <w:snapToGrid w:val="0"/>
        <w:rPr>
          <w:rFonts w:hint="eastAsia" w:ascii="宋体" w:hAnsi="宋体" w:cs="宋体"/>
          <w:color w:val="auto"/>
          <w:sz w:val="21"/>
          <w:szCs w:val="21"/>
          <w:highlight w:val="none"/>
          <w:lang w:val="en-US" w:eastAsia="zh-CN"/>
        </w:rPr>
      </w:pPr>
      <w:bookmarkStart w:id="242" w:name="_Toc13828"/>
      <w:bookmarkStart w:id="243" w:name="_Toc24347"/>
      <w:bookmarkStart w:id="244" w:name="_Toc4483"/>
      <w:bookmarkStart w:id="245" w:name="_Toc31890"/>
      <w:bookmarkStart w:id="246" w:name="_Toc7841"/>
      <w:bookmarkStart w:id="247" w:name="_Toc17610"/>
      <w:r>
        <w:rPr>
          <w:rFonts w:hint="eastAsia" w:ascii="宋体" w:hAnsi="宋体" w:cs="宋体"/>
          <w:color w:val="auto"/>
          <w:sz w:val="21"/>
          <w:szCs w:val="21"/>
          <w:highlight w:val="none"/>
          <w:lang w:val="en-US" w:eastAsia="zh-CN"/>
        </w:rPr>
        <w:t>七、重要提醒</w:t>
      </w:r>
      <w:bookmarkEnd w:id="237"/>
      <w:bookmarkEnd w:id="238"/>
      <w:bookmarkEnd w:id="242"/>
      <w:bookmarkEnd w:id="243"/>
      <w:bookmarkEnd w:id="244"/>
      <w:bookmarkEnd w:id="245"/>
      <w:bookmarkEnd w:id="246"/>
      <w:bookmarkEnd w:id="247"/>
    </w:p>
    <w:p w14:paraId="61477449">
      <w:pPr>
        <w:adjustRightInd w:val="0"/>
        <w:snapToGrid w:val="0"/>
        <w:ind w:firstLine="560"/>
        <w:rPr>
          <w:rFonts w:hint="eastAsia"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7.1</w:t>
      </w:r>
      <w:r>
        <w:rPr>
          <w:rFonts w:hint="eastAsia" w:ascii="Times New Roman" w:hAnsi="Times New Roman" w:eastAsia="宋体" w:cs="Times New Roman"/>
          <w:color w:val="auto"/>
          <w:kern w:val="0"/>
          <w:sz w:val="21"/>
          <w:szCs w:val="21"/>
          <w:highlight w:val="none"/>
          <w:lang w:val="en-US" w:eastAsia="zh-CN" w:bidi="en-US"/>
        </w:rPr>
        <w:t>本项目涉及服务内容，原则上要求中标人自行完成，未经招标人书面同意，中标人原则上不得将管理本物业的权利义务转让、分包或转包给第三方，否则，招标人有权单方解除合同、不予支付合同款项；经双方约定的特殊服务（如电梯、消防、空调、保洁等特殊服务项目）的除外。</w:t>
      </w:r>
    </w:p>
    <w:p w14:paraId="150B6AE6">
      <w:pPr>
        <w:adjustRightInd w:val="0"/>
        <w:snapToGrid w:val="0"/>
        <w:ind w:firstLine="560"/>
        <w:rPr>
          <w:rFonts w:hint="eastAsia"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7.2</w:t>
      </w:r>
      <w:r>
        <w:rPr>
          <w:rFonts w:hint="eastAsia" w:ascii="Times New Roman" w:hAnsi="Times New Roman" w:eastAsia="宋体" w:cs="Times New Roman"/>
          <w:color w:val="auto"/>
          <w:kern w:val="0"/>
          <w:sz w:val="21"/>
          <w:szCs w:val="21"/>
          <w:highlight w:val="none"/>
          <w:lang w:val="en-US" w:eastAsia="zh-CN" w:bidi="en-US"/>
        </w:rPr>
        <w:t>其他要求</w:t>
      </w:r>
    </w:p>
    <w:p w14:paraId="75EEF393">
      <w:pPr>
        <w:adjustRightInd w:val="0"/>
        <w:snapToGrid w:val="0"/>
        <w:ind w:firstLine="560"/>
        <w:rPr>
          <w:rFonts w:hint="eastAsia"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7.2.1招标人委托管理的事项中，除按照国家有关规定必须由具备相应资质的专业机构进行服务保障的项目外，未经招标人书面同意，中标人不得将本项目的部分或全部管理责任转让给第三方，更不得将管理项目进行分拆、分包或转包。</w:t>
      </w:r>
    </w:p>
    <w:p w14:paraId="1440AFBC">
      <w:pPr>
        <w:adjustRightInd w:val="0"/>
        <w:snapToGrid w:val="0"/>
        <w:ind w:firstLine="560"/>
        <w:rPr>
          <w:rFonts w:hint="eastAsia"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7.2.2中标人应按招标人要求提供相应的工作报表，包括但不限定提供物业使用人的物业费收缴情况、能耗数据、工单数据以及客户满意度等统计报表。</w:t>
      </w:r>
    </w:p>
    <w:p w14:paraId="7F461040">
      <w:pPr>
        <w:adjustRightInd w:val="0"/>
        <w:snapToGrid w:val="0"/>
        <w:ind w:firstLine="560"/>
        <w:rPr>
          <w:rFonts w:hint="eastAsia"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7.2.3</w:t>
      </w:r>
      <w:r>
        <w:rPr>
          <w:rFonts w:hint="eastAsia" w:ascii="Times New Roman" w:hAnsi="Times New Roman" w:eastAsia="宋体" w:cs="Times New Roman"/>
          <w:color w:val="auto"/>
          <w:kern w:val="0"/>
          <w:sz w:val="21"/>
          <w:szCs w:val="21"/>
          <w:highlight w:val="none"/>
          <w:lang w:val="en-US" w:eastAsia="zh-CN" w:bidi="en-US"/>
        </w:rPr>
        <w:t>疫情期间，</w:t>
      </w:r>
      <w:r>
        <w:rPr>
          <w:rFonts w:hint="eastAsia" w:cs="Times New Roman"/>
          <w:color w:val="auto"/>
          <w:kern w:val="0"/>
          <w:sz w:val="21"/>
          <w:szCs w:val="21"/>
          <w:highlight w:val="none"/>
          <w:lang w:val="en-US" w:eastAsia="zh-CN" w:bidi="en-US"/>
        </w:rPr>
        <w:t>物业公司</w:t>
      </w:r>
      <w:r>
        <w:rPr>
          <w:rFonts w:hint="eastAsia" w:ascii="Times New Roman" w:hAnsi="Times New Roman" w:eastAsia="宋体" w:cs="Times New Roman"/>
          <w:color w:val="auto"/>
          <w:kern w:val="0"/>
          <w:sz w:val="21"/>
          <w:szCs w:val="21"/>
          <w:highlight w:val="none"/>
          <w:lang w:val="en-US" w:eastAsia="zh-CN" w:bidi="en-US"/>
        </w:rPr>
        <w:t>需协助招标人做好疫情防控工作，并由</w:t>
      </w:r>
      <w:r>
        <w:rPr>
          <w:rFonts w:hint="eastAsia" w:cs="Times New Roman"/>
          <w:color w:val="auto"/>
          <w:kern w:val="0"/>
          <w:sz w:val="21"/>
          <w:szCs w:val="21"/>
          <w:highlight w:val="none"/>
          <w:lang w:val="en-US" w:eastAsia="zh-CN" w:bidi="en-US"/>
        </w:rPr>
        <w:t>物业公司</w:t>
      </w:r>
      <w:r>
        <w:rPr>
          <w:rFonts w:hint="eastAsia" w:ascii="Times New Roman" w:hAnsi="Times New Roman" w:eastAsia="宋体" w:cs="Times New Roman"/>
          <w:color w:val="auto"/>
          <w:kern w:val="0"/>
          <w:sz w:val="21"/>
          <w:szCs w:val="21"/>
          <w:highlight w:val="none"/>
          <w:lang w:val="en-US" w:eastAsia="zh-CN" w:bidi="en-US"/>
        </w:rPr>
        <w:t>负责来访人员</w:t>
      </w:r>
      <w:r>
        <w:rPr>
          <w:rFonts w:hint="eastAsia" w:cs="Times New Roman"/>
          <w:color w:val="auto"/>
          <w:kern w:val="0"/>
          <w:sz w:val="21"/>
          <w:szCs w:val="21"/>
          <w:highlight w:val="none"/>
          <w:lang w:val="en-US" w:eastAsia="zh-CN" w:bidi="en-US"/>
        </w:rPr>
        <w:t>登记、管控，相关防</w:t>
      </w:r>
      <w:r>
        <w:rPr>
          <w:rFonts w:hint="eastAsia" w:ascii="Times New Roman" w:hAnsi="Times New Roman" w:eastAsia="宋体" w:cs="Times New Roman"/>
          <w:color w:val="auto"/>
          <w:kern w:val="0"/>
          <w:sz w:val="21"/>
          <w:szCs w:val="21"/>
          <w:highlight w:val="none"/>
          <w:lang w:val="en-US" w:eastAsia="zh-CN" w:bidi="en-US"/>
        </w:rPr>
        <w:t>控耗材，如：口罩、免洗洗手液、消毒液、酒精、防护服等</w:t>
      </w:r>
      <w:r>
        <w:rPr>
          <w:rFonts w:hint="eastAsia" w:cs="Times New Roman"/>
          <w:color w:val="auto"/>
          <w:kern w:val="0"/>
          <w:sz w:val="21"/>
          <w:szCs w:val="21"/>
          <w:highlight w:val="none"/>
          <w:lang w:val="en-US" w:eastAsia="zh-CN" w:bidi="en-US"/>
        </w:rPr>
        <w:t>由招标人提供</w:t>
      </w:r>
      <w:r>
        <w:rPr>
          <w:rFonts w:hint="eastAsia" w:ascii="Times New Roman" w:hAnsi="Times New Roman" w:eastAsia="宋体" w:cs="Times New Roman"/>
          <w:color w:val="auto"/>
          <w:kern w:val="0"/>
          <w:sz w:val="21"/>
          <w:szCs w:val="21"/>
          <w:highlight w:val="none"/>
          <w:lang w:val="en-US" w:eastAsia="zh-CN" w:bidi="en-US"/>
        </w:rPr>
        <w:t>。</w:t>
      </w:r>
    </w:p>
    <w:p w14:paraId="680F40B0">
      <w:pPr>
        <w:adjustRightInd w:val="0"/>
        <w:snapToGrid w:val="0"/>
        <w:ind w:firstLine="560"/>
        <w:rPr>
          <w:rFonts w:hint="eastAsia"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7.2.4</w:t>
      </w:r>
      <w:r>
        <w:rPr>
          <w:rFonts w:hint="eastAsia" w:ascii="Times New Roman" w:hAnsi="Times New Roman" w:eastAsia="宋体" w:cs="Times New Roman"/>
          <w:color w:val="auto"/>
          <w:kern w:val="0"/>
          <w:sz w:val="21"/>
          <w:szCs w:val="21"/>
          <w:highlight w:val="none"/>
          <w:lang w:val="en-US" w:eastAsia="zh-CN" w:bidi="en-US"/>
        </w:rPr>
        <w:t>在合同履约过程中，国家、地方或行业及招标人有发布新的物业管理规定的，按新发布的管理规定执行，中标人不得以任何理由要求招标人额外增加任何费用。</w:t>
      </w:r>
    </w:p>
    <w:p w14:paraId="513D070C">
      <w:pPr>
        <w:adjustRightInd w:val="0"/>
        <w:snapToGrid w:val="0"/>
        <w:ind w:firstLine="560"/>
        <w:rPr>
          <w:rFonts w:hint="eastAsia"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7.2.5中标人投标时承诺自愿免费投入本项目使用的设备及软件系统不得以任何理由向招标人申请额外支付任何费用，后续实际运营过程中根据项目实际运营情况添置的设备和软件系统从对应的分项报价费用项目中按实列支。</w:t>
      </w:r>
    </w:p>
    <w:p w14:paraId="75FB1F32">
      <w:pPr>
        <w:adjustRightInd w:val="0"/>
        <w:snapToGrid w:val="0"/>
        <w:ind w:firstLine="560"/>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7.2.6</w:t>
      </w:r>
      <w:r>
        <w:rPr>
          <w:rFonts w:hint="eastAsia" w:ascii="Times New Roman" w:hAnsi="Times New Roman" w:eastAsia="宋体" w:cs="Times New Roman"/>
          <w:color w:val="auto"/>
          <w:kern w:val="0"/>
          <w:sz w:val="21"/>
          <w:szCs w:val="21"/>
          <w:highlight w:val="none"/>
          <w:lang w:val="en-US" w:eastAsia="zh-CN" w:bidi="en-US"/>
        </w:rPr>
        <w:t>原则上本项目所涉及到的物资均由中标人实施，发标人负责对实际运营过程中的费用据实支付。</w:t>
      </w:r>
      <w:r>
        <w:rPr>
          <w:rFonts w:hint="eastAsia" w:cs="Times New Roman"/>
          <w:color w:val="auto"/>
          <w:kern w:val="0"/>
          <w:sz w:val="21"/>
          <w:szCs w:val="21"/>
          <w:highlight w:val="none"/>
          <w:lang w:val="en-US" w:eastAsia="zh-CN" w:bidi="en-US"/>
        </w:rPr>
        <w:t>因双方另行约定的除外。</w:t>
      </w:r>
    </w:p>
    <w:bookmarkEnd w:id="239"/>
    <w:bookmarkEnd w:id="240"/>
    <w:bookmarkEnd w:id="241"/>
    <w:p w14:paraId="799B1A4F">
      <w:pPr>
        <w:adjustRightInd w:val="0"/>
        <w:snapToGrid w:val="0"/>
        <w:ind w:firstLine="560"/>
        <w:rPr>
          <w:rFonts w:hint="default" w:eastAsia="宋体"/>
          <w:lang w:val="en-US" w:eastAsia="zh-CN"/>
        </w:rPr>
      </w:pPr>
    </w:p>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D060F">
    <w:pPr>
      <w:pStyle w:val="16"/>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E0403">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7E8EA">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5A79C">
    <w:pPr>
      <w:pStyle w:val="16"/>
      <w:ind w:firstLine="0" w:firstLineChars="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D648B7">
                          <w:pPr>
                            <w:pStyle w:val="16"/>
                            <w:ind w:firstLine="360"/>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CkxETLAQAAkgMAAA4AAABkcnMvZTJvRG9jLnhtbK1TS27bMBDdF8gd&#10;CO5jyW7Q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W/yj+858wJS29++v3r9Off&#10;6e9P9jY51AYs6OB9uIMxQwqT3K4Gm74khHW9q8ezq6qLTNLmfLlYLnMyXFJtSggne7weAOOt8pal&#10;oORAz9a7KQ6fMQ5HpyOpm3Fpdf5GGzNU006WaA7EUhS7bTey3frqSCpp6Am88fCDs5aevOSOJpwz&#10;88mRo2k6pgCmYDsFwkm6WPKBF4aP+0jte26p2dBh5EBP1asbxyrNwv95f+rxV1o/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QpMREywEAAJIDAAAOAAAAAAAAAAEAIAAAAB8BAABkcnMvZTJv&#10;RG9jLnhtbFBLBQYAAAAABgAGAFkBAABcBQAAAAA=&#10;">
              <v:fill on="f" focussize="0,0"/>
              <v:stroke on="f"/>
              <v:imagedata o:title=""/>
              <o:lock v:ext="edit" aspectratio="f"/>
              <v:textbox inset="0mm,0mm,0mm,0mm" style="mso-fit-shape-to-text:t;">
                <w:txbxContent>
                  <w:p w14:paraId="04D648B7">
                    <w:pPr>
                      <w:pStyle w:val="16"/>
                      <w:ind w:firstLine="36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3BDFA">
    <w:pPr>
      <w:pStyle w:val="16"/>
      <w:ind w:firstLine="0" w:firstLineChars="0"/>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CB4D41A">
                          <w:pPr>
                            <w:pStyle w:val="16"/>
                            <w:ind w:firstLine="360"/>
                          </w:pPr>
                          <w:r>
                            <w:fldChar w:fldCharType="begin"/>
                          </w:r>
                          <w:r>
                            <w:instrText xml:space="preserve"> PAGE  \* MERGEFORMAT </w:instrText>
                          </w:r>
                          <w:r>
                            <w:fldChar w:fldCharType="separate"/>
                          </w:r>
                          <w:r>
                            <w:t>44</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Eb63XJAQAAk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cgLw7tjpPKZWyo2Vpg4UKuyumms0iw8zvOth19p+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8RvrdckBAACSAwAADgAAAAAAAAABACAAAAAfAQAAZHJzL2Uyb0Rv&#10;Yy54bWxQSwUGAAAAAAYABgBZAQAAWgUAAAAA&#10;">
              <v:fill on="f" focussize="0,0"/>
              <v:stroke on="f"/>
              <v:imagedata o:title=""/>
              <o:lock v:ext="edit" aspectratio="f"/>
              <v:textbox inset="0mm,0mm,0mm,0mm" style="mso-fit-shape-to-text:t;">
                <w:txbxContent>
                  <w:p w14:paraId="1CB4D41A">
                    <w:pPr>
                      <w:pStyle w:val="16"/>
                      <w:ind w:firstLine="360"/>
                    </w:pPr>
                    <w:r>
                      <w:fldChar w:fldCharType="begin"/>
                    </w:r>
                    <w:r>
                      <w:instrText xml:space="preserve"> PAGE  \* MERGEFORMAT </w:instrText>
                    </w:r>
                    <w:r>
                      <w:fldChar w:fldCharType="separate"/>
                    </w:r>
                    <w:r>
                      <w:t>44</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DFDE9">
    <w:pPr>
      <w:pStyle w:val="17"/>
      <w:ind w:firstLine="0" w:firstLineChars="0"/>
      <w:rPr>
        <w:sz w:val="21"/>
        <w:szCs w:val="21"/>
        <w:lang w:eastAsia="zh-CN"/>
      </w:rPr>
    </w:pPr>
    <w:r>
      <w:rPr>
        <w:rFonts w:hint="eastAsia"/>
        <w:sz w:val="21"/>
        <w:szCs w:val="21"/>
        <w:lang w:eastAsia="zh-CN"/>
      </w:rPr>
      <w:t>水业大厦物业管理服务用户需求书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00D2E">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AE1C5">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8C491"/>
    <w:multiLevelType w:val="singleLevel"/>
    <w:tmpl w:val="91A8C491"/>
    <w:lvl w:ilvl="0" w:tentative="0">
      <w:start w:val="1"/>
      <w:numFmt w:val="decimal"/>
      <w:lvlText w:val="%1)"/>
      <w:lvlJc w:val="left"/>
      <w:pPr>
        <w:ind w:left="425" w:hanging="425"/>
      </w:pPr>
      <w:rPr>
        <w:rFonts w:hint="default"/>
      </w:rPr>
    </w:lvl>
  </w:abstractNum>
  <w:abstractNum w:abstractNumId="1">
    <w:nsid w:val="9E4ACF8C"/>
    <w:multiLevelType w:val="singleLevel"/>
    <w:tmpl w:val="9E4ACF8C"/>
    <w:lvl w:ilvl="0" w:tentative="0">
      <w:start w:val="1"/>
      <w:numFmt w:val="decimal"/>
      <w:lvlText w:val="(%1)"/>
      <w:lvlJc w:val="left"/>
      <w:pPr>
        <w:ind w:left="425" w:hanging="425"/>
      </w:pPr>
      <w:rPr>
        <w:rFonts w:hint="default"/>
      </w:rPr>
    </w:lvl>
  </w:abstractNum>
  <w:abstractNum w:abstractNumId="2">
    <w:nsid w:val="A427A3D4"/>
    <w:multiLevelType w:val="singleLevel"/>
    <w:tmpl w:val="A427A3D4"/>
    <w:lvl w:ilvl="0" w:tentative="0">
      <w:start w:val="1"/>
      <w:numFmt w:val="decimal"/>
      <w:lvlText w:val="(%1)"/>
      <w:lvlJc w:val="left"/>
      <w:pPr>
        <w:ind w:left="425" w:hanging="425"/>
      </w:pPr>
      <w:rPr>
        <w:rFonts w:hint="default"/>
      </w:rPr>
    </w:lvl>
  </w:abstractNum>
  <w:abstractNum w:abstractNumId="3">
    <w:nsid w:val="C31AD552"/>
    <w:multiLevelType w:val="singleLevel"/>
    <w:tmpl w:val="C31AD552"/>
    <w:lvl w:ilvl="0" w:tentative="0">
      <w:start w:val="1"/>
      <w:numFmt w:val="decimal"/>
      <w:suff w:val="nothing"/>
      <w:lvlText w:val="%1、"/>
      <w:lvlJc w:val="left"/>
    </w:lvl>
  </w:abstractNum>
  <w:abstractNum w:abstractNumId="4">
    <w:nsid w:val="DF9AFF18"/>
    <w:multiLevelType w:val="singleLevel"/>
    <w:tmpl w:val="DF9AFF18"/>
    <w:lvl w:ilvl="0" w:tentative="0">
      <w:start w:val="1"/>
      <w:numFmt w:val="decimal"/>
      <w:lvlText w:val="(%1)"/>
      <w:lvlJc w:val="left"/>
      <w:pPr>
        <w:ind w:left="425" w:hanging="425"/>
      </w:pPr>
      <w:rPr>
        <w:rFonts w:hint="default"/>
      </w:rPr>
    </w:lvl>
  </w:abstractNum>
  <w:abstractNum w:abstractNumId="5">
    <w:nsid w:val="ED335579"/>
    <w:multiLevelType w:val="singleLevel"/>
    <w:tmpl w:val="ED335579"/>
    <w:lvl w:ilvl="0" w:tentative="0">
      <w:start w:val="1"/>
      <w:numFmt w:val="decimal"/>
      <w:lvlText w:val="%1)"/>
      <w:lvlJc w:val="left"/>
      <w:pPr>
        <w:ind w:left="425" w:hanging="425"/>
      </w:pPr>
      <w:rPr>
        <w:rFonts w:hint="default"/>
      </w:rPr>
    </w:lvl>
  </w:abstractNum>
  <w:abstractNum w:abstractNumId="6">
    <w:nsid w:val="F628569C"/>
    <w:multiLevelType w:val="singleLevel"/>
    <w:tmpl w:val="F628569C"/>
    <w:lvl w:ilvl="0" w:tentative="0">
      <w:start w:val="4"/>
      <w:numFmt w:val="decimal"/>
      <w:suff w:val="nothing"/>
      <w:lvlText w:val="（%1）"/>
      <w:lvlJc w:val="left"/>
    </w:lvl>
  </w:abstractNum>
  <w:abstractNum w:abstractNumId="7">
    <w:nsid w:val="00000001"/>
    <w:multiLevelType w:val="singleLevel"/>
    <w:tmpl w:val="00000001"/>
    <w:lvl w:ilvl="0" w:tentative="0">
      <w:start w:val="1"/>
      <w:numFmt w:val="decimal"/>
      <w:suff w:val="nothing"/>
      <w:lvlText w:val="%1）"/>
      <w:lvlJc w:val="left"/>
    </w:lvl>
  </w:abstractNum>
  <w:abstractNum w:abstractNumId="8">
    <w:nsid w:val="00000002"/>
    <w:multiLevelType w:val="singleLevel"/>
    <w:tmpl w:val="00000002"/>
    <w:lvl w:ilvl="0" w:tentative="0">
      <w:start w:val="1"/>
      <w:numFmt w:val="decimal"/>
      <w:suff w:val="nothing"/>
      <w:lvlText w:val="%1）"/>
      <w:lvlJc w:val="left"/>
    </w:lvl>
  </w:abstractNum>
  <w:abstractNum w:abstractNumId="9">
    <w:nsid w:val="00000003"/>
    <w:multiLevelType w:val="singleLevel"/>
    <w:tmpl w:val="00000003"/>
    <w:lvl w:ilvl="0" w:tentative="0">
      <w:start w:val="1"/>
      <w:numFmt w:val="decimal"/>
      <w:suff w:val="nothing"/>
      <w:lvlText w:val="%1）"/>
      <w:lvlJc w:val="left"/>
    </w:lvl>
  </w:abstractNum>
  <w:abstractNum w:abstractNumId="10">
    <w:nsid w:val="00000004"/>
    <w:multiLevelType w:val="singleLevel"/>
    <w:tmpl w:val="00000004"/>
    <w:lvl w:ilvl="0" w:tentative="0">
      <w:start w:val="1"/>
      <w:numFmt w:val="decimal"/>
      <w:suff w:val="nothing"/>
      <w:lvlText w:val="%1）"/>
      <w:lvlJc w:val="left"/>
    </w:lvl>
  </w:abstractNum>
  <w:abstractNum w:abstractNumId="11">
    <w:nsid w:val="00000005"/>
    <w:multiLevelType w:val="singleLevel"/>
    <w:tmpl w:val="00000005"/>
    <w:lvl w:ilvl="0" w:tentative="0">
      <w:start w:val="1"/>
      <w:numFmt w:val="decimal"/>
      <w:suff w:val="nothing"/>
      <w:lvlText w:val="%1）"/>
      <w:lvlJc w:val="left"/>
    </w:lvl>
  </w:abstractNum>
  <w:abstractNum w:abstractNumId="12">
    <w:nsid w:val="00000006"/>
    <w:multiLevelType w:val="singleLevel"/>
    <w:tmpl w:val="00000006"/>
    <w:lvl w:ilvl="0" w:tentative="0">
      <w:start w:val="1"/>
      <w:numFmt w:val="decimal"/>
      <w:suff w:val="nothing"/>
      <w:lvlText w:val="（%1）"/>
      <w:lvlJc w:val="left"/>
    </w:lvl>
  </w:abstractNum>
  <w:abstractNum w:abstractNumId="13">
    <w:nsid w:val="00000007"/>
    <w:multiLevelType w:val="singleLevel"/>
    <w:tmpl w:val="00000007"/>
    <w:lvl w:ilvl="0" w:tentative="0">
      <w:start w:val="1"/>
      <w:numFmt w:val="decimal"/>
      <w:suff w:val="nothing"/>
      <w:lvlText w:val="%1）"/>
      <w:lvlJc w:val="left"/>
    </w:lvl>
  </w:abstractNum>
  <w:abstractNum w:abstractNumId="14">
    <w:nsid w:val="00000009"/>
    <w:multiLevelType w:val="singleLevel"/>
    <w:tmpl w:val="00000009"/>
    <w:lvl w:ilvl="0" w:tentative="0">
      <w:start w:val="1"/>
      <w:numFmt w:val="decimal"/>
      <w:suff w:val="nothing"/>
      <w:lvlText w:val="%1）"/>
      <w:lvlJc w:val="left"/>
    </w:lvl>
  </w:abstractNum>
  <w:abstractNum w:abstractNumId="15">
    <w:nsid w:val="0000000A"/>
    <w:multiLevelType w:val="singleLevel"/>
    <w:tmpl w:val="0000000A"/>
    <w:lvl w:ilvl="0" w:tentative="0">
      <w:start w:val="1"/>
      <w:numFmt w:val="decimal"/>
      <w:lvlText w:val="%1."/>
      <w:lvlJc w:val="left"/>
      <w:pPr>
        <w:tabs>
          <w:tab w:val="left" w:pos="312"/>
        </w:tabs>
      </w:pPr>
    </w:lvl>
  </w:abstractNum>
  <w:abstractNum w:abstractNumId="16">
    <w:nsid w:val="0000000B"/>
    <w:multiLevelType w:val="singleLevel"/>
    <w:tmpl w:val="0000000B"/>
    <w:lvl w:ilvl="0" w:tentative="0">
      <w:start w:val="1"/>
      <w:numFmt w:val="decimal"/>
      <w:suff w:val="nothing"/>
      <w:lvlText w:val="%1）"/>
      <w:lvlJc w:val="left"/>
    </w:lvl>
  </w:abstractNum>
  <w:abstractNum w:abstractNumId="17">
    <w:nsid w:val="0000000C"/>
    <w:multiLevelType w:val="multilevel"/>
    <w:tmpl w:val="0000000C"/>
    <w:lvl w:ilvl="0" w:tentative="0">
      <w:start w:val="1"/>
      <w:numFmt w:val="decimal"/>
      <w:pStyle w:val="35"/>
      <w:lvlText w:val="%1"/>
      <w:lvlJc w:val="left"/>
      <w:pPr>
        <w:tabs>
          <w:tab w:val="left" w:pos="1276"/>
        </w:tabs>
        <w:ind w:left="1276" w:hanging="1134"/>
      </w:pPr>
      <w:rPr>
        <w:rFonts w:hint="default" w:ascii="Times New Roman" w:hAnsi="Times New Roman" w:cs="Times New Roman"/>
        <w:b/>
        <w:bCs/>
        <w:i w:val="0"/>
        <w:iCs w:val="0"/>
        <w:color w:val="28AAE1"/>
        <w:sz w:val="36"/>
        <w:szCs w:val="36"/>
      </w:rPr>
    </w:lvl>
    <w:lvl w:ilvl="1" w:tentative="0">
      <w:start w:val="1"/>
      <w:numFmt w:val="decimal"/>
      <w:lvlText w:val="%1.%2"/>
      <w:lvlJc w:val="left"/>
      <w:pPr>
        <w:tabs>
          <w:tab w:val="left" w:pos="1134"/>
        </w:tabs>
        <w:ind w:left="1134" w:hanging="1134"/>
      </w:pPr>
      <w:rPr>
        <w:rFonts w:hint="default" w:ascii="Times New Roman" w:hAnsi="Times New Roman" w:cs="Times New Roman"/>
        <w:b/>
        <w:bCs/>
        <w:i w:val="0"/>
        <w:iCs w:val="0"/>
        <w:color w:val="28AAE1"/>
        <w:sz w:val="32"/>
        <w:szCs w:val="32"/>
        <w:u w:val="none"/>
      </w:rPr>
    </w:lvl>
    <w:lvl w:ilvl="2" w:tentative="0">
      <w:start w:val="1"/>
      <w:numFmt w:val="decimal"/>
      <w:lvlText w:val="%3)"/>
      <w:lvlJc w:val="left"/>
      <w:pPr>
        <w:tabs>
          <w:tab w:val="left" w:pos="1134"/>
        </w:tabs>
        <w:ind w:left="1134" w:hanging="1134"/>
      </w:pPr>
      <w:rPr>
        <w:rFonts w:hint="default"/>
        <w:b/>
        <w:bCs/>
        <w:i w:val="0"/>
        <w:iCs w:val="0"/>
        <w:color w:val="28AAE1"/>
        <w:sz w:val="32"/>
        <w:szCs w:val="32"/>
      </w:rPr>
    </w:lvl>
    <w:lvl w:ilvl="3" w:tentative="0">
      <w:start w:val="1"/>
      <w:numFmt w:val="decimal"/>
      <w:lvlText w:val="%1.%2.5.%4"/>
      <w:lvlJc w:val="left"/>
      <w:pPr>
        <w:tabs>
          <w:tab w:val="left" w:pos="1134"/>
        </w:tabs>
        <w:ind w:left="1134" w:hanging="1134"/>
      </w:pPr>
      <w:rPr>
        <w:rFonts w:hint="default" w:ascii="Times New Roman" w:hAnsi="Times New Roman" w:cs="Times New Roman"/>
        <w:b/>
        <w:bCs/>
        <w:i w:val="0"/>
        <w:iCs w:val="0"/>
        <w:color w:val="28AAE1"/>
        <w:sz w:val="28"/>
        <w:szCs w:val="28"/>
      </w:rPr>
    </w:lvl>
    <w:lvl w:ilvl="4" w:tentative="0">
      <w:start w:val="1"/>
      <w:numFmt w:val="decimal"/>
      <w:lvlText w:val="%1.%2.%3.%4.%5"/>
      <w:lvlJc w:val="left"/>
      <w:pPr>
        <w:tabs>
          <w:tab w:val="left" w:pos="1134"/>
        </w:tabs>
        <w:ind w:left="1134" w:hanging="1134"/>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134"/>
        </w:tabs>
        <w:ind w:left="1134" w:hanging="1134"/>
      </w:pPr>
      <w:rPr>
        <w:rFonts w:hint="default"/>
      </w:rPr>
    </w:lvl>
    <w:lvl w:ilvl="7" w:tentative="0">
      <w:start w:val="1"/>
      <w:numFmt w:val="decimal"/>
      <w:lvlText w:val="%1.%2.%3.%4.%5.%6.%7.%8"/>
      <w:lvlJc w:val="left"/>
      <w:pPr>
        <w:tabs>
          <w:tab w:val="left" w:pos="1134"/>
        </w:tabs>
        <w:ind w:left="1134" w:hanging="1134"/>
      </w:pPr>
      <w:rPr>
        <w:rFonts w:hint="default"/>
      </w:rPr>
    </w:lvl>
    <w:lvl w:ilvl="8" w:tentative="0">
      <w:start w:val="1"/>
      <w:numFmt w:val="decimal"/>
      <w:lvlText w:val="%1.%2.%3.%4.%5.%6.%7.%8.%9"/>
      <w:lvlJc w:val="left"/>
      <w:pPr>
        <w:tabs>
          <w:tab w:val="left" w:pos="1134"/>
        </w:tabs>
        <w:ind w:left="1134" w:hanging="1134"/>
      </w:pPr>
      <w:rPr>
        <w:rFonts w:hint="default"/>
      </w:rPr>
    </w:lvl>
  </w:abstractNum>
  <w:abstractNum w:abstractNumId="18">
    <w:nsid w:val="0000000D"/>
    <w:multiLevelType w:val="singleLevel"/>
    <w:tmpl w:val="0000000D"/>
    <w:lvl w:ilvl="0" w:tentative="0">
      <w:start w:val="1"/>
      <w:numFmt w:val="decimal"/>
      <w:suff w:val="nothing"/>
      <w:lvlText w:val="%1）"/>
      <w:lvlJc w:val="left"/>
    </w:lvl>
  </w:abstractNum>
  <w:abstractNum w:abstractNumId="19">
    <w:nsid w:val="0000000F"/>
    <w:multiLevelType w:val="singleLevel"/>
    <w:tmpl w:val="0000000F"/>
    <w:lvl w:ilvl="0" w:tentative="0">
      <w:start w:val="1"/>
      <w:numFmt w:val="decimal"/>
      <w:suff w:val="nothing"/>
      <w:lvlText w:val="%1）"/>
      <w:lvlJc w:val="left"/>
    </w:lvl>
  </w:abstractNum>
  <w:abstractNum w:abstractNumId="20">
    <w:nsid w:val="00000010"/>
    <w:multiLevelType w:val="singleLevel"/>
    <w:tmpl w:val="00000010"/>
    <w:lvl w:ilvl="0" w:tentative="0">
      <w:start w:val="1"/>
      <w:numFmt w:val="decimal"/>
      <w:suff w:val="nothing"/>
      <w:lvlText w:val="%1）"/>
      <w:lvlJc w:val="left"/>
    </w:lvl>
  </w:abstractNum>
  <w:abstractNum w:abstractNumId="21">
    <w:nsid w:val="00000011"/>
    <w:multiLevelType w:val="singleLevel"/>
    <w:tmpl w:val="00000011"/>
    <w:lvl w:ilvl="0" w:tentative="0">
      <w:start w:val="1"/>
      <w:numFmt w:val="decimal"/>
      <w:suff w:val="nothing"/>
      <w:lvlText w:val="%1）"/>
      <w:lvlJc w:val="left"/>
    </w:lvl>
  </w:abstractNum>
  <w:abstractNum w:abstractNumId="22">
    <w:nsid w:val="00000012"/>
    <w:multiLevelType w:val="singleLevel"/>
    <w:tmpl w:val="00000012"/>
    <w:lvl w:ilvl="0" w:tentative="0">
      <w:start w:val="1"/>
      <w:numFmt w:val="decimal"/>
      <w:suff w:val="nothing"/>
      <w:lvlText w:val="%1）"/>
      <w:lvlJc w:val="left"/>
    </w:lvl>
  </w:abstractNum>
  <w:abstractNum w:abstractNumId="23">
    <w:nsid w:val="0053208E"/>
    <w:multiLevelType w:val="singleLevel"/>
    <w:tmpl w:val="0053208E"/>
    <w:lvl w:ilvl="0" w:tentative="0">
      <w:start w:val="1"/>
      <w:numFmt w:val="decimal"/>
      <w:suff w:val="nothing"/>
      <w:lvlText w:val="%1）"/>
      <w:lvlJc w:val="left"/>
    </w:lvl>
  </w:abstractNum>
  <w:abstractNum w:abstractNumId="24">
    <w:nsid w:val="0066D20C"/>
    <w:multiLevelType w:val="singleLevel"/>
    <w:tmpl w:val="0066D20C"/>
    <w:lvl w:ilvl="0" w:tentative="0">
      <w:start w:val="1"/>
      <w:numFmt w:val="decimal"/>
      <w:lvlText w:val="(%1)"/>
      <w:lvlJc w:val="left"/>
      <w:pPr>
        <w:ind w:left="425" w:hanging="425"/>
      </w:pPr>
      <w:rPr>
        <w:rFonts w:hint="default"/>
      </w:rPr>
    </w:lvl>
  </w:abstractNum>
  <w:abstractNum w:abstractNumId="25">
    <w:nsid w:val="00918DF1"/>
    <w:multiLevelType w:val="singleLevel"/>
    <w:tmpl w:val="00918DF1"/>
    <w:lvl w:ilvl="0" w:tentative="0">
      <w:start w:val="1"/>
      <w:numFmt w:val="decimal"/>
      <w:lvlText w:val="%1)"/>
      <w:lvlJc w:val="left"/>
      <w:pPr>
        <w:ind w:left="425" w:hanging="425"/>
      </w:pPr>
      <w:rPr>
        <w:rFonts w:hint="default"/>
      </w:rPr>
    </w:lvl>
  </w:abstractNum>
  <w:abstractNum w:abstractNumId="26">
    <w:nsid w:val="16BD1A63"/>
    <w:multiLevelType w:val="singleLevel"/>
    <w:tmpl w:val="16BD1A63"/>
    <w:lvl w:ilvl="0" w:tentative="0">
      <w:start w:val="1"/>
      <w:numFmt w:val="decimal"/>
      <w:lvlText w:val="(%1)"/>
      <w:lvlJc w:val="left"/>
      <w:pPr>
        <w:ind w:left="425" w:hanging="425"/>
      </w:pPr>
      <w:rPr>
        <w:rFonts w:hint="default"/>
      </w:rPr>
    </w:lvl>
  </w:abstractNum>
  <w:abstractNum w:abstractNumId="27">
    <w:nsid w:val="1BAD3650"/>
    <w:multiLevelType w:val="singleLevel"/>
    <w:tmpl w:val="1BAD3650"/>
    <w:lvl w:ilvl="0" w:tentative="0">
      <w:start w:val="1"/>
      <w:numFmt w:val="decimal"/>
      <w:lvlText w:val="(%1)"/>
      <w:lvlJc w:val="left"/>
      <w:pPr>
        <w:ind w:left="425" w:hanging="425"/>
      </w:pPr>
      <w:rPr>
        <w:rFonts w:hint="default"/>
      </w:rPr>
    </w:lvl>
  </w:abstractNum>
  <w:abstractNum w:abstractNumId="28">
    <w:nsid w:val="214FD6CD"/>
    <w:multiLevelType w:val="singleLevel"/>
    <w:tmpl w:val="214FD6CD"/>
    <w:lvl w:ilvl="0" w:tentative="0">
      <w:start w:val="1"/>
      <w:numFmt w:val="decimal"/>
      <w:lvlText w:val="%1)"/>
      <w:lvlJc w:val="left"/>
      <w:pPr>
        <w:ind w:left="425" w:hanging="425"/>
      </w:pPr>
      <w:rPr>
        <w:rFonts w:hint="default"/>
      </w:rPr>
    </w:lvl>
  </w:abstractNum>
  <w:abstractNum w:abstractNumId="29">
    <w:nsid w:val="3AFEC696"/>
    <w:multiLevelType w:val="singleLevel"/>
    <w:tmpl w:val="3AFEC696"/>
    <w:lvl w:ilvl="0" w:tentative="0">
      <w:start w:val="1"/>
      <w:numFmt w:val="decimal"/>
      <w:lvlText w:val="(%1)"/>
      <w:lvlJc w:val="left"/>
      <w:pPr>
        <w:ind w:left="425" w:hanging="425"/>
      </w:pPr>
      <w:rPr>
        <w:rFonts w:hint="default"/>
      </w:rPr>
    </w:lvl>
  </w:abstractNum>
  <w:abstractNum w:abstractNumId="30">
    <w:nsid w:val="42D150EB"/>
    <w:multiLevelType w:val="singleLevel"/>
    <w:tmpl w:val="42D150EB"/>
    <w:lvl w:ilvl="0" w:tentative="0">
      <w:start w:val="1"/>
      <w:numFmt w:val="decimal"/>
      <w:lvlText w:val="%1)"/>
      <w:lvlJc w:val="left"/>
      <w:pPr>
        <w:ind w:left="425" w:hanging="425"/>
      </w:pPr>
      <w:rPr>
        <w:rFonts w:hint="default"/>
      </w:rPr>
    </w:lvl>
  </w:abstractNum>
  <w:abstractNum w:abstractNumId="31">
    <w:nsid w:val="488A5C3E"/>
    <w:multiLevelType w:val="singleLevel"/>
    <w:tmpl w:val="488A5C3E"/>
    <w:lvl w:ilvl="0" w:tentative="0">
      <w:start w:val="1"/>
      <w:numFmt w:val="decimal"/>
      <w:lvlText w:val="%1)"/>
      <w:lvlJc w:val="left"/>
      <w:pPr>
        <w:ind w:left="425" w:hanging="425"/>
      </w:pPr>
      <w:rPr>
        <w:rFonts w:hint="default"/>
      </w:rPr>
    </w:lvl>
  </w:abstractNum>
  <w:abstractNum w:abstractNumId="32">
    <w:nsid w:val="4F1F6056"/>
    <w:multiLevelType w:val="singleLevel"/>
    <w:tmpl w:val="4F1F6056"/>
    <w:lvl w:ilvl="0" w:tentative="0">
      <w:start w:val="1"/>
      <w:numFmt w:val="decimal"/>
      <w:lvlText w:val="(%1)"/>
      <w:lvlJc w:val="left"/>
      <w:pPr>
        <w:ind w:left="425" w:hanging="425"/>
      </w:pPr>
      <w:rPr>
        <w:rFonts w:hint="default"/>
      </w:rPr>
    </w:lvl>
  </w:abstractNum>
  <w:abstractNum w:abstractNumId="33">
    <w:nsid w:val="5412D685"/>
    <w:multiLevelType w:val="singleLevel"/>
    <w:tmpl w:val="5412D685"/>
    <w:lvl w:ilvl="0" w:tentative="0">
      <w:start w:val="1"/>
      <w:numFmt w:val="decimal"/>
      <w:lvlText w:val="(%1)"/>
      <w:lvlJc w:val="left"/>
      <w:pPr>
        <w:ind w:left="425" w:hanging="425"/>
      </w:pPr>
      <w:rPr>
        <w:rFonts w:hint="default"/>
      </w:rPr>
    </w:lvl>
  </w:abstractNum>
  <w:abstractNum w:abstractNumId="34">
    <w:nsid w:val="5819E665"/>
    <w:multiLevelType w:val="singleLevel"/>
    <w:tmpl w:val="5819E665"/>
    <w:lvl w:ilvl="0" w:tentative="0">
      <w:start w:val="1"/>
      <w:numFmt w:val="decimal"/>
      <w:lvlText w:val="(%1)"/>
      <w:lvlJc w:val="left"/>
      <w:pPr>
        <w:ind w:left="425" w:hanging="425"/>
      </w:pPr>
      <w:rPr>
        <w:rFonts w:hint="default"/>
      </w:rPr>
    </w:lvl>
  </w:abstractNum>
  <w:abstractNum w:abstractNumId="35">
    <w:nsid w:val="70D1F51A"/>
    <w:multiLevelType w:val="singleLevel"/>
    <w:tmpl w:val="70D1F51A"/>
    <w:lvl w:ilvl="0" w:tentative="0">
      <w:start w:val="1"/>
      <w:numFmt w:val="decimal"/>
      <w:lvlText w:val="(%1)"/>
      <w:lvlJc w:val="left"/>
      <w:pPr>
        <w:ind w:left="425" w:hanging="425"/>
      </w:pPr>
      <w:rPr>
        <w:rFonts w:hint="default"/>
      </w:rPr>
    </w:lvl>
  </w:abstractNum>
  <w:abstractNum w:abstractNumId="36">
    <w:nsid w:val="74FC7FBF"/>
    <w:multiLevelType w:val="singleLevel"/>
    <w:tmpl w:val="74FC7FBF"/>
    <w:lvl w:ilvl="0" w:tentative="0">
      <w:start w:val="1"/>
      <w:numFmt w:val="decimal"/>
      <w:lvlText w:val="%1)"/>
      <w:lvlJc w:val="left"/>
      <w:pPr>
        <w:ind w:left="425" w:hanging="425"/>
      </w:pPr>
      <w:rPr>
        <w:rFonts w:hint="default"/>
      </w:rPr>
    </w:lvl>
  </w:abstractNum>
  <w:num w:numId="1">
    <w:abstractNumId w:val="17"/>
  </w:num>
  <w:num w:numId="2">
    <w:abstractNumId w:val="27"/>
  </w:num>
  <w:num w:numId="3">
    <w:abstractNumId w:val="31"/>
  </w:num>
  <w:num w:numId="4">
    <w:abstractNumId w:val="0"/>
  </w:num>
  <w:num w:numId="5">
    <w:abstractNumId w:val="34"/>
  </w:num>
  <w:num w:numId="6">
    <w:abstractNumId w:val="4"/>
  </w:num>
  <w:num w:numId="7">
    <w:abstractNumId w:val="5"/>
  </w:num>
  <w:num w:numId="8">
    <w:abstractNumId w:val="26"/>
  </w:num>
  <w:num w:numId="9">
    <w:abstractNumId w:val="15"/>
  </w:num>
  <w:num w:numId="10">
    <w:abstractNumId w:val="24"/>
  </w:num>
  <w:num w:numId="11">
    <w:abstractNumId w:val="1"/>
  </w:num>
  <w:num w:numId="12">
    <w:abstractNumId w:val="35"/>
  </w:num>
  <w:num w:numId="13">
    <w:abstractNumId w:val="29"/>
  </w:num>
  <w:num w:numId="14">
    <w:abstractNumId w:val="36"/>
  </w:num>
  <w:num w:numId="15">
    <w:abstractNumId w:val="30"/>
  </w:num>
  <w:num w:numId="16">
    <w:abstractNumId w:val="32"/>
  </w:num>
  <w:num w:numId="17">
    <w:abstractNumId w:val="2"/>
  </w:num>
  <w:num w:numId="18">
    <w:abstractNumId w:val="33"/>
  </w:num>
  <w:num w:numId="19">
    <w:abstractNumId w:val="28"/>
  </w:num>
  <w:num w:numId="20">
    <w:abstractNumId w:val="25"/>
  </w:num>
  <w:num w:numId="21">
    <w:abstractNumId w:val="6"/>
  </w:num>
  <w:num w:numId="22">
    <w:abstractNumId w:val="3"/>
  </w:num>
  <w:num w:numId="23">
    <w:abstractNumId w:val="10"/>
  </w:num>
  <w:num w:numId="24">
    <w:abstractNumId w:val="23"/>
  </w:num>
  <w:num w:numId="25">
    <w:abstractNumId w:val="21"/>
  </w:num>
  <w:num w:numId="26">
    <w:abstractNumId w:val="19"/>
  </w:num>
  <w:num w:numId="27">
    <w:abstractNumId w:val="20"/>
  </w:num>
  <w:num w:numId="28">
    <w:abstractNumId w:val="11"/>
  </w:num>
  <w:num w:numId="29">
    <w:abstractNumId w:val="16"/>
  </w:num>
  <w:num w:numId="30">
    <w:abstractNumId w:val="9"/>
  </w:num>
  <w:num w:numId="31">
    <w:abstractNumId w:val="18"/>
  </w:num>
  <w:num w:numId="32">
    <w:abstractNumId w:val="13"/>
  </w:num>
  <w:num w:numId="33">
    <w:abstractNumId w:val="8"/>
  </w:num>
  <w:num w:numId="34">
    <w:abstractNumId w:val="22"/>
  </w:num>
  <w:num w:numId="35">
    <w:abstractNumId w:val="14"/>
  </w:num>
  <w:num w:numId="36">
    <w:abstractNumId w:val="7"/>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xNzFmYzBmZTk3YTViNmQ1NzNlMWM0ZGQ5ZGU2N2UifQ=="/>
  </w:docVars>
  <w:rsids>
    <w:rsidRoot w:val="00172A27"/>
    <w:rsid w:val="000B14CA"/>
    <w:rsid w:val="000F5F3A"/>
    <w:rsid w:val="00151A12"/>
    <w:rsid w:val="00151C51"/>
    <w:rsid w:val="00172A27"/>
    <w:rsid w:val="00193EC4"/>
    <w:rsid w:val="001A7558"/>
    <w:rsid w:val="002004FA"/>
    <w:rsid w:val="00220BED"/>
    <w:rsid w:val="00293C20"/>
    <w:rsid w:val="00395B36"/>
    <w:rsid w:val="004277C9"/>
    <w:rsid w:val="004334B3"/>
    <w:rsid w:val="004A42D9"/>
    <w:rsid w:val="004B463E"/>
    <w:rsid w:val="0064590B"/>
    <w:rsid w:val="006676C3"/>
    <w:rsid w:val="006C29B7"/>
    <w:rsid w:val="00743787"/>
    <w:rsid w:val="007468AD"/>
    <w:rsid w:val="00771B68"/>
    <w:rsid w:val="007C0283"/>
    <w:rsid w:val="007C7007"/>
    <w:rsid w:val="007F1FC0"/>
    <w:rsid w:val="00826B34"/>
    <w:rsid w:val="008543FE"/>
    <w:rsid w:val="008D32E1"/>
    <w:rsid w:val="008D3F86"/>
    <w:rsid w:val="00AB064A"/>
    <w:rsid w:val="00C56990"/>
    <w:rsid w:val="00C8402F"/>
    <w:rsid w:val="00E25790"/>
    <w:rsid w:val="00E80938"/>
    <w:rsid w:val="00EE2EC6"/>
    <w:rsid w:val="00F70067"/>
    <w:rsid w:val="00FA00A3"/>
    <w:rsid w:val="01172A03"/>
    <w:rsid w:val="01747E56"/>
    <w:rsid w:val="018207C5"/>
    <w:rsid w:val="01C71782"/>
    <w:rsid w:val="02987B74"/>
    <w:rsid w:val="029C52AF"/>
    <w:rsid w:val="02A645E9"/>
    <w:rsid w:val="02A8425B"/>
    <w:rsid w:val="02B62954"/>
    <w:rsid w:val="02C13557"/>
    <w:rsid w:val="02CE3596"/>
    <w:rsid w:val="02D10FAE"/>
    <w:rsid w:val="02D52B76"/>
    <w:rsid w:val="02FC6355"/>
    <w:rsid w:val="03316C9F"/>
    <w:rsid w:val="03D76CFF"/>
    <w:rsid w:val="03FD2384"/>
    <w:rsid w:val="04060D1D"/>
    <w:rsid w:val="04117BDE"/>
    <w:rsid w:val="042E253E"/>
    <w:rsid w:val="052246ED"/>
    <w:rsid w:val="055136A1"/>
    <w:rsid w:val="059B311E"/>
    <w:rsid w:val="05BE2F21"/>
    <w:rsid w:val="05E25CD6"/>
    <w:rsid w:val="05E337FC"/>
    <w:rsid w:val="05E732EC"/>
    <w:rsid w:val="065B7836"/>
    <w:rsid w:val="07126147"/>
    <w:rsid w:val="071713F8"/>
    <w:rsid w:val="07190F9F"/>
    <w:rsid w:val="073065CD"/>
    <w:rsid w:val="07723089"/>
    <w:rsid w:val="077961C6"/>
    <w:rsid w:val="07CE6AEC"/>
    <w:rsid w:val="07F26E20"/>
    <w:rsid w:val="080A0DC5"/>
    <w:rsid w:val="08D01A4C"/>
    <w:rsid w:val="08D17094"/>
    <w:rsid w:val="09173EE8"/>
    <w:rsid w:val="09280F57"/>
    <w:rsid w:val="09287313"/>
    <w:rsid w:val="095E1B17"/>
    <w:rsid w:val="098B21E0"/>
    <w:rsid w:val="09C75BF6"/>
    <w:rsid w:val="0AB94B2B"/>
    <w:rsid w:val="0ACB31DC"/>
    <w:rsid w:val="0B184A34"/>
    <w:rsid w:val="0B5C2086"/>
    <w:rsid w:val="0B6947A3"/>
    <w:rsid w:val="0B8E546F"/>
    <w:rsid w:val="0BB04180"/>
    <w:rsid w:val="0C131497"/>
    <w:rsid w:val="0C210BDA"/>
    <w:rsid w:val="0C952421"/>
    <w:rsid w:val="0CA710DF"/>
    <w:rsid w:val="0D3D37F2"/>
    <w:rsid w:val="0D4235FA"/>
    <w:rsid w:val="0D4C7ED9"/>
    <w:rsid w:val="0D6C2329"/>
    <w:rsid w:val="0DC66E0C"/>
    <w:rsid w:val="0E0B1B42"/>
    <w:rsid w:val="0E546409"/>
    <w:rsid w:val="0EAA135B"/>
    <w:rsid w:val="0EBA2E73"/>
    <w:rsid w:val="0F0A6331"/>
    <w:rsid w:val="0F2941FB"/>
    <w:rsid w:val="0F425688"/>
    <w:rsid w:val="0F784FB5"/>
    <w:rsid w:val="10563548"/>
    <w:rsid w:val="1080509C"/>
    <w:rsid w:val="10AA5795"/>
    <w:rsid w:val="10ED4239"/>
    <w:rsid w:val="10ED552F"/>
    <w:rsid w:val="11401B02"/>
    <w:rsid w:val="11515ABE"/>
    <w:rsid w:val="116752E1"/>
    <w:rsid w:val="11C526BC"/>
    <w:rsid w:val="11EE77B0"/>
    <w:rsid w:val="127F7314"/>
    <w:rsid w:val="12A83E03"/>
    <w:rsid w:val="12C10A21"/>
    <w:rsid w:val="12CF25AA"/>
    <w:rsid w:val="12D6402F"/>
    <w:rsid w:val="12ED1A8F"/>
    <w:rsid w:val="12F6691D"/>
    <w:rsid w:val="1324792E"/>
    <w:rsid w:val="136347EE"/>
    <w:rsid w:val="13BF0F1D"/>
    <w:rsid w:val="13C20EF5"/>
    <w:rsid w:val="141C3299"/>
    <w:rsid w:val="144E1708"/>
    <w:rsid w:val="14627FE2"/>
    <w:rsid w:val="146E4548"/>
    <w:rsid w:val="148D32B1"/>
    <w:rsid w:val="150C0679"/>
    <w:rsid w:val="15293B51"/>
    <w:rsid w:val="15352161"/>
    <w:rsid w:val="15B64A89"/>
    <w:rsid w:val="15B66837"/>
    <w:rsid w:val="15E649CC"/>
    <w:rsid w:val="160F7CF5"/>
    <w:rsid w:val="16380FF7"/>
    <w:rsid w:val="16584DBC"/>
    <w:rsid w:val="166F789D"/>
    <w:rsid w:val="16836607"/>
    <w:rsid w:val="16B54A32"/>
    <w:rsid w:val="16D76A65"/>
    <w:rsid w:val="16E11692"/>
    <w:rsid w:val="16EB2510"/>
    <w:rsid w:val="16F5513D"/>
    <w:rsid w:val="179A208B"/>
    <w:rsid w:val="17A0154D"/>
    <w:rsid w:val="17D905BB"/>
    <w:rsid w:val="17DC0D93"/>
    <w:rsid w:val="17EE4066"/>
    <w:rsid w:val="17FC3B83"/>
    <w:rsid w:val="17FF0EB6"/>
    <w:rsid w:val="18626802"/>
    <w:rsid w:val="18830E51"/>
    <w:rsid w:val="18C8557A"/>
    <w:rsid w:val="19202945"/>
    <w:rsid w:val="19280BEF"/>
    <w:rsid w:val="193307BA"/>
    <w:rsid w:val="196B16E7"/>
    <w:rsid w:val="19804B74"/>
    <w:rsid w:val="19AC0CB4"/>
    <w:rsid w:val="19D61256"/>
    <w:rsid w:val="1A07031F"/>
    <w:rsid w:val="1A200723"/>
    <w:rsid w:val="1A3F4DF4"/>
    <w:rsid w:val="1A4A5B7D"/>
    <w:rsid w:val="1AD25EC1"/>
    <w:rsid w:val="1B0F0EC3"/>
    <w:rsid w:val="1B29424D"/>
    <w:rsid w:val="1B326960"/>
    <w:rsid w:val="1B8F3DB2"/>
    <w:rsid w:val="1BC73D5A"/>
    <w:rsid w:val="1BD417C5"/>
    <w:rsid w:val="1C60574F"/>
    <w:rsid w:val="1CA67605"/>
    <w:rsid w:val="1CBF4223"/>
    <w:rsid w:val="1CD87E52"/>
    <w:rsid w:val="1CDC4DD5"/>
    <w:rsid w:val="1D0B294B"/>
    <w:rsid w:val="1D2B50F0"/>
    <w:rsid w:val="1D3161E5"/>
    <w:rsid w:val="1D497F91"/>
    <w:rsid w:val="1D4E37F9"/>
    <w:rsid w:val="1DBC4C07"/>
    <w:rsid w:val="1E5310C7"/>
    <w:rsid w:val="1E9F255E"/>
    <w:rsid w:val="1EB06519"/>
    <w:rsid w:val="1F240CB5"/>
    <w:rsid w:val="1F770DE5"/>
    <w:rsid w:val="1FB54132"/>
    <w:rsid w:val="1FC811C2"/>
    <w:rsid w:val="1FDC50EC"/>
    <w:rsid w:val="1FDE0E64"/>
    <w:rsid w:val="1FF03DC6"/>
    <w:rsid w:val="1FF80E7E"/>
    <w:rsid w:val="2005474A"/>
    <w:rsid w:val="20346CD6"/>
    <w:rsid w:val="208F1774"/>
    <w:rsid w:val="20AE1EB2"/>
    <w:rsid w:val="20C95670"/>
    <w:rsid w:val="21195F7B"/>
    <w:rsid w:val="211A5A03"/>
    <w:rsid w:val="217A2E0F"/>
    <w:rsid w:val="219562BC"/>
    <w:rsid w:val="219D08AB"/>
    <w:rsid w:val="21B87493"/>
    <w:rsid w:val="228C104B"/>
    <w:rsid w:val="22C750B8"/>
    <w:rsid w:val="22D9415E"/>
    <w:rsid w:val="22E404BE"/>
    <w:rsid w:val="231B2A1F"/>
    <w:rsid w:val="231F3C6E"/>
    <w:rsid w:val="232334BA"/>
    <w:rsid w:val="23244DE0"/>
    <w:rsid w:val="23620939"/>
    <w:rsid w:val="2375388E"/>
    <w:rsid w:val="23814C2D"/>
    <w:rsid w:val="239D53BB"/>
    <w:rsid w:val="24155071"/>
    <w:rsid w:val="24374FE7"/>
    <w:rsid w:val="2444298B"/>
    <w:rsid w:val="24CE491D"/>
    <w:rsid w:val="24D942F0"/>
    <w:rsid w:val="24F46A34"/>
    <w:rsid w:val="25445C0D"/>
    <w:rsid w:val="258C3EE8"/>
    <w:rsid w:val="259A582D"/>
    <w:rsid w:val="25D756D0"/>
    <w:rsid w:val="25EE4B6D"/>
    <w:rsid w:val="25F019E4"/>
    <w:rsid w:val="25F0544D"/>
    <w:rsid w:val="25F71FD8"/>
    <w:rsid w:val="26035969"/>
    <w:rsid w:val="26B20955"/>
    <w:rsid w:val="272753D9"/>
    <w:rsid w:val="272A3C98"/>
    <w:rsid w:val="27505CF0"/>
    <w:rsid w:val="27653582"/>
    <w:rsid w:val="27893BCC"/>
    <w:rsid w:val="279D1605"/>
    <w:rsid w:val="27BF2797"/>
    <w:rsid w:val="27C76682"/>
    <w:rsid w:val="27E965F8"/>
    <w:rsid w:val="280B2A12"/>
    <w:rsid w:val="281D62A2"/>
    <w:rsid w:val="283A27F6"/>
    <w:rsid w:val="285D2B42"/>
    <w:rsid w:val="28E54F13"/>
    <w:rsid w:val="28EC2844"/>
    <w:rsid w:val="290C4C94"/>
    <w:rsid w:val="29312005"/>
    <w:rsid w:val="295A0AA5"/>
    <w:rsid w:val="29811ADF"/>
    <w:rsid w:val="29871FA3"/>
    <w:rsid w:val="29D05CC2"/>
    <w:rsid w:val="29D82DC8"/>
    <w:rsid w:val="29F319B0"/>
    <w:rsid w:val="2A005E7B"/>
    <w:rsid w:val="2A2C6C70"/>
    <w:rsid w:val="2A330DB9"/>
    <w:rsid w:val="2A41271B"/>
    <w:rsid w:val="2A6E2A03"/>
    <w:rsid w:val="2A952A67"/>
    <w:rsid w:val="2A986983"/>
    <w:rsid w:val="2AAB5DE7"/>
    <w:rsid w:val="2AAD6003"/>
    <w:rsid w:val="2B256F5B"/>
    <w:rsid w:val="2B2F6A18"/>
    <w:rsid w:val="2B3A23D8"/>
    <w:rsid w:val="2B951824"/>
    <w:rsid w:val="2B953489"/>
    <w:rsid w:val="2B957B2A"/>
    <w:rsid w:val="2BB60EE7"/>
    <w:rsid w:val="2BBF2013"/>
    <w:rsid w:val="2BD0567C"/>
    <w:rsid w:val="2C3F3131"/>
    <w:rsid w:val="2D197980"/>
    <w:rsid w:val="2D1E6D44"/>
    <w:rsid w:val="2D3917EE"/>
    <w:rsid w:val="2D3A25EB"/>
    <w:rsid w:val="2D452523"/>
    <w:rsid w:val="2DA01E4F"/>
    <w:rsid w:val="2DBE22D5"/>
    <w:rsid w:val="2DE609F6"/>
    <w:rsid w:val="2DF67CC1"/>
    <w:rsid w:val="2E725A6C"/>
    <w:rsid w:val="2EB55486"/>
    <w:rsid w:val="2EB67BB3"/>
    <w:rsid w:val="2F05640D"/>
    <w:rsid w:val="2F081A5A"/>
    <w:rsid w:val="2F754C15"/>
    <w:rsid w:val="2F8E2FD7"/>
    <w:rsid w:val="2FA71273"/>
    <w:rsid w:val="302142DA"/>
    <w:rsid w:val="306549ED"/>
    <w:rsid w:val="30A13333"/>
    <w:rsid w:val="30C06556"/>
    <w:rsid w:val="30FF6E8C"/>
    <w:rsid w:val="31084865"/>
    <w:rsid w:val="3127060C"/>
    <w:rsid w:val="314F298E"/>
    <w:rsid w:val="31572824"/>
    <w:rsid w:val="31886E82"/>
    <w:rsid w:val="31A8476F"/>
    <w:rsid w:val="31C0486E"/>
    <w:rsid w:val="31C0661C"/>
    <w:rsid w:val="31E65C05"/>
    <w:rsid w:val="31F22F49"/>
    <w:rsid w:val="322F554F"/>
    <w:rsid w:val="32310804"/>
    <w:rsid w:val="32335040"/>
    <w:rsid w:val="324E00CB"/>
    <w:rsid w:val="325532A1"/>
    <w:rsid w:val="326837D6"/>
    <w:rsid w:val="326A2A2B"/>
    <w:rsid w:val="328606FF"/>
    <w:rsid w:val="32A970B0"/>
    <w:rsid w:val="32DC18EF"/>
    <w:rsid w:val="332E1CAB"/>
    <w:rsid w:val="333170A5"/>
    <w:rsid w:val="335C4122"/>
    <w:rsid w:val="33B43F5E"/>
    <w:rsid w:val="33E52369"/>
    <w:rsid w:val="3402116D"/>
    <w:rsid w:val="342C1C75"/>
    <w:rsid w:val="35174B53"/>
    <w:rsid w:val="35272F53"/>
    <w:rsid w:val="35354608"/>
    <w:rsid w:val="354237EC"/>
    <w:rsid w:val="35782857"/>
    <w:rsid w:val="359856C3"/>
    <w:rsid w:val="359A3628"/>
    <w:rsid w:val="36163680"/>
    <w:rsid w:val="36246616"/>
    <w:rsid w:val="363B2715"/>
    <w:rsid w:val="364C1671"/>
    <w:rsid w:val="365E6403"/>
    <w:rsid w:val="37357164"/>
    <w:rsid w:val="37702DCE"/>
    <w:rsid w:val="37FA1D06"/>
    <w:rsid w:val="3828316D"/>
    <w:rsid w:val="384B126C"/>
    <w:rsid w:val="38804D57"/>
    <w:rsid w:val="38C70290"/>
    <w:rsid w:val="38E73972"/>
    <w:rsid w:val="39070FD4"/>
    <w:rsid w:val="392A064F"/>
    <w:rsid w:val="393F6B88"/>
    <w:rsid w:val="394915ED"/>
    <w:rsid w:val="3950297B"/>
    <w:rsid w:val="396C50D6"/>
    <w:rsid w:val="3A2B0CF2"/>
    <w:rsid w:val="3AD04746"/>
    <w:rsid w:val="3B2A0C5E"/>
    <w:rsid w:val="3B3836C7"/>
    <w:rsid w:val="3B497682"/>
    <w:rsid w:val="3B89363C"/>
    <w:rsid w:val="3B9C2D52"/>
    <w:rsid w:val="3BD30E65"/>
    <w:rsid w:val="3BE61375"/>
    <w:rsid w:val="3BE850AC"/>
    <w:rsid w:val="3BF45797"/>
    <w:rsid w:val="3C1D3D08"/>
    <w:rsid w:val="3C4F6F1A"/>
    <w:rsid w:val="3C6E0547"/>
    <w:rsid w:val="3C8B7826"/>
    <w:rsid w:val="3CA24A89"/>
    <w:rsid w:val="3CED04E1"/>
    <w:rsid w:val="3D3747D5"/>
    <w:rsid w:val="3D3D4FC4"/>
    <w:rsid w:val="3D476C5E"/>
    <w:rsid w:val="3D7309E6"/>
    <w:rsid w:val="3D7340F7"/>
    <w:rsid w:val="3DBD54FB"/>
    <w:rsid w:val="3DCE0312"/>
    <w:rsid w:val="3E0055CC"/>
    <w:rsid w:val="3E342925"/>
    <w:rsid w:val="3E491747"/>
    <w:rsid w:val="3E595E2E"/>
    <w:rsid w:val="3E95498C"/>
    <w:rsid w:val="3F122481"/>
    <w:rsid w:val="3F6F51DD"/>
    <w:rsid w:val="3F8E263D"/>
    <w:rsid w:val="3FD5007D"/>
    <w:rsid w:val="3FDB0AC5"/>
    <w:rsid w:val="4012113F"/>
    <w:rsid w:val="4028105A"/>
    <w:rsid w:val="40316936"/>
    <w:rsid w:val="40456CC3"/>
    <w:rsid w:val="405B3D0E"/>
    <w:rsid w:val="40760BA2"/>
    <w:rsid w:val="40EE65D6"/>
    <w:rsid w:val="411C1395"/>
    <w:rsid w:val="418331C2"/>
    <w:rsid w:val="419219F0"/>
    <w:rsid w:val="41A53138"/>
    <w:rsid w:val="41E40104"/>
    <w:rsid w:val="422E5CAE"/>
    <w:rsid w:val="42641245"/>
    <w:rsid w:val="42D12E6A"/>
    <w:rsid w:val="42EE4952"/>
    <w:rsid w:val="42F741AF"/>
    <w:rsid w:val="430D30DF"/>
    <w:rsid w:val="43374264"/>
    <w:rsid w:val="43D83C99"/>
    <w:rsid w:val="43E77A38"/>
    <w:rsid w:val="441445A5"/>
    <w:rsid w:val="442C20F1"/>
    <w:rsid w:val="4440539A"/>
    <w:rsid w:val="445406DB"/>
    <w:rsid w:val="44867251"/>
    <w:rsid w:val="44C071EB"/>
    <w:rsid w:val="44E623E5"/>
    <w:rsid w:val="45275E14"/>
    <w:rsid w:val="456D21BF"/>
    <w:rsid w:val="45A04342"/>
    <w:rsid w:val="45BD6325"/>
    <w:rsid w:val="45E51C78"/>
    <w:rsid w:val="462F1B6A"/>
    <w:rsid w:val="46A14816"/>
    <w:rsid w:val="46B67B95"/>
    <w:rsid w:val="46EC608A"/>
    <w:rsid w:val="46F55066"/>
    <w:rsid w:val="47215957"/>
    <w:rsid w:val="474E6020"/>
    <w:rsid w:val="47501D98"/>
    <w:rsid w:val="477C2B8D"/>
    <w:rsid w:val="47B7261D"/>
    <w:rsid w:val="47DB0C26"/>
    <w:rsid w:val="48621D83"/>
    <w:rsid w:val="486D0AE5"/>
    <w:rsid w:val="48B06F92"/>
    <w:rsid w:val="48BF2D31"/>
    <w:rsid w:val="49207EC5"/>
    <w:rsid w:val="49486249"/>
    <w:rsid w:val="49793828"/>
    <w:rsid w:val="49DB5ED0"/>
    <w:rsid w:val="49DF11B1"/>
    <w:rsid w:val="4A0550BC"/>
    <w:rsid w:val="4A5B4CDC"/>
    <w:rsid w:val="4A6C0C97"/>
    <w:rsid w:val="4A9D52F4"/>
    <w:rsid w:val="4B043B4F"/>
    <w:rsid w:val="4B2753D9"/>
    <w:rsid w:val="4B5856BF"/>
    <w:rsid w:val="4B6127C6"/>
    <w:rsid w:val="4B6F4F4B"/>
    <w:rsid w:val="4BA72E5A"/>
    <w:rsid w:val="4BFC46B4"/>
    <w:rsid w:val="4C6F4A6E"/>
    <w:rsid w:val="4C791171"/>
    <w:rsid w:val="4C7E3B83"/>
    <w:rsid w:val="4D027691"/>
    <w:rsid w:val="4D032067"/>
    <w:rsid w:val="4D0C6761"/>
    <w:rsid w:val="4D1B4BF6"/>
    <w:rsid w:val="4D4B0906"/>
    <w:rsid w:val="4D4C7411"/>
    <w:rsid w:val="4D5521EB"/>
    <w:rsid w:val="4D5C1497"/>
    <w:rsid w:val="4DA05592"/>
    <w:rsid w:val="4DBA7EA3"/>
    <w:rsid w:val="4DE846B5"/>
    <w:rsid w:val="4EBC6FCF"/>
    <w:rsid w:val="4ED65279"/>
    <w:rsid w:val="4EEA2AD2"/>
    <w:rsid w:val="4F1F09CE"/>
    <w:rsid w:val="4F32183B"/>
    <w:rsid w:val="4F38383D"/>
    <w:rsid w:val="4F580984"/>
    <w:rsid w:val="4F67342D"/>
    <w:rsid w:val="4F702FD7"/>
    <w:rsid w:val="4FBF7ABB"/>
    <w:rsid w:val="4FE65048"/>
    <w:rsid w:val="501C7F40"/>
    <w:rsid w:val="50670A4B"/>
    <w:rsid w:val="506B379F"/>
    <w:rsid w:val="5099655E"/>
    <w:rsid w:val="50B74C36"/>
    <w:rsid w:val="50C03AEB"/>
    <w:rsid w:val="50F33EC0"/>
    <w:rsid w:val="50F934A0"/>
    <w:rsid w:val="51226A29"/>
    <w:rsid w:val="51381303"/>
    <w:rsid w:val="513D513B"/>
    <w:rsid w:val="5150521B"/>
    <w:rsid w:val="51910362"/>
    <w:rsid w:val="51BC4CC0"/>
    <w:rsid w:val="51CC33DE"/>
    <w:rsid w:val="51EC020D"/>
    <w:rsid w:val="527E2436"/>
    <w:rsid w:val="52AE56C7"/>
    <w:rsid w:val="52AF6FCE"/>
    <w:rsid w:val="52C5363A"/>
    <w:rsid w:val="52C553E8"/>
    <w:rsid w:val="52E71802"/>
    <w:rsid w:val="52F7654A"/>
    <w:rsid w:val="533D6ADB"/>
    <w:rsid w:val="5391176E"/>
    <w:rsid w:val="53B4545D"/>
    <w:rsid w:val="53C438F2"/>
    <w:rsid w:val="53D0673A"/>
    <w:rsid w:val="53F364B9"/>
    <w:rsid w:val="54272508"/>
    <w:rsid w:val="54444A33"/>
    <w:rsid w:val="54464838"/>
    <w:rsid w:val="54613516"/>
    <w:rsid w:val="54866DF9"/>
    <w:rsid w:val="54AA477A"/>
    <w:rsid w:val="54C14F02"/>
    <w:rsid w:val="54E63D3C"/>
    <w:rsid w:val="551F37E5"/>
    <w:rsid w:val="55256612"/>
    <w:rsid w:val="5588094F"/>
    <w:rsid w:val="55967510"/>
    <w:rsid w:val="55A21A11"/>
    <w:rsid w:val="55ED34D8"/>
    <w:rsid w:val="560A5808"/>
    <w:rsid w:val="56396FA4"/>
    <w:rsid w:val="563A4A70"/>
    <w:rsid w:val="569864A3"/>
    <w:rsid w:val="57014E5D"/>
    <w:rsid w:val="572608A4"/>
    <w:rsid w:val="572B1EDA"/>
    <w:rsid w:val="577949F3"/>
    <w:rsid w:val="57AF6667"/>
    <w:rsid w:val="57C540DC"/>
    <w:rsid w:val="57CA16F3"/>
    <w:rsid w:val="57D305A7"/>
    <w:rsid w:val="57DB59D6"/>
    <w:rsid w:val="57DE0CFA"/>
    <w:rsid w:val="57F56770"/>
    <w:rsid w:val="582153FD"/>
    <w:rsid w:val="58414FF9"/>
    <w:rsid w:val="589C1D2E"/>
    <w:rsid w:val="59036C6A"/>
    <w:rsid w:val="591C5F7E"/>
    <w:rsid w:val="59403AC9"/>
    <w:rsid w:val="59464185"/>
    <w:rsid w:val="594E45D0"/>
    <w:rsid w:val="598F04FE"/>
    <w:rsid w:val="59B83EF9"/>
    <w:rsid w:val="5A2275C4"/>
    <w:rsid w:val="5A7A4C48"/>
    <w:rsid w:val="5A824FE3"/>
    <w:rsid w:val="5A9D45ED"/>
    <w:rsid w:val="5AB26B9A"/>
    <w:rsid w:val="5AC16DDD"/>
    <w:rsid w:val="5AD22D98"/>
    <w:rsid w:val="5ADB7A9F"/>
    <w:rsid w:val="5AF251E8"/>
    <w:rsid w:val="5B5531DC"/>
    <w:rsid w:val="5B661732"/>
    <w:rsid w:val="5B7976B8"/>
    <w:rsid w:val="5C0351D3"/>
    <w:rsid w:val="5C1B305D"/>
    <w:rsid w:val="5C480E38"/>
    <w:rsid w:val="5C5E240A"/>
    <w:rsid w:val="5CBF559E"/>
    <w:rsid w:val="5D211DB5"/>
    <w:rsid w:val="5D3970FE"/>
    <w:rsid w:val="5D647EF4"/>
    <w:rsid w:val="5D86260E"/>
    <w:rsid w:val="5D932097"/>
    <w:rsid w:val="5D964551"/>
    <w:rsid w:val="5D9E51B4"/>
    <w:rsid w:val="5DE05934"/>
    <w:rsid w:val="5E2B7EEF"/>
    <w:rsid w:val="5E6C07C9"/>
    <w:rsid w:val="5E914D18"/>
    <w:rsid w:val="5E991C77"/>
    <w:rsid w:val="5EF3152F"/>
    <w:rsid w:val="5F013C4C"/>
    <w:rsid w:val="5FA22A52"/>
    <w:rsid w:val="5FB567E4"/>
    <w:rsid w:val="5FD76566"/>
    <w:rsid w:val="5FF357AC"/>
    <w:rsid w:val="60545FFD"/>
    <w:rsid w:val="608834ED"/>
    <w:rsid w:val="60AA0313"/>
    <w:rsid w:val="60C767CF"/>
    <w:rsid w:val="611B6B1B"/>
    <w:rsid w:val="617C1CB0"/>
    <w:rsid w:val="6182380A"/>
    <w:rsid w:val="619E0E49"/>
    <w:rsid w:val="61A30FEA"/>
    <w:rsid w:val="61DE0274"/>
    <w:rsid w:val="620E3591"/>
    <w:rsid w:val="6225530E"/>
    <w:rsid w:val="622639C9"/>
    <w:rsid w:val="623205C0"/>
    <w:rsid w:val="62AB32B2"/>
    <w:rsid w:val="62DF6342"/>
    <w:rsid w:val="6376437C"/>
    <w:rsid w:val="63D00091"/>
    <w:rsid w:val="63D95197"/>
    <w:rsid w:val="63F83144"/>
    <w:rsid w:val="64212846"/>
    <w:rsid w:val="64326656"/>
    <w:rsid w:val="6457430E"/>
    <w:rsid w:val="64760C38"/>
    <w:rsid w:val="6481639F"/>
    <w:rsid w:val="64916008"/>
    <w:rsid w:val="65136487"/>
    <w:rsid w:val="65D75707"/>
    <w:rsid w:val="65D976D1"/>
    <w:rsid w:val="65F75DA9"/>
    <w:rsid w:val="663C37BC"/>
    <w:rsid w:val="663D5829"/>
    <w:rsid w:val="66522FDF"/>
    <w:rsid w:val="66680A54"/>
    <w:rsid w:val="66BF5CAC"/>
    <w:rsid w:val="67317098"/>
    <w:rsid w:val="6792620E"/>
    <w:rsid w:val="67BF28F6"/>
    <w:rsid w:val="67D708F4"/>
    <w:rsid w:val="67EB5BA3"/>
    <w:rsid w:val="68466B73"/>
    <w:rsid w:val="688E4077"/>
    <w:rsid w:val="68A33FC6"/>
    <w:rsid w:val="693A76C1"/>
    <w:rsid w:val="6940739A"/>
    <w:rsid w:val="69593B68"/>
    <w:rsid w:val="698060B5"/>
    <w:rsid w:val="69A71894"/>
    <w:rsid w:val="69D22101"/>
    <w:rsid w:val="6A132A85"/>
    <w:rsid w:val="6A1E322B"/>
    <w:rsid w:val="6A3A09FA"/>
    <w:rsid w:val="6ACF10A2"/>
    <w:rsid w:val="6AF40A64"/>
    <w:rsid w:val="6AF91C7B"/>
    <w:rsid w:val="6B376C47"/>
    <w:rsid w:val="6B7705DE"/>
    <w:rsid w:val="6B7B6B34"/>
    <w:rsid w:val="6B8579B3"/>
    <w:rsid w:val="6B8D1577"/>
    <w:rsid w:val="6BA0659B"/>
    <w:rsid w:val="6BB5509A"/>
    <w:rsid w:val="6BF16DF6"/>
    <w:rsid w:val="6C353187"/>
    <w:rsid w:val="6C3E2EE3"/>
    <w:rsid w:val="6C510A62"/>
    <w:rsid w:val="6CAB6874"/>
    <w:rsid w:val="6CB10E2F"/>
    <w:rsid w:val="6CB5251A"/>
    <w:rsid w:val="6D2B458A"/>
    <w:rsid w:val="6D4821DF"/>
    <w:rsid w:val="6DA17064"/>
    <w:rsid w:val="6DB207E4"/>
    <w:rsid w:val="6DB96F82"/>
    <w:rsid w:val="6DEC1F6B"/>
    <w:rsid w:val="6DF42BCE"/>
    <w:rsid w:val="6E396833"/>
    <w:rsid w:val="6E470F4F"/>
    <w:rsid w:val="6E74753B"/>
    <w:rsid w:val="6EA15ED3"/>
    <w:rsid w:val="6EC34F68"/>
    <w:rsid w:val="6F1654F2"/>
    <w:rsid w:val="6F256E67"/>
    <w:rsid w:val="6F7A01AD"/>
    <w:rsid w:val="6FA36659"/>
    <w:rsid w:val="6FAA79E8"/>
    <w:rsid w:val="6FC563EF"/>
    <w:rsid w:val="6FE0340A"/>
    <w:rsid w:val="6FE06D8F"/>
    <w:rsid w:val="6FE32EFA"/>
    <w:rsid w:val="6FF46EB5"/>
    <w:rsid w:val="701A649E"/>
    <w:rsid w:val="70840239"/>
    <w:rsid w:val="70E909E4"/>
    <w:rsid w:val="70E92792"/>
    <w:rsid w:val="710501EF"/>
    <w:rsid w:val="71573B9F"/>
    <w:rsid w:val="719E789A"/>
    <w:rsid w:val="71C034F3"/>
    <w:rsid w:val="71D62D16"/>
    <w:rsid w:val="723F6B0D"/>
    <w:rsid w:val="725A2065"/>
    <w:rsid w:val="726A16B0"/>
    <w:rsid w:val="728843A6"/>
    <w:rsid w:val="729624A5"/>
    <w:rsid w:val="729A01E8"/>
    <w:rsid w:val="72C54B45"/>
    <w:rsid w:val="734279F7"/>
    <w:rsid w:val="73596556"/>
    <w:rsid w:val="73702CF6"/>
    <w:rsid w:val="73A56E44"/>
    <w:rsid w:val="73BE403C"/>
    <w:rsid w:val="73C31EDA"/>
    <w:rsid w:val="73CA0659"/>
    <w:rsid w:val="74212243"/>
    <w:rsid w:val="7443665D"/>
    <w:rsid w:val="74A52E74"/>
    <w:rsid w:val="74D06143"/>
    <w:rsid w:val="74E92460"/>
    <w:rsid w:val="74FA4F6E"/>
    <w:rsid w:val="756B3C7B"/>
    <w:rsid w:val="759165B9"/>
    <w:rsid w:val="759E617E"/>
    <w:rsid w:val="75C37A55"/>
    <w:rsid w:val="76067942"/>
    <w:rsid w:val="76740D50"/>
    <w:rsid w:val="767F6BAD"/>
    <w:rsid w:val="76915FC6"/>
    <w:rsid w:val="76946280"/>
    <w:rsid w:val="76A86EA4"/>
    <w:rsid w:val="76C770D1"/>
    <w:rsid w:val="76CA0970"/>
    <w:rsid w:val="76D81919"/>
    <w:rsid w:val="76DF719A"/>
    <w:rsid w:val="77081E39"/>
    <w:rsid w:val="770B3462"/>
    <w:rsid w:val="77381D7D"/>
    <w:rsid w:val="78231704"/>
    <w:rsid w:val="782D7408"/>
    <w:rsid w:val="78537D8C"/>
    <w:rsid w:val="787943FB"/>
    <w:rsid w:val="78941235"/>
    <w:rsid w:val="78E73A5B"/>
    <w:rsid w:val="79346574"/>
    <w:rsid w:val="794B223C"/>
    <w:rsid w:val="796B643A"/>
    <w:rsid w:val="799C4845"/>
    <w:rsid w:val="79B15EAC"/>
    <w:rsid w:val="79FE72AE"/>
    <w:rsid w:val="7A0D60CB"/>
    <w:rsid w:val="7A2B5BC9"/>
    <w:rsid w:val="7A2B7977"/>
    <w:rsid w:val="7A344CB2"/>
    <w:rsid w:val="7A707A80"/>
    <w:rsid w:val="7A886A8A"/>
    <w:rsid w:val="7ADD5115"/>
    <w:rsid w:val="7AFB0662"/>
    <w:rsid w:val="7B0448FE"/>
    <w:rsid w:val="7B450F0D"/>
    <w:rsid w:val="7B540372"/>
    <w:rsid w:val="7B8D074E"/>
    <w:rsid w:val="7B963516"/>
    <w:rsid w:val="7BE0067B"/>
    <w:rsid w:val="7BE837E4"/>
    <w:rsid w:val="7C0E12FE"/>
    <w:rsid w:val="7C156B31"/>
    <w:rsid w:val="7C330C60"/>
    <w:rsid w:val="7C4B2553"/>
    <w:rsid w:val="7C7E46D6"/>
    <w:rsid w:val="7CA73C2D"/>
    <w:rsid w:val="7CA81753"/>
    <w:rsid w:val="7CF00472"/>
    <w:rsid w:val="7D0E5A5A"/>
    <w:rsid w:val="7D3A315F"/>
    <w:rsid w:val="7D456FA2"/>
    <w:rsid w:val="7DA939D5"/>
    <w:rsid w:val="7DBF4FA6"/>
    <w:rsid w:val="7E1833F1"/>
    <w:rsid w:val="7E301A00"/>
    <w:rsid w:val="7E5020A2"/>
    <w:rsid w:val="7E6B2A38"/>
    <w:rsid w:val="7EB42631"/>
    <w:rsid w:val="7F034801"/>
    <w:rsid w:val="7F080FDB"/>
    <w:rsid w:val="7F1E5CFC"/>
    <w:rsid w:val="7F233313"/>
    <w:rsid w:val="7F426AFA"/>
    <w:rsid w:val="7F6F1E74"/>
    <w:rsid w:val="7FA501CC"/>
    <w:rsid w:val="7FA72BCC"/>
    <w:rsid w:val="7FCB7C3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643" w:firstLineChars="200"/>
    </w:pPr>
    <w:rPr>
      <w:rFonts w:ascii="Times New Roman" w:hAnsi="Times New Roman" w:eastAsia="宋体" w:cs="Times New Roman"/>
      <w:color w:val="000000"/>
      <w:sz w:val="24"/>
      <w:szCs w:val="24"/>
      <w:lang w:val="en-US" w:eastAsia="en-US" w:bidi="en-US"/>
    </w:rPr>
  </w:style>
  <w:style w:type="paragraph" w:styleId="3">
    <w:name w:val="heading 1"/>
    <w:basedOn w:val="1"/>
    <w:next w:val="1"/>
    <w:autoRedefine/>
    <w:qFormat/>
    <w:uiPriority w:val="0"/>
    <w:pPr>
      <w:keepNext/>
      <w:ind w:firstLine="0" w:firstLineChars="0"/>
      <w:outlineLvl w:val="0"/>
    </w:pPr>
    <w:rPr>
      <w:rFonts w:ascii="Arial" w:hAnsi="Arial"/>
      <w:b/>
      <w:kern w:val="32"/>
      <w:sz w:val="32"/>
      <w:lang w:eastAsia="zh-CN" w:bidi="ar-SA"/>
    </w:rPr>
  </w:style>
  <w:style w:type="paragraph" w:styleId="4">
    <w:name w:val="heading 2"/>
    <w:next w:val="1"/>
    <w:link w:val="45"/>
    <w:autoRedefine/>
    <w:qFormat/>
    <w:uiPriority w:val="0"/>
    <w:pPr>
      <w:keepNext/>
      <w:keepLines/>
      <w:spacing w:line="360" w:lineRule="auto"/>
      <w:outlineLvl w:val="1"/>
    </w:pPr>
    <w:rPr>
      <w:rFonts w:ascii="Arial" w:hAnsi="Arial" w:eastAsia="黑体" w:cs="Times New Roman"/>
      <w:b/>
      <w:sz w:val="32"/>
      <w:lang w:val="en-US" w:eastAsia="zh-CN" w:bidi="ar-SA"/>
    </w:rPr>
  </w:style>
  <w:style w:type="paragraph" w:styleId="5">
    <w:name w:val="heading 3"/>
    <w:next w:val="1"/>
    <w:link w:val="53"/>
    <w:autoRedefine/>
    <w:qFormat/>
    <w:uiPriority w:val="0"/>
    <w:pPr>
      <w:keepNext/>
      <w:keepLines/>
      <w:spacing w:line="360" w:lineRule="auto"/>
      <w:outlineLvl w:val="2"/>
    </w:pPr>
    <w:rPr>
      <w:rFonts w:ascii="Arial" w:hAnsi="Arial" w:eastAsia="黑体" w:cs="Times New Roman"/>
      <w:b/>
      <w:sz w:val="32"/>
      <w:lang w:val="en-US" w:eastAsia="zh-CN" w:bidi="ar-SA"/>
    </w:rPr>
  </w:style>
  <w:style w:type="paragraph" w:styleId="6">
    <w:name w:val="heading 4"/>
    <w:basedOn w:val="1"/>
    <w:next w:val="1"/>
    <w:link w:val="52"/>
    <w:autoRedefine/>
    <w:qFormat/>
    <w:uiPriority w:val="0"/>
    <w:pPr>
      <w:keepNext/>
      <w:keepLines/>
      <w:outlineLvl w:val="3"/>
    </w:pPr>
    <w:rPr>
      <w:rFonts w:ascii="Arial" w:hAnsi="Arial" w:eastAsia="黑体"/>
      <w:b/>
      <w:sz w:val="32"/>
    </w:rPr>
  </w:style>
  <w:style w:type="paragraph" w:styleId="7">
    <w:name w:val="heading 5"/>
    <w:basedOn w:val="1"/>
    <w:next w:val="1"/>
    <w:link w:val="54"/>
    <w:autoRedefine/>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1"/>
    <w:autoRedefine/>
    <w:qFormat/>
    <w:uiPriority w:val="0"/>
    <w:pPr>
      <w:jc w:val="center"/>
    </w:pPr>
    <w:rPr>
      <w:rFonts w:ascii="Times New Roman" w:hAnsi="Times New Roman"/>
      <w:b/>
    </w:rPr>
  </w:style>
  <w:style w:type="paragraph" w:styleId="8">
    <w:name w:val="Normal Indent"/>
    <w:basedOn w:val="1"/>
    <w:next w:val="9"/>
    <w:autoRedefine/>
    <w:qFormat/>
    <w:uiPriority w:val="0"/>
    <w:pPr>
      <w:widowControl/>
      <w:ind w:firstLine="420"/>
    </w:pPr>
    <w:rPr>
      <w:sz w:val="20"/>
      <w:szCs w:val="20"/>
    </w:rPr>
  </w:style>
  <w:style w:type="paragraph" w:customStyle="1" w:styleId="9">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0">
    <w:name w:val="annotation text"/>
    <w:basedOn w:val="1"/>
    <w:autoRedefine/>
    <w:qFormat/>
    <w:uiPriority w:val="0"/>
  </w:style>
  <w:style w:type="paragraph" w:styleId="11">
    <w:name w:val="Body Text"/>
    <w:basedOn w:val="1"/>
    <w:next w:val="1"/>
    <w:link w:val="55"/>
    <w:autoRedefine/>
    <w:qFormat/>
    <w:uiPriority w:val="0"/>
    <w:pPr>
      <w:spacing w:after="120"/>
      <w:jc w:val="both"/>
    </w:pPr>
    <w:rPr>
      <w:rFonts w:ascii="Calibri" w:hAnsi="Calibri"/>
      <w:color w:val="auto"/>
      <w:kern w:val="2"/>
      <w:sz w:val="21"/>
      <w:lang w:eastAsia="zh-CN" w:bidi="ar-SA"/>
    </w:rPr>
  </w:style>
  <w:style w:type="paragraph" w:styleId="12">
    <w:name w:val="Block Text"/>
    <w:basedOn w:val="1"/>
    <w:autoRedefine/>
    <w:qFormat/>
    <w:uiPriority w:val="0"/>
    <w:pPr>
      <w:widowControl w:val="0"/>
      <w:snapToGrid w:val="0"/>
      <w:ind w:left="-15" w:right="103" w:firstLine="447" w:firstLineChars="0"/>
    </w:pPr>
    <w:rPr>
      <w:rFonts w:ascii="宋体" w:hAnsi="宋体"/>
      <w:spacing w:val="-2"/>
      <w:sz w:val="24"/>
      <w:szCs w:val="20"/>
    </w:rPr>
  </w:style>
  <w:style w:type="paragraph" w:styleId="13">
    <w:name w:val="toc 3"/>
    <w:basedOn w:val="1"/>
    <w:next w:val="1"/>
    <w:autoRedefine/>
    <w:qFormat/>
    <w:uiPriority w:val="0"/>
    <w:pPr>
      <w:ind w:left="840" w:leftChars="400"/>
    </w:pPr>
  </w:style>
  <w:style w:type="paragraph" w:styleId="14">
    <w:name w:val="Plain Text"/>
    <w:basedOn w:val="1"/>
    <w:link w:val="56"/>
    <w:autoRedefine/>
    <w:unhideWhenUsed/>
    <w:qFormat/>
    <w:uiPriority w:val="0"/>
    <w:rPr>
      <w:rFonts w:hint="eastAsia" w:ascii="宋体" w:hAnsi="Courier New"/>
      <w:sz w:val="21"/>
      <w:szCs w:val="22"/>
    </w:rPr>
  </w:style>
  <w:style w:type="paragraph" w:styleId="15">
    <w:name w:val="Balloon Text"/>
    <w:basedOn w:val="1"/>
    <w:link w:val="40"/>
    <w:autoRedefine/>
    <w:qFormat/>
    <w:uiPriority w:val="0"/>
    <w:pPr>
      <w:spacing w:line="240" w:lineRule="auto"/>
    </w:pPr>
    <w:rPr>
      <w:sz w:val="18"/>
      <w:szCs w:val="18"/>
    </w:rPr>
  </w:style>
  <w:style w:type="paragraph" w:styleId="16">
    <w:name w:val="footer"/>
    <w:basedOn w:val="1"/>
    <w:link w:val="42"/>
    <w:autoRedefine/>
    <w:qFormat/>
    <w:uiPriority w:val="0"/>
    <w:pPr>
      <w:tabs>
        <w:tab w:val="center" w:pos="4153"/>
        <w:tab w:val="right" w:pos="8306"/>
      </w:tabs>
      <w:snapToGrid w:val="0"/>
      <w:spacing w:line="240" w:lineRule="auto"/>
    </w:pPr>
    <w:rPr>
      <w:sz w:val="18"/>
      <w:szCs w:val="18"/>
    </w:rPr>
  </w:style>
  <w:style w:type="paragraph" w:styleId="17">
    <w:name w:val="header"/>
    <w:basedOn w:val="1"/>
    <w:link w:val="41"/>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autoRedefine/>
    <w:qFormat/>
    <w:uiPriority w:val="0"/>
  </w:style>
  <w:style w:type="paragraph" w:styleId="19">
    <w:name w:val="toc 4"/>
    <w:basedOn w:val="1"/>
    <w:next w:val="1"/>
    <w:autoRedefine/>
    <w:qFormat/>
    <w:uiPriority w:val="0"/>
    <w:pPr>
      <w:ind w:left="1260" w:leftChars="600"/>
    </w:pPr>
  </w:style>
  <w:style w:type="paragraph" w:styleId="20">
    <w:name w:val="toc 2"/>
    <w:basedOn w:val="1"/>
    <w:next w:val="1"/>
    <w:autoRedefine/>
    <w:qFormat/>
    <w:uiPriority w:val="0"/>
    <w:pPr>
      <w:ind w:left="420" w:leftChars="200"/>
    </w:pPr>
  </w:style>
  <w:style w:type="paragraph" w:styleId="21">
    <w:name w:val="Normal (Web)"/>
    <w:basedOn w:val="1"/>
    <w:autoRedefine/>
    <w:qFormat/>
    <w:uiPriority w:val="0"/>
    <w:pPr>
      <w:spacing w:beforeAutospacing="1" w:afterAutospacing="1"/>
    </w:pPr>
    <w:rPr>
      <w:lang w:eastAsia="zh-CN" w:bidi="ar-SA"/>
    </w:rPr>
  </w:style>
  <w:style w:type="paragraph" w:styleId="22">
    <w:name w:val="Body Text First Indent"/>
    <w:basedOn w:val="11"/>
    <w:autoRedefine/>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Calibri" w:hAnsi="Calibri" w:eastAsia="宋体" w:cs="Times New Roman"/>
      <w:kern w:val="2"/>
      <w:sz w:val="21"/>
      <w:szCs w:val="21"/>
      <w:lang w:val="en-US" w:eastAsia="zh-CN" w:bidi="ar"/>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FollowedHyperlink"/>
    <w:basedOn w:val="25"/>
    <w:autoRedefine/>
    <w:qFormat/>
    <w:uiPriority w:val="0"/>
    <w:rPr>
      <w:color w:val="954F72"/>
      <w:u w:val="single"/>
    </w:rPr>
  </w:style>
  <w:style w:type="character" w:styleId="28">
    <w:name w:val="Hyperlink"/>
    <w:basedOn w:val="25"/>
    <w:autoRedefine/>
    <w:qFormat/>
    <w:uiPriority w:val="0"/>
    <w:rPr>
      <w:color w:val="0563C1"/>
      <w:u w:val="single"/>
    </w:rPr>
  </w:style>
  <w:style w:type="character" w:styleId="29">
    <w:name w:val="annotation reference"/>
    <w:basedOn w:val="25"/>
    <w:autoRedefine/>
    <w:qFormat/>
    <w:uiPriority w:val="0"/>
    <w:rPr>
      <w:sz w:val="21"/>
      <w:szCs w:val="21"/>
    </w:rPr>
  </w:style>
  <w:style w:type="paragraph" w:customStyle="1" w:styleId="30">
    <w:name w:val="Body text|3"/>
    <w:basedOn w:val="1"/>
    <w:autoRedefine/>
    <w:qFormat/>
    <w:uiPriority w:val="0"/>
    <w:pPr>
      <w:ind w:firstLine="400"/>
    </w:pPr>
    <w:rPr>
      <w:rFonts w:ascii="宋体" w:hAnsi="宋体" w:cs="宋体"/>
      <w:sz w:val="30"/>
      <w:szCs w:val="30"/>
      <w:lang w:val="zh-TW" w:eastAsia="zh-TW" w:bidi="zh-TW"/>
    </w:rPr>
  </w:style>
  <w:style w:type="paragraph" w:customStyle="1" w:styleId="31">
    <w:name w:val="Body text|1"/>
    <w:basedOn w:val="1"/>
    <w:autoRedefine/>
    <w:qFormat/>
    <w:uiPriority w:val="0"/>
    <w:pPr>
      <w:spacing w:after="100"/>
      <w:jc w:val="center"/>
    </w:pPr>
    <w:rPr>
      <w:rFonts w:ascii="宋体" w:hAnsi="宋体" w:cs="宋体"/>
      <w:sz w:val="22"/>
      <w:szCs w:val="22"/>
      <w:lang w:val="zh-TW" w:eastAsia="zh-TW" w:bidi="zh-TW"/>
    </w:rPr>
  </w:style>
  <w:style w:type="paragraph" w:customStyle="1" w:styleId="32">
    <w:name w:val="Other|1"/>
    <w:basedOn w:val="1"/>
    <w:autoRedefine/>
    <w:qFormat/>
    <w:uiPriority w:val="0"/>
    <w:pPr>
      <w:spacing w:after="100"/>
      <w:jc w:val="center"/>
    </w:pPr>
    <w:rPr>
      <w:rFonts w:ascii="宋体" w:hAnsi="宋体" w:cs="宋体"/>
      <w:sz w:val="22"/>
      <w:szCs w:val="22"/>
      <w:lang w:val="zh-TW" w:eastAsia="zh-TW" w:bidi="zh-TW"/>
    </w:rPr>
  </w:style>
  <w:style w:type="paragraph" w:styleId="33">
    <w:name w:val="List Paragraph"/>
    <w:basedOn w:val="1"/>
    <w:autoRedefine/>
    <w:qFormat/>
    <w:uiPriority w:val="0"/>
    <w:pPr>
      <w:ind w:firstLine="420"/>
    </w:pPr>
  </w:style>
  <w:style w:type="paragraph" w:customStyle="1" w:styleId="34">
    <w:name w:val="Report Level 2"/>
    <w:basedOn w:val="35"/>
    <w:next w:val="1"/>
    <w:autoRedefine/>
    <w:qFormat/>
    <w:uiPriority w:val="0"/>
    <w:pPr>
      <w:pBdr>
        <w:bottom w:val="none" w:color="auto" w:sz="0" w:space="0"/>
      </w:pBdr>
      <w:tabs>
        <w:tab w:val="left" w:pos="1276"/>
      </w:tabs>
      <w:spacing w:after="170" w:line="320" w:lineRule="exact"/>
      <w:outlineLvl w:val="1"/>
    </w:pPr>
    <w:rPr>
      <w:sz w:val="32"/>
      <w:szCs w:val="32"/>
    </w:rPr>
  </w:style>
  <w:style w:type="paragraph" w:customStyle="1" w:styleId="35">
    <w:name w:val="Report Level 1"/>
    <w:next w:val="1"/>
    <w:autoRedefine/>
    <w:qFormat/>
    <w:uiPriority w:val="0"/>
    <w:pPr>
      <w:keepNext/>
      <w:numPr>
        <w:ilvl w:val="0"/>
        <w:numId w:val="1"/>
      </w:numPr>
      <w:pBdr>
        <w:bottom w:val="single" w:color="28AAE1" w:sz="8" w:space="1"/>
      </w:pBdr>
      <w:spacing w:before="340" w:after="227" w:line="360" w:lineRule="exact"/>
      <w:outlineLvl w:val="0"/>
    </w:pPr>
    <w:rPr>
      <w:rFonts w:ascii="Times New Roman" w:hAnsi="Times New Roman" w:eastAsia="宋体" w:cs="Times New Roman"/>
      <w:b/>
      <w:bCs/>
      <w:color w:val="28AAE1"/>
      <w:sz w:val="36"/>
      <w:szCs w:val="36"/>
      <w:lang w:val="en-GB" w:eastAsia="en-US" w:bidi="ar-SA"/>
    </w:rPr>
  </w:style>
  <w:style w:type="character" w:customStyle="1" w:styleId="36">
    <w:name w:val="font31"/>
    <w:basedOn w:val="25"/>
    <w:autoRedefine/>
    <w:qFormat/>
    <w:uiPriority w:val="0"/>
    <w:rPr>
      <w:rFonts w:hint="eastAsia" w:ascii="宋体" w:hAnsi="宋体" w:eastAsia="宋体" w:cs="宋体"/>
      <w:color w:val="000000"/>
      <w:sz w:val="24"/>
      <w:szCs w:val="24"/>
      <w:u w:val="none"/>
    </w:rPr>
  </w:style>
  <w:style w:type="character" w:customStyle="1" w:styleId="37">
    <w:name w:val="font41"/>
    <w:basedOn w:val="25"/>
    <w:autoRedefine/>
    <w:qFormat/>
    <w:uiPriority w:val="0"/>
    <w:rPr>
      <w:rFonts w:ascii="Arial" w:hAnsi="Arial" w:cs="Arial"/>
      <w:color w:val="000000"/>
      <w:sz w:val="24"/>
      <w:szCs w:val="24"/>
      <w:u w:val="none"/>
    </w:rPr>
  </w:style>
  <w:style w:type="character" w:customStyle="1" w:styleId="38">
    <w:name w:val="font11"/>
    <w:basedOn w:val="25"/>
    <w:autoRedefine/>
    <w:qFormat/>
    <w:uiPriority w:val="0"/>
    <w:rPr>
      <w:rFonts w:hint="eastAsia" w:ascii="宋体" w:hAnsi="宋体" w:eastAsia="宋体" w:cs="宋体"/>
      <w:color w:val="000000"/>
      <w:sz w:val="24"/>
      <w:szCs w:val="24"/>
      <w:u w:val="none"/>
    </w:rPr>
  </w:style>
  <w:style w:type="character" w:customStyle="1" w:styleId="39">
    <w:name w:val="font01"/>
    <w:basedOn w:val="25"/>
    <w:autoRedefine/>
    <w:qFormat/>
    <w:uiPriority w:val="0"/>
    <w:rPr>
      <w:rFonts w:hint="eastAsia" w:ascii="宋体" w:hAnsi="宋体" w:eastAsia="宋体" w:cs="宋体"/>
      <w:color w:val="000000"/>
      <w:sz w:val="24"/>
      <w:szCs w:val="24"/>
      <w:u w:val="none"/>
    </w:rPr>
  </w:style>
  <w:style w:type="character" w:customStyle="1" w:styleId="40">
    <w:name w:val="批注框文本 字符"/>
    <w:basedOn w:val="25"/>
    <w:link w:val="15"/>
    <w:autoRedefine/>
    <w:qFormat/>
    <w:uiPriority w:val="0"/>
    <w:rPr>
      <w:color w:val="000000"/>
      <w:sz w:val="18"/>
      <w:szCs w:val="18"/>
      <w:lang w:eastAsia="en-US" w:bidi="en-US"/>
    </w:rPr>
  </w:style>
  <w:style w:type="character" w:customStyle="1" w:styleId="41">
    <w:name w:val="页眉 字符"/>
    <w:basedOn w:val="25"/>
    <w:link w:val="17"/>
    <w:autoRedefine/>
    <w:qFormat/>
    <w:uiPriority w:val="0"/>
    <w:rPr>
      <w:color w:val="000000"/>
      <w:sz w:val="18"/>
      <w:szCs w:val="18"/>
      <w:lang w:eastAsia="en-US" w:bidi="en-US"/>
    </w:rPr>
  </w:style>
  <w:style w:type="character" w:customStyle="1" w:styleId="42">
    <w:name w:val="页脚 字符"/>
    <w:basedOn w:val="25"/>
    <w:link w:val="16"/>
    <w:autoRedefine/>
    <w:qFormat/>
    <w:uiPriority w:val="0"/>
    <w:rPr>
      <w:color w:val="000000"/>
      <w:sz w:val="18"/>
      <w:szCs w:val="18"/>
      <w:lang w:eastAsia="en-US" w:bidi="en-US"/>
    </w:rPr>
  </w:style>
  <w:style w:type="table" w:customStyle="1" w:styleId="43">
    <w:name w:val="Table Normal"/>
    <w:autoRedefine/>
    <w:qFormat/>
    <w:uiPriority w:val="0"/>
    <w:tblPr>
      <w:tblCellMar>
        <w:top w:w="0" w:type="dxa"/>
        <w:left w:w="0" w:type="dxa"/>
        <w:bottom w:w="0" w:type="dxa"/>
        <w:right w:w="0" w:type="dxa"/>
      </w:tblCellMar>
    </w:tblPr>
  </w:style>
  <w:style w:type="character" w:customStyle="1" w:styleId="44">
    <w:name w:val="font21"/>
    <w:basedOn w:val="25"/>
    <w:autoRedefine/>
    <w:qFormat/>
    <w:uiPriority w:val="0"/>
    <w:rPr>
      <w:rFonts w:hint="eastAsia" w:ascii="宋体" w:hAnsi="宋体" w:eastAsia="宋体" w:cs="宋体"/>
      <w:color w:val="000000"/>
      <w:sz w:val="21"/>
      <w:szCs w:val="21"/>
      <w:u w:val="none"/>
    </w:rPr>
  </w:style>
  <w:style w:type="character" w:customStyle="1" w:styleId="45">
    <w:name w:val="标题 2 字符"/>
    <w:basedOn w:val="25"/>
    <w:link w:val="4"/>
    <w:autoRedefine/>
    <w:qFormat/>
    <w:uiPriority w:val="0"/>
    <w:rPr>
      <w:rFonts w:ascii="Arial" w:hAnsi="Arial" w:eastAsia="黑体"/>
      <w:b/>
      <w:sz w:val="32"/>
    </w:rPr>
  </w:style>
  <w:style w:type="paragraph" w:customStyle="1" w:styleId="46">
    <w:name w:val="纯文本1"/>
    <w:basedOn w:val="1"/>
    <w:autoRedefine/>
    <w:qFormat/>
    <w:uiPriority w:val="0"/>
    <w:rPr>
      <w:rFonts w:ascii="宋体" w:hAnsi="Courier New" w:eastAsia="微软雅黑"/>
      <w:sz w:val="20"/>
      <w:szCs w:val="20"/>
    </w:rPr>
  </w:style>
  <w:style w:type="character" w:customStyle="1" w:styleId="47">
    <w:name w:val="正文缩进2格 Char Char"/>
    <w:link w:val="48"/>
    <w:autoRedefine/>
    <w:qFormat/>
    <w:uiPriority w:val="0"/>
    <w:rPr>
      <w:rFonts w:ascii="仿宋_GB2312" w:hAnsi="宋体" w:eastAsia="仿宋_GB2312"/>
      <w:sz w:val="31"/>
      <w:szCs w:val="28"/>
    </w:rPr>
  </w:style>
  <w:style w:type="paragraph" w:customStyle="1" w:styleId="48">
    <w:name w:val="正文缩进2格"/>
    <w:basedOn w:val="1"/>
    <w:link w:val="47"/>
    <w:autoRedefine/>
    <w:qFormat/>
    <w:uiPriority w:val="0"/>
    <w:pPr>
      <w:spacing w:after="120" w:line="600" w:lineRule="exact"/>
      <w:ind w:firstLine="639" w:firstLineChars="206"/>
      <w:jc w:val="both"/>
    </w:pPr>
    <w:rPr>
      <w:rFonts w:ascii="仿宋_GB2312" w:hAnsi="宋体" w:eastAsia="仿宋_GB2312"/>
      <w:color w:val="auto"/>
      <w:sz w:val="31"/>
      <w:szCs w:val="28"/>
      <w:lang w:eastAsia="zh-CN" w:bidi="ar-SA"/>
    </w:rPr>
  </w:style>
  <w:style w:type="paragraph" w:customStyle="1" w:styleId="49">
    <w:name w:val="保留正文"/>
    <w:basedOn w:val="11"/>
    <w:autoRedefine/>
    <w:qFormat/>
    <w:uiPriority w:val="0"/>
    <w:pPr>
      <w:keepNext/>
      <w:spacing w:after="160"/>
    </w:pPr>
    <w:rPr>
      <w:rFonts w:ascii="Times New Roman"/>
    </w:rPr>
  </w:style>
  <w:style w:type="paragraph" w:customStyle="1" w:styleId="50">
    <w:name w:val="修订1"/>
    <w:autoRedefine/>
    <w:hidden/>
    <w:semiHidden/>
    <w:qFormat/>
    <w:uiPriority w:val="99"/>
    <w:rPr>
      <w:rFonts w:ascii="Times New Roman" w:hAnsi="Times New Roman" w:eastAsia="宋体" w:cs="Times New Roman"/>
      <w:color w:val="000000"/>
      <w:sz w:val="24"/>
      <w:szCs w:val="24"/>
      <w:lang w:val="en-US" w:eastAsia="en-US" w:bidi="en-US"/>
    </w:rPr>
  </w:style>
  <w:style w:type="paragraph" w:customStyle="1" w:styleId="51">
    <w:name w:val="修订2"/>
    <w:autoRedefine/>
    <w:hidden/>
    <w:semiHidden/>
    <w:qFormat/>
    <w:uiPriority w:val="99"/>
    <w:rPr>
      <w:rFonts w:ascii="Times New Roman" w:hAnsi="Times New Roman" w:eastAsia="宋体" w:cs="Times New Roman"/>
      <w:color w:val="000000"/>
      <w:sz w:val="24"/>
      <w:szCs w:val="24"/>
      <w:lang w:val="en-US" w:eastAsia="en-US" w:bidi="en-US"/>
    </w:rPr>
  </w:style>
  <w:style w:type="character" w:customStyle="1" w:styleId="52">
    <w:name w:val="标题 4 Char"/>
    <w:link w:val="6"/>
    <w:autoRedefine/>
    <w:qFormat/>
    <w:uiPriority w:val="0"/>
    <w:rPr>
      <w:rFonts w:ascii="Arial" w:hAnsi="Arial" w:eastAsia="黑体"/>
      <w:b/>
      <w:sz w:val="32"/>
    </w:rPr>
  </w:style>
  <w:style w:type="character" w:customStyle="1" w:styleId="53">
    <w:name w:val="标题 3 Char"/>
    <w:link w:val="5"/>
    <w:autoRedefine/>
    <w:qFormat/>
    <w:uiPriority w:val="0"/>
    <w:rPr>
      <w:rFonts w:ascii="Arial" w:hAnsi="Arial" w:eastAsia="黑体" w:cs="Times New Roman"/>
      <w:b/>
      <w:sz w:val="32"/>
      <w:lang w:val="en-US" w:eastAsia="zh-CN" w:bidi="ar-SA"/>
    </w:rPr>
  </w:style>
  <w:style w:type="character" w:customStyle="1" w:styleId="54">
    <w:name w:val="标题 5 Char"/>
    <w:link w:val="7"/>
    <w:autoRedefine/>
    <w:qFormat/>
    <w:uiPriority w:val="0"/>
    <w:rPr>
      <w:b/>
      <w:sz w:val="28"/>
    </w:rPr>
  </w:style>
  <w:style w:type="character" w:customStyle="1" w:styleId="55">
    <w:name w:val="正文文本 Char"/>
    <w:link w:val="11"/>
    <w:autoRedefine/>
    <w:qFormat/>
    <w:uiPriority w:val="0"/>
    <w:rPr>
      <w:rFonts w:ascii="Calibri" w:hAnsi="Calibri"/>
      <w:color w:val="auto"/>
      <w:kern w:val="2"/>
      <w:sz w:val="21"/>
      <w:lang w:eastAsia="zh-CN" w:bidi="ar-SA"/>
    </w:rPr>
  </w:style>
  <w:style w:type="character" w:customStyle="1" w:styleId="56">
    <w:name w:val="纯文本 Char"/>
    <w:link w:val="14"/>
    <w:autoRedefine/>
    <w:qFormat/>
    <w:uiPriority w:val="0"/>
    <w:rPr>
      <w:rFonts w:hint="eastAsia" w:ascii="宋体" w:hAnsi="Courier New"/>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47719B-6C07-4DBC-BFB4-EE7E5D208826}">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53</Pages>
  <Words>8920</Words>
  <Characters>9578</Characters>
  <Lines>401</Lines>
  <Paragraphs>113</Paragraphs>
  <TotalTime>5</TotalTime>
  <ScaleCrop>false</ScaleCrop>
  <LinksUpToDate>false</LinksUpToDate>
  <CharactersWithSpaces>9629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2023-03-29T09:50:00Z</dcterms:created>
  <dc:creator>HZF</dc:creator>
  <cp:lastModifiedBy>马卓越</cp:lastModifiedBy>
  <cp:lastPrinted>2022-12-01T03:05:00Z</cp:lastPrinted>
  <dcterms:modified xsi:type="dcterms:W3CDTF">2025-10-30T02:34:56Z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91CC96A3CD374DBC9630CFE49C271ADF_13</vt:lpwstr>
  </property>
  <property fmtid="{D5CDD505-2E9C-101B-9397-08002B2CF9AE}" pid="4" name="KSOTemplateDocerSaveRecord">
    <vt:lpwstr>eyJoZGlkIjoiZGNkN2Y3NDk2MTE0OGJkODhhODAyZTgzN2I0YTlmMzYiLCJ1c2VySWQiOiIxNjAyMjgwMDg3In0=</vt:lpwstr>
  </property>
</Properties>
</file>