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168C3">
      <w:pPr>
        <w:autoSpaceDE w:val="0"/>
        <w:autoSpaceDN w:val="0"/>
        <w:adjustRightInd w:val="0"/>
        <w:spacing w:line="276" w:lineRule="auto"/>
        <w:ind w:left="357" w:leftChars="170" w:right="-23" w:rightChars="-11"/>
        <w:jc w:val="center"/>
        <w:rPr>
          <w:rFonts w:ascii="宋体" w:hAnsi="宋体" w:eastAsia="宋体" w:cs="宋体"/>
          <w:b/>
          <w:bCs/>
          <w:color w:val="000000" w:themeColor="text1"/>
          <w:kern w:val="0"/>
          <w:sz w:val="52"/>
          <w:szCs w:val="52"/>
          <w:highlight w:val="none"/>
          <w:lang w:val="zh-CN"/>
          <w14:textFill>
            <w14:solidFill>
              <w14:schemeClr w14:val="tx1"/>
            </w14:solidFill>
          </w14:textFill>
        </w:rPr>
      </w:pPr>
    </w:p>
    <w:p w14:paraId="67C52F06">
      <w:pPr>
        <w:autoSpaceDE w:val="0"/>
        <w:autoSpaceDN w:val="0"/>
        <w:adjustRightInd w:val="0"/>
        <w:spacing w:line="276" w:lineRule="auto"/>
        <w:ind w:left="357" w:leftChars="170" w:right="-23" w:rightChars="-11"/>
        <w:jc w:val="center"/>
        <w:rPr>
          <w:rFonts w:ascii="宋体" w:hAnsi="宋体" w:eastAsia="宋体" w:cs="宋体"/>
          <w:b/>
          <w:bCs/>
          <w:color w:val="000000" w:themeColor="text1"/>
          <w:kern w:val="0"/>
          <w:sz w:val="60"/>
          <w:szCs w:val="60"/>
          <w:highlight w:val="none"/>
          <w:lang w:val="zh-CN"/>
          <w14:textFill>
            <w14:solidFill>
              <w14:schemeClr w14:val="tx1"/>
            </w14:solidFill>
          </w14:textFill>
        </w:rPr>
      </w:pPr>
      <w:r>
        <w:rPr>
          <w:rFonts w:hint="eastAsia" w:ascii="宋体" w:hAnsi="宋体" w:eastAsia="宋体" w:cs="宋体"/>
          <w:b/>
          <w:bCs/>
          <w:color w:val="000000" w:themeColor="text1"/>
          <w:kern w:val="0"/>
          <w:sz w:val="60"/>
          <w:szCs w:val="60"/>
          <w:highlight w:val="none"/>
          <w:lang w:val="zh-CN"/>
          <w14:textFill>
            <w14:solidFill>
              <w14:schemeClr w14:val="tx1"/>
            </w14:solidFill>
          </w14:textFill>
        </w:rPr>
        <w:t>东莞市众源环境投资有限公司2025-2026年五金材料及工器具采购项目</w:t>
      </w:r>
    </w:p>
    <w:p w14:paraId="301D2B64">
      <w:pPr>
        <w:autoSpaceDE w:val="0"/>
        <w:autoSpaceDN w:val="0"/>
        <w:adjustRightInd w:val="0"/>
        <w:spacing w:line="276" w:lineRule="auto"/>
        <w:ind w:left="357" w:leftChars="170" w:right="-23" w:rightChars="-11"/>
        <w:jc w:val="center"/>
        <w:rPr>
          <w:rFonts w:ascii="宋体" w:hAnsi="宋体" w:eastAsia="宋体" w:cs="宋体"/>
          <w:b/>
          <w:bCs/>
          <w:color w:val="000000" w:themeColor="text1"/>
          <w:kern w:val="0"/>
          <w:sz w:val="44"/>
          <w:szCs w:val="44"/>
          <w:highlight w:val="none"/>
          <w:lang w:val="zh-CN"/>
          <w14:textFill>
            <w14:solidFill>
              <w14:schemeClr w14:val="tx1"/>
            </w14:solidFill>
          </w14:textFill>
        </w:rPr>
      </w:pPr>
    </w:p>
    <w:p w14:paraId="038FC396">
      <w:pPr>
        <w:autoSpaceDE w:val="0"/>
        <w:autoSpaceDN w:val="0"/>
        <w:adjustRightInd w:val="0"/>
        <w:ind w:right="-23" w:rightChars="-11"/>
        <w:jc w:val="left"/>
        <w:rPr>
          <w:rFonts w:ascii="宋体" w:hAnsi="宋体" w:eastAsia="宋体" w:cs="宋体"/>
          <w:b/>
          <w:bCs/>
          <w:color w:val="000000" w:themeColor="text1"/>
          <w:sz w:val="44"/>
          <w:szCs w:val="44"/>
          <w:highlight w:val="none"/>
          <w:lang w:val="zh-CN"/>
          <w14:textFill>
            <w14:solidFill>
              <w14:schemeClr w14:val="tx1"/>
            </w14:solidFill>
          </w14:textFill>
        </w:rPr>
      </w:pPr>
    </w:p>
    <w:p w14:paraId="6A70FC49">
      <w:pPr>
        <w:autoSpaceDE w:val="0"/>
        <w:autoSpaceDN w:val="0"/>
        <w:adjustRightInd w:val="0"/>
        <w:ind w:right="-23" w:rightChars="-11"/>
        <w:jc w:val="center"/>
        <w:rPr>
          <w:rFonts w:hint="eastAsia" w:ascii="宋体" w:hAnsi="宋体" w:eastAsia="宋体" w:cs="Times New Roman"/>
          <w:b/>
          <w:bCs/>
          <w:color w:val="000000" w:themeColor="text1"/>
          <w:sz w:val="72"/>
          <w:szCs w:val="72"/>
          <w:highlight w:val="none"/>
          <w:lang w:val="en-US" w:eastAsia="zh-CN"/>
          <w14:textFill>
            <w14:solidFill>
              <w14:schemeClr w14:val="tx1"/>
            </w14:solidFill>
          </w14:textFill>
        </w:rPr>
      </w:pPr>
    </w:p>
    <w:p w14:paraId="4169805A">
      <w:pPr>
        <w:autoSpaceDE w:val="0"/>
        <w:autoSpaceDN w:val="0"/>
        <w:adjustRightInd w:val="0"/>
        <w:ind w:right="-23" w:rightChars="-11"/>
        <w:jc w:val="center"/>
        <w:rPr>
          <w:rFonts w:ascii="宋体" w:hAnsi="宋体" w:eastAsia="宋体" w:cs="Times New Roman"/>
          <w:b/>
          <w:bCs/>
          <w:color w:val="000000" w:themeColor="text1"/>
          <w:sz w:val="72"/>
          <w:szCs w:val="72"/>
          <w:highlight w:val="none"/>
          <w:lang w:val="zh-CN"/>
          <w14:textFill>
            <w14:solidFill>
              <w14:schemeClr w14:val="tx1"/>
            </w14:solidFill>
          </w14:textFill>
        </w:rPr>
      </w:pPr>
      <w:r>
        <w:rPr>
          <w:rFonts w:hint="eastAsia" w:ascii="宋体" w:hAnsi="宋体" w:eastAsia="宋体" w:cs="Times New Roman"/>
          <w:b/>
          <w:bCs/>
          <w:color w:val="000000" w:themeColor="text1"/>
          <w:sz w:val="72"/>
          <w:szCs w:val="72"/>
          <w:highlight w:val="none"/>
          <w:lang w:val="zh-CN"/>
          <w14:textFill>
            <w14:solidFill>
              <w14:schemeClr w14:val="tx1"/>
            </w14:solidFill>
          </w14:textFill>
        </w:rPr>
        <w:t>招</w:t>
      </w:r>
      <w:r>
        <w:rPr>
          <w:rFonts w:hint="eastAsia" w:ascii="宋体" w:hAnsi="宋体" w:eastAsia="宋体" w:cs="Times New Roman"/>
          <w:b/>
          <w:bCs/>
          <w:color w:val="000000" w:themeColor="text1"/>
          <w:sz w:val="72"/>
          <w:szCs w:val="72"/>
          <w:highlight w:val="none"/>
          <w14:textFill>
            <w14:solidFill>
              <w14:schemeClr w14:val="tx1"/>
            </w14:solidFill>
          </w14:textFill>
        </w:rPr>
        <w:t xml:space="preserve"> </w:t>
      </w:r>
      <w:r>
        <w:rPr>
          <w:rFonts w:hint="eastAsia" w:ascii="宋体" w:hAnsi="宋体" w:eastAsia="宋体" w:cs="Times New Roman"/>
          <w:b/>
          <w:bCs/>
          <w:color w:val="000000" w:themeColor="text1"/>
          <w:sz w:val="72"/>
          <w:szCs w:val="72"/>
          <w:highlight w:val="none"/>
          <w:lang w:val="zh-CN"/>
          <w14:textFill>
            <w14:solidFill>
              <w14:schemeClr w14:val="tx1"/>
            </w14:solidFill>
          </w14:textFill>
        </w:rPr>
        <w:t>标</w:t>
      </w:r>
      <w:r>
        <w:rPr>
          <w:rFonts w:hint="eastAsia" w:ascii="宋体" w:hAnsi="宋体" w:eastAsia="宋体" w:cs="Times New Roman"/>
          <w:b/>
          <w:bCs/>
          <w:color w:val="000000" w:themeColor="text1"/>
          <w:sz w:val="72"/>
          <w:szCs w:val="72"/>
          <w:highlight w:val="none"/>
          <w14:textFill>
            <w14:solidFill>
              <w14:schemeClr w14:val="tx1"/>
            </w14:solidFill>
          </w14:textFill>
        </w:rPr>
        <w:t xml:space="preserve"> </w:t>
      </w:r>
      <w:r>
        <w:rPr>
          <w:rFonts w:hint="eastAsia" w:ascii="宋体" w:hAnsi="宋体" w:eastAsia="宋体" w:cs="Times New Roman"/>
          <w:b/>
          <w:bCs/>
          <w:color w:val="000000" w:themeColor="text1"/>
          <w:sz w:val="72"/>
          <w:szCs w:val="72"/>
          <w:highlight w:val="none"/>
          <w:lang w:val="zh-CN"/>
          <w14:textFill>
            <w14:solidFill>
              <w14:schemeClr w14:val="tx1"/>
            </w14:solidFill>
          </w14:textFill>
        </w:rPr>
        <w:t>文</w:t>
      </w:r>
      <w:r>
        <w:rPr>
          <w:rFonts w:hint="eastAsia" w:ascii="宋体" w:hAnsi="宋体" w:eastAsia="宋体" w:cs="Times New Roman"/>
          <w:b/>
          <w:bCs/>
          <w:color w:val="000000" w:themeColor="text1"/>
          <w:sz w:val="72"/>
          <w:szCs w:val="72"/>
          <w:highlight w:val="none"/>
          <w14:textFill>
            <w14:solidFill>
              <w14:schemeClr w14:val="tx1"/>
            </w14:solidFill>
          </w14:textFill>
        </w:rPr>
        <w:t xml:space="preserve"> </w:t>
      </w:r>
      <w:r>
        <w:rPr>
          <w:rFonts w:hint="eastAsia" w:ascii="宋体" w:hAnsi="宋体" w:eastAsia="宋体" w:cs="Times New Roman"/>
          <w:b/>
          <w:bCs/>
          <w:color w:val="000000" w:themeColor="text1"/>
          <w:sz w:val="72"/>
          <w:szCs w:val="72"/>
          <w:highlight w:val="none"/>
          <w:lang w:val="zh-CN"/>
          <w14:textFill>
            <w14:solidFill>
              <w14:schemeClr w14:val="tx1"/>
            </w14:solidFill>
          </w14:textFill>
        </w:rPr>
        <w:t>件</w:t>
      </w:r>
    </w:p>
    <w:p w14:paraId="04695F0A">
      <w:pPr>
        <w:autoSpaceDE w:val="0"/>
        <w:autoSpaceDN w:val="0"/>
        <w:adjustRightInd w:val="0"/>
        <w:ind w:right="-23" w:rightChars="-11"/>
        <w:jc w:val="center"/>
        <w:rPr>
          <w:rFonts w:ascii="宋体" w:hAnsi="宋体" w:eastAsia="宋体" w:cs="宋体"/>
          <w:b/>
          <w:bCs/>
          <w:color w:val="000000" w:themeColor="text1"/>
          <w:sz w:val="32"/>
          <w:szCs w:val="32"/>
          <w:highlight w:val="none"/>
          <w:lang w:val="zh-CN"/>
          <w14:textFill>
            <w14:solidFill>
              <w14:schemeClr w14:val="tx1"/>
            </w14:solidFill>
          </w14:textFill>
        </w:rPr>
      </w:pPr>
    </w:p>
    <w:p w14:paraId="1DE3352A">
      <w:pPr>
        <w:autoSpaceDE w:val="0"/>
        <w:autoSpaceDN w:val="0"/>
        <w:adjustRightInd w:val="0"/>
        <w:ind w:right="-23" w:rightChars="-11"/>
        <w:jc w:val="center"/>
        <w:rPr>
          <w:rFonts w:ascii="宋体" w:hAnsi="宋体" w:eastAsia="宋体" w:cs="宋体"/>
          <w:b/>
          <w:bCs/>
          <w:color w:val="000000" w:themeColor="text1"/>
          <w:sz w:val="44"/>
          <w:szCs w:val="44"/>
          <w:highlight w:val="none"/>
          <w:lang w:val="zh-CN"/>
          <w14:textFill>
            <w14:solidFill>
              <w14:schemeClr w14:val="tx1"/>
            </w14:solidFill>
          </w14:textFill>
        </w:rPr>
      </w:pPr>
    </w:p>
    <w:p w14:paraId="1BFFCB4C">
      <w:pPr>
        <w:autoSpaceDE w:val="0"/>
        <w:autoSpaceDN w:val="0"/>
        <w:adjustRightInd w:val="0"/>
        <w:ind w:right="-23" w:rightChars="-11"/>
        <w:jc w:val="left"/>
        <w:rPr>
          <w:rFonts w:ascii="宋体" w:hAnsi="宋体" w:eastAsia="宋体" w:cs="宋体"/>
          <w:b/>
          <w:bCs/>
          <w:color w:val="000000" w:themeColor="text1"/>
          <w:sz w:val="32"/>
          <w:szCs w:val="32"/>
          <w:highlight w:val="none"/>
          <w:u w:val="single"/>
          <w:lang w:val="zh-CN"/>
          <w14:textFill>
            <w14:solidFill>
              <w14:schemeClr w14:val="tx1"/>
            </w14:solidFill>
          </w14:textFill>
        </w:rPr>
      </w:pPr>
    </w:p>
    <w:p w14:paraId="7CA8AAD1">
      <w:pPr>
        <w:tabs>
          <w:tab w:val="left" w:pos="9240"/>
        </w:tabs>
        <w:autoSpaceDE w:val="0"/>
        <w:autoSpaceDN w:val="0"/>
        <w:adjustRightInd w:val="0"/>
        <w:spacing w:line="700" w:lineRule="exact"/>
        <w:ind w:right="-23" w:rightChars="-11"/>
        <w:jc w:val="left"/>
        <w:rPr>
          <w:rFonts w:ascii="宋体" w:hAnsi="宋体" w:eastAsia="宋体" w:cs="宋体"/>
          <w:b/>
          <w:bCs/>
          <w:color w:val="000000" w:themeColor="text1"/>
          <w:sz w:val="32"/>
          <w:szCs w:val="32"/>
          <w:highlight w:val="none"/>
          <w:lang w:val="zh-CN"/>
          <w14:textFill>
            <w14:solidFill>
              <w14:schemeClr w14:val="tx1"/>
            </w14:solidFill>
          </w14:textFill>
        </w:rPr>
      </w:pPr>
    </w:p>
    <w:p w14:paraId="7CBAEC81">
      <w:pPr>
        <w:autoSpaceDE w:val="0"/>
        <w:autoSpaceDN w:val="0"/>
        <w:adjustRightInd w:val="0"/>
        <w:spacing w:line="480" w:lineRule="auto"/>
        <w:ind w:left="1842" w:leftChars="877" w:firstLine="19" w:firstLineChars="6"/>
        <w:jc w:val="left"/>
        <w:rPr>
          <w:rFonts w:ascii="宋体" w:hAnsi="宋体" w:eastAsia="宋体" w:cs="Times New Roman"/>
          <w:b/>
          <w:bCs/>
          <w:color w:val="000000" w:themeColor="text1"/>
          <w:sz w:val="32"/>
          <w:szCs w:val="32"/>
          <w:highlight w:val="none"/>
          <w:lang w:val="zh-CN"/>
          <w14:textFill>
            <w14:solidFill>
              <w14:schemeClr w14:val="tx1"/>
            </w14:solidFill>
          </w14:textFill>
        </w:rPr>
      </w:pPr>
      <w:r>
        <w:rPr>
          <w:rFonts w:hint="eastAsia" w:ascii="宋体" w:hAnsi="宋体" w:eastAsia="宋体" w:cs="Times New Roman"/>
          <w:b/>
          <w:bCs/>
          <w:color w:val="000000" w:themeColor="text1"/>
          <w:sz w:val="32"/>
          <w:szCs w:val="32"/>
          <w:highlight w:val="none"/>
          <w:lang w:val="zh-CN"/>
          <w14:textFill>
            <w14:solidFill>
              <w14:schemeClr w14:val="tx1"/>
            </w14:solidFill>
          </w14:textFill>
        </w:rPr>
        <w:t>招</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标</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编</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号：0832-SFCX25DG087A</w:t>
      </w:r>
    </w:p>
    <w:p w14:paraId="0643593D">
      <w:pPr>
        <w:autoSpaceDE w:val="0"/>
        <w:autoSpaceDN w:val="0"/>
        <w:adjustRightInd w:val="0"/>
        <w:spacing w:line="480" w:lineRule="auto"/>
        <w:ind w:left="1842" w:leftChars="877" w:firstLine="19" w:firstLineChars="6"/>
        <w:jc w:val="left"/>
        <w:rPr>
          <w:rFonts w:ascii="宋体" w:hAnsi="宋体" w:eastAsia="宋体" w:cs="Times New Roman"/>
          <w:b/>
          <w:bCs/>
          <w:color w:val="000000" w:themeColor="text1"/>
          <w:sz w:val="32"/>
          <w:szCs w:val="32"/>
          <w:highlight w:val="none"/>
          <w:lang w:val="zh-CN"/>
          <w14:textFill>
            <w14:solidFill>
              <w14:schemeClr w14:val="tx1"/>
            </w14:solidFill>
          </w14:textFill>
        </w:rPr>
      </w:pPr>
      <w:r>
        <w:rPr>
          <w:rFonts w:hint="eastAsia" w:ascii="宋体" w:hAnsi="宋体" w:eastAsia="宋体" w:cs="Times New Roman"/>
          <w:b/>
          <w:bCs/>
          <w:color w:val="000000" w:themeColor="text1"/>
          <w:sz w:val="32"/>
          <w:szCs w:val="32"/>
          <w:highlight w:val="none"/>
          <w:lang w:val="zh-CN"/>
          <w14:textFill>
            <w14:solidFill>
              <w14:schemeClr w14:val="tx1"/>
            </w14:solidFill>
          </w14:textFill>
        </w:rPr>
        <w:t>招</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标</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人：东莞市众源环境投资有限公司</w:t>
      </w:r>
    </w:p>
    <w:p w14:paraId="3FFE5BA1">
      <w:pPr>
        <w:autoSpaceDE w:val="0"/>
        <w:autoSpaceDN w:val="0"/>
        <w:adjustRightInd w:val="0"/>
        <w:spacing w:line="480" w:lineRule="auto"/>
        <w:ind w:left="1842" w:leftChars="877" w:firstLine="19" w:firstLineChars="6"/>
        <w:jc w:val="left"/>
        <w:rPr>
          <w:rFonts w:ascii="宋体" w:hAnsi="宋体" w:eastAsia="宋体" w:cs="Times New Roman"/>
          <w:b/>
          <w:bCs/>
          <w:color w:val="000000" w:themeColor="text1"/>
          <w:sz w:val="32"/>
          <w:szCs w:val="32"/>
          <w:highlight w:val="none"/>
          <w:lang w:val="zh-CN"/>
          <w14:textFill>
            <w14:solidFill>
              <w14:schemeClr w14:val="tx1"/>
            </w14:solidFill>
          </w14:textFill>
        </w:rPr>
      </w:pPr>
      <w:r>
        <w:rPr>
          <w:rFonts w:hint="eastAsia" w:ascii="宋体" w:hAnsi="宋体" w:eastAsia="宋体" w:cs="Times New Roman"/>
          <w:b/>
          <w:bCs/>
          <w:color w:val="000000" w:themeColor="text1"/>
          <w:sz w:val="32"/>
          <w:szCs w:val="32"/>
          <w:highlight w:val="none"/>
          <w:lang w:val="zh-CN"/>
          <w14:textFill>
            <w14:solidFill>
              <w14:schemeClr w14:val="tx1"/>
            </w14:solidFill>
          </w14:textFill>
        </w:rPr>
        <w:t>招标代理机构：三方诚信招标有限公司</w:t>
      </w:r>
    </w:p>
    <w:p w14:paraId="372EA023">
      <w:pPr>
        <w:autoSpaceDE w:val="0"/>
        <w:autoSpaceDN w:val="0"/>
        <w:adjustRightInd w:val="0"/>
        <w:ind w:right="-23" w:rightChars="-11"/>
        <w:jc w:val="left"/>
        <w:rPr>
          <w:rFonts w:ascii="宋体" w:hAnsi="宋体" w:eastAsia="宋体" w:cs="Times New Roman"/>
          <w:b/>
          <w:bCs/>
          <w:color w:val="000000" w:themeColor="text1"/>
          <w:kern w:val="0"/>
          <w:sz w:val="32"/>
          <w:szCs w:val="32"/>
          <w:highlight w:val="none"/>
          <w:lang w:val="zh-CN"/>
          <w14:textFill>
            <w14:solidFill>
              <w14:schemeClr w14:val="tx1"/>
            </w14:solidFill>
          </w14:textFill>
        </w:rPr>
      </w:pPr>
    </w:p>
    <w:p w14:paraId="52400021">
      <w:pPr>
        <w:autoSpaceDE w:val="0"/>
        <w:autoSpaceDN w:val="0"/>
        <w:adjustRightInd w:val="0"/>
        <w:ind w:right="-23" w:rightChars="-11"/>
        <w:jc w:val="center"/>
        <w:rPr>
          <w:rFonts w:ascii="宋体" w:hAnsi="宋体" w:eastAsia="宋体" w:cs="Times New Roman"/>
          <w:b/>
          <w:bCs/>
          <w:color w:val="000000" w:themeColor="text1"/>
          <w:kern w:val="0"/>
          <w:sz w:val="84"/>
          <w:szCs w:val="84"/>
          <w:highlight w:val="none"/>
          <w:lang w:val="zh-CN"/>
          <w14:textFill>
            <w14:solidFill>
              <w14:schemeClr w14:val="tx1"/>
            </w14:solidFill>
          </w14:textFill>
        </w:rPr>
      </w:pPr>
    </w:p>
    <w:p w14:paraId="0CFD41C1">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000000" w:themeColor="text1"/>
          <w:kern w:val="0"/>
          <w:sz w:val="52"/>
          <w:szCs w:val="52"/>
          <w:highlight w:val="none"/>
          <w14:textFill>
            <w14:solidFill>
              <w14:schemeClr w14:val="tx1"/>
            </w14:solidFill>
          </w14:textFill>
        </w:rPr>
      </w:pP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2025</w:t>
      </w:r>
      <w:r>
        <w:rPr>
          <w:rFonts w:hint="eastAsia" w:ascii="宋体" w:hAnsi="宋体" w:eastAsia="宋体" w:cs="宋体"/>
          <w:b/>
          <w:bCs/>
          <w:color w:val="000000" w:themeColor="text1"/>
          <w:sz w:val="32"/>
          <w:szCs w:val="32"/>
          <w:highlight w:val="none"/>
          <w:lang w:val="zh-CN"/>
          <w14:textFill>
            <w14:solidFill>
              <w14:schemeClr w14:val="tx1"/>
            </w14:solidFill>
          </w14:textFill>
        </w:rPr>
        <w:t>年</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9</w:t>
      </w:r>
      <w:r>
        <w:rPr>
          <w:rFonts w:hint="eastAsia" w:ascii="宋体" w:hAnsi="宋体" w:eastAsia="宋体" w:cs="宋体"/>
          <w:b/>
          <w:bCs/>
          <w:color w:val="000000" w:themeColor="text1"/>
          <w:sz w:val="32"/>
          <w:szCs w:val="32"/>
          <w:highlight w:val="none"/>
          <w:lang w:val="zh-CN"/>
          <w14:textFill>
            <w14:solidFill>
              <w14:schemeClr w14:val="tx1"/>
            </w14:solidFill>
          </w14:textFill>
        </w:rPr>
        <w:t>月</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15</w:t>
      </w:r>
      <w:r>
        <w:rPr>
          <w:rFonts w:hint="eastAsia" w:ascii="宋体" w:hAnsi="宋体" w:eastAsia="宋体" w:cs="宋体"/>
          <w:b/>
          <w:bCs/>
          <w:color w:val="000000" w:themeColor="text1"/>
          <w:sz w:val="32"/>
          <w:szCs w:val="32"/>
          <w:highlight w:val="none"/>
          <w:lang w:val="zh-CN"/>
          <w14:textFill>
            <w14:solidFill>
              <w14:schemeClr w14:val="tx1"/>
            </w14:solidFill>
          </w14:textFill>
        </w:rPr>
        <w:t>日</w:t>
      </w:r>
    </w:p>
    <w:p w14:paraId="2F2C0263">
      <w:pPr>
        <w:tabs>
          <w:tab w:val="left" w:pos="9923"/>
          <w:tab w:val="left" w:pos="10206"/>
        </w:tabs>
        <w:autoSpaceDE w:val="0"/>
        <w:autoSpaceDN w:val="0"/>
        <w:adjustRightInd w:val="0"/>
        <w:spacing w:line="360" w:lineRule="auto"/>
        <w:jc w:val="center"/>
        <w:rPr>
          <w:rFonts w:ascii="宋体" w:hAnsi="宋体" w:eastAsia="宋体" w:cs="Times New Roman"/>
          <w:b/>
          <w:color w:val="000000" w:themeColor="text1"/>
          <w:kern w:val="0"/>
          <w:sz w:val="24"/>
          <w:szCs w:val="24"/>
          <w:highlight w:val="none"/>
          <w14:textFill>
            <w14:solidFill>
              <w14:schemeClr w14:val="tx1"/>
            </w14:solidFill>
          </w14:textFill>
        </w:rPr>
      </w:pPr>
      <w:bookmarkStart w:id="0" w:name="_Toc29891_WPSOffice_Type3"/>
      <w:r>
        <w:rPr>
          <w:rFonts w:ascii="宋体" w:hAnsi="宋体" w:eastAsia="宋体" w:cs="Times New Roman"/>
          <w:b/>
          <w:color w:val="000000" w:themeColor="text1"/>
          <w:kern w:val="0"/>
          <w:szCs w:val="21"/>
          <w:highlight w:val="none"/>
          <w14:textFill>
            <w14:solidFill>
              <w14:schemeClr w14:val="tx1"/>
            </w14:solidFill>
          </w14:textFill>
        </w:rPr>
        <w:br w:type="page"/>
      </w:r>
      <w:r>
        <w:rPr>
          <w:rFonts w:ascii="宋体" w:hAnsi="宋体" w:eastAsia="宋体" w:cs="Times New Roman"/>
          <w:b/>
          <w:color w:val="000000" w:themeColor="text1"/>
          <w:kern w:val="0"/>
          <w:sz w:val="24"/>
          <w:szCs w:val="24"/>
          <w:highlight w:val="none"/>
          <w14:textFill>
            <w14:solidFill>
              <w14:schemeClr w14:val="tx1"/>
            </w14:solidFill>
          </w14:textFill>
        </w:rPr>
        <w:t>目</w:t>
      </w:r>
      <w:r>
        <w:rPr>
          <w:rFonts w:hint="eastAsia" w:ascii="宋体" w:hAnsi="宋体" w:eastAsia="宋体" w:cs="Times New Roman"/>
          <w:b/>
          <w:color w:val="000000" w:themeColor="text1"/>
          <w:kern w:val="0"/>
          <w:sz w:val="24"/>
          <w:szCs w:val="24"/>
          <w:highlight w:val="none"/>
          <w:lang w:val="en-US" w:eastAsia="zh-CN"/>
          <w14:textFill>
            <w14:solidFill>
              <w14:schemeClr w14:val="tx1"/>
            </w14:solidFill>
          </w14:textFill>
        </w:rPr>
        <w:t xml:space="preserve"> </w:t>
      </w:r>
      <w:r>
        <w:rPr>
          <w:rFonts w:ascii="宋体" w:hAnsi="宋体" w:eastAsia="宋体" w:cs="Times New Roman"/>
          <w:b/>
          <w:color w:val="000000" w:themeColor="text1"/>
          <w:kern w:val="0"/>
          <w:sz w:val="24"/>
          <w:szCs w:val="24"/>
          <w:highlight w:val="none"/>
          <w14:textFill>
            <w14:solidFill>
              <w14:schemeClr w14:val="tx1"/>
            </w14:solidFill>
          </w14:textFill>
        </w:rPr>
        <w:t>录</w:t>
      </w:r>
    </w:p>
    <w:p w14:paraId="42F0E76F">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fldChar w:fldCharType="begin"/>
      </w:r>
      <w:r>
        <w:rPr>
          <w:rFonts w:hint="eastAsia" w:ascii="宋体" w:hAnsi="宋体" w:eastAsia="宋体" w:cs="宋体"/>
          <w:b/>
          <w:bCs/>
          <w:color w:val="000000" w:themeColor="text1"/>
          <w:sz w:val="21"/>
          <w:szCs w:val="21"/>
          <w:highlight w:val="none"/>
          <w14:textFill>
            <w14:solidFill>
              <w14:schemeClr w14:val="tx1"/>
            </w14:solidFill>
          </w14:textFill>
        </w:rPr>
        <w:instrText xml:space="preserve">TOC \o "1-3" \h \u </w:instrText>
      </w:r>
      <w:r>
        <w:rPr>
          <w:rFonts w:hint="eastAsia" w:ascii="宋体" w:hAnsi="宋体" w:eastAsia="宋体" w:cs="宋体"/>
          <w:b/>
          <w:bCs/>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_Toc8951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 w:val="21"/>
          <w:szCs w:val="21"/>
          <w:highlight w:val="none"/>
          <w:lang w:val="zh-CN"/>
          <w14:textFill>
            <w14:solidFill>
              <w14:schemeClr w14:val="tx1"/>
            </w14:solidFill>
          </w14:textFill>
        </w:rPr>
        <w:t>第一篇 招标公告</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_Toc8951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475A6C6B">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_Toc10995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 w:val="21"/>
          <w:szCs w:val="21"/>
          <w:highlight w:val="none"/>
          <w:lang w:val="zh-CN"/>
          <w14:textFill>
            <w14:solidFill>
              <w14:schemeClr w14:val="tx1"/>
            </w14:solidFill>
          </w14:textFill>
        </w:rPr>
        <w:t>第二篇</w:t>
      </w:r>
      <w:r>
        <w:rPr>
          <w:rFonts w:hint="eastAsia" w:ascii="宋体" w:hAnsi="宋体" w:eastAsia="宋体" w:cs="宋体"/>
          <w:bCs/>
          <w:color w:val="000000" w:themeColor="text1"/>
          <w:kern w:val="44"/>
          <w:sz w:val="21"/>
          <w:szCs w:val="21"/>
          <w:highlight w:val="none"/>
          <w14:textFill>
            <w14:solidFill>
              <w14:schemeClr w14:val="tx1"/>
            </w14:solidFill>
          </w14:textFill>
        </w:rPr>
        <w:t xml:space="preserve"> </w:t>
      </w:r>
      <w:r>
        <w:rPr>
          <w:rFonts w:hint="eastAsia" w:ascii="宋体" w:hAnsi="宋体" w:eastAsia="宋体" w:cs="宋体"/>
          <w:bCs/>
          <w:color w:val="000000" w:themeColor="text1"/>
          <w:kern w:val="44"/>
          <w:sz w:val="21"/>
          <w:szCs w:val="21"/>
          <w:highlight w:val="none"/>
          <w:lang w:val="zh-CN"/>
          <w14:textFill>
            <w14:solidFill>
              <w14:schemeClr w14:val="tx1"/>
            </w14:solidFill>
          </w14:textFill>
        </w:rPr>
        <w:t>投标人须知</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_Toc10995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66727419">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_Toc10964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 w:val="21"/>
          <w:szCs w:val="21"/>
          <w:highlight w:val="none"/>
          <w:lang w:val="zh-CN"/>
          <w14:textFill>
            <w14:solidFill>
              <w14:schemeClr w14:val="tx1"/>
            </w14:solidFill>
          </w14:textFill>
        </w:rPr>
        <w:t>一、总则</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_Toc10964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051EFA8C">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_Toc27940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1 资金来源：企业自筹资金。</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_Toc27940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6BEC7B08">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_Toc1029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2 合格的投标人</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_Toc1029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195B0F79">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_Toc31457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3 合格的货物</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_Toc31457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287ED801">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_Toc9473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4 其它说明</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_Toc9473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59A91F96">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_Toc30452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 w:val="21"/>
          <w:szCs w:val="21"/>
          <w:highlight w:val="none"/>
          <w:lang w:val="zh-CN"/>
          <w14:textFill>
            <w14:solidFill>
              <w14:schemeClr w14:val="tx1"/>
            </w14:solidFill>
          </w14:textFill>
        </w:rPr>
        <w:t>二、招标文件</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_Toc30452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28760F65">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_Toc23252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5 招标文件的构成</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_Toc23252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22962335">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_Toc509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6 招标文件的异议</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_Toc509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5C6FEDA8">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_Toc13397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7 招标文件的澄清及修改</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_Toc13397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0260848A">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_Toc1352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 w:val="21"/>
          <w:szCs w:val="21"/>
          <w:highlight w:val="none"/>
          <w:lang w:val="zh-CN"/>
          <w14:textFill>
            <w14:solidFill>
              <w14:schemeClr w14:val="tx1"/>
            </w14:solidFill>
          </w14:textFill>
        </w:rPr>
        <w:t>三、投标文件的编制</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_Toc1352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4700FB2F">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_Toc31786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8 投标使用的文字及度量衡单位</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_Toc31786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62F2D7DF">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_Toc13639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9 投标文件的组成</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_Toc13639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696CC266">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_Toc24537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10 投标函</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_Toc24537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11</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2A93173A">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_Toc4310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11 投标报价</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_Toc4310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11</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010349F4">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_Toc5239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12 投标报价货币</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_Toc5239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7694A8D0">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_Toc3000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13 证明投标人的合格性和资格的声明文件</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_Toc3000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107B5D33">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_Toc3510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14 证明货物的合格性并符合招标文件规定的声明文件</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_Toc3510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53828755">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_Toc17904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15 投标保证金</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_Toc17904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002AEFA5">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_Toc16979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16 投标有效期</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_Toc16979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13</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319BD1A4">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_Toc32480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17 投标文件的式样和签署</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_Toc32480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14</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76F792E0">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_Toc4425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 w:val="21"/>
          <w:szCs w:val="21"/>
          <w:highlight w:val="none"/>
          <w:lang w:val="zh-CN"/>
          <w14:textFill>
            <w14:solidFill>
              <w14:schemeClr w14:val="tx1"/>
            </w14:solidFill>
          </w14:textFill>
        </w:rPr>
        <w:t>四、投标文件的递交</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_Toc4425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14</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3C210109">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_Toc10831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18 投标文件的密封和标记</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_Toc10831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14</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2BD95794">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_Toc13608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19 递交投标文件的截止日期</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_Toc13608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14</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2F6E3B85">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_Toc32462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20 迟交的投标文件</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_Toc32462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1C33B18D">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_Toc24442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21 投标文件的修改和撤回</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_Toc24442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487937BE">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_Toc20496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 w:val="21"/>
          <w:szCs w:val="21"/>
          <w:highlight w:val="none"/>
          <w:lang w:val="zh-CN"/>
          <w14:textFill>
            <w14:solidFill>
              <w14:schemeClr w14:val="tx1"/>
            </w14:solidFill>
          </w14:textFill>
        </w:rPr>
        <w:t>五、开标与评标</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_Toc20496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74F90D0B">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_Toc9260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22 开标</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_Toc9260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3EF45B31">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_Toc23856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 xml:space="preserve">23 </w:t>
      </w:r>
      <w:r>
        <w:rPr>
          <w:rFonts w:hint="eastAsia" w:ascii="宋体" w:hAnsi="宋体" w:eastAsia="宋体" w:cs="宋体"/>
          <w:color w:val="000000" w:themeColor="text1"/>
          <w:kern w:val="0"/>
          <w:sz w:val="21"/>
          <w:szCs w:val="21"/>
          <w:highlight w:val="none"/>
          <w14:textFill>
            <w14:solidFill>
              <w14:schemeClr w14:val="tx1"/>
            </w14:solidFill>
          </w14:textFill>
        </w:rPr>
        <w:t>评标过程的保密性</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_Toc23856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58053D75">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_Toc23882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24 评标委员会</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_Toc23882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0D50B59D">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_Toc14844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25 投标文件的初审</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_Toc14844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335E9910">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_Toc12691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26 投标文件的澄清</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_Toc12691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79A676BF">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_Toc29627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27 对投标文件的比较和评价</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_Toc29627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5601661C">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_Toc31916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28 评标原则及方法</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_Toc31916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1A09C075">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_Toc21772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 xml:space="preserve">9 </w:t>
      </w:r>
      <w:r>
        <w:rPr>
          <w:rFonts w:hint="eastAsia" w:ascii="宋体" w:hAnsi="宋体" w:eastAsia="宋体" w:cs="宋体"/>
          <w:color w:val="000000" w:themeColor="text1"/>
          <w:sz w:val="21"/>
          <w:szCs w:val="21"/>
          <w:highlight w:val="none"/>
          <w:lang w:val="zh-CN"/>
          <w14:textFill>
            <w14:solidFill>
              <w14:schemeClr w14:val="tx1"/>
            </w14:solidFill>
          </w14:textFill>
        </w:rPr>
        <w:t>评标结果公示及异议、投诉</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_Toc21772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17</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2E8930A5">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_Toc3586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30</w:t>
      </w:r>
      <w:r>
        <w:rPr>
          <w:rFonts w:hint="eastAsia" w:ascii="宋体" w:hAnsi="宋体" w:eastAsia="宋体" w:cs="宋体"/>
          <w:color w:val="000000" w:themeColor="text1"/>
          <w:sz w:val="21"/>
          <w:szCs w:val="21"/>
          <w:highlight w:val="none"/>
          <w:lang w:val="zh-CN"/>
          <w14:textFill>
            <w14:solidFill>
              <w14:schemeClr w14:val="tx1"/>
            </w14:solidFill>
          </w14:textFill>
        </w:rPr>
        <w:t xml:space="preserve"> 真实性审查</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_Toc3586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17</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70BD19DC">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_Toc2509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31</w:t>
      </w:r>
      <w:r>
        <w:rPr>
          <w:rFonts w:hint="eastAsia" w:ascii="宋体" w:hAnsi="宋体" w:eastAsia="宋体" w:cs="宋体"/>
          <w:color w:val="000000" w:themeColor="text1"/>
          <w:sz w:val="21"/>
          <w:szCs w:val="21"/>
          <w:highlight w:val="none"/>
          <w:lang w:val="zh-CN"/>
          <w14:textFill>
            <w14:solidFill>
              <w14:schemeClr w14:val="tx1"/>
            </w14:solidFill>
          </w14:textFill>
        </w:rPr>
        <w:t xml:space="preserve"> 评标委员会和招标人接受或拒绝任何投标或所有投标的权利</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_Toc2509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18</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0E58A444">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_Toc7062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 w:val="21"/>
          <w:szCs w:val="21"/>
          <w:highlight w:val="none"/>
          <w:lang w:val="zh-CN"/>
          <w14:textFill>
            <w14:solidFill>
              <w14:schemeClr w14:val="tx1"/>
            </w14:solidFill>
          </w14:textFill>
        </w:rPr>
        <w:t>六、授予合同</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_Toc7062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18</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7B8A62E9">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_Toc11052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32</w:t>
      </w:r>
      <w:r>
        <w:rPr>
          <w:rFonts w:hint="eastAsia" w:ascii="宋体" w:hAnsi="宋体" w:eastAsia="宋体" w:cs="宋体"/>
          <w:color w:val="000000" w:themeColor="text1"/>
          <w:sz w:val="21"/>
          <w:szCs w:val="21"/>
          <w:highlight w:val="none"/>
          <w:lang w:val="zh-CN"/>
          <w14:textFill>
            <w14:solidFill>
              <w14:schemeClr w14:val="tx1"/>
            </w14:solidFill>
          </w14:textFill>
        </w:rPr>
        <w:t xml:space="preserve"> 授予合同的准则</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_Toc11052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18</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134A0B9B">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_Toc28742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33 中标通知</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_Toc28742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18</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2B75DC50">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_Toc15697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34</w:t>
      </w:r>
      <w:r>
        <w:rPr>
          <w:rFonts w:hint="eastAsia" w:ascii="宋体" w:hAnsi="宋体" w:eastAsia="宋体" w:cs="宋体"/>
          <w:color w:val="000000" w:themeColor="text1"/>
          <w:sz w:val="21"/>
          <w:szCs w:val="21"/>
          <w:highlight w:val="none"/>
          <w:lang w:val="zh-CN"/>
          <w14:textFill>
            <w14:solidFill>
              <w14:schemeClr w14:val="tx1"/>
            </w14:solidFill>
          </w14:textFill>
        </w:rPr>
        <w:t xml:space="preserve"> 签署合同</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_Toc15697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19</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3E52ED3B">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_Toc22871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 xml:space="preserve">35 </w:t>
      </w:r>
      <w:r>
        <w:rPr>
          <w:rFonts w:hint="eastAsia" w:ascii="宋体" w:hAnsi="宋体" w:eastAsia="宋体" w:cs="宋体"/>
          <w:color w:val="000000" w:themeColor="text1"/>
          <w:sz w:val="21"/>
          <w:szCs w:val="21"/>
          <w:highlight w:val="none"/>
          <w:lang w:val="zh-CN"/>
          <w14:textFill>
            <w14:solidFill>
              <w14:schemeClr w14:val="tx1"/>
            </w14:solidFill>
          </w14:textFill>
        </w:rPr>
        <w:t>履约担保</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_Toc22871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19</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29A30AFF">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_Toc13120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36</w:t>
      </w:r>
      <w:r>
        <w:rPr>
          <w:rFonts w:hint="eastAsia" w:ascii="宋体" w:hAnsi="宋体" w:eastAsia="宋体" w:cs="宋体"/>
          <w:color w:val="000000" w:themeColor="text1"/>
          <w:sz w:val="21"/>
          <w:szCs w:val="21"/>
          <w:highlight w:val="none"/>
          <w:lang w:val="zh-CN"/>
          <w14:textFill>
            <w14:solidFill>
              <w14:schemeClr w14:val="tx1"/>
            </w14:solidFill>
          </w14:textFill>
        </w:rPr>
        <w:t xml:space="preserve"> 在合同履行中变更采购范围的权利</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_Toc13120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21</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3A676511">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_Toc13638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37</w:t>
      </w:r>
      <w:r>
        <w:rPr>
          <w:rFonts w:hint="eastAsia" w:ascii="宋体" w:hAnsi="宋体" w:eastAsia="宋体" w:cs="宋体"/>
          <w:color w:val="000000" w:themeColor="text1"/>
          <w:sz w:val="21"/>
          <w:szCs w:val="21"/>
          <w:highlight w:val="none"/>
          <w:lang w:val="zh-CN"/>
          <w14:textFill>
            <w14:solidFill>
              <w14:schemeClr w14:val="tx1"/>
            </w14:solidFill>
          </w14:textFill>
        </w:rPr>
        <w:t xml:space="preserve"> 中标服务费</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_Toc13638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21</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5A1FC2C1">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_Toc29412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38</w:t>
      </w:r>
      <w:r>
        <w:rPr>
          <w:rFonts w:hint="eastAsia" w:ascii="宋体" w:hAnsi="宋体" w:eastAsia="宋体" w:cs="宋体"/>
          <w:color w:val="000000" w:themeColor="text1"/>
          <w:sz w:val="21"/>
          <w:szCs w:val="21"/>
          <w:highlight w:val="none"/>
          <w:lang w:val="zh-CN"/>
          <w14:textFill>
            <w14:solidFill>
              <w14:schemeClr w14:val="tx1"/>
            </w14:solidFill>
          </w14:textFill>
        </w:rPr>
        <w:t xml:space="preserve"> 发票</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_Toc29412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21</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7CC47DAE">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_Toc22059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39 招标相关补充约定</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_Toc22059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21</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501E83E6">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_Toc25189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40 本次招标活动的最终解释权归招标代理机构及招标人所有。</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_Toc25189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21</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6F5EC8A8">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_Toc15414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 w:val="21"/>
          <w:szCs w:val="21"/>
          <w:highlight w:val="none"/>
          <w:lang w:val="zh-CN"/>
          <w14:textFill>
            <w14:solidFill>
              <w14:schemeClr w14:val="tx1"/>
            </w14:solidFill>
          </w14:textFill>
        </w:rPr>
        <w:t>第三篇 用户需求书</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_Toc15414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22</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44BC8D49">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_Toc4405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 w:val="21"/>
          <w:szCs w:val="21"/>
          <w:highlight w:val="none"/>
          <w:lang w:val="zh-CN"/>
          <w14:textFill>
            <w14:solidFill>
              <w14:schemeClr w14:val="tx1"/>
            </w14:solidFill>
          </w14:textFill>
        </w:rPr>
        <w:t>第四篇 合同条款格式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_Toc4405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lang w:val="en-US" w:eastAsia="zh-CN"/>
          <w14:textFill>
            <w14:solidFill>
              <w14:schemeClr w14:val="tx1"/>
            </w14:solidFill>
          </w14:textFill>
        </w:rPr>
        <w:t>2</w:t>
      </w:r>
    </w:p>
    <w:p w14:paraId="7C289B11">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_Toc4365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sz w:val="21"/>
          <w:szCs w:val="21"/>
          <w:highlight w:val="none"/>
          <w:lang w:val="zh-CN"/>
          <w14:textFill>
            <w14:solidFill>
              <w14:schemeClr w14:val="tx1"/>
            </w14:solidFill>
          </w14:textFill>
        </w:rPr>
        <w:t>第五篇 相关保函格式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bCs/>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lang w:val="en-US" w:eastAsia="zh-CN"/>
          <w14:textFill>
            <w14:solidFill>
              <w14:schemeClr w14:val="tx1"/>
            </w14:solidFill>
          </w14:textFill>
        </w:rPr>
        <w:t>50</w:t>
      </w:r>
    </w:p>
    <w:p w14:paraId="2A6A6757">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_Toc25209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 w:val="21"/>
          <w:szCs w:val="21"/>
          <w:highlight w:val="none"/>
          <w:lang w:val="zh-CN"/>
          <w14:textFill>
            <w14:solidFill>
              <w14:schemeClr w14:val="tx1"/>
            </w14:solidFill>
          </w14:textFill>
        </w:rPr>
        <w:t>第六篇 投标文件格式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_Toc25209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1B32FEF2">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_Toc1869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 w:val="21"/>
          <w:szCs w:val="21"/>
          <w:highlight w:val="none"/>
          <w:lang w:val="zh-CN"/>
          <w14:textFill>
            <w14:solidFill>
              <w14:schemeClr w14:val="tx1"/>
            </w14:solidFill>
          </w14:textFill>
        </w:rPr>
        <w:t>附件一：评标工作大纲</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_Toc1869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12</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319444DB">
      <w:pPr>
        <w:keepNext w:val="0"/>
        <w:keepLines w:val="0"/>
        <w:pageBreakBefore w:val="0"/>
        <w:widowControl w:val="0"/>
        <w:tabs>
          <w:tab w:val="left" w:pos="851"/>
          <w:tab w:val="right" w:leader="dot" w:pos="10206"/>
        </w:tabs>
        <w:kinsoku/>
        <w:wordWrap/>
        <w:overflowPunct/>
        <w:topLinePunct w:val="0"/>
        <w:autoSpaceDE/>
        <w:autoSpaceDN/>
        <w:bidi w:val="0"/>
        <w:adjustRightInd/>
        <w:snapToGrid/>
        <w:spacing w:line="360" w:lineRule="auto"/>
        <w:ind w:left="0" w:leftChars="0" w:firstLine="0" w:firstLineChars="0"/>
        <w:textAlignment w:val="auto"/>
        <w:rPr>
          <w:rFonts w:ascii="宋体" w:hAnsi="宋体" w:eastAsia="宋体" w:cs="Times New Roman"/>
          <w:b/>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188B484F">
      <w:pPr>
        <w:tabs>
          <w:tab w:val="left" w:pos="851"/>
          <w:tab w:val="right" w:leader="dot" w:pos="10206"/>
        </w:tabs>
        <w:spacing w:line="360" w:lineRule="auto"/>
        <w:rPr>
          <w:rFonts w:ascii="宋体" w:hAnsi="宋体" w:eastAsia="宋体" w:cs="Times New Roman"/>
          <w:b/>
          <w:bCs/>
          <w:color w:val="000000" w:themeColor="text1"/>
          <w:szCs w:val="21"/>
          <w:highlight w:val="none"/>
          <w14:textFill>
            <w14:solidFill>
              <w14:schemeClr w14:val="tx1"/>
            </w14:solidFill>
          </w14:textFill>
        </w:rPr>
      </w:pPr>
    </w:p>
    <w:bookmarkEnd w:id="0"/>
    <w:p w14:paraId="1261EB2A">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000000" w:themeColor="text1"/>
          <w:kern w:val="44"/>
          <w:sz w:val="44"/>
          <w:szCs w:val="44"/>
          <w:highlight w:val="none"/>
          <w:lang w:val="zh-CN"/>
          <w14:textFill>
            <w14:solidFill>
              <w14:schemeClr w14:val="tx1"/>
            </w14:solidFill>
          </w14:textFill>
        </w:rPr>
      </w:pPr>
      <w:bookmarkStart w:id="1" w:name="_Toc450662846"/>
      <w:bookmarkStart w:id="2" w:name="_Toc142508310"/>
      <w:bookmarkStart w:id="3" w:name="_Toc2723_WPSOffice_Level1"/>
      <w:bookmarkStart w:id="4" w:name="_Toc8951"/>
      <w:bookmarkStart w:id="5" w:name="_Toc11638"/>
      <w:bookmarkStart w:id="6" w:name="_Toc28404"/>
      <w:bookmarkStart w:id="7" w:name="_Toc486167660"/>
      <w:r>
        <w:rPr>
          <w:rFonts w:ascii="宋体" w:hAnsi="宋体" w:eastAsia="宋体" w:cs="Times New Roman"/>
          <w:b/>
          <w:bCs/>
          <w:color w:val="000000" w:themeColor="text1"/>
          <w:kern w:val="44"/>
          <w:sz w:val="32"/>
          <w:szCs w:val="32"/>
          <w:highlight w:val="none"/>
          <w:lang w:val="zh-CN"/>
          <w14:textFill>
            <w14:solidFill>
              <w14:schemeClr w14:val="tx1"/>
            </w14:solidFill>
          </w14:textFill>
        </w:rPr>
        <w:t>第一篇 招标公告</w:t>
      </w:r>
      <w:bookmarkEnd w:id="1"/>
      <w:bookmarkEnd w:id="2"/>
      <w:bookmarkEnd w:id="3"/>
      <w:bookmarkEnd w:id="4"/>
      <w:bookmarkEnd w:id="5"/>
      <w:bookmarkEnd w:id="6"/>
      <w:bookmarkEnd w:id="7"/>
    </w:p>
    <w:p w14:paraId="41D07AE3">
      <w:pPr>
        <w:autoSpaceDE w:val="0"/>
        <w:autoSpaceDN w:val="0"/>
        <w:adjustRightInd w:val="0"/>
        <w:snapToGrid w:val="0"/>
        <w:spacing w:line="360" w:lineRule="auto"/>
        <w:ind w:right="-34" w:firstLine="420" w:firstLineChars="20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eastAsia="zh-CN"/>
          <w14:textFill>
            <w14:solidFill>
              <w14:schemeClr w14:val="tx1"/>
            </w14:solidFill>
          </w14:textFill>
        </w:rPr>
        <w:t>三方诚信招标有限公司</w:t>
      </w:r>
      <w:r>
        <w:rPr>
          <w:rFonts w:ascii="宋体" w:hAnsi="宋体" w:eastAsia="宋体" w:cs="Times New Roman"/>
          <w:color w:val="000000" w:themeColor="text1"/>
          <w:szCs w:val="21"/>
          <w:highlight w:val="none"/>
          <w:lang w:val="zh-CN"/>
          <w14:textFill>
            <w14:solidFill>
              <w14:schemeClr w14:val="tx1"/>
            </w14:solidFill>
          </w14:textFill>
        </w:rPr>
        <w:t>（以下简称“招标代理机构”）受</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东莞市众源环境投资有限公司</w:t>
      </w:r>
      <w:r>
        <w:rPr>
          <w:rFonts w:ascii="宋体" w:hAnsi="宋体" w:eastAsia="宋体" w:cs="Times New Roman"/>
          <w:color w:val="000000" w:themeColor="text1"/>
          <w:szCs w:val="21"/>
          <w:highlight w:val="none"/>
          <w:lang w:val="zh-CN"/>
          <w14:textFill>
            <w14:solidFill>
              <w14:schemeClr w14:val="tx1"/>
            </w14:solidFill>
          </w14:textFill>
        </w:rPr>
        <w:t>（以下简称“招标人”）的委托，对</w:t>
      </w:r>
      <w:bookmarkStart w:id="8" w:name="_Hlk41903390"/>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东莞市众源环境投资有限公司2025-2026年五金材料及工器具采购项目</w:t>
      </w:r>
      <w:r>
        <w:rPr>
          <w:rFonts w:ascii="宋体" w:hAnsi="宋体" w:eastAsia="宋体" w:cs="Times New Roman"/>
          <w:color w:val="000000" w:themeColor="text1"/>
          <w:szCs w:val="21"/>
          <w:highlight w:val="none"/>
          <w:lang w:val="zh-CN"/>
          <w14:textFill>
            <w14:solidFill>
              <w14:schemeClr w14:val="tx1"/>
            </w14:solidFill>
          </w14:textFill>
        </w:rPr>
        <w:t>(招标编号：</w:t>
      </w:r>
      <w:r>
        <w:rPr>
          <w:rFonts w:hint="eastAsia" w:ascii="宋体" w:hAnsi="宋体" w:eastAsia="宋体" w:cs="Times New Roman"/>
          <w:color w:val="000000" w:themeColor="text1"/>
          <w:szCs w:val="21"/>
          <w:highlight w:val="none"/>
          <w:lang w:val="zh-CN"/>
          <w14:textFill>
            <w14:solidFill>
              <w14:schemeClr w14:val="tx1"/>
            </w14:solidFill>
          </w14:textFill>
        </w:rPr>
        <w:t>0832-SFCX25DG087A</w:t>
      </w:r>
      <w:r>
        <w:rPr>
          <w:rFonts w:ascii="宋体" w:hAnsi="宋体" w:eastAsia="宋体" w:cs="Times New Roman"/>
          <w:color w:val="000000" w:themeColor="text1"/>
          <w:szCs w:val="21"/>
          <w:highlight w:val="none"/>
          <w:lang w:val="zh-CN"/>
          <w14:textFill>
            <w14:solidFill>
              <w14:schemeClr w14:val="tx1"/>
            </w14:solidFill>
          </w14:textFill>
        </w:rPr>
        <w:t>)</w:t>
      </w:r>
      <w:bookmarkEnd w:id="8"/>
      <w:r>
        <w:rPr>
          <w:rFonts w:ascii="宋体" w:hAnsi="宋体" w:eastAsia="宋体" w:cs="Times New Roman"/>
          <w:color w:val="000000" w:themeColor="text1"/>
          <w:szCs w:val="21"/>
          <w:highlight w:val="none"/>
          <w:lang w:val="zh-CN"/>
          <w14:textFill>
            <w14:solidFill>
              <w14:schemeClr w14:val="tx1"/>
            </w14:solidFill>
          </w14:textFill>
        </w:rPr>
        <w:t>进行国内公开招标，</w:t>
      </w:r>
      <w:r>
        <w:rPr>
          <w:rFonts w:hint="eastAsia" w:ascii="宋体" w:hAnsi="宋体" w:eastAsia="宋体" w:cs="Times New Roman"/>
          <w:bCs/>
          <w:color w:val="000000" w:themeColor="text1"/>
          <w:kern w:val="0"/>
          <w:szCs w:val="21"/>
          <w:highlight w:val="none"/>
          <w14:textFill>
            <w14:solidFill>
              <w14:schemeClr w14:val="tx1"/>
            </w14:solidFill>
          </w14:textFill>
        </w:rPr>
        <w:t>详情请参见本招标文件</w:t>
      </w:r>
      <w:r>
        <w:rPr>
          <w:rFonts w:ascii="宋体" w:hAnsi="宋体" w:eastAsia="宋体" w:cs="Times New Roman"/>
          <w:bCs/>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欢迎符合条件的合格投标人参加投标，</w:t>
      </w:r>
      <w:r>
        <w:rPr>
          <w:rFonts w:hint="eastAsia" w:ascii="宋体" w:hAnsi="宋体" w:eastAsia="宋体" w:cs="Times New Roman"/>
          <w:bCs/>
          <w:color w:val="000000" w:themeColor="text1"/>
          <w:kern w:val="0"/>
          <w:szCs w:val="21"/>
          <w:highlight w:val="none"/>
          <w14:textFill>
            <w14:solidFill>
              <w14:schemeClr w14:val="tx1"/>
            </w14:solidFill>
          </w14:textFill>
        </w:rPr>
        <w:t>有关事项如下：</w:t>
      </w:r>
    </w:p>
    <w:p w14:paraId="43AD0200">
      <w:pPr>
        <w:autoSpaceDE w:val="0"/>
        <w:autoSpaceDN w:val="0"/>
        <w:adjustRightInd w:val="0"/>
        <w:spacing w:line="360" w:lineRule="auto"/>
        <w:ind w:right="-29" w:rightChars="-14" w:firstLine="420" w:firstLineChars="200"/>
        <w:rPr>
          <w:rFonts w:ascii="宋体" w:hAnsi="宋体" w:eastAsia="宋体" w:cs="Times New Roman"/>
          <w:color w:val="000000" w:themeColor="text1"/>
          <w:szCs w:val="21"/>
          <w:highlight w:val="none"/>
          <w:lang w:val="zh-CN"/>
          <w14:textFill>
            <w14:solidFill>
              <w14:schemeClr w14:val="tx1"/>
            </w14:solidFill>
          </w14:textFill>
        </w:rPr>
      </w:pPr>
    </w:p>
    <w:p w14:paraId="392DB74D">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招标范围：</w:t>
      </w:r>
    </w:p>
    <w:p w14:paraId="723FD76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Chars="0" w:right="0" w:rightChars="0" w:firstLine="420" w:firstLineChars="200"/>
        <w:jc w:val="left"/>
        <w:textAlignment w:val="auto"/>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东莞市众源环境投资有限公司2025-2026年五金材料及工器具</w:t>
      </w:r>
      <w:r>
        <w:rPr>
          <w:rFonts w:hint="eastAsia" w:ascii="宋体" w:hAnsi="宋体" w:eastAsia="宋体" w:cs="Times New Roman"/>
          <w:color w:val="000000" w:themeColor="text1"/>
          <w:szCs w:val="21"/>
          <w:highlight w:val="none"/>
          <w:lang w:val="zh-CN"/>
          <w14:textFill>
            <w14:solidFill>
              <w14:schemeClr w14:val="tx1"/>
            </w14:solidFill>
          </w14:textFill>
        </w:rPr>
        <w:t>的</w:t>
      </w:r>
      <w:r>
        <w:rPr>
          <w:rFonts w:hint="eastAsia" w:ascii="宋体" w:hAnsi="宋体" w:eastAsia="宋体" w:cs="Times New Roman"/>
          <w:color w:val="000000" w:themeColor="text1"/>
          <w:szCs w:val="21"/>
          <w:highlight w:val="none"/>
          <w:lang w:val="zh-CN" w:eastAsia="zh-CN"/>
          <w14:textFill>
            <w14:solidFill>
              <w14:schemeClr w14:val="tx1"/>
            </w14:solidFill>
          </w14:textFill>
        </w:rPr>
        <w:t>供货</w:t>
      </w:r>
      <w:r>
        <w:rPr>
          <w:rFonts w:hint="eastAsia"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eastAsia="zh-CN"/>
          <w14:textFill>
            <w14:solidFill>
              <w14:schemeClr w14:val="tx1"/>
            </w14:solidFill>
          </w14:textFill>
        </w:rPr>
        <w:t>含配送和</w:t>
      </w:r>
      <w:r>
        <w:rPr>
          <w:rFonts w:hint="eastAsia" w:ascii="宋体" w:hAnsi="宋体" w:eastAsia="宋体" w:cs="Times New Roman"/>
          <w:color w:val="000000" w:themeColor="text1"/>
          <w:szCs w:val="21"/>
          <w:highlight w:val="none"/>
          <w:lang w:val="zh-CN"/>
          <w14:textFill>
            <w14:solidFill>
              <w14:schemeClr w14:val="tx1"/>
            </w14:solidFill>
          </w14:textFill>
        </w:rPr>
        <w:t>运输。（具体内容详见：第三篇用户需求书）。</w:t>
      </w:r>
    </w:p>
    <w:p w14:paraId="67DCC439">
      <w:pPr>
        <w:autoSpaceDE w:val="0"/>
        <w:autoSpaceDN w:val="0"/>
        <w:adjustRightInd w:val="0"/>
        <w:spacing w:line="360" w:lineRule="auto"/>
        <w:ind w:right="-29" w:rightChars="-14"/>
        <w:rPr>
          <w:rFonts w:ascii="宋体" w:hAnsi="宋体" w:eastAsia="宋体" w:cs="Times New Roman"/>
          <w:color w:val="000000" w:themeColor="text1"/>
          <w:szCs w:val="21"/>
          <w:highlight w:val="none"/>
          <w:lang w:val="zh-CN"/>
          <w14:textFill>
            <w14:solidFill>
              <w14:schemeClr w14:val="tx1"/>
            </w14:solidFill>
          </w14:textFill>
        </w:rPr>
      </w:pPr>
    </w:p>
    <w:p w14:paraId="2B21FAF9">
      <w:pPr>
        <w:numPr>
          <w:ilvl w:val="0"/>
          <w:numId w:val="1"/>
        </w:numPr>
        <w:autoSpaceDE w:val="0"/>
        <w:autoSpaceDN w:val="0"/>
        <w:adjustRightInd w:val="0"/>
        <w:snapToGrid w:val="0"/>
        <w:spacing w:line="360" w:lineRule="auto"/>
        <w:ind w:right="-34"/>
        <w:jc w:val="left"/>
        <w:rPr>
          <w:rFonts w:ascii="宋体" w:hAnsi="宋体" w:eastAsia="宋体" w:cs="Times New Roman"/>
          <w:b/>
          <w:color w:val="000000" w:themeColor="text1"/>
          <w:szCs w:val="21"/>
          <w:highlight w:val="none"/>
          <w:lang w:val="zh-CN"/>
          <w14:textFill>
            <w14:solidFill>
              <w14:schemeClr w14:val="tx1"/>
            </w14:solidFill>
          </w14:textFill>
        </w:rPr>
      </w:pPr>
      <w:r>
        <w:rPr>
          <w:rFonts w:ascii="宋体" w:hAnsi="宋体" w:eastAsia="宋体" w:cs="Times New Roman"/>
          <w:b/>
          <w:color w:val="000000" w:themeColor="text1"/>
          <w:szCs w:val="21"/>
          <w:highlight w:val="none"/>
          <w:lang w:val="zh-CN"/>
          <w14:textFill>
            <w14:solidFill>
              <w14:schemeClr w14:val="tx1"/>
            </w14:solidFill>
          </w14:textFill>
        </w:rPr>
        <w:t>合格投标人</w:t>
      </w:r>
      <w:r>
        <w:rPr>
          <w:rFonts w:hint="eastAsia" w:ascii="宋体" w:hAnsi="宋体" w:eastAsia="宋体" w:cs="Times New Roman"/>
          <w:b/>
          <w:color w:val="000000" w:themeColor="text1"/>
          <w:szCs w:val="21"/>
          <w:highlight w:val="none"/>
          <w:lang w:val="zh-CN"/>
          <w14:textFill>
            <w14:solidFill>
              <w14:schemeClr w14:val="tx1"/>
            </w14:solidFill>
          </w14:textFill>
        </w:rPr>
        <w:t>资格要求</w:t>
      </w:r>
      <w:r>
        <w:rPr>
          <w:rFonts w:ascii="宋体" w:hAnsi="宋体" w:eastAsia="宋体" w:cs="Times New Roman"/>
          <w:b/>
          <w:color w:val="000000" w:themeColor="text1"/>
          <w:szCs w:val="21"/>
          <w:highlight w:val="none"/>
          <w:lang w:val="zh-CN"/>
          <w14:textFill>
            <w14:solidFill>
              <w14:schemeClr w14:val="tx1"/>
            </w14:solidFill>
          </w14:textFill>
        </w:rPr>
        <w:t>：</w:t>
      </w:r>
    </w:p>
    <w:p w14:paraId="0CE9AD24">
      <w:pPr>
        <w:pStyle w:val="157"/>
        <w:spacing w:line="360" w:lineRule="auto"/>
        <w:ind w:right="-29" w:rightChars="-14" w:firstLine="0" w:firstLineChars="0"/>
        <w:jc w:val="both"/>
        <w:rPr>
          <w:rFonts w:hAnsi="宋体" w:eastAsia="宋体"/>
          <w:b/>
          <w:color w:val="000000" w:themeColor="text1"/>
          <w:sz w:val="21"/>
          <w:szCs w:val="21"/>
          <w:highlight w:val="none"/>
          <w:lang w:val="zh-CN"/>
          <w14:textFill>
            <w14:solidFill>
              <w14:schemeClr w14:val="tx1"/>
            </w14:solidFill>
          </w14:textFill>
        </w:rPr>
      </w:pPr>
      <w:r>
        <w:rPr>
          <w:rFonts w:hint="eastAsia" w:hAnsi="宋体" w:eastAsia="宋体"/>
          <w:b/>
          <w:color w:val="000000" w:themeColor="text1"/>
          <w:sz w:val="21"/>
          <w:szCs w:val="21"/>
          <w:highlight w:val="none"/>
          <w:lang w:val="zh-CN"/>
          <w14:textFill>
            <w14:solidFill>
              <w14:schemeClr w14:val="tx1"/>
            </w14:solidFill>
          </w14:textFill>
        </w:rPr>
        <w:t>2</w:t>
      </w:r>
      <w:r>
        <w:rPr>
          <w:rFonts w:hAnsi="宋体" w:eastAsia="宋体"/>
          <w:b/>
          <w:color w:val="000000" w:themeColor="text1"/>
          <w:sz w:val="21"/>
          <w:szCs w:val="21"/>
          <w:highlight w:val="none"/>
          <w:lang w:val="zh-CN"/>
          <w14:textFill>
            <w14:solidFill>
              <w14:schemeClr w14:val="tx1"/>
            </w14:solidFill>
          </w14:textFill>
        </w:rPr>
        <w:t xml:space="preserve">.1 </w:t>
      </w:r>
      <w:r>
        <w:rPr>
          <w:rFonts w:hint="eastAsia" w:hAnsi="宋体" w:eastAsia="宋体"/>
          <w:b/>
          <w:color w:val="000000" w:themeColor="text1"/>
          <w:sz w:val="21"/>
          <w:szCs w:val="21"/>
          <w:highlight w:val="none"/>
          <w:lang w:val="zh-CN"/>
          <w14:textFill>
            <w14:solidFill>
              <w14:schemeClr w14:val="tx1"/>
            </w14:solidFill>
          </w14:textFill>
        </w:rPr>
        <w:t>在中华人民共和国境内登记注册、合法存续、正常经营且具有独立承担民事责任能力的法人或其他组织</w:t>
      </w:r>
      <w:r>
        <w:rPr>
          <w:rFonts w:hAnsi="宋体" w:eastAsia="宋体"/>
          <w:b/>
          <w:color w:val="000000" w:themeColor="text1"/>
          <w:sz w:val="21"/>
          <w:szCs w:val="21"/>
          <w:highlight w:val="none"/>
          <w:lang w:val="zh-CN"/>
          <w14:textFill>
            <w14:solidFill>
              <w14:schemeClr w14:val="tx1"/>
            </w14:solidFill>
          </w14:textFill>
        </w:rPr>
        <w:t>；</w:t>
      </w:r>
    </w:p>
    <w:p w14:paraId="7EA21C59">
      <w:pPr>
        <w:pStyle w:val="157"/>
        <w:spacing w:line="360" w:lineRule="auto"/>
        <w:ind w:right="-29" w:rightChars="-14" w:firstLine="0" w:firstLineChars="0"/>
        <w:jc w:val="both"/>
        <w:rPr>
          <w:rFonts w:hint="eastAsia" w:hAnsi="宋体" w:eastAsia="宋体"/>
          <w:b/>
          <w:color w:val="000000" w:themeColor="text1"/>
          <w:sz w:val="21"/>
          <w:szCs w:val="21"/>
          <w:highlight w:val="none"/>
          <w:lang w:val="en-US" w:eastAsia="zh-CN"/>
          <w14:textFill>
            <w14:solidFill>
              <w14:schemeClr w14:val="tx1"/>
            </w14:solidFill>
          </w14:textFill>
        </w:rPr>
      </w:pPr>
      <w:bookmarkStart w:id="9" w:name="_Toc25819"/>
      <w:r>
        <w:rPr>
          <w:rFonts w:hint="eastAsia" w:hAnsi="宋体" w:eastAsia="宋体"/>
          <w:b/>
          <w:color w:val="000000" w:themeColor="text1"/>
          <w:sz w:val="21"/>
          <w:szCs w:val="21"/>
          <w:highlight w:val="none"/>
          <w:lang w:val="zh-CN"/>
          <w14:textFill>
            <w14:solidFill>
              <w14:schemeClr w14:val="tx1"/>
            </w14:solidFill>
          </w14:textFill>
        </w:rPr>
        <w:t>2.2 投标人</w:t>
      </w:r>
      <w:r>
        <w:rPr>
          <w:rFonts w:hint="eastAsia" w:hAnsi="宋体" w:eastAsia="宋体"/>
          <w:b/>
          <w:color w:val="000000" w:themeColor="text1"/>
          <w:sz w:val="21"/>
          <w:szCs w:val="21"/>
          <w:highlight w:val="none"/>
          <w:lang w:val="en-US" w:eastAsia="zh-CN"/>
          <w14:textFill>
            <w14:solidFill>
              <w14:schemeClr w14:val="tx1"/>
            </w14:solidFill>
          </w14:textFill>
        </w:rPr>
        <w:t>2022</w:t>
      </w:r>
      <w:r>
        <w:rPr>
          <w:rFonts w:hint="eastAsia" w:hAnsi="宋体" w:eastAsia="宋体"/>
          <w:b/>
          <w:color w:val="000000" w:themeColor="text1"/>
          <w:sz w:val="21"/>
          <w:szCs w:val="21"/>
          <w:highlight w:val="none"/>
          <w:lang w:val="zh-CN"/>
          <w14:textFill>
            <w14:solidFill>
              <w14:schemeClr w14:val="tx1"/>
            </w14:solidFill>
          </w14:textFill>
        </w:rPr>
        <w:t>年</w:t>
      </w:r>
      <w:r>
        <w:rPr>
          <w:rFonts w:hint="eastAsia" w:hAnsi="宋体" w:eastAsia="宋体"/>
          <w:b/>
          <w:color w:val="000000" w:themeColor="text1"/>
          <w:sz w:val="21"/>
          <w:szCs w:val="21"/>
          <w:highlight w:val="none"/>
          <w:lang w:val="en-US" w:eastAsia="zh-CN"/>
          <w14:textFill>
            <w14:solidFill>
              <w14:schemeClr w14:val="tx1"/>
            </w14:solidFill>
          </w14:textFill>
        </w:rPr>
        <w:t>1</w:t>
      </w:r>
      <w:r>
        <w:rPr>
          <w:rFonts w:hint="eastAsia" w:hAnsi="宋体" w:eastAsia="宋体"/>
          <w:b/>
          <w:color w:val="000000" w:themeColor="text1"/>
          <w:sz w:val="21"/>
          <w:szCs w:val="21"/>
          <w:highlight w:val="none"/>
          <w:lang w:val="zh-CN"/>
          <w14:textFill>
            <w14:solidFill>
              <w14:schemeClr w14:val="tx1"/>
            </w14:solidFill>
          </w14:textFill>
        </w:rPr>
        <w:t>月</w:t>
      </w:r>
      <w:r>
        <w:rPr>
          <w:rFonts w:hint="eastAsia" w:hAnsi="宋体" w:eastAsia="宋体"/>
          <w:b/>
          <w:color w:val="000000" w:themeColor="text1"/>
          <w:sz w:val="21"/>
          <w:szCs w:val="21"/>
          <w:highlight w:val="none"/>
          <w:lang w:val="en-US" w:eastAsia="zh-CN"/>
          <w14:textFill>
            <w14:solidFill>
              <w14:schemeClr w14:val="tx1"/>
            </w14:solidFill>
          </w14:textFill>
        </w:rPr>
        <w:t>1</w:t>
      </w:r>
      <w:r>
        <w:rPr>
          <w:rFonts w:hint="eastAsia" w:hAnsi="宋体" w:eastAsia="宋体"/>
          <w:b/>
          <w:color w:val="000000" w:themeColor="text1"/>
          <w:sz w:val="21"/>
          <w:szCs w:val="21"/>
          <w:highlight w:val="none"/>
          <w:lang w:val="zh-CN"/>
          <w14:textFill>
            <w14:solidFill>
              <w14:schemeClr w14:val="tx1"/>
            </w14:solidFill>
          </w14:textFill>
        </w:rPr>
        <w:t>日以来具有一份五金材料</w:t>
      </w:r>
      <w:r>
        <w:rPr>
          <w:rFonts w:hint="eastAsia" w:hAnsi="宋体" w:eastAsia="宋体"/>
          <w:b/>
          <w:color w:val="000000" w:themeColor="text1"/>
          <w:sz w:val="21"/>
          <w:szCs w:val="21"/>
          <w:highlight w:val="none"/>
          <w:lang w:val="en-US" w:eastAsia="zh-CN"/>
          <w14:textFill>
            <w14:solidFill>
              <w14:schemeClr w14:val="tx1"/>
            </w14:solidFill>
          </w14:textFill>
        </w:rPr>
        <w:t>或工器具销售</w:t>
      </w:r>
      <w:r>
        <w:rPr>
          <w:rFonts w:hint="eastAsia" w:hAnsi="宋体" w:eastAsia="宋体"/>
          <w:b/>
          <w:color w:val="000000" w:themeColor="text1"/>
          <w:sz w:val="21"/>
          <w:szCs w:val="21"/>
          <w:highlight w:val="none"/>
          <w:lang w:val="zh-CN"/>
          <w14:textFill>
            <w14:solidFill>
              <w14:schemeClr w14:val="tx1"/>
            </w14:solidFill>
          </w14:textFill>
        </w:rPr>
        <w:t>业绩（合同签订日期为</w:t>
      </w:r>
      <w:r>
        <w:rPr>
          <w:rFonts w:hint="eastAsia" w:hAnsi="宋体" w:eastAsia="宋体"/>
          <w:b/>
          <w:color w:val="000000" w:themeColor="text1"/>
          <w:sz w:val="21"/>
          <w:szCs w:val="21"/>
          <w:highlight w:val="none"/>
          <w:lang w:val="en-US" w:eastAsia="zh-CN"/>
          <w14:textFill>
            <w14:solidFill>
              <w14:schemeClr w14:val="tx1"/>
            </w14:solidFill>
          </w14:textFill>
        </w:rPr>
        <w:t>2022</w:t>
      </w:r>
      <w:r>
        <w:rPr>
          <w:rFonts w:hint="eastAsia" w:hAnsi="宋体" w:eastAsia="宋体"/>
          <w:b/>
          <w:color w:val="000000" w:themeColor="text1"/>
          <w:sz w:val="21"/>
          <w:szCs w:val="21"/>
          <w:highlight w:val="none"/>
          <w:lang w:val="zh-CN"/>
          <w14:textFill>
            <w14:solidFill>
              <w14:schemeClr w14:val="tx1"/>
            </w14:solidFill>
          </w14:textFill>
        </w:rPr>
        <w:t>年</w:t>
      </w:r>
      <w:r>
        <w:rPr>
          <w:rFonts w:hint="eastAsia" w:hAnsi="宋体" w:eastAsia="宋体"/>
          <w:b/>
          <w:color w:val="000000" w:themeColor="text1"/>
          <w:sz w:val="21"/>
          <w:szCs w:val="21"/>
          <w:highlight w:val="none"/>
          <w:lang w:val="en-US" w:eastAsia="zh-CN"/>
          <w14:textFill>
            <w14:solidFill>
              <w14:schemeClr w14:val="tx1"/>
            </w14:solidFill>
          </w14:textFill>
        </w:rPr>
        <w:t>1</w:t>
      </w:r>
      <w:r>
        <w:rPr>
          <w:rFonts w:hint="eastAsia" w:hAnsi="宋体" w:eastAsia="宋体"/>
          <w:b/>
          <w:color w:val="000000" w:themeColor="text1"/>
          <w:sz w:val="21"/>
          <w:szCs w:val="21"/>
          <w:highlight w:val="none"/>
          <w:lang w:val="zh-CN"/>
          <w14:textFill>
            <w14:solidFill>
              <w14:schemeClr w14:val="tx1"/>
            </w14:solidFill>
          </w14:textFill>
        </w:rPr>
        <w:t>月</w:t>
      </w:r>
      <w:r>
        <w:rPr>
          <w:rFonts w:hint="eastAsia" w:hAnsi="宋体" w:eastAsia="宋体"/>
          <w:b/>
          <w:color w:val="000000" w:themeColor="text1"/>
          <w:sz w:val="21"/>
          <w:szCs w:val="21"/>
          <w:highlight w:val="none"/>
          <w:lang w:val="en-US" w:eastAsia="zh-CN"/>
          <w14:textFill>
            <w14:solidFill>
              <w14:schemeClr w14:val="tx1"/>
            </w14:solidFill>
          </w14:textFill>
        </w:rPr>
        <w:t>1</w:t>
      </w:r>
      <w:r>
        <w:rPr>
          <w:rFonts w:hint="eastAsia" w:hAnsi="宋体" w:eastAsia="宋体"/>
          <w:b/>
          <w:color w:val="000000" w:themeColor="text1"/>
          <w:sz w:val="21"/>
          <w:szCs w:val="21"/>
          <w:highlight w:val="none"/>
          <w:lang w:val="zh-CN"/>
          <w14:textFill>
            <w14:solidFill>
              <w14:schemeClr w14:val="tx1"/>
            </w14:solidFill>
          </w14:textFill>
        </w:rPr>
        <w:t>日或以后）；</w:t>
      </w:r>
    </w:p>
    <w:p w14:paraId="0A59B73C">
      <w:pPr>
        <w:pStyle w:val="157"/>
        <w:spacing w:line="360" w:lineRule="auto"/>
        <w:ind w:right="-29" w:rightChars="-14" w:firstLine="0" w:firstLineChars="0"/>
        <w:jc w:val="both"/>
        <w:rPr>
          <w:rFonts w:hint="eastAsia" w:hAnsi="宋体" w:eastAsia="宋体"/>
          <w:b/>
          <w:color w:val="000000" w:themeColor="text1"/>
          <w:sz w:val="21"/>
          <w:szCs w:val="21"/>
          <w:highlight w:val="none"/>
          <w:lang w:val="zh-CN"/>
          <w14:textFill>
            <w14:solidFill>
              <w14:schemeClr w14:val="tx1"/>
            </w14:solidFill>
          </w14:textFill>
        </w:rPr>
      </w:pPr>
      <w:r>
        <w:rPr>
          <w:rFonts w:hint="eastAsia" w:hAnsi="宋体" w:eastAsia="宋体"/>
          <w:b/>
          <w:color w:val="000000" w:themeColor="text1"/>
          <w:sz w:val="21"/>
          <w:szCs w:val="21"/>
          <w:highlight w:val="none"/>
          <w:lang w:val="en-US" w:eastAsia="zh-CN"/>
          <w14:textFill>
            <w14:solidFill>
              <w14:schemeClr w14:val="tx1"/>
            </w14:solidFill>
          </w14:textFill>
        </w:rPr>
        <w:t xml:space="preserve">2.3 </w:t>
      </w:r>
      <w:r>
        <w:rPr>
          <w:rFonts w:hint="eastAsia" w:hAnsi="宋体" w:eastAsia="宋体"/>
          <w:b/>
          <w:color w:val="000000" w:themeColor="text1"/>
          <w:sz w:val="21"/>
          <w:szCs w:val="21"/>
          <w:highlight w:val="none"/>
          <w:lang w:val="zh-CN"/>
          <w14:textFill>
            <w14:solidFill>
              <w14:schemeClr w14:val="tx1"/>
            </w14:solidFill>
          </w14:textFill>
        </w:rPr>
        <w:t>本项目不接受联合体投标。</w:t>
      </w:r>
      <w:bookmarkEnd w:id="9"/>
    </w:p>
    <w:p w14:paraId="4102E8F1">
      <w:pPr>
        <w:autoSpaceDE w:val="0"/>
        <w:autoSpaceDN w:val="0"/>
        <w:adjustRightInd w:val="0"/>
        <w:spacing w:line="360" w:lineRule="auto"/>
        <w:ind w:right="-29" w:rightChars="-14" w:firstLine="420" w:firstLineChars="200"/>
        <w:rPr>
          <w:rFonts w:ascii="宋体" w:hAnsi="宋体" w:eastAsia="宋体" w:cs="Times New Roman"/>
          <w:color w:val="000000" w:themeColor="text1"/>
          <w:szCs w:val="21"/>
          <w:highlight w:val="none"/>
          <w:lang w:val="zh-CN"/>
          <w14:textFill>
            <w14:solidFill>
              <w14:schemeClr w14:val="tx1"/>
            </w14:solidFill>
          </w14:textFill>
        </w:rPr>
      </w:pPr>
    </w:p>
    <w:p w14:paraId="45DBE93E">
      <w:pPr>
        <w:numPr>
          <w:ilvl w:val="0"/>
          <w:numId w:val="1"/>
        </w:numPr>
        <w:autoSpaceDE w:val="0"/>
        <w:autoSpaceDN w:val="0"/>
        <w:adjustRightInd w:val="0"/>
        <w:snapToGrid w:val="0"/>
        <w:spacing w:line="360" w:lineRule="auto"/>
        <w:ind w:right="-34"/>
        <w:jc w:val="left"/>
        <w:rPr>
          <w:rFonts w:hint="eastAsia"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获取招标文件的方式：本项目采用“不记名网上下载”的方式发布招标文件，有意向的投标人可于本项目投标截止时间前，在本项目招标信息发布媒介【详见本招标公告第7点（除中国招标投标公共服务平台外）】下载招标文件【本招标公告第7点媒介发布招标文件不一致时，以东莞市水务环境投资控股集团有限公司网（www.dgswjt.cn）发布的招标文件为准】。</w:t>
      </w:r>
    </w:p>
    <w:p w14:paraId="421C7C54">
      <w:pPr>
        <w:autoSpaceDE w:val="0"/>
        <w:autoSpaceDN w:val="0"/>
        <w:adjustRightInd w:val="0"/>
        <w:spacing w:line="360" w:lineRule="auto"/>
        <w:ind w:left="630" w:leftChars="100" w:right="-29" w:rightChars="-14" w:hanging="420" w:hangingChars="200"/>
        <w:rPr>
          <w:rFonts w:ascii="宋体" w:hAnsi="宋体" w:eastAsia="宋体" w:cs="Times New Roman"/>
          <w:color w:val="000000" w:themeColor="text1"/>
          <w:szCs w:val="21"/>
          <w:highlight w:val="none"/>
          <w:lang w:val="zh-CN"/>
          <w14:textFill>
            <w14:solidFill>
              <w14:schemeClr w14:val="tx1"/>
            </w14:solidFill>
          </w14:textFill>
        </w:rPr>
      </w:pPr>
    </w:p>
    <w:p w14:paraId="5F52D9C8">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招标代理机构</w:t>
      </w:r>
      <w:r>
        <w:rPr>
          <w:rFonts w:hint="eastAsia" w:ascii="宋体" w:hAnsi="宋体" w:eastAsia="宋体" w:cs="Times New Roman"/>
          <w:color w:val="000000" w:themeColor="text1"/>
          <w:szCs w:val="21"/>
          <w:highlight w:val="none"/>
          <w:lang w:val="zh-CN"/>
          <w14:textFill>
            <w14:solidFill>
              <w14:schemeClr w14:val="tx1"/>
            </w14:solidFill>
          </w14:textFill>
        </w:rPr>
        <w:t>在递交投标文件截止时间当天通过“信用中国”网站（www.creditchina.gov.cn）查询投标人（含其不具有独立法人资格的分支机构）信用记录。招标代理机构对投标人信用记录进行甄别，对列入失信被执行人、重大税收违</w:t>
      </w:r>
      <w:bookmarkStart w:id="690" w:name="_GoBack"/>
      <w:bookmarkEnd w:id="690"/>
      <w:r>
        <w:rPr>
          <w:rFonts w:hint="eastAsia" w:ascii="宋体" w:hAnsi="宋体" w:eastAsia="宋体" w:cs="Times New Roman"/>
          <w:color w:val="000000" w:themeColor="text1"/>
          <w:szCs w:val="21"/>
          <w:highlight w:val="none"/>
          <w:lang w:val="zh-CN"/>
          <w14:textFill>
            <w14:solidFill>
              <w14:schemeClr w14:val="tx1"/>
            </w14:solidFill>
          </w14:textFill>
        </w:rPr>
        <w:t>法失信主体、</w:t>
      </w:r>
      <w:r>
        <w:rPr>
          <w:rFonts w:hint="eastAsia" w:ascii="宋体" w:hAnsi="宋体" w:eastAsia="宋体" w:cs="Times New Roman"/>
          <w:color w:val="000000" w:themeColor="text1"/>
          <w:szCs w:val="21"/>
          <w:highlight w:val="none"/>
          <w:lang w:val="en-US" w:eastAsia="zh-CN"/>
          <w14:textFill>
            <w14:solidFill>
              <w14:schemeClr w14:val="tx1"/>
            </w14:solidFill>
          </w14:textFill>
        </w:rPr>
        <w:t>政府采购</w:t>
      </w:r>
      <w:r>
        <w:rPr>
          <w:rFonts w:hint="eastAsia" w:ascii="宋体" w:hAnsi="宋体" w:eastAsia="宋体" w:cs="Times New Roman"/>
          <w:color w:val="000000" w:themeColor="text1"/>
          <w:szCs w:val="21"/>
          <w:highlight w:val="none"/>
          <w:lang w:val="zh-CN"/>
          <w14:textFill>
            <w14:solidFill>
              <w14:schemeClr w14:val="tx1"/>
            </w14:solidFill>
          </w14:textFill>
        </w:rPr>
        <w:t>严重违法失信行为记录名单的投标人，做好相关记录（处罚期限届满的除外）</w:t>
      </w:r>
      <w:r>
        <w:rPr>
          <w:rFonts w:ascii="宋体" w:hAnsi="宋体" w:eastAsia="宋体" w:cs="Times New Roman"/>
          <w:color w:val="000000" w:themeColor="text1"/>
          <w:szCs w:val="21"/>
          <w:highlight w:val="none"/>
          <w:lang w:val="zh-CN"/>
          <w14:textFill>
            <w14:solidFill>
              <w14:schemeClr w14:val="tx1"/>
            </w14:solidFill>
          </w14:textFill>
        </w:rPr>
        <w:t>。</w:t>
      </w:r>
    </w:p>
    <w:p w14:paraId="30D30051">
      <w:pPr>
        <w:autoSpaceDE w:val="0"/>
        <w:autoSpaceDN w:val="0"/>
        <w:adjustRightInd w:val="0"/>
        <w:spacing w:line="360" w:lineRule="auto"/>
        <w:ind w:right="-29" w:rightChars="-14" w:firstLine="420"/>
        <w:rPr>
          <w:rFonts w:ascii="宋体" w:hAnsi="宋体" w:eastAsia="宋体" w:cs="Times New Roman"/>
          <w:color w:val="000000" w:themeColor="text1"/>
          <w:szCs w:val="21"/>
          <w:highlight w:val="none"/>
          <w:lang w:val="zh-CN"/>
          <w14:textFill>
            <w14:solidFill>
              <w14:schemeClr w14:val="tx1"/>
            </w14:solidFill>
          </w14:textFill>
        </w:rPr>
      </w:pPr>
    </w:p>
    <w:p w14:paraId="7D305CE8">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投标、开标时间及地点：</w:t>
      </w:r>
    </w:p>
    <w:p w14:paraId="3175FFC0">
      <w:pPr>
        <w:autoSpaceDE w:val="0"/>
        <w:autoSpaceDN w:val="0"/>
        <w:adjustRightInd w:val="0"/>
        <w:spacing w:line="360" w:lineRule="auto"/>
        <w:ind w:right="-29" w:rightChars="-14"/>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 xml:space="preserve">5.1 </w:t>
      </w:r>
      <w:r>
        <w:rPr>
          <w:rFonts w:ascii="宋体" w:hAnsi="宋体" w:eastAsia="宋体" w:cs="Times New Roman"/>
          <w:color w:val="000000" w:themeColor="text1"/>
          <w:szCs w:val="21"/>
          <w:highlight w:val="none"/>
          <w:lang w:val="zh-CN"/>
          <w14:textFill>
            <w14:solidFill>
              <w14:schemeClr w14:val="tx1"/>
            </w14:solidFill>
          </w14:textFill>
        </w:rPr>
        <w:t>投标文件递交时间：</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2025</w:t>
      </w:r>
      <w:r>
        <w:rPr>
          <w:rFonts w:hint="eastAsia" w:ascii="宋体" w:hAnsi="宋体" w:eastAsia="宋体" w:cs="Times New Roman"/>
          <w:bCs/>
          <w:color w:val="000000" w:themeColor="text1"/>
          <w:kern w:val="0"/>
          <w:szCs w:val="21"/>
          <w:highlight w:val="none"/>
          <w14:textFill>
            <w14:solidFill>
              <w14:schemeClr w14:val="tx1"/>
            </w14:solidFill>
          </w14:textFill>
        </w:rPr>
        <w:t>年</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10</w:t>
      </w:r>
      <w:r>
        <w:rPr>
          <w:rFonts w:hint="eastAsia" w:ascii="宋体" w:hAnsi="宋体" w:eastAsia="宋体" w:cs="Times New Roman"/>
          <w:bCs/>
          <w:color w:val="000000" w:themeColor="text1"/>
          <w:kern w:val="0"/>
          <w:szCs w:val="21"/>
          <w:highlight w:val="none"/>
          <w14:textFill>
            <w14:solidFill>
              <w14:schemeClr w14:val="tx1"/>
            </w14:solidFill>
          </w14:textFill>
        </w:rPr>
        <w:t>月</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10</w:t>
      </w:r>
      <w:r>
        <w:rPr>
          <w:rFonts w:hint="eastAsia" w:ascii="宋体" w:hAnsi="宋体" w:eastAsia="宋体" w:cs="Times New Roman"/>
          <w:bCs/>
          <w:color w:val="000000" w:themeColor="text1"/>
          <w:kern w:val="0"/>
          <w:szCs w:val="21"/>
          <w:highlight w:val="none"/>
          <w14:textFill>
            <w14:solidFill>
              <w14:schemeClr w14:val="tx1"/>
            </w14:solidFill>
          </w14:textFill>
        </w:rPr>
        <w:t>日</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13</w:t>
      </w:r>
      <w:r>
        <w:rPr>
          <w:rFonts w:hint="eastAsia" w:ascii="宋体" w:hAnsi="宋体" w:eastAsia="宋体" w:cs="Times New Roman"/>
          <w:bCs/>
          <w:color w:val="000000" w:themeColor="text1"/>
          <w:kern w:val="0"/>
          <w:szCs w:val="21"/>
          <w:highlight w:val="none"/>
          <w:u w:val="single"/>
          <w14:textFill>
            <w14:solidFill>
              <w14:schemeClr w14:val="tx1"/>
            </w14:solidFill>
          </w14:textFill>
        </w:rPr>
        <w:t>:</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30</w:t>
      </w:r>
      <w:r>
        <w:rPr>
          <w:rFonts w:hint="eastAsia" w:ascii="宋体" w:hAnsi="宋体" w:eastAsia="宋体" w:cs="Times New Roman"/>
          <w:bCs/>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14</w:t>
      </w:r>
      <w:r>
        <w:rPr>
          <w:rFonts w:hint="eastAsia" w:ascii="宋体" w:hAnsi="宋体" w:eastAsia="宋体" w:cs="Times New Roman"/>
          <w:bCs/>
          <w:color w:val="000000" w:themeColor="text1"/>
          <w:kern w:val="0"/>
          <w:szCs w:val="21"/>
          <w:highlight w:val="none"/>
          <w:u w:val="single"/>
          <w14:textFill>
            <w14:solidFill>
              <w14:schemeClr w14:val="tx1"/>
            </w14:solidFill>
          </w14:textFill>
        </w:rPr>
        <w:t>:</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00</w:t>
      </w:r>
      <w:r>
        <w:rPr>
          <w:rFonts w:hint="eastAsia" w:ascii="宋体" w:hAnsi="宋体" w:eastAsia="宋体" w:cs="Times New Roman"/>
          <w:bCs/>
          <w:color w:val="000000" w:themeColor="text1"/>
          <w:kern w:val="0"/>
          <w:szCs w:val="21"/>
          <w:highlight w:val="none"/>
          <w14:textFill>
            <w14:solidFill>
              <w14:schemeClr w14:val="tx1"/>
            </w14:solidFill>
          </w14:textFill>
        </w:rPr>
        <w:t>；</w:t>
      </w:r>
    </w:p>
    <w:p w14:paraId="584BD026">
      <w:pPr>
        <w:autoSpaceDE w:val="0"/>
        <w:autoSpaceDN w:val="0"/>
        <w:adjustRightInd w:val="0"/>
        <w:spacing w:line="360" w:lineRule="auto"/>
        <w:ind w:right="-29" w:rightChars="-14"/>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 xml:space="preserve">5.2 </w:t>
      </w:r>
      <w:r>
        <w:rPr>
          <w:rFonts w:ascii="宋体" w:hAnsi="宋体" w:eastAsia="宋体" w:cs="Times New Roman"/>
          <w:color w:val="000000" w:themeColor="text1"/>
          <w:szCs w:val="21"/>
          <w:highlight w:val="none"/>
          <w:lang w:val="zh-CN"/>
          <w14:textFill>
            <w14:solidFill>
              <w14:schemeClr w14:val="tx1"/>
            </w14:solidFill>
          </w14:textFill>
        </w:rPr>
        <w:t>投标截止及开标时间：</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2025</w:t>
      </w:r>
      <w:r>
        <w:rPr>
          <w:rFonts w:hint="eastAsia" w:ascii="宋体" w:hAnsi="宋体" w:eastAsia="宋体" w:cs="Times New Roman"/>
          <w:bCs/>
          <w:color w:val="000000" w:themeColor="text1"/>
          <w:kern w:val="0"/>
          <w:szCs w:val="21"/>
          <w:highlight w:val="none"/>
          <w14:textFill>
            <w14:solidFill>
              <w14:schemeClr w14:val="tx1"/>
            </w14:solidFill>
          </w14:textFill>
        </w:rPr>
        <w:t>年</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10</w:t>
      </w:r>
      <w:r>
        <w:rPr>
          <w:rFonts w:hint="eastAsia" w:ascii="宋体" w:hAnsi="宋体" w:eastAsia="宋体" w:cs="Times New Roman"/>
          <w:bCs/>
          <w:color w:val="000000" w:themeColor="text1"/>
          <w:kern w:val="0"/>
          <w:szCs w:val="21"/>
          <w:highlight w:val="none"/>
          <w14:textFill>
            <w14:solidFill>
              <w14:schemeClr w14:val="tx1"/>
            </w14:solidFill>
          </w14:textFill>
        </w:rPr>
        <w:t>月</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10</w:t>
      </w:r>
      <w:r>
        <w:rPr>
          <w:rFonts w:hint="eastAsia" w:ascii="宋体" w:hAnsi="宋体" w:eastAsia="宋体" w:cs="Times New Roman"/>
          <w:bCs/>
          <w:color w:val="000000" w:themeColor="text1"/>
          <w:kern w:val="0"/>
          <w:szCs w:val="21"/>
          <w:highlight w:val="none"/>
          <w14:textFill>
            <w14:solidFill>
              <w14:schemeClr w14:val="tx1"/>
            </w14:solidFill>
          </w14:textFill>
        </w:rPr>
        <w:t>日</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14</w:t>
      </w:r>
      <w:r>
        <w:rPr>
          <w:rFonts w:hint="eastAsia" w:ascii="宋体" w:hAnsi="宋体" w:eastAsia="宋体" w:cs="Times New Roman"/>
          <w:bCs/>
          <w:color w:val="000000" w:themeColor="text1"/>
          <w:kern w:val="0"/>
          <w:szCs w:val="21"/>
          <w:highlight w:val="none"/>
          <w:u w:val="single"/>
          <w14:textFill>
            <w14:solidFill>
              <w14:schemeClr w14:val="tx1"/>
            </w14:solidFill>
          </w14:textFill>
        </w:rPr>
        <w:t>:</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00</w:t>
      </w:r>
      <w:r>
        <w:rPr>
          <w:rFonts w:hint="eastAsia" w:ascii="宋体" w:hAnsi="宋体" w:eastAsia="宋体" w:cs="Times New Roman"/>
          <w:bCs/>
          <w:color w:val="000000" w:themeColor="text1"/>
          <w:kern w:val="0"/>
          <w:szCs w:val="21"/>
          <w:highlight w:val="none"/>
          <w14:textFill>
            <w14:solidFill>
              <w14:schemeClr w14:val="tx1"/>
            </w14:solidFill>
          </w14:textFill>
        </w:rPr>
        <w:t>；</w:t>
      </w:r>
    </w:p>
    <w:p w14:paraId="1B69371D">
      <w:pPr>
        <w:autoSpaceDE w:val="0"/>
        <w:autoSpaceDN w:val="0"/>
        <w:adjustRightInd w:val="0"/>
        <w:spacing w:line="360" w:lineRule="auto"/>
        <w:ind w:right="-29" w:rightChars="-14"/>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5.3 投标及开标地点：</w:t>
      </w:r>
      <w:r>
        <w:rPr>
          <w:rFonts w:hint="eastAsia" w:ascii="宋体" w:hAnsi="宋体" w:eastAsia="宋体" w:cs="Times New Roman"/>
          <w:color w:val="000000" w:themeColor="text1"/>
          <w:szCs w:val="21"/>
          <w:highlight w:val="none"/>
          <w:u w:val="single"/>
          <w:lang w:val="zh-CN"/>
          <w14:textFill>
            <w14:solidFill>
              <w14:schemeClr w14:val="tx1"/>
            </w14:solidFill>
          </w14:textFill>
        </w:rPr>
        <w:t>东莞市南城街道鸿福西路81号国际商会大厦601室</w:t>
      </w:r>
      <w:r>
        <w:rPr>
          <w:rFonts w:hint="eastAsia" w:ascii="宋体" w:hAnsi="宋体" w:eastAsia="宋体" w:cs="Times New Roman"/>
          <w:color w:val="000000" w:themeColor="text1"/>
          <w:kern w:val="0"/>
          <w:szCs w:val="21"/>
          <w:highlight w:val="none"/>
          <w14:textFill>
            <w14:solidFill>
              <w14:schemeClr w14:val="tx1"/>
            </w14:solidFill>
          </w14:textFill>
        </w:rPr>
        <w:t>。</w:t>
      </w:r>
    </w:p>
    <w:p w14:paraId="60C06583">
      <w:pPr>
        <w:autoSpaceDE w:val="0"/>
        <w:autoSpaceDN w:val="0"/>
        <w:adjustRightInd w:val="0"/>
        <w:spacing w:line="360" w:lineRule="auto"/>
        <w:ind w:right="-29" w:rightChars="-14" w:firstLine="210" w:firstLineChars="100"/>
        <w:rPr>
          <w:rFonts w:ascii="宋体" w:hAnsi="宋体" w:eastAsia="宋体" w:cs="Times New Roman"/>
          <w:color w:val="000000" w:themeColor="text1"/>
          <w:kern w:val="0"/>
          <w:szCs w:val="21"/>
          <w:highlight w:val="none"/>
          <w14:textFill>
            <w14:solidFill>
              <w14:schemeClr w14:val="tx1"/>
            </w14:solidFill>
          </w14:textFill>
        </w:rPr>
      </w:pPr>
    </w:p>
    <w:p w14:paraId="1A7338D5">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000000" w:themeColor="text1"/>
          <w:szCs w:val="21"/>
          <w:highlight w:val="none"/>
          <w:lang w:val="zh-CN"/>
          <w14:textFill>
            <w14:solidFill>
              <w14:schemeClr w14:val="tx1"/>
            </w14:solidFill>
          </w14:textFill>
        </w:rPr>
        <w:t>。电报、传真形式的投标概不接受。</w:t>
      </w:r>
    </w:p>
    <w:p w14:paraId="21652F2A">
      <w:pPr>
        <w:autoSpaceDE w:val="0"/>
        <w:autoSpaceDN w:val="0"/>
        <w:adjustRightInd w:val="0"/>
        <w:spacing w:line="360" w:lineRule="auto"/>
        <w:ind w:left="210" w:leftChars="100" w:right="-29" w:rightChars="-14"/>
        <w:rPr>
          <w:rFonts w:ascii="宋体" w:hAnsi="宋体" w:eastAsia="宋体" w:cs="Times New Roman"/>
          <w:color w:val="000000" w:themeColor="text1"/>
          <w:szCs w:val="21"/>
          <w:highlight w:val="none"/>
          <w:lang w:val="zh-CN"/>
          <w14:textFill>
            <w14:solidFill>
              <w14:schemeClr w14:val="tx1"/>
            </w14:solidFill>
          </w14:textFill>
        </w:rPr>
      </w:pPr>
    </w:p>
    <w:p w14:paraId="6AD49F1A">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bCs/>
          <w:color w:val="000000" w:themeColor="text1"/>
          <w:szCs w:val="21"/>
          <w:highlight w:val="none"/>
          <w14:textFill>
            <w14:solidFill>
              <w14:schemeClr w14:val="tx1"/>
            </w14:solidFill>
          </w14:textFill>
        </w:rPr>
        <w:t>本项目相关公告在以下媒介发布：中国招标投标公共服务平台（www.cebpubservice.com）、</w:t>
      </w:r>
      <w:r>
        <w:rPr>
          <w:rFonts w:hint="eastAsia" w:ascii="宋体" w:hAnsi="宋体" w:eastAsia="宋体" w:cs="Times New Roman"/>
          <w:bCs/>
          <w:color w:val="000000" w:themeColor="text1"/>
          <w:szCs w:val="21"/>
          <w:highlight w:val="none"/>
          <w:lang w:eastAsia="zh-CN"/>
          <w14:textFill>
            <w14:solidFill>
              <w14:schemeClr w14:val="tx1"/>
            </w14:solidFill>
          </w14:textFill>
        </w:rPr>
        <w:t>东莞市水务环境投资控股集团有限公司</w:t>
      </w:r>
      <w:r>
        <w:rPr>
          <w:rFonts w:hint="eastAsia" w:ascii="宋体" w:hAnsi="宋体" w:eastAsia="宋体" w:cs="Times New Roman"/>
          <w:bCs/>
          <w:color w:val="000000" w:themeColor="text1"/>
          <w:szCs w:val="21"/>
          <w:highlight w:val="none"/>
          <w14:textFill>
            <w14:solidFill>
              <w14:schemeClr w14:val="tx1"/>
            </w14:solidFill>
          </w14:textFill>
        </w:rPr>
        <w:t>网（www.dgswjt.cn）、招标</w:t>
      </w:r>
      <w:r>
        <w:rPr>
          <w:rFonts w:hint="eastAsia" w:ascii="宋体" w:hAnsi="宋体" w:eastAsia="宋体" w:cs="Times New Roman"/>
          <w:color w:val="000000" w:themeColor="text1"/>
          <w:szCs w:val="21"/>
          <w:highlight w:val="none"/>
          <w:lang w:val="zh-CN"/>
          <w14:textFill>
            <w14:solidFill>
              <w14:schemeClr w14:val="tx1"/>
            </w14:solidFill>
          </w14:textFill>
        </w:rPr>
        <w:t>代理</w:t>
      </w:r>
      <w:r>
        <w:rPr>
          <w:rFonts w:hint="eastAsia" w:ascii="宋体" w:hAnsi="宋体" w:eastAsia="宋体" w:cs="Times New Roman"/>
          <w:color w:val="000000" w:themeColor="text1"/>
          <w:szCs w:val="21"/>
          <w:highlight w:val="none"/>
          <w:lang w:val="en-US" w:eastAsia="zh-CN"/>
          <w14:textFill>
            <w14:solidFill>
              <w14:schemeClr w14:val="tx1"/>
            </w14:solidFill>
          </w14:textFill>
        </w:rPr>
        <w:t>机构</w:t>
      </w:r>
      <w:r>
        <w:rPr>
          <w:rFonts w:hint="eastAsia" w:ascii="宋体" w:hAnsi="宋体" w:eastAsia="宋体" w:cs="Times New Roman"/>
          <w:color w:val="000000" w:themeColor="text1"/>
          <w:szCs w:val="21"/>
          <w:highlight w:val="none"/>
          <w:lang w:val="zh-CN"/>
          <w14:textFill>
            <w14:solidFill>
              <w14:schemeClr w14:val="tx1"/>
            </w14:solidFill>
          </w14:textFill>
        </w:rPr>
        <w:t>网站（www.sfcx.cn</w:t>
      </w:r>
      <w:r>
        <w:rPr>
          <w:rFonts w:ascii="宋体" w:hAnsi="宋体" w:eastAsia="宋体" w:cs="Times New Roman"/>
          <w:color w:val="000000" w:themeColor="text1"/>
          <w:szCs w:val="21"/>
          <w:highlight w:val="none"/>
          <w:lang w:val="zh-CN"/>
          <w14:textFill>
            <w14:solidFill>
              <w14:schemeClr w14:val="tx1"/>
            </w14:solidFill>
          </w14:textFill>
        </w:rPr>
        <w:t>）。</w:t>
      </w:r>
    </w:p>
    <w:p w14:paraId="7F5A3AF4">
      <w:pPr>
        <w:autoSpaceDE w:val="0"/>
        <w:autoSpaceDN w:val="0"/>
        <w:adjustRightInd w:val="0"/>
        <w:spacing w:line="360" w:lineRule="auto"/>
        <w:ind w:right="-29" w:rightChars="-14" w:firstLine="420"/>
        <w:rPr>
          <w:rFonts w:ascii="宋体" w:hAnsi="宋体" w:eastAsia="宋体" w:cs="Times New Roman"/>
          <w:bCs/>
          <w:color w:val="000000" w:themeColor="text1"/>
          <w:szCs w:val="21"/>
          <w:highlight w:val="none"/>
          <w14:textFill>
            <w14:solidFill>
              <w14:schemeClr w14:val="tx1"/>
            </w14:solidFill>
          </w14:textFill>
        </w:rPr>
      </w:pPr>
    </w:p>
    <w:p w14:paraId="6460FE84">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bCs/>
          <w:color w:val="000000" w:themeColor="text1"/>
          <w:szCs w:val="21"/>
          <w:highlight w:val="none"/>
          <w:lang w:val="zh-CN"/>
          <w14:textFill>
            <w14:solidFill>
              <w14:schemeClr w14:val="tx1"/>
            </w14:solidFill>
          </w14:textFill>
        </w:rPr>
        <w:t>招标人联系方式</w:t>
      </w:r>
    </w:p>
    <w:p w14:paraId="56A6E476">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000000" w:themeColor="text1"/>
          <w:kern w:val="0"/>
          <w:szCs w:val="21"/>
          <w:highlight w:val="none"/>
          <w:lang w:eastAsia="zh-CN"/>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招标人：</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东莞市众源环境投资有限公司</w:t>
      </w:r>
    </w:p>
    <w:p w14:paraId="0CB93F3D">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地</w:t>
      </w:r>
      <w:r>
        <w:rPr>
          <w:rFonts w:hint="eastAsia" w:ascii="宋体" w:hAnsi="宋体" w:eastAsia="宋体" w:cs="Times New Roman"/>
          <w:color w:val="000000" w:themeColor="text1"/>
          <w:kern w:val="0"/>
          <w:szCs w:val="21"/>
          <w:highlight w:val="none"/>
          <w14:textFill>
            <w14:solidFill>
              <w14:schemeClr w14:val="tx1"/>
            </w14:solidFill>
          </w14:textFill>
        </w:rPr>
        <w:t xml:space="preserve"> </w:t>
      </w:r>
      <w:r>
        <w:rPr>
          <w:rFonts w:ascii="宋体" w:hAnsi="宋体" w:eastAsia="宋体" w:cs="Times New Roman"/>
          <w:color w:val="000000" w:themeColor="text1"/>
          <w:kern w:val="0"/>
          <w:szCs w:val="21"/>
          <w:highlight w:val="none"/>
          <w14:textFill>
            <w14:solidFill>
              <w14:schemeClr w14:val="tx1"/>
            </w14:solidFill>
          </w14:textFill>
        </w:rPr>
        <w:t xml:space="preserve"> 址：</w:t>
      </w:r>
      <w:r>
        <w:rPr>
          <w:rFonts w:hint="eastAsia" w:ascii="宋体" w:hAnsi="宋体" w:eastAsia="宋体" w:cs="Times New Roman"/>
          <w:color w:val="000000" w:themeColor="text1"/>
          <w:kern w:val="0"/>
          <w:szCs w:val="21"/>
          <w:highlight w:val="none"/>
          <w14:textFill>
            <w14:solidFill>
              <w14:schemeClr w14:val="tx1"/>
            </w14:solidFill>
          </w14:textFill>
        </w:rPr>
        <w:t>东莞市南城街道滨河路100号二期1号楼4楼</w:t>
      </w:r>
    </w:p>
    <w:p w14:paraId="30245F14">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000000" w:themeColor="text1"/>
          <w:kern w:val="0"/>
          <w:szCs w:val="21"/>
          <w:highlight w:val="none"/>
          <w:lang w:val="en-US" w:eastAsia="zh-CN"/>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联系人</w:t>
      </w:r>
      <w:r>
        <w:rPr>
          <w:rFonts w:hint="eastAsia"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李建聪</w:t>
      </w:r>
    </w:p>
    <w:p w14:paraId="7DA95E2E">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宋体"/>
          <w:color w:val="000000" w:themeColor="text1"/>
          <w:kern w:val="2"/>
          <w:sz w:val="21"/>
          <w:szCs w:val="21"/>
          <w:highlight w:val="none"/>
          <w:lang w:val="en-US" w:eastAsia="zh-CN"/>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电  话：</w:t>
      </w:r>
      <w:r>
        <w:rPr>
          <w:rFonts w:hint="eastAsia" w:ascii="宋体" w:hAnsi="宋体" w:eastAsia="宋体" w:cs="Times New Roman"/>
          <w:color w:val="000000" w:themeColor="text1"/>
          <w:kern w:val="0"/>
          <w:szCs w:val="21"/>
          <w:highlight w:val="none"/>
          <w14:textFill>
            <w14:solidFill>
              <w14:schemeClr w14:val="tx1"/>
            </w14:solidFill>
          </w14:textFill>
        </w:rPr>
        <w:t>0769-21663952</w:t>
      </w:r>
    </w:p>
    <w:p w14:paraId="72E69372">
      <w:pPr>
        <w:autoSpaceDE w:val="0"/>
        <w:autoSpaceDN w:val="0"/>
        <w:adjustRightInd w:val="0"/>
        <w:spacing w:line="360" w:lineRule="auto"/>
        <w:ind w:right="-29" w:rightChars="-14" w:firstLine="420"/>
        <w:rPr>
          <w:rFonts w:ascii="宋体" w:hAnsi="宋体" w:eastAsia="宋体" w:cs="Times New Roman"/>
          <w:color w:val="000000" w:themeColor="text1"/>
          <w:kern w:val="0"/>
          <w:szCs w:val="21"/>
          <w:highlight w:val="none"/>
          <w14:textFill>
            <w14:solidFill>
              <w14:schemeClr w14:val="tx1"/>
            </w14:solidFill>
          </w14:textFill>
        </w:rPr>
      </w:pPr>
    </w:p>
    <w:p w14:paraId="1243544C">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招标代理机构</w:t>
      </w:r>
      <w:r>
        <w:rPr>
          <w:rFonts w:hint="eastAsia" w:ascii="宋体" w:hAnsi="宋体" w:eastAsia="宋体" w:cs="Times New Roman"/>
          <w:bCs/>
          <w:color w:val="000000" w:themeColor="text1"/>
          <w:szCs w:val="21"/>
          <w:highlight w:val="none"/>
          <w14:textFill>
            <w14:solidFill>
              <w14:schemeClr w14:val="tx1"/>
            </w14:solidFill>
          </w14:textFill>
        </w:rPr>
        <w:t>及异议受理</w:t>
      </w:r>
      <w:r>
        <w:rPr>
          <w:rFonts w:ascii="宋体" w:hAnsi="宋体" w:eastAsia="宋体" w:cs="Times New Roman"/>
          <w:color w:val="000000" w:themeColor="text1"/>
          <w:szCs w:val="21"/>
          <w:highlight w:val="none"/>
          <w14:textFill>
            <w14:solidFill>
              <w14:schemeClr w14:val="tx1"/>
            </w14:solidFill>
          </w14:textFill>
        </w:rPr>
        <w:t>联系方式</w:t>
      </w:r>
    </w:p>
    <w:p w14:paraId="156C9286">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000000" w:themeColor="text1"/>
          <w:kern w:val="0"/>
          <w:szCs w:val="21"/>
          <w:highlight w:val="none"/>
          <w:lang w:eastAsia="zh-CN"/>
          <w14:textFill>
            <w14:solidFill>
              <w14:schemeClr w14:val="tx1"/>
            </w14:solidFill>
          </w14:textFill>
        </w:rPr>
      </w:pPr>
      <w:bookmarkStart w:id="10" w:name="_Toc450662847"/>
      <w:bookmarkStart w:id="11" w:name="_Toc486167661"/>
      <w:bookmarkStart w:id="12" w:name="_Toc31764_WPSOffice_Level1"/>
      <w:r>
        <w:rPr>
          <w:rFonts w:ascii="宋体" w:hAnsi="宋体" w:eastAsia="宋体" w:cs="Times New Roman"/>
          <w:color w:val="000000" w:themeColor="text1"/>
          <w:kern w:val="0"/>
          <w:szCs w:val="21"/>
          <w:highlight w:val="none"/>
          <w14:textFill>
            <w14:solidFill>
              <w14:schemeClr w14:val="tx1"/>
            </w14:solidFill>
          </w14:textFill>
        </w:rPr>
        <w:t>招标代理机构：</w:t>
      </w:r>
      <w:r>
        <w:rPr>
          <w:rFonts w:hint="eastAsia" w:ascii="宋体" w:hAnsi="宋体" w:eastAsia="宋体" w:cs="Times New Roman"/>
          <w:color w:val="000000" w:themeColor="text1"/>
          <w:kern w:val="0"/>
          <w:szCs w:val="21"/>
          <w:highlight w:val="none"/>
          <w:lang w:eastAsia="zh-CN"/>
          <w14:textFill>
            <w14:solidFill>
              <w14:schemeClr w14:val="tx1"/>
            </w14:solidFill>
          </w14:textFill>
        </w:rPr>
        <w:t>三方诚信招标有限公司</w:t>
      </w:r>
    </w:p>
    <w:p w14:paraId="5366276B">
      <w:pPr>
        <w:widowControl/>
        <w:autoSpaceDE w:val="0"/>
        <w:autoSpaceDN w:val="0"/>
        <w:adjustRightInd w:val="0"/>
        <w:spacing w:line="360" w:lineRule="auto"/>
        <w:ind w:right="-31" w:rightChars="-15" w:firstLine="424" w:firstLineChars="202"/>
        <w:jc w:val="left"/>
        <w:textAlignment w:val="bottom"/>
        <w:outlineLvl w:val="9"/>
        <w:rPr>
          <w:rFonts w:ascii="宋体" w:hAnsi="宋体" w:eastAsia="宋体" w:cs="Times New Roman"/>
          <w:color w:val="000000" w:themeColor="text1"/>
          <w:kern w:val="0"/>
          <w:szCs w:val="21"/>
          <w:highlight w:val="none"/>
          <w14:textFill>
            <w14:solidFill>
              <w14:schemeClr w14:val="tx1"/>
            </w14:solidFill>
          </w14:textFill>
        </w:rPr>
      </w:pPr>
      <w:bookmarkStart w:id="13" w:name="_Toc24735"/>
      <w:bookmarkStart w:id="14" w:name="_Toc142508311"/>
      <w:bookmarkStart w:id="15" w:name="_Toc12475"/>
      <w:r>
        <w:rPr>
          <w:rFonts w:ascii="宋体" w:hAnsi="宋体" w:eastAsia="宋体" w:cs="Times New Roman"/>
          <w:color w:val="000000" w:themeColor="text1"/>
          <w:kern w:val="0"/>
          <w:szCs w:val="21"/>
          <w:highlight w:val="none"/>
          <w14:textFill>
            <w14:solidFill>
              <w14:schemeClr w14:val="tx1"/>
            </w14:solidFill>
          </w14:textFill>
        </w:rPr>
        <w:t>地  址：</w:t>
      </w:r>
      <w:r>
        <w:rPr>
          <w:rFonts w:hint="eastAsia" w:ascii="宋体" w:hAnsi="宋体" w:eastAsia="宋体" w:cs="宋体"/>
          <w:color w:val="000000" w:themeColor="text1"/>
          <w:kern w:val="2"/>
          <w:sz w:val="21"/>
          <w:szCs w:val="21"/>
          <w:highlight w:val="none"/>
          <w:lang w:val="zh-CN"/>
          <w14:textFill>
            <w14:solidFill>
              <w14:schemeClr w14:val="tx1"/>
            </w14:solidFill>
          </w14:textFill>
        </w:rPr>
        <w:t>东莞市南城街道鸿福西路81号国际商会大厦706室</w:t>
      </w:r>
    </w:p>
    <w:p w14:paraId="1B6AFABE">
      <w:pPr>
        <w:widowControl/>
        <w:autoSpaceDE w:val="0"/>
        <w:autoSpaceDN w:val="0"/>
        <w:adjustRightInd w:val="0"/>
        <w:spacing w:line="360" w:lineRule="auto"/>
        <w:ind w:right="-31" w:rightChars="-15" w:firstLine="424" w:firstLineChars="202"/>
        <w:jc w:val="left"/>
        <w:textAlignment w:val="bottom"/>
        <w:outlineLvl w:val="9"/>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联系人：</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卢静娴</w:t>
      </w:r>
    </w:p>
    <w:p w14:paraId="2D13F6AC">
      <w:pPr>
        <w:widowControl/>
        <w:autoSpaceDE w:val="0"/>
        <w:autoSpaceDN w:val="0"/>
        <w:adjustRightInd w:val="0"/>
        <w:spacing w:line="360" w:lineRule="auto"/>
        <w:ind w:right="-31" w:rightChars="-15" w:firstLine="424" w:firstLineChars="202"/>
        <w:jc w:val="left"/>
        <w:textAlignment w:val="bottom"/>
        <w:outlineLvl w:val="9"/>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 xml:space="preserve">电 </w:t>
      </w:r>
      <w:r>
        <w:rPr>
          <w:rFonts w:ascii="宋体" w:hAnsi="宋体" w:eastAsia="宋体" w:cs="Times New Roman"/>
          <w:color w:val="000000" w:themeColor="text1"/>
          <w:kern w:val="0"/>
          <w:szCs w:val="21"/>
          <w:highlight w:val="none"/>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话</w:t>
      </w:r>
      <w:r>
        <w:rPr>
          <w:rFonts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2"/>
          <w:sz w:val="21"/>
          <w:szCs w:val="21"/>
          <w:highlight w:val="none"/>
          <w:lang w:val="zh-CN"/>
          <w14:textFill>
            <w14:solidFill>
              <w14:schemeClr w14:val="tx1"/>
            </w14:solidFill>
          </w14:textFill>
        </w:rPr>
        <w:t>0769-216826</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6</w:t>
      </w:r>
      <w:r>
        <w:rPr>
          <w:rFonts w:hint="eastAsia" w:ascii="宋体" w:hAnsi="宋体" w:eastAsia="宋体" w:cs="宋体"/>
          <w:color w:val="000000" w:themeColor="text1"/>
          <w:kern w:val="2"/>
          <w:sz w:val="21"/>
          <w:szCs w:val="21"/>
          <w:highlight w:val="none"/>
          <w:lang w:val="zh-CN"/>
          <w14:textFill>
            <w14:solidFill>
              <w14:schemeClr w14:val="tx1"/>
            </w14:solidFill>
          </w14:textFill>
        </w:rPr>
        <w:t>0</w:t>
      </w:r>
    </w:p>
    <w:p w14:paraId="7F0E177B">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000000" w:themeColor="text1"/>
          <w:kern w:val="44"/>
          <w:sz w:val="32"/>
          <w:szCs w:val="32"/>
          <w:highlight w:val="none"/>
          <w14:textFill>
            <w14:solidFill>
              <w14:schemeClr w14:val="tx1"/>
            </w14:solidFill>
          </w14:textFill>
        </w:rPr>
      </w:pPr>
      <w:bookmarkStart w:id="16" w:name="_Toc10995"/>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第二篇</w:t>
      </w:r>
      <w:r>
        <w:rPr>
          <w:rFonts w:ascii="宋体" w:hAnsi="宋体" w:eastAsia="宋体" w:cs="宋体"/>
          <w:b/>
          <w:bCs/>
          <w:color w:val="000000" w:themeColor="text1"/>
          <w:kern w:val="44"/>
          <w:sz w:val="32"/>
          <w:szCs w:val="32"/>
          <w:highlight w:val="none"/>
          <w14:textFill>
            <w14:solidFill>
              <w14:schemeClr w14:val="tx1"/>
            </w14:solidFill>
          </w14:textFill>
        </w:rPr>
        <w:t xml:space="preserve"> </w:t>
      </w:r>
      <w:r>
        <w:rPr>
          <w:rFonts w:hint="eastAsia" w:ascii="宋体" w:hAnsi="宋体" w:eastAsia="宋体" w:cs="宋体"/>
          <w:b/>
          <w:bCs/>
          <w:color w:val="000000" w:themeColor="text1"/>
          <w:kern w:val="44"/>
          <w:sz w:val="32"/>
          <w:szCs w:val="32"/>
          <w:highlight w:val="none"/>
          <w:lang w:val="zh-CN"/>
          <w14:textFill>
            <w14:solidFill>
              <w14:schemeClr w14:val="tx1"/>
            </w14:solidFill>
          </w14:textFill>
        </w:rPr>
        <w:t>投标人须知</w:t>
      </w:r>
      <w:bookmarkEnd w:id="10"/>
      <w:bookmarkEnd w:id="11"/>
      <w:bookmarkEnd w:id="12"/>
      <w:bookmarkEnd w:id="13"/>
      <w:bookmarkEnd w:id="14"/>
      <w:bookmarkEnd w:id="15"/>
      <w:bookmarkEnd w:id="16"/>
    </w:p>
    <w:p w14:paraId="3D6C2D0A">
      <w:pPr>
        <w:keepNext/>
        <w:keepLine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17" w:name="_Toc10964"/>
      <w:bookmarkStart w:id="18" w:name="_Toc486167662"/>
      <w:bookmarkStart w:id="19" w:name="_Toc142508312"/>
      <w:bookmarkStart w:id="20" w:name="_Toc140596871"/>
      <w:bookmarkStart w:id="21" w:name="_Toc16098"/>
      <w:bookmarkStart w:id="22" w:name="_Toc30360"/>
      <w:bookmarkStart w:id="23" w:name="_Toc15366_WPSOffice_Level2"/>
      <w:bookmarkStart w:id="24" w:name="_Toc450662848"/>
      <w:r>
        <w:rPr>
          <w:rFonts w:hint="eastAsia" w:ascii="宋体" w:hAnsi="宋体" w:eastAsia="宋体" w:cs="宋体"/>
          <w:b/>
          <w:bCs/>
          <w:color w:val="000000" w:themeColor="text1"/>
          <w:kern w:val="44"/>
          <w:szCs w:val="21"/>
          <w:highlight w:val="none"/>
          <w:lang w:val="zh-CN"/>
          <w14:textFill>
            <w14:solidFill>
              <w14:schemeClr w14:val="tx1"/>
            </w14:solidFill>
          </w14:textFill>
        </w:rPr>
        <w:t>一、总则</w:t>
      </w:r>
      <w:bookmarkEnd w:id="17"/>
      <w:bookmarkEnd w:id="18"/>
      <w:bookmarkEnd w:id="19"/>
      <w:bookmarkEnd w:id="20"/>
      <w:bookmarkEnd w:id="21"/>
      <w:bookmarkEnd w:id="22"/>
      <w:bookmarkEnd w:id="23"/>
      <w:bookmarkEnd w:id="24"/>
    </w:p>
    <w:p w14:paraId="77A99AD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5" w:name="_Toc22130"/>
      <w:bookmarkStart w:id="26" w:name="_Toc450662849"/>
      <w:bookmarkStart w:id="27" w:name="_Toc21710_WPSOffice_Level3"/>
      <w:bookmarkStart w:id="28" w:name="_Toc27940"/>
      <w:bookmarkStart w:id="29" w:name="_Toc486167663"/>
      <w:bookmarkStart w:id="30" w:name="_Toc16700"/>
      <w:bookmarkStart w:id="31" w:name="_Toc142508313"/>
      <w:r>
        <w:rPr>
          <w:rFonts w:hint="eastAsia" w:ascii="宋体" w:hAnsi="宋体" w:eastAsia="宋体" w:cs="宋体"/>
          <w:color w:val="000000" w:themeColor="text1"/>
          <w:szCs w:val="21"/>
          <w:highlight w:val="none"/>
          <w:lang w:val="zh-CN"/>
          <w14:textFill>
            <w14:solidFill>
              <w14:schemeClr w14:val="tx1"/>
            </w14:solidFill>
          </w14:textFill>
        </w:rPr>
        <w:t>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资金来源：企业自筹资金。</w:t>
      </w:r>
      <w:bookmarkEnd w:id="25"/>
      <w:bookmarkEnd w:id="26"/>
      <w:bookmarkEnd w:id="27"/>
      <w:bookmarkEnd w:id="28"/>
      <w:bookmarkEnd w:id="29"/>
      <w:bookmarkEnd w:id="30"/>
      <w:bookmarkEnd w:id="31"/>
    </w:p>
    <w:p w14:paraId="0F84F31A">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399B774D">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lang w:val="zh-CN"/>
          <w14:textFill>
            <w14:solidFill>
              <w14:schemeClr w14:val="tx1"/>
            </w14:solidFill>
          </w14:textFill>
        </w:rPr>
      </w:pPr>
      <w:bookmarkStart w:id="32" w:name="_Toc80_WPSOffice_Level3"/>
      <w:bookmarkStart w:id="33" w:name="_Toc450662850"/>
      <w:bookmarkStart w:id="34" w:name="_Toc5550"/>
      <w:bookmarkStart w:id="35" w:name="_Toc486167664"/>
      <w:bookmarkStart w:id="36" w:name="_Toc142508314"/>
      <w:bookmarkStart w:id="37" w:name="_Toc27011"/>
      <w:bookmarkStart w:id="38" w:name="_Toc1029"/>
      <w:r>
        <w:rPr>
          <w:rFonts w:hint="eastAsia" w:ascii="宋体" w:hAnsi="宋体" w:eastAsia="宋体" w:cs="宋体"/>
          <w:b/>
          <w:color w:val="000000" w:themeColor="text1"/>
          <w:szCs w:val="21"/>
          <w:highlight w:val="none"/>
          <w:lang w:val="zh-CN"/>
          <w14:textFill>
            <w14:solidFill>
              <w14:schemeClr w14:val="tx1"/>
            </w14:solidFill>
          </w14:textFill>
        </w:rPr>
        <w:t>2</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合格的投标人</w:t>
      </w:r>
      <w:bookmarkEnd w:id="32"/>
      <w:bookmarkEnd w:id="33"/>
      <w:bookmarkEnd w:id="34"/>
      <w:bookmarkEnd w:id="35"/>
      <w:bookmarkEnd w:id="36"/>
      <w:bookmarkEnd w:id="37"/>
      <w:bookmarkEnd w:id="38"/>
    </w:p>
    <w:p w14:paraId="28116C8B">
      <w:pPr>
        <w:autoSpaceDE w:val="0"/>
        <w:autoSpaceDN w:val="0"/>
        <w:adjustRightInd w:val="0"/>
        <w:spacing w:line="360" w:lineRule="auto"/>
        <w:ind w:left="317" w:leftChars="-100" w:hanging="527" w:hangingChars="25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2.1  合格的投标人条件见第一篇《招标公告》中第</w:t>
      </w:r>
      <w:r>
        <w:rPr>
          <w:rFonts w:ascii="宋体" w:hAnsi="宋体" w:eastAsia="宋体" w:cs="宋体"/>
          <w:b/>
          <w:color w:val="000000" w:themeColor="text1"/>
          <w:szCs w:val="21"/>
          <w:highlight w:val="none"/>
          <w:lang w:val="zh-CN"/>
          <w14:textFill>
            <w14:solidFill>
              <w14:schemeClr w14:val="tx1"/>
            </w14:solidFill>
          </w14:textFill>
        </w:rPr>
        <w:t>2</w:t>
      </w:r>
      <w:r>
        <w:rPr>
          <w:rFonts w:hint="eastAsia" w:ascii="宋体" w:hAnsi="宋体" w:eastAsia="宋体" w:cs="宋体"/>
          <w:b/>
          <w:color w:val="000000" w:themeColor="text1"/>
          <w:szCs w:val="21"/>
          <w:highlight w:val="none"/>
          <w:lang w:val="zh-CN"/>
          <w14:textFill>
            <w14:solidFill>
              <w14:schemeClr w14:val="tx1"/>
            </w14:solidFill>
          </w14:textFill>
        </w:rPr>
        <w:t>条的“合格投标人资格要求”及本条以下2.2款至</w:t>
      </w:r>
      <w:r>
        <w:rPr>
          <w:rFonts w:hint="eastAsia" w:ascii="宋体" w:hAnsi="宋体" w:eastAsia="宋体" w:cs="宋体"/>
          <w:b/>
          <w:color w:val="000000" w:themeColor="text1"/>
          <w:szCs w:val="21"/>
          <w:highlight w:val="none"/>
          <w:lang w:val="en-US" w:eastAsia="zh-CN"/>
          <w14:textFill>
            <w14:solidFill>
              <w14:schemeClr w14:val="tx1"/>
            </w14:solidFill>
          </w14:textFill>
        </w:rPr>
        <w:t>2.5</w:t>
      </w:r>
      <w:r>
        <w:rPr>
          <w:rFonts w:hint="eastAsia" w:ascii="宋体" w:hAnsi="宋体" w:eastAsia="宋体" w:cs="宋体"/>
          <w:b/>
          <w:color w:val="000000" w:themeColor="text1"/>
          <w:szCs w:val="21"/>
          <w:highlight w:val="none"/>
          <w:lang w:val="zh-CN"/>
          <w14:textFill>
            <w14:solidFill>
              <w14:schemeClr w14:val="tx1"/>
            </w14:solidFill>
          </w14:textFill>
        </w:rPr>
        <w:t>款的通用要求。</w:t>
      </w:r>
    </w:p>
    <w:p w14:paraId="3CD34BEA">
      <w:pPr>
        <w:autoSpaceDE w:val="0"/>
        <w:autoSpaceDN w:val="0"/>
        <w:adjustRightInd w:val="0"/>
        <w:spacing w:line="360" w:lineRule="auto"/>
        <w:ind w:left="359" w:leftChars="-100" w:hanging="569" w:hangingChars="27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 xml:space="preserve">2.2  </w:t>
      </w:r>
      <w:r>
        <w:rPr>
          <w:rFonts w:hint="eastAsia" w:ascii="宋体" w:hAnsi="宋体" w:eastAsia="宋体" w:cs="宋体"/>
          <w:b/>
          <w:color w:val="000000" w:themeColor="text1"/>
          <w:kern w:val="0"/>
          <w:szCs w:val="21"/>
          <w:highlight w:val="none"/>
          <w14:textFill>
            <w14:solidFill>
              <w14:schemeClr w14:val="tx1"/>
            </w14:solidFill>
          </w14:textFill>
        </w:rPr>
        <w:t>投标人</w:t>
      </w:r>
      <w:r>
        <w:rPr>
          <w:rFonts w:hint="eastAsia" w:ascii="宋体" w:hAnsi="宋体" w:eastAsia="宋体" w:cs="Times New Roman"/>
          <w:b/>
          <w:color w:val="000000" w:themeColor="text1"/>
          <w:kern w:val="0"/>
          <w:szCs w:val="21"/>
          <w:highlight w:val="none"/>
          <w14:textFill>
            <w14:solidFill>
              <w14:schemeClr w14:val="tx1"/>
            </w14:solidFill>
          </w14:textFill>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000000" w:themeColor="text1"/>
          <w:kern w:val="0"/>
          <w:szCs w:val="21"/>
          <w:highlight w:val="none"/>
          <w:lang w:val="zh-CN"/>
          <w14:textFill>
            <w14:solidFill>
              <w14:schemeClr w14:val="tx1"/>
            </w14:solidFill>
          </w14:textFill>
        </w:rPr>
        <w:t>处罚说明</w:t>
      </w:r>
      <w:r>
        <w:rPr>
          <w:rFonts w:hint="eastAsia" w:ascii="宋体" w:hAnsi="宋体" w:eastAsia="宋体" w:cs="Times New Roman"/>
          <w:b/>
          <w:color w:val="000000" w:themeColor="text1"/>
          <w:kern w:val="0"/>
          <w:szCs w:val="21"/>
          <w:highlight w:val="none"/>
          <w14:textFill>
            <w14:solidFill>
              <w14:schemeClr w14:val="tx1"/>
            </w14:solidFill>
          </w14:textFill>
        </w:rPr>
        <w:t>”，如果不主动填报而被事后发现的，将取消其投标（中标）资格，并按有关规定从重处理</w:t>
      </w:r>
      <w:r>
        <w:rPr>
          <w:rFonts w:hint="eastAsia" w:ascii="宋体" w:hAnsi="宋体" w:eastAsia="宋体" w:cs="宋体"/>
          <w:b/>
          <w:color w:val="000000" w:themeColor="text1"/>
          <w:kern w:val="0"/>
          <w:szCs w:val="21"/>
          <w:highlight w:val="none"/>
          <w14:textFill>
            <w14:solidFill>
              <w14:schemeClr w14:val="tx1"/>
            </w14:solidFill>
          </w14:textFill>
        </w:rPr>
        <w:t>。</w:t>
      </w:r>
    </w:p>
    <w:p w14:paraId="05A77A8F">
      <w:pPr>
        <w:autoSpaceDE w:val="0"/>
        <w:autoSpaceDN w:val="0"/>
        <w:adjustRightInd w:val="0"/>
        <w:spacing w:line="360" w:lineRule="auto"/>
        <w:ind w:left="317" w:leftChars="-100" w:hanging="527" w:hangingChars="25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lang w:val="zh-CN"/>
          <w14:textFill>
            <w14:solidFill>
              <w14:schemeClr w14:val="tx1"/>
            </w14:solidFill>
          </w14:textFill>
        </w:rPr>
        <w:t>2.</w:t>
      </w:r>
      <w:r>
        <w:rPr>
          <w:rFonts w:ascii="宋体" w:hAnsi="宋体" w:eastAsia="宋体" w:cs="宋体"/>
          <w:b/>
          <w:color w:val="000000" w:themeColor="text1"/>
          <w:kern w:val="0"/>
          <w:szCs w:val="21"/>
          <w:highlight w:val="none"/>
          <w:lang w:val="zh-CN"/>
          <w14:textFill>
            <w14:solidFill>
              <w14:schemeClr w14:val="tx1"/>
            </w14:solidFill>
          </w14:textFill>
        </w:rPr>
        <w:t>3</w:t>
      </w:r>
      <w:r>
        <w:rPr>
          <w:rFonts w:hint="eastAsia" w:ascii="宋体" w:hAnsi="宋体" w:eastAsia="宋体" w:cs="宋体"/>
          <w:b/>
          <w:color w:val="000000" w:themeColor="text1"/>
          <w:kern w:val="0"/>
          <w:szCs w:val="21"/>
          <w:highlight w:val="none"/>
          <w:lang w:val="zh-CN"/>
          <w14:textFill>
            <w14:solidFill>
              <w14:schemeClr w14:val="tx1"/>
            </w14:solidFill>
          </w14:textFill>
        </w:rPr>
        <w:t xml:space="preserve">  投标人</w:t>
      </w:r>
      <w:r>
        <w:rPr>
          <w:rFonts w:hint="eastAsia" w:ascii="宋体" w:hAnsi="宋体" w:eastAsia="宋体" w:cs="宋体"/>
          <w:b/>
          <w:color w:val="000000" w:themeColor="text1"/>
          <w:szCs w:val="21"/>
          <w:highlight w:val="none"/>
          <w:lang w:val="zh-CN"/>
          <w14:textFill>
            <w14:solidFill>
              <w14:schemeClr w14:val="tx1"/>
            </w14:solidFill>
          </w14:textFill>
        </w:rPr>
        <w:t>符合《中华人民共和国招标投标法》第二十六条规定。</w:t>
      </w:r>
    </w:p>
    <w:p w14:paraId="044B2163">
      <w:pPr>
        <w:autoSpaceDE w:val="0"/>
        <w:autoSpaceDN w:val="0"/>
        <w:adjustRightInd w:val="0"/>
        <w:spacing w:line="360" w:lineRule="auto"/>
        <w:ind w:left="359" w:leftChars="-99" w:hanging="567" w:hangingChars="269"/>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2.</w:t>
      </w:r>
      <w:r>
        <w:rPr>
          <w:rFonts w:ascii="宋体" w:hAnsi="宋体" w:eastAsia="宋体" w:cs="宋体"/>
          <w:b/>
          <w:color w:val="000000" w:themeColor="text1"/>
          <w:kern w:val="0"/>
          <w:szCs w:val="21"/>
          <w:highlight w:val="none"/>
          <w14:textFill>
            <w14:solidFill>
              <w14:schemeClr w14:val="tx1"/>
            </w14:solidFill>
          </w14:textFill>
        </w:rPr>
        <w:t>4</w:t>
      </w:r>
      <w:r>
        <w:rPr>
          <w:rFonts w:hint="eastAsia" w:ascii="宋体" w:hAnsi="宋体" w:eastAsia="宋体" w:cs="宋体"/>
          <w:b/>
          <w:color w:val="000000" w:themeColor="text1"/>
          <w:kern w:val="0"/>
          <w:szCs w:val="21"/>
          <w:highlight w:val="none"/>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14:textFill>
            <w14:solidFill>
              <w14:schemeClr w14:val="tx1"/>
            </w14:solidFill>
          </w14:textFill>
        </w:rPr>
        <w:t>投标人（含其不具有独立法人资格的分支机构）未被列入“信用中国”网站（ www.creditchina.gov.cn）失信被执行人、重大税收违法失信主体、</w:t>
      </w: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政府采购</w:t>
      </w:r>
      <w:r>
        <w:rPr>
          <w:rFonts w:hint="eastAsia" w:ascii="宋体" w:hAnsi="宋体" w:eastAsia="宋体" w:cs="Times New Roman"/>
          <w:b/>
          <w:color w:val="000000" w:themeColor="text1"/>
          <w:kern w:val="0"/>
          <w:szCs w:val="21"/>
          <w:highlight w:val="none"/>
          <w14:textFill>
            <w14:solidFill>
              <w14:schemeClr w14:val="tx1"/>
            </w14:solidFill>
          </w14:textFill>
        </w:rPr>
        <w:t>严重违法失信行为记录名单（处罚期限届满的除外）</w:t>
      </w:r>
      <w:r>
        <w:rPr>
          <w:rFonts w:hint="eastAsia" w:ascii="宋体" w:hAnsi="宋体" w:eastAsia="宋体" w:cs="宋体"/>
          <w:b/>
          <w:color w:val="000000" w:themeColor="text1"/>
          <w:kern w:val="0"/>
          <w:szCs w:val="21"/>
          <w:highlight w:val="none"/>
          <w14:textFill>
            <w14:solidFill>
              <w14:schemeClr w14:val="tx1"/>
            </w14:solidFill>
          </w14:textFill>
        </w:rPr>
        <w:t>。</w:t>
      </w:r>
    </w:p>
    <w:p w14:paraId="64739F98">
      <w:pPr>
        <w:autoSpaceDE w:val="0"/>
        <w:autoSpaceDN w:val="0"/>
        <w:adjustRightInd w:val="0"/>
        <w:spacing w:line="360" w:lineRule="auto"/>
        <w:ind w:left="317" w:leftChars="-100" w:hanging="527" w:hangingChars="250"/>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w:t>
      </w:r>
      <w:r>
        <w:rPr>
          <w:rFonts w:ascii="宋体" w:hAnsi="宋体" w:eastAsia="宋体" w:cs="宋体"/>
          <w:b/>
          <w:color w:val="000000" w:themeColor="text1"/>
          <w:szCs w:val="21"/>
          <w:highlight w:val="none"/>
          <w:lang w:val="zh-CN"/>
          <w14:textFill>
            <w14:solidFill>
              <w14:schemeClr w14:val="tx1"/>
            </w14:solidFill>
          </w14:textFill>
        </w:rPr>
        <w:t>5</w:t>
      </w:r>
      <w:r>
        <w:rPr>
          <w:rFonts w:hint="eastAsia"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14:textFill>
            <w14:solidFill>
              <w14:schemeClr w14:val="tx1"/>
            </w14:solidFill>
          </w14:textFill>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000000" w:themeColor="text1"/>
          <w:szCs w:val="21"/>
          <w:highlight w:val="none"/>
          <w:lang w:val="zh-CN"/>
          <w14:textFill>
            <w14:solidFill>
              <w14:schemeClr w14:val="tx1"/>
            </w14:solidFill>
          </w14:textFill>
        </w:rPr>
        <w:t>。</w:t>
      </w:r>
    </w:p>
    <w:p w14:paraId="4932BF67">
      <w:pPr>
        <w:tabs>
          <w:tab w:val="left" w:pos="426"/>
        </w:tabs>
        <w:autoSpaceDE w:val="0"/>
        <w:autoSpaceDN w:val="0"/>
        <w:adjustRightInd w:val="0"/>
        <w:spacing w:line="360" w:lineRule="auto"/>
        <w:ind w:left="319" w:leftChars="-100" w:hanging="529" w:hangingChars="252"/>
        <w:rPr>
          <w:rFonts w:ascii="宋体" w:hAnsi="宋体" w:eastAsia="宋体" w:cs="宋体"/>
          <w:color w:val="000000" w:themeColor="text1"/>
          <w:kern w:val="0"/>
          <w:szCs w:val="24"/>
          <w:highlight w:val="none"/>
          <w14:textFill>
            <w14:solidFill>
              <w14:schemeClr w14:val="tx1"/>
            </w14:solidFill>
          </w14:textFill>
        </w:rPr>
      </w:pPr>
    </w:p>
    <w:p w14:paraId="66174EA2">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lang w:val="zh-CN"/>
          <w14:textFill>
            <w14:solidFill>
              <w14:schemeClr w14:val="tx1"/>
            </w14:solidFill>
          </w14:textFill>
        </w:rPr>
      </w:pPr>
      <w:bookmarkStart w:id="39" w:name="_Toc142508315"/>
      <w:bookmarkStart w:id="40" w:name="_Toc4257"/>
      <w:bookmarkStart w:id="41" w:name="_Toc31457"/>
      <w:bookmarkStart w:id="42" w:name="_Toc8199"/>
      <w:bookmarkStart w:id="43" w:name="_Toc23847_WPSOffice_Level3"/>
      <w:bookmarkStart w:id="44" w:name="_Toc486167665"/>
      <w:bookmarkStart w:id="45" w:name="_Toc450662851"/>
      <w:r>
        <w:rPr>
          <w:rFonts w:hint="eastAsia" w:ascii="宋体" w:hAnsi="宋体" w:eastAsia="宋体" w:cs="宋体"/>
          <w:b/>
          <w:color w:val="000000" w:themeColor="text1"/>
          <w:szCs w:val="21"/>
          <w:highlight w:val="none"/>
          <w:lang w:val="zh-CN"/>
          <w14:textFill>
            <w14:solidFill>
              <w14:schemeClr w14:val="tx1"/>
            </w14:solidFill>
          </w14:textFill>
        </w:rPr>
        <w:t>3</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合格的货物</w:t>
      </w:r>
      <w:bookmarkEnd w:id="39"/>
      <w:bookmarkEnd w:id="40"/>
      <w:bookmarkEnd w:id="41"/>
      <w:bookmarkEnd w:id="42"/>
      <w:bookmarkEnd w:id="43"/>
    </w:p>
    <w:p w14:paraId="5E8B6019">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3.</w:t>
      </w:r>
      <w:r>
        <w:rPr>
          <w:rFonts w:hint="eastAsia" w:ascii="宋体" w:hAnsi="宋体" w:eastAsia="宋体" w:cs="Times New Roman"/>
          <w:color w:val="000000" w:themeColor="text1"/>
          <w:szCs w:val="21"/>
          <w:highlight w:val="none"/>
          <w:lang w:val="zh-CN"/>
          <w14:textFill>
            <w14:solidFill>
              <w14:schemeClr w14:val="tx1"/>
            </w14:solidFill>
          </w14:textFill>
        </w:rPr>
        <w:t>1</w:t>
      </w:r>
      <w:r>
        <w:rPr>
          <w:rFonts w:ascii="宋体" w:hAnsi="宋体" w:eastAsia="宋体" w:cs="Times New Roman"/>
          <w:color w:val="000000" w:themeColor="text1"/>
          <w:szCs w:val="21"/>
          <w:highlight w:val="none"/>
          <w14:textFill>
            <w14:solidFill>
              <w14:schemeClr w14:val="tx1"/>
            </w14:solidFill>
          </w14:textFill>
        </w:rPr>
        <w:t xml:space="preserve"> </w:t>
      </w:r>
      <w:r>
        <w:rPr>
          <w:rFonts w:hint="eastAsia" w:ascii="宋体" w:hAnsi="宋体" w:eastAsia="宋体" w:cs="Times New Roman"/>
          <w:color w:val="000000" w:themeColor="text1"/>
          <w:szCs w:val="21"/>
          <w:highlight w:val="none"/>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4431189A">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46" w:name="_Toc533708063"/>
      <w:bookmarkStart w:id="47" w:name="_Toc1977663"/>
      <w:r>
        <w:rPr>
          <w:rFonts w:hint="eastAsia" w:ascii="宋体" w:hAnsi="宋体" w:eastAsia="宋体" w:cs="宋体"/>
          <w:color w:val="000000" w:themeColor="text1"/>
          <w:szCs w:val="21"/>
          <w:highlight w:val="none"/>
          <w:lang w:val="zh-CN"/>
          <w14:textFill>
            <w14:solidFill>
              <w14:schemeClr w14:val="tx1"/>
            </w14:solidFill>
          </w14:textFill>
        </w:rPr>
        <w:t>3.2  投标人</w:t>
      </w:r>
      <w:r>
        <w:rPr>
          <w:rFonts w:hint="eastAsia" w:ascii="宋体" w:hAnsi="宋体" w:eastAsia="宋体" w:cs="Times New Roman"/>
          <w:color w:val="000000" w:themeColor="text1"/>
          <w:szCs w:val="21"/>
          <w:highlight w:val="none"/>
          <w:lang w:val="zh-CN"/>
          <w14:textFill>
            <w14:solidFill>
              <w14:schemeClr w14:val="tx1"/>
            </w14:solidFill>
          </w14:textFill>
        </w:rPr>
        <w:t>中标后提供的货物</w:t>
      </w:r>
      <w:r>
        <w:rPr>
          <w:rFonts w:hint="eastAsia" w:ascii="宋体" w:hAnsi="宋体" w:eastAsia="宋体" w:cs="Times New Roman"/>
          <w:color w:val="000000" w:themeColor="text1"/>
          <w:kern w:val="0"/>
          <w:szCs w:val="21"/>
          <w:highlight w:val="none"/>
          <w14:textFill>
            <w14:solidFill>
              <w14:schemeClr w14:val="tx1"/>
            </w14:solidFill>
          </w14:textFill>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000000" w:themeColor="text1"/>
          <w:kern w:val="0"/>
          <w:szCs w:val="21"/>
          <w:highlight w:val="none"/>
          <w14:textFill>
            <w14:solidFill>
              <w14:schemeClr w14:val="tx1"/>
            </w14:solidFill>
          </w14:textFill>
        </w:rPr>
        <w:t>负责办理所有货物的进口及商检手续</w:t>
      </w:r>
      <w:r>
        <w:rPr>
          <w:rFonts w:hint="eastAsia" w:ascii="宋体" w:hAnsi="宋体" w:eastAsia="宋体" w:cs="Times New Roman"/>
          <w:color w:val="000000" w:themeColor="text1"/>
          <w:kern w:val="0"/>
          <w:szCs w:val="21"/>
          <w:highlight w:val="none"/>
          <w14:textFill>
            <w14:solidFill>
              <w14:schemeClr w14:val="tx1"/>
            </w14:solidFill>
          </w14:textFill>
        </w:rPr>
        <w:t>，并承担相关费用</w:t>
      </w:r>
      <w:r>
        <w:rPr>
          <w:rFonts w:hint="eastAsia" w:ascii="宋体" w:hAnsi="宋体" w:eastAsia="宋体" w:cs="宋体"/>
          <w:color w:val="000000" w:themeColor="text1"/>
          <w:szCs w:val="21"/>
          <w:highlight w:val="none"/>
          <w:lang w:val="zh-CN"/>
          <w14:textFill>
            <w14:solidFill>
              <w14:schemeClr w14:val="tx1"/>
            </w14:solidFill>
          </w14:textFill>
        </w:rPr>
        <w:t>。</w:t>
      </w:r>
    </w:p>
    <w:bookmarkEnd w:id="46"/>
    <w:bookmarkEnd w:id="47"/>
    <w:p w14:paraId="45DE0E9C">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48" w:name="_Toc533708064"/>
      <w:bookmarkStart w:id="49" w:name="_Toc1977664"/>
      <w:r>
        <w:rPr>
          <w:rFonts w:hint="eastAsia" w:ascii="宋体" w:hAnsi="宋体" w:eastAsia="宋体" w:cs="宋体"/>
          <w:color w:val="000000" w:themeColor="text1"/>
          <w:szCs w:val="21"/>
          <w:highlight w:val="none"/>
          <w:lang w:val="zh-CN"/>
          <w14:textFill>
            <w14:solidFill>
              <w14:schemeClr w14:val="tx1"/>
            </w14:solidFill>
          </w14:textFill>
        </w:rPr>
        <w:t xml:space="preserve">3.3  </w:t>
      </w:r>
      <w:bookmarkEnd w:id="48"/>
      <w:bookmarkEnd w:id="49"/>
      <w:bookmarkStart w:id="50" w:name="_Toc1977665"/>
      <w:bookmarkStart w:id="51" w:name="_Toc533708065"/>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Times New Roman"/>
          <w:color w:val="000000" w:themeColor="text1"/>
          <w:szCs w:val="21"/>
          <w:highlight w:val="none"/>
          <w:lang w:val="zh-CN"/>
          <w14:textFill>
            <w14:solidFill>
              <w14:schemeClr w14:val="tx1"/>
            </w14:solidFill>
          </w14:textFill>
        </w:rPr>
        <w:t>必须保证提供的所有货物或货物的任何部分均为最新正式版本</w:t>
      </w:r>
      <w:r>
        <w:rPr>
          <w:rFonts w:hint="eastAsia" w:ascii="宋体" w:hAnsi="宋体" w:eastAsia="宋体" w:cs="宋体"/>
          <w:color w:val="000000" w:themeColor="text1"/>
          <w:szCs w:val="21"/>
          <w:highlight w:val="none"/>
          <w:lang w:val="zh-CN"/>
          <w14:textFill>
            <w14:solidFill>
              <w14:schemeClr w14:val="tx1"/>
            </w14:solidFill>
          </w14:textFill>
        </w:rPr>
        <w:t>。</w:t>
      </w:r>
      <w:bookmarkEnd w:id="50"/>
      <w:bookmarkEnd w:id="51"/>
    </w:p>
    <w:p w14:paraId="2A6E7E7C">
      <w:pPr>
        <w:autoSpaceDE w:val="0"/>
        <w:autoSpaceDN w:val="0"/>
        <w:adjustRightInd w:val="0"/>
        <w:spacing w:line="360" w:lineRule="auto"/>
        <w:ind w:left="315" w:leftChars="-100" w:hanging="525" w:hangingChars="250"/>
        <w:rPr>
          <w:rFonts w:ascii="宋体" w:hAnsi="宋体" w:eastAsia="宋体" w:cs="Times New Roman"/>
          <w:color w:val="000000" w:themeColor="text1"/>
          <w:kern w:val="0"/>
          <w:szCs w:val="21"/>
          <w:highlight w:val="none"/>
          <w14:textFill>
            <w14:solidFill>
              <w14:schemeClr w14:val="tx1"/>
            </w14:solidFill>
          </w14:textFill>
        </w:rPr>
      </w:pPr>
      <w:bookmarkStart w:id="52" w:name="_Toc533708066"/>
      <w:bookmarkStart w:id="53" w:name="_Toc1977666"/>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52"/>
    <w:bookmarkEnd w:id="53"/>
    <w:p w14:paraId="62A5001F">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54" w:name="_Toc1977667"/>
      <w:bookmarkStart w:id="55" w:name="_Toc533708067"/>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 xml:space="preserve">  投标人</w:t>
      </w:r>
      <w:r>
        <w:rPr>
          <w:rFonts w:hint="eastAsia" w:ascii="宋体" w:hAnsi="宋体" w:eastAsia="宋体" w:cs="Times New Roman"/>
          <w:color w:val="000000" w:themeColor="text1"/>
          <w:kern w:val="0"/>
          <w:szCs w:val="21"/>
          <w:highlight w:val="none"/>
          <w14:textFill>
            <w14:solidFill>
              <w14:schemeClr w14:val="tx1"/>
            </w14:solidFill>
          </w14:textFill>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000000" w:themeColor="text1"/>
          <w:szCs w:val="21"/>
          <w:highlight w:val="none"/>
          <w:lang w:val="zh-CN"/>
          <w14:textFill>
            <w14:solidFill>
              <w14:schemeClr w14:val="tx1"/>
            </w14:solidFill>
          </w14:textFill>
        </w:rPr>
        <w:t>。</w:t>
      </w:r>
      <w:bookmarkEnd w:id="54"/>
      <w:bookmarkEnd w:id="55"/>
    </w:p>
    <w:p w14:paraId="1BD0F8EF">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56" w:name="_Toc533708068"/>
      <w:bookmarkStart w:id="57" w:name="_Toc1977668"/>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 xml:space="preserve">  无论投标人</w:t>
      </w:r>
      <w:r>
        <w:rPr>
          <w:rFonts w:hint="eastAsia" w:ascii="宋体" w:hAnsi="宋体" w:eastAsia="宋体" w:cs="Times New Roman"/>
          <w:color w:val="000000" w:themeColor="text1"/>
          <w:kern w:val="0"/>
          <w:szCs w:val="21"/>
          <w:highlight w:val="none"/>
          <w14:textFill>
            <w14:solidFill>
              <w14:schemeClr w14:val="tx1"/>
            </w14:solidFill>
          </w14:textFill>
        </w:rPr>
        <w:t>是否在投标报价表中明示，均视为投标报价已包含所有应支付的对专利权</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的</w:t>
      </w:r>
      <w:r>
        <w:rPr>
          <w:rFonts w:hint="eastAsia" w:ascii="宋体" w:hAnsi="宋体" w:eastAsia="宋体" w:cs="Times New Roman"/>
          <w:color w:val="000000" w:themeColor="text1"/>
          <w:kern w:val="0"/>
          <w:szCs w:val="21"/>
          <w:highlight w:val="none"/>
          <w14:textFill>
            <w14:solidFill>
              <w14:schemeClr w14:val="tx1"/>
            </w14:solidFill>
          </w14:textFill>
        </w:rPr>
        <w:t>，造成招标人任何经济损失的，由投标人承担全部赔偿责任</w:t>
      </w:r>
      <w:r>
        <w:rPr>
          <w:rFonts w:hint="eastAsia" w:ascii="宋体" w:hAnsi="宋体" w:eastAsia="宋体" w:cs="宋体"/>
          <w:color w:val="000000" w:themeColor="text1"/>
          <w:szCs w:val="21"/>
          <w:highlight w:val="none"/>
          <w:lang w:val="zh-CN"/>
          <w14:textFill>
            <w14:solidFill>
              <w14:schemeClr w14:val="tx1"/>
            </w14:solidFill>
          </w14:textFill>
        </w:rPr>
        <w:t>。</w:t>
      </w:r>
      <w:bookmarkEnd w:id="56"/>
      <w:bookmarkEnd w:id="57"/>
    </w:p>
    <w:p w14:paraId="27DAD03B">
      <w:pPr>
        <w:autoSpaceDE w:val="0"/>
        <w:autoSpaceDN w:val="0"/>
        <w:adjustRightInd w:val="0"/>
        <w:spacing w:line="360" w:lineRule="auto"/>
        <w:jc w:val="left"/>
        <w:rPr>
          <w:rFonts w:ascii="宋体" w:hAnsi="宋体" w:eastAsia="宋体" w:cs="宋体"/>
          <w:color w:val="000000" w:themeColor="text1"/>
          <w:szCs w:val="21"/>
          <w:highlight w:val="none"/>
          <w:lang w:val="zh-CN"/>
          <w14:textFill>
            <w14:solidFill>
              <w14:schemeClr w14:val="tx1"/>
            </w14:solidFill>
          </w14:textFill>
        </w:rPr>
      </w:pPr>
    </w:p>
    <w:p w14:paraId="39D3519F">
      <w:pPr>
        <w:tabs>
          <w:tab w:val="left" w:pos="57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58" w:name="_Toc142508316"/>
      <w:bookmarkStart w:id="59" w:name="_Toc9473"/>
      <w:bookmarkStart w:id="60" w:name="_Toc23394"/>
      <w:bookmarkStart w:id="61" w:name="_Toc20936"/>
      <w:bookmarkStart w:id="62" w:name="_Toc9658_WPSOffice_Level3"/>
      <w:r>
        <w:rPr>
          <w:rFonts w:hint="eastAsia" w:ascii="宋体" w:hAnsi="宋体" w:eastAsia="宋体" w:cs="宋体"/>
          <w:color w:val="000000" w:themeColor="text1"/>
          <w:szCs w:val="21"/>
          <w:highlight w:val="none"/>
          <w:lang w:val="zh-CN"/>
          <w14:textFill>
            <w14:solidFill>
              <w14:schemeClr w14:val="tx1"/>
            </w14:solidFill>
          </w14:textFill>
        </w:rPr>
        <w:t>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其它说明</w:t>
      </w:r>
      <w:bookmarkEnd w:id="58"/>
      <w:bookmarkEnd w:id="59"/>
      <w:bookmarkEnd w:id="60"/>
      <w:bookmarkEnd w:id="61"/>
      <w:bookmarkEnd w:id="62"/>
    </w:p>
    <w:p w14:paraId="32295D0F">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63" w:name="_Toc1977670"/>
      <w:bookmarkStart w:id="64" w:name="_Toc533708070"/>
      <w:r>
        <w:rPr>
          <w:rFonts w:hint="eastAsia" w:ascii="宋体" w:hAnsi="宋体" w:eastAsia="宋体" w:cs="宋体"/>
          <w:color w:val="000000" w:themeColor="text1"/>
          <w:szCs w:val="21"/>
          <w:highlight w:val="none"/>
          <w:lang w:val="zh-CN"/>
          <w14:textFill>
            <w14:solidFill>
              <w14:schemeClr w14:val="tx1"/>
            </w14:solidFill>
          </w14:textFill>
        </w:rPr>
        <w:t>4.1  投标费用</w:t>
      </w:r>
      <w:bookmarkEnd w:id="63"/>
      <w:bookmarkEnd w:id="64"/>
    </w:p>
    <w:p w14:paraId="048D5A3A">
      <w:pPr>
        <w:autoSpaceDE w:val="0"/>
        <w:autoSpaceDN w:val="0"/>
        <w:adjustRightInd w:val="0"/>
        <w:spacing w:line="360" w:lineRule="auto"/>
        <w:ind w:left="210" w:leftChars="100" w:firstLine="420" w:firstLineChars="200"/>
        <w:rPr>
          <w:rFonts w:ascii="宋体" w:hAnsi="宋体" w:eastAsia="宋体" w:cs="宋体"/>
          <w:color w:val="000000" w:themeColor="text1"/>
          <w:szCs w:val="21"/>
          <w:highlight w:val="none"/>
          <w:lang w:val="zh-CN"/>
          <w14:textFill>
            <w14:solidFill>
              <w14:schemeClr w14:val="tx1"/>
            </w14:solidFill>
          </w14:textFill>
        </w:rPr>
      </w:pPr>
      <w:bookmarkStart w:id="65" w:name="_Toc533708072"/>
      <w:bookmarkStart w:id="66" w:name="_Toc1977672"/>
      <w:r>
        <w:rPr>
          <w:rFonts w:hint="eastAsia" w:ascii="宋体" w:hAnsi="宋体" w:eastAsia="宋体" w:cs="Times New Roman"/>
          <w:color w:val="000000" w:themeColor="text1"/>
          <w:szCs w:val="21"/>
          <w:highlight w:val="none"/>
          <w:lang w:val="zh-CN"/>
          <w14:textFill>
            <w14:solidFill>
              <w14:schemeClr w14:val="tx1"/>
            </w14:solidFill>
          </w14:textFill>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000000" w:themeColor="text1"/>
          <w:szCs w:val="21"/>
          <w:highlight w:val="none"/>
          <w:lang w:val="zh-CN"/>
          <w14:textFill>
            <w14:solidFill>
              <w14:schemeClr w14:val="tx1"/>
            </w14:solidFill>
          </w14:textFill>
        </w:rPr>
        <w:t>。</w:t>
      </w:r>
      <w:bookmarkEnd w:id="65"/>
      <w:bookmarkEnd w:id="66"/>
    </w:p>
    <w:p w14:paraId="57B916E4">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67" w:name="_Toc1977673"/>
      <w:bookmarkStart w:id="68" w:name="_Toc533708073"/>
      <w:r>
        <w:rPr>
          <w:rFonts w:hint="eastAsia" w:ascii="宋体" w:hAnsi="宋体" w:eastAsia="宋体" w:cs="宋体"/>
          <w:color w:val="000000" w:themeColor="text1"/>
          <w:szCs w:val="21"/>
          <w:highlight w:val="none"/>
          <w:lang w:val="zh-CN"/>
          <w14:textFill>
            <w14:solidFill>
              <w14:schemeClr w14:val="tx1"/>
            </w14:solidFill>
          </w14:textFill>
        </w:rPr>
        <w:t>4.2  踏勘现场</w:t>
      </w:r>
      <w:bookmarkEnd w:id="67"/>
      <w:bookmarkEnd w:id="68"/>
    </w:p>
    <w:p w14:paraId="16E6AA58">
      <w:pPr>
        <w:autoSpaceDE w:val="0"/>
        <w:autoSpaceDN w:val="0"/>
        <w:adjustRightInd w:val="0"/>
        <w:spacing w:line="360" w:lineRule="auto"/>
        <w:ind w:left="300" w:leftChars="-59" w:hanging="424" w:hangingChars="202"/>
        <w:jc w:val="left"/>
        <w:rPr>
          <w:rFonts w:ascii="宋体" w:hAnsi="宋体" w:eastAsia="宋体" w:cs="Times New Roman"/>
          <w:color w:val="000000" w:themeColor="text1"/>
          <w:kern w:val="0"/>
          <w:szCs w:val="21"/>
          <w:highlight w:val="none"/>
          <w14:textFill>
            <w14:solidFill>
              <w14:schemeClr w14:val="tx1"/>
            </w14:solidFill>
          </w14:textFill>
        </w:rPr>
      </w:pPr>
      <w:bookmarkStart w:id="69" w:name="_Toc533708076"/>
      <w:bookmarkStart w:id="70" w:name="_Toc1977676"/>
      <w:r>
        <w:rPr>
          <w:rFonts w:hint="eastAsia" w:ascii="宋体" w:hAnsi="宋体" w:eastAsia="宋体" w:cs="Times New Roman"/>
          <w:color w:val="000000" w:themeColor="text1"/>
          <w:kern w:val="0"/>
          <w:szCs w:val="21"/>
          <w:highlight w:val="none"/>
          <w14:textFill>
            <w14:solidFill>
              <w14:schemeClr w14:val="tx1"/>
            </w14:solidFill>
          </w14:textFill>
        </w:rPr>
        <w:t>（1）本项目不组织集中踏勘现场和答疑，投标人应自行到实地踏勘考察。</w:t>
      </w:r>
    </w:p>
    <w:p w14:paraId="0AB5B879">
      <w:pPr>
        <w:autoSpaceDE w:val="0"/>
        <w:autoSpaceDN w:val="0"/>
        <w:adjustRightInd w:val="0"/>
        <w:spacing w:line="360" w:lineRule="auto"/>
        <w:ind w:left="300" w:leftChars="-59" w:hanging="424" w:hangingChars="202"/>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（2）潜在投标人应承担踏勘现场自身所发生的费用。</w:t>
      </w:r>
    </w:p>
    <w:p w14:paraId="5331087A">
      <w:pPr>
        <w:spacing w:line="360" w:lineRule="auto"/>
        <w:ind w:left="300" w:leftChars="-59" w:hanging="424" w:hangingChars="202"/>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（3）招标人和招标代理机构在踏勘现场中介绍的有关现场和相关的周边环境情况，供投标人在编制投标文件时参考，招标人不对投标人据此作出的判断和决策负责。</w:t>
      </w:r>
    </w:p>
    <w:p w14:paraId="0734CE2D">
      <w:pPr>
        <w:spacing w:line="360" w:lineRule="auto"/>
        <w:ind w:left="300" w:leftChars="-59" w:hanging="424" w:hangingChars="202"/>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（4）潜在投标人可为踏勘需要而进入招标人的项目现场，但潜在投标人不得因此使招标人承担有关的责任和蒙受损失。潜在投标人应承担踏勘现场的责任和风险。</w:t>
      </w:r>
    </w:p>
    <w:p w14:paraId="33810DF9">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4.3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纪律与保密事项</w:t>
      </w:r>
      <w:bookmarkEnd w:id="44"/>
      <w:bookmarkEnd w:id="45"/>
      <w:bookmarkEnd w:id="69"/>
      <w:bookmarkEnd w:id="70"/>
    </w:p>
    <w:p w14:paraId="043B7F42">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（1）获得本招标文件的投标人，不得用作本次投标以外的任何用途。</w:t>
      </w:r>
    </w:p>
    <w:p w14:paraId="4AE7B22D">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（2</w:t>
      </w:r>
      <w:r>
        <w:rPr>
          <w:rFonts w:hint="eastAsia" w:ascii="宋体" w:hAnsi="宋体" w:eastAsia="宋体" w:cs="Times New Roman"/>
          <w:color w:val="000000" w:themeColor="text1"/>
          <w:kern w:val="0"/>
          <w:szCs w:val="21"/>
          <w:highlight w:val="none"/>
          <w14:textFill>
            <w14:solidFill>
              <w14:schemeClr w14:val="tx1"/>
            </w14:solidFill>
          </w14:textFill>
        </w:rPr>
        <w:t>）凡参与招标工作的有关人员均应自觉接受有关主管部门的监督，不得向他人透露可能影响公平竞争的情况。</w:t>
      </w:r>
    </w:p>
    <w:p w14:paraId="0C4B3FF6">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（3）开标后，直至向中标人</w:t>
      </w:r>
      <w:r>
        <w:rPr>
          <w:rFonts w:hint="eastAsia" w:ascii="宋体" w:hAnsi="宋体" w:eastAsia="宋体" w:cs="Times New Roman"/>
          <w:color w:val="000000" w:themeColor="text1"/>
          <w:kern w:val="0"/>
          <w:szCs w:val="21"/>
          <w:highlight w:val="none"/>
          <w:lang w:eastAsia="zh-CN"/>
          <w14:textFill>
            <w14:solidFill>
              <w14:schemeClr w14:val="tx1"/>
            </w14:solidFill>
          </w14:textFill>
        </w:rPr>
        <w:t>授予合同期间</w:t>
      </w:r>
      <w:r>
        <w:rPr>
          <w:rFonts w:hint="eastAsia" w:ascii="宋体" w:hAnsi="宋体" w:eastAsia="宋体" w:cs="Times New Roman"/>
          <w:color w:val="000000" w:themeColor="text1"/>
          <w:kern w:val="0"/>
          <w:szCs w:val="21"/>
          <w:highlight w:val="none"/>
          <w14:textFill>
            <w14:solidFill>
              <w14:schemeClr w14:val="tx1"/>
            </w14:solidFill>
          </w14:textFill>
        </w:rPr>
        <w:t>，凡与审查、澄清、评价和比较报价的有关资料以及授标意见等，参与评标工作的有关人员均不得向投标人及与评标无关的其他人透露。</w:t>
      </w:r>
    </w:p>
    <w:p w14:paraId="391134EA">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（4）除投标人被要求对投标文件进行澄清外，从递交投标文件截止之时起至授予合同期间，投标人不得就与其投标文件有关的事项主动与评标委员会、招标代理机构以及招标人联系。</w:t>
      </w:r>
    </w:p>
    <w:p w14:paraId="18CC37FA">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7CBFD94F">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（6）投标人不得串通作弊，以不正当的手段妨碍、排挤其他投标人，扰乱采购市场，破坏公平竞争原则。</w:t>
      </w:r>
    </w:p>
    <w:p w14:paraId="51368A7E">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14:textFill>
            <w14:solidFill>
              <w14:schemeClr w14:val="tx1"/>
            </w14:solidFill>
          </w14:textFill>
        </w:rPr>
      </w:pPr>
    </w:p>
    <w:p w14:paraId="4BFBCDD0">
      <w:pPr>
        <w:keepNext/>
        <w:keepLine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71" w:name="_Toc30452"/>
      <w:bookmarkStart w:id="72" w:name="_Toc142508317"/>
      <w:bookmarkStart w:id="73" w:name="_Toc450662853"/>
      <w:bookmarkStart w:id="74" w:name="_Toc1482"/>
      <w:bookmarkStart w:id="75" w:name="_Toc30507_WPSOffice_Level2"/>
      <w:bookmarkStart w:id="76" w:name="_Toc486167667"/>
      <w:bookmarkStart w:id="77" w:name="_Toc9339"/>
      <w:bookmarkStart w:id="78" w:name="_Toc140596876"/>
      <w:r>
        <w:rPr>
          <w:rFonts w:hint="eastAsia" w:ascii="宋体" w:hAnsi="宋体" w:eastAsia="宋体" w:cs="宋体"/>
          <w:b/>
          <w:bCs/>
          <w:color w:val="000000" w:themeColor="text1"/>
          <w:kern w:val="44"/>
          <w:szCs w:val="21"/>
          <w:highlight w:val="none"/>
          <w:lang w:val="zh-CN"/>
          <w14:textFill>
            <w14:solidFill>
              <w14:schemeClr w14:val="tx1"/>
            </w14:solidFill>
          </w14:textFill>
        </w:rPr>
        <w:t>二、招标文件</w:t>
      </w:r>
      <w:bookmarkEnd w:id="71"/>
      <w:bookmarkEnd w:id="72"/>
      <w:bookmarkEnd w:id="73"/>
      <w:bookmarkEnd w:id="74"/>
      <w:bookmarkEnd w:id="75"/>
      <w:bookmarkEnd w:id="76"/>
      <w:bookmarkEnd w:id="77"/>
      <w:bookmarkEnd w:id="78"/>
    </w:p>
    <w:p w14:paraId="135B7C5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79" w:name="_Toc23252"/>
      <w:bookmarkStart w:id="80" w:name="_Toc450662854"/>
      <w:bookmarkStart w:id="81" w:name="_Toc31963"/>
      <w:bookmarkStart w:id="82" w:name="_Toc28179"/>
      <w:bookmarkStart w:id="83" w:name="_Toc486167668"/>
      <w:bookmarkStart w:id="84" w:name="_Toc26635_WPSOffice_Level3"/>
      <w:bookmarkStart w:id="85" w:name="_Toc142508318"/>
      <w:r>
        <w:rPr>
          <w:rFonts w:hint="eastAsia" w:ascii="宋体" w:hAnsi="宋体" w:eastAsia="宋体" w:cs="宋体"/>
          <w:color w:val="000000" w:themeColor="text1"/>
          <w:szCs w:val="21"/>
          <w:highlight w:val="none"/>
          <w:lang w:val="zh-CN"/>
          <w14:textFill>
            <w14:solidFill>
              <w14:schemeClr w14:val="tx1"/>
            </w14:solidFill>
          </w14:textFill>
        </w:rPr>
        <w:t>5</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招标文件的构成</w:t>
      </w:r>
      <w:bookmarkEnd w:id="79"/>
      <w:bookmarkEnd w:id="80"/>
      <w:bookmarkEnd w:id="81"/>
      <w:bookmarkEnd w:id="82"/>
      <w:bookmarkEnd w:id="83"/>
      <w:bookmarkEnd w:id="84"/>
      <w:bookmarkEnd w:id="85"/>
    </w:p>
    <w:p w14:paraId="2A5D25AF">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5.1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招标文件包括：</w:t>
      </w:r>
    </w:p>
    <w:p w14:paraId="11BEA100">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第一篇 招标公告</w:t>
      </w:r>
    </w:p>
    <w:p w14:paraId="4F838EC4">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第二篇 投标人须知</w:t>
      </w:r>
    </w:p>
    <w:p w14:paraId="07951B49">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第三篇 用户需求书</w:t>
      </w:r>
    </w:p>
    <w:p w14:paraId="2E368FAA">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第四篇 合同条款</w:t>
      </w:r>
    </w:p>
    <w:p w14:paraId="3D15FBB9">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第五篇 相关保函格式</w:t>
      </w:r>
    </w:p>
    <w:p w14:paraId="16E3B868">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第六篇 投标文件格式</w:t>
      </w:r>
    </w:p>
    <w:p w14:paraId="2A354D08">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附件一：评标工作大纲</w:t>
      </w:r>
    </w:p>
    <w:p w14:paraId="5BE1A787">
      <w:pPr>
        <w:autoSpaceDE w:val="0"/>
        <w:autoSpaceDN w:val="0"/>
        <w:adjustRightInd w:val="0"/>
        <w:spacing w:line="360" w:lineRule="auto"/>
        <w:ind w:left="356" w:leftChars="-99" w:hanging="564" w:hangingChars="269"/>
        <w:rPr>
          <w:rFonts w:hint="eastAsia"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5.2</w:t>
      </w:r>
      <w:r>
        <w:rPr>
          <w:rFonts w:hint="eastAsia" w:ascii="宋体" w:hAnsi="宋体" w:eastAsia="宋体" w:cs="宋体"/>
          <w:b/>
          <w:bCs/>
          <w:color w:val="000000" w:themeColor="text1"/>
          <w:szCs w:val="21"/>
          <w:highlight w:val="none"/>
          <w:lang w:val="zh-CN"/>
          <w14:textFill>
            <w14:solidFill>
              <w14:schemeClr w14:val="tx1"/>
            </w14:solidFill>
          </w14:textFill>
        </w:rPr>
        <w:tab/>
      </w:r>
      <w:r>
        <w:rPr>
          <w:rFonts w:hint="eastAsia" w:ascii="宋体" w:hAnsi="宋体" w:eastAsia="宋体" w:cs="宋体"/>
          <w:b/>
          <w:bCs/>
          <w:color w:val="000000" w:themeColor="text1"/>
          <w:szCs w:val="21"/>
          <w:highlight w:val="none"/>
          <w:u w:val="single"/>
          <w:lang w:val="zh-CN"/>
          <w14:textFill>
            <w14:solidFill>
              <w14:schemeClr w14:val="tx1"/>
            </w14:solidFill>
          </w14:textFill>
        </w:rPr>
        <w:t>投标人</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000000" w:themeColor="text1"/>
          <w:szCs w:val="21"/>
          <w:highlight w:val="none"/>
          <w:u w:val="single"/>
          <w:lang w:val="zh-CN"/>
          <w14:textFill>
            <w14:solidFill>
              <w14:schemeClr w14:val="tx1"/>
            </w14:solidFill>
          </w14:textFill>
        </w:rPr>
        <w:t>★</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标志的部分为投标人、投标拟供货物必备的条件或重要指示），那么投标人的投标文件将有可能被拒绝接收或评审为无效投标文件</w:t>
      </w:r>
      <w:r>
        <w:rPr>
          <w:rFonts w:hint="eastAsia" w:ascii="宋体" w:hAnsi="宋体" w:eastAsia="宋体" w:cs="宋体"/>
          <w:b/>
          <w:bCs/>
          <w:color w:val="000000" w:themeColor="text1"/>
          <w:szCs w:val="21"/>
          <w:highlight w:val="none"/>
          <w:lang w:val="zh-CN"/>
          <w14:textFill>
            <w14:solidFill>
              <w14:schemeClr w14:val="tx1"/>
            </w14:solidFill>
          </w14:textFill>
        </w:rPr>
        <w:t>。</w:t>
      </w:r>
    </w:p>
    <w:p w14:paraId="52E19F1B">
      <w:pPr>
        <w:autoSpaceDE w:val="0"/>
        <w:autoSpaceDN w:val="0"/>
        <w:adjustRightInd w:val="0"/>
        <w:spacing w:line="360" w:lineRule="auto"/>
        <w:ind w:left="356" w:leftChars="-99" w:hanging="564" w:hangingChars="269"/>
        <w:rPr>
          <w:rFonts w:ascii="宋体" w:hAnsi="宋体" w:eastAsia="宋体" w:cs="宋体"/>
          <w:b/>
          <w:bCs/>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5.3  本招标文件使用的词语有如下定义：</w:t>
      </w:r>
    </w:p>
    <w:p w14:paraId="7A642849">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（1）“招标人”指</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东莞市众源环境投资有限公司</w:t>
      </w:r>
      <w:r>
        <w:rPr>
          <w:rFonts w:hint="eastAsia" w:ascii="宋体" w:hAnsi="宋体" w:eastAsia="宋体" w:cs="Times New Roman"/>
          <w:color w:val="000000" w:themeColor="text1"/>
          <w:kern w:val="0"/>
          <w:szCs w:val="21"/>
          <w:highlight w:val="none"/>
          <w14:textFill>
            <w14:solidFill>
              <w14:schemeClr w14:val="tx1"/>
            </w14:solidFill>
          </w14:textFill>
        </w:rPr>
        <w:t>；</w:t>
      </w:r>
    </w:p>
    <w:p w14:paraId="4D630E33">
      <w:pPr>
        <w:autoSpaceDE w:val="0"/>
        <w:autoSpaceDN w:val="0"/>
        <w:adjustRightInd w:val="0"/>
        <w:spacing w:line="360" w:lineRule="auto"/>
        <w:ind w:left="441" w:leftChars="-60" w:hanging="567" w:hangingChars="270"/>
        <w:jc w:val="left"/>
        <w:rPr>
          <w:rFonts w:hint="eastAsia"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2</w:t>
      </w:r>
      <w:r>
        <w:rPr>
          <w:rFonts w:hint="eastAsia" w:ascii="宋体" w:hAnsi="宋体" w:eastAsia="宋体" w:cs="Times New Roman"/>
          <w:color w:val="000000" w:themeColor="text1"/>
          <w:kern w:val="0"/>
          <w:szCs w:val="21"/>
          <w:highlight w:val="none"/>
          <w14:textFill>
            <w14:solidFill>
              <w14:schemeClr w14:val="tx1"/>
            </w14:solidFill>
          </w14:textFill>
        </w:rPr>
        <w:t>）“招标代理机构”指</w:t>
      </w:r>
      <w:r>
        <w:rPr>
          <w:rFonts w:hint="eastAsia" w:ascii="宋体" w:hAnsi="宋体" w:eastAsia="宋体" w:cs="Times New Roman"/>
          <w:color w:val="000000" w:themeColor="text1"/>
          <w:kern w:val="0"/>
          <w:szCs w:val="21"/>
          <w:highlight w:val="none"/>
          <w:lang w:eastAsia="zh-CN"/>
          <w14:textFill>
            <w14:solidFill>
              <w14:schemeClr w14:val="tx1"/>
            </w14:solidFill>
          </w14:textFill>
        </w:rPr>
        <w:t>三方诚信招标有限公司</w:t>
      </w:r>
      <w:r>
        <w:rPr>
          <w:rFonts w:hint="eastAsia" w:ascii="宋体" w:hAnsi="宋体" w:eastAsia="宋体" w:cs="Times New Roman"/>
          <w:color w:val="000000" w:themeColor="text1"/>
          <w:kern w:val="0"/>
          <w:szCs w:val="21"/>
          <w:highlight w:val="none"/>
          <w14:textFill>
            <w14:solidFill>
              <w14:schemeClr w14:val="tx1"/>
            </w14:solidFill>
          </w14:textFill>
        </w:rPr>
        <w:t>；</w:t>
      </w:r>
    </w:p>
    <w:p w14:paraId="21421E8D">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（3）“投标人”指参加</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东莞市众源环境投资有限公司2025-2026年五金材料及工器具采购项目</w:t>
      </w:r>
      <w:r>
        <w:rPr>
          <w:rFonts w:hint="eastAsia" w:ascii="宋体" w:hAnsi="宋体" w:eastAsia="宋体" w:cs="Times New Roman"/>
          <w:color w:val="000000" w:themeColor="text1"/>
          <w:kern w:val="0"/>
          <w:szCs w:val="21"/>
          <w:highlight w:val="none"/>
          <w14:textFill>
            <w14:solidFill>
              <w14:schemeClr w14:val="tx1"/>
            </w14:solidFill>
          </w14:textFill>
        </w:rPr>
        <w:t>所需的货物及有关服务的投标，并向招标代理机构提交投标文件的当事人；</w:t>
      </w:r>
    </w:p>
    <w:p w14:paraId="163301E6">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4</w:t>
      </w:r>
      <w:r>
        <w:rPr>
          <w:rFonts w:hint="eastAsia" w:ascii="宋体" w:hAnsi="宋体" w:eastAsia="宋体" w:cs="Times New Roman"/>
          <w:color w:val="000000" w:themeColor="text1"/>
          <w:kern w:val="0"/>
          <w:szCs w:val="21"/>
          <w:highlight w:val="none"/>
          <w14:textFill>
            <w14:solidFill>
              <w14:schemeClr w14:val="tx1"/>
            </w14:solidFill>
          </w14:textFill>
        </w:rPr>
        <w:t>）“评标委员会”是依照《中华人民共和国招标投标法》等法规组建的专门负责本次评标工作的临时性机构；</w:t>
      </w:r>
    </w:p>
    <w:p w14:paraId="1867AA98">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5</w:t>
      </w:r>
      <w:r>
        <w:rPr>
          <w:rFonts w:hint="eastAsia" w:ascii="宋体" w:hAnsi="宋体" w:eastAsia="宋体" w:cs="Times New Roman"/>
          <w:color w:val="000000" w:themeColor="text1"/>
          <w:kern w:val="0"/>
          <w:szCs w:val="21"/>
          <w:highlight w:val="none"/>
          <w14:textFill>
            <w14:solidFill>
              <w14:schemeClr w14:val="tx1"/>
            </w14:solidFill>
          </w14:textFill>
        </w:rPr>
        <w:t>）“中标人”指其投标被招标人接受，并与招标人签订合同的当事人；</w:t>
      </w:r>
    </w:p>
    <w:p w14:paraId="65453494">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6</w:t>
      </w:r>
      <w:r>
        <w:rPr>
          <w:rFonts w:hint="eastAsia" w:ascii="宋体" w:hAnsi="宋体" w:eastAsia="宋体" w:cs="Times New Roman"/>
          <w:color w:val="000000" w:themeColor="text1"/>
          <w:kern w:val="0"/>
          <w:szCs w:val="21"/>
          <w:highlight w:val="none"/>
          <w14:textFill>
            <w14:solidFill>
              <w14:schemeClr w14:val="tx1"/>
            </w14:solidFill>
          </w14:textFill>
        </w:rPr>
        <w:t>）“甲方”指在合同条款中指明的购买货物及有关服务的单位，即</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东莞市众源环境投资有限公司</w:t>
      </w:r>
      <w:r>
        <w:rPr>
          <w:rFonts w:hint="eastAsia" w:ascii="宋体" w:hAnsi="宋体" w:eastAsia="宋体" w:cs="Times New Roman"/>
          <w:color w:val="000000" w:themeColor="text1"/>
          <w:kern w:val="0"/>
          <w:szCs w:val="21"/>
          <w:highlight w:val="none"/>
          <w14:textFill>
            <w14:solidFill>
              <w14:schemeClr w14:val="tx1"/>
            </w14:solidFill>
          </w14:textFill>
        </w:rPr>
        <w:t>；</w:t>
      </w:r>
    </w:p>
    <w:p w14:paraId="34288C20">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7</w:t>
      </w:r>
      <w:r>
        <w:rPr>
          <w:rFonts w:hint="eastAsia" w:ascii="宋体" w:hAnsi="宋体" w:eastAsia="宋体" w:cs="Times New Roman"/>
          <w:color w:val="000000" w:themeColor="text1"/>
          <w:kern w:val="0"/>
          <w:szCs w:val="21"/>
          <w:highlight w:val="none"/>
          <w14:textFill>
            <w14:solidFill>
              <w14:schemeClr w14:val="tx1"/>
            </w14:solidFill>
          </w14:textFill>
        </w:rPr>
        <w:t>）“乙方”指在合同条款中指明的本合同项下提供货物及有关服务的公司或实体；</w:t>
      </w:r>
    </w:p>
    <w:p w14:paraId="09BD5899">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8</w:t>
      </w:r>
      <w:r>
        <w:rPr>
          <w:rFonts w:hint="eastAsia" w:ascii="宋体" w:hAnsi="宋体" w:eastAsia="宋体" w:cs="Times New Roman"/>
          <w:color w:val="000000" w:themeColor="text1"/>
          <w:kern w:val="0"/>
          <w:szCs w:val="21"/>
          <w:highlight w:val="none"/>
          <w14:textFill>
            <w14:solidFill>
              <w14:schemeClr w14:val="tx1"/>
            </w14:solidFill>
          </w14:textFill>
        </w:rPr>
        <w:t>）“招标文件”指由招标代理机构发出的本招标文件，包括全部章节和附件；</w:t>
      </w:r>
    </w:p>
    <w:p w14:paraId="50A3BFE4">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9</w:t>
      </w:r>
      <w:r>
        <w:rPr>
          <w:rFonts w:hint="eastAsia" w:ascii="宋体" w:hAnsi="宋体" w:eastAsia="宋体" w:cs="Times New Roman"/>
          <w:color w:val="000000" w:themeColor="text1"/>
          <w:kern w:val="0"/>
          <w:szCs w:val="21"/>
          <w:highlight w:val="none"/>
          <w14:textFill>
            <w14:solidFill>
              <w14:schemeClr w14:val="tx1"/>
            </w14:solidFill>
          </w14:textFill>
        </w:rPr>
        <w:t>）“投标文件”指投标人根据本招标文件向招标代理机构提交的全部文件；</w:t>
      </w:r>
    </w:p>
    <w:p w14:paraId="0301E0C4">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10</w:t>
      </w:r>
      <w:r>
        <w:rPr>
          <w:rFonts w:hint="eastAsia" w:ascii="宋体" w:hAnsi="宋体" w:eastAsia="宋体" w:cs="Times New Roman"/>
          <w:color w:val="000000" w:themeColor="text1"/>
          <w:kern w:val="0"/>
          <w:szCs w:val="21"/>
          <w:highlight w:val="none"/>
          <w14:textFill>
            <w14:solidFill>
              <w14:schemeClr w14:val="tx1"/>
            </w14:solidFill>
          </w14:textFill>
        </w:rPr>
        <w:t>）“书面函件”指手写、打字或印刷的函件，包括电传、电报和传真；</w:t>
      </w:r>
    </w:p>
    <w:p w14:paraId="1EA84225">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11</w:t>
      </w:r>
      <w:r>
        <w:rPr>
          <w:rFonts w:hint="eastAsia" w:ascii="宋体" w:hAnsi="宋体" w:eastAsia="宋体" w:cs="Times New Roman"/>
          <w:color w:val="000000" w:themeColor="text1"/>
          <w:kern w:val="0"/>
          <w:szCs w:val="21"/>
          <w:highlight w:val="none"/>
          <w14:textFill>
            <w14:solidFill>
              <w14:schemeClr w14:val="tx1"/>
            </w14:solidFill>
          </w14:textFill>
        </w:rPr>
        <w:t>）“合同”指由本次招标所产生的合同或合约文件；</w:t>
      </w:r>
    </w:p>
    <w:p w14:paraId="1BFCBF33">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12</w:t>
      </w:r>
      <w:r>
        <w:rPr>
          <w:rFonts w:hint="eastAsia" w:ascii="宋体" w:hAnsi="宋体" w:eastAsia="宋体" w:cs="Times New Roman"/>
          <w:color w:val="000000" w:themeColor="text1"/>
          <w:kern w:val="0"/>
          <w:szCs w:val="21"/>
          <w:highlight w:val="none"/>
          <w14:textFill>
            <w14:solidFill>
              <w14:schemeClr w14:val="tx1"/>
            </w14:solidFill>
          </w14:textFill>
        </w:rPr>
        <w:t>）“日期”指公历日，“时间”指北京时间；</w:t>
      </w:r>
    </w:p>
    <w:p w14:paraId="68EE0C67">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13</w:t>
      </w:r>
      <w:r>
        <w:rPr>
          <w:rFonts w:hint="eastAsia" w:ascii="宋体" w:hAnsi="宋体" w:eastAsia="宋体" w:cs="Times New Roman"/>
          <w:color w:val="000000" w:themeColor="text1"/>
          <w:kern w:val="0"/>
          <w:szCs w:val="21"/>
          <w:highlight w:val="none"/>
          <w14:textFill>
            <w14:solidFill>
              <w14:schemeClr w14:val="tx1"/>
            </w14:solidFill>
          </w14:textFill>
        </w:rPr>
        <w:t>）本招标文件中的“境内”特指中华人民共和国海关关境以内，“境外”特指中华人民共和国海关关境以外；</w:t>
      </w:r>
    </w:p>
    <w:p w14:paraId="4EB2495D">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14</w:t>
      </w:r>
      <w:r>
        <w:rPr>
          <w:rFonts w:hint="eastAsia" w:ascii="宋体" w:hAnsi="宋体" w:eastAsia="宋体" w:cs="Times New Roman"/>
          <w:color w:val="000000" w:themeColor="text1"/>
          <w:kern w:val="0"/>
          <w:szCs w:val="21"/>
          <w:highlight w:val="none"/>
          <w14:textFill>
            <w14:solidFill>
              <w14:schemeClr w14:val="tx1"/>
            </w14:solidFill>
          </w14:textFill>
        </w:rPr>
        <w:t>）不含税价，即为《中华人民共和国增值税暂行条例》（国务院令第6</w:t>
      </w:r>
      <w:r>
        <w:rPr>
          <w:rFonts w:ascii="宋体" w:hAnsi="宋体" w:eastAsia="宋体" w:cs="Times New Roman"/>
          <w:color w:val="000000" w:themeColor="text1"/>
          <w:kern w:val="0"/>
          <w:szCs w:val="21"/>
          <w:highlight w:val="none"/>
          <w14:textFill>
            <w14:solidFill>
              <w14:schemeClr w14:val="tx1"/>
            </w14:solidFill>
          </w14:textFill>
        </w:rPr>
        <w:t>91</w:t>
      </w:r>
      <w:r>
        <w:rPr>
          <w:rFonts w:hint="eastAsia" w:ascii="宋体" w:hAnsi="宋体" w:eastAsia="宋体" w:cs="Times New Roman"/>
          <w:color w:val="000000" w:themeColor="text1"/>
          <w:kern w:val="0"/>
          <w:szCs w:val="21"/>
          <w:highlight w:val="none"/>
          <w14:textFill>
            <w14:solidFill>
              <w14:schemeClr w14:val="tx1"/>
            </w14:solidFill>
          </w14:textFill>
        </w:rPr>
        <w:t>号修订版）规定的销售额。本招标文件所称的不含税价和不含税</w:t>
      </w:r>
      <w:r>
        <w:rPr>
          <w:rFonts w:hint="eastAsia" w:ascii="宋体" w:hAnsi="宋体" w:eastAsia="宋体" w:cs="宋体"/>
          <w:color w:val="000000" w:themeColor="text1"/>
          <w:sz w:val="21"/>
          <w:szCs w:val="21"/>
          <w:highlight w:val="none"/>
          <w14:textFill>
            <w14:solidFill>
              <w14:schemeClr w14:val="tx1"/>
            </w14:solidFill>
          </w14:textFill>
        </w:rPr>
        <w:t>暂定合同价</w:t>
      </w:r>
      <w:r>
        <w:rPr>
          <w:rFonts w:hint="eastAsia" w:ascii="宋体" w:hAnsi="宋体" w:eastAsia="宋体" w:cs="Times New Roman"/>
          <w:color w:val="000000" w:themeColor="text1"/>
          <w:kern w:val="0"/>
          <w:szCs w:val="21"/>
          <w:highlight w:val="none"/>
          <w14:textFill>
            <w14:solidFill>
              <w14:schemeClr w14:val="tx1"/>
            </w14:solidFill>
          </w14:textFill>
        </w:rPr>
        <w:t>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5E33CB35">
      <w:pPr>
        <w:autoSpaceDE w:val="0"/>
        <w:autoSpaceDN w:val="0"/>
        <w:adjustRightInd w:val="0"/>
        <w:spacing w:line="360" w:lineRule="auto"/>
        <w:ind w:left="951" w:leftChars="78" w:hanging="787" w:hangingChars="375"/>
        <w:rPr>
          <w:rFonts w:ascii="宋体" w:hAnsi="宋体" w:eastAsia="宋体" w:cs="宋体"/>
          <w:color w:val="000000" w:themeColor="text1"/>
          <w:szCs w:val="21"/>
          <w:highlight w:val="none"/>
          <w:lang w:val="zh-CN"/>
          <w14:textFill>
            <w14:solidFill>
              <w14:schemeClr w14:val="tx1"/>
            </w14:solidFill>
          </w14:textFill>
        </w:rPr>
      </w:pPr>
    </w:p>
    <w:p w14:paraId="52EA8DD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86" w:name="_Toc450662855"/>
      <w:bookmarkStart w:id="87" w:name="_Toc18407"/>
      <w:bookmarkStart w:id="88" w:name="_Toc509"/>
      <w:bookmarkStart w:id="89" w:name="_Toc29125_WPSOffice_Level3"/>
      <w:bookmarkStart w:id="90" w:name="_Toc142508319"/>
      <w:bookmarkStart w:id="91" w:name="_Toc486167669"/>
      <w:bookmarkStart w:id="92" w:name="_Toc2435"/>
      <w:r>
        <w:rPr>
          <w:rFonts w:hint="eastAsia" w:ascii="宋体" w:hAnsi="宋体" w:eastAsia="宋体" w:cs="宋体"/>
          <w:color w:val="000000" w:themeColor="text1"/>
          <w:szCs w:val="21"/>
          <w:highlight w:val="none"/>
          <w:lang w:val="zh-CN"/>
          <w14:textFill>
            <w14:solidFill>
              <w14:schemeClr w14:val="tx1"/>
            </w14:solidFill>
          </w14:textFill>
        </w:rPr>
        <w:t>6</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招标文件的异议</w:t>
      </w:r>
      <w:bookmarkEnd w:id="86"/>
      <w:bookmarkEnd w:id="87"/>
      <w:bookmarkEnd w:id="88"/>
      <w:bookmarkEnd w:id="89"/>
      <w:bookmarkEnd w:id="90"/>
      <w:bookmarkEnd w:id="91"/>
      <w:bookmarkEnd w:id="92"/>
    </w:p>
    <w:p w14:paraId="5E491158">
      <w:pPr>
        <w:autoSpaceDE w:val="0"/>
        <w:autoSpaceDN w:val="0"/>
        <w:adjustRightInd w:val="0"/>
        <w:spacing w:line="360" w:lineRule="auto"/>
        <w:ind w:left="288" w:leftChars="137" w:firstLine="420" w:firstLineChars="200"/>
        <w:rPr>
          <w:rFonts w:ascii="宋体" w:hAnsi="宋体" w:eastAsia="宋体" w:cs="宋体"/>
          <w:bCs/>
          <w:color w:val="000000" w:themeColor="text1"/>
          <w:szCs w:val="21"/>
          <w:highlight w:val="none"/>
          <w:lang w:val="zh-CN"/>
          <w14:textFill>
            <w14:solidFill>
              <w14:schemeClr w14:val="tx1"/>
            </w14:solidFill>
          </w14:textFill>
        </w:rPr>
      </w:pPr>
      <w:r>
        <w:rPr>
          <w:rFonts w:hint="eastAsia" w:ascii="宋体" w:hAnsi="宋体" w:eastAsia="宋体" w:cs="Times New Roman"/>
          <w:bCs/>
          <w:color w:val="000000" w:themeColor="text1"/>
          <w:szCs w:val="21"/>
          <w:highlight w:val="none"/>
          <w:lang w:val="zh-CN"/>
          <w14:textFill>
            <w14:solidFill>
              <w14:schemeClr w14:val="tx1"/>
            </w14:solidFill>
          </w14:textFill>
        </w:rPr>
        <w:t>投标人或者其他利害关系人对招标文件有异议的，应当在投标截止时间10日前</w:t>
      </w:r>
      <w:r>
        <w:rPr>
          <w:rFonts w:ascii="宋体" w:hAnsi="宋体" w:eastAsia="宋体" w:cs="Times New Roman"/>
          <w:color w:val="000000" w:themeColor="text1"/>
          <w:szCs w:val="21"/>
          <w:highlight w:val="none"/>
          <w:lang w:val="zh-CN"/>
          <w14:textFill>
            <w14:solidFill>
              <w14:schemeClr w14:val="tx1"/>
            </w14:solidFill>
          </w14:textFill>
        </w:rPr>
        <w:t>以书面形式向</w:t>
      </w:r>
      <w:r>
        <w:rPr>
          <w:rFonts w:hint="eastAsia" w:ascii="宋体" w:hAnsi="宋体" w:eastAsia="宋体" w:cs="Times New Roman"/>
          <w:color w:val="000000" w:themeColor="text1"/>
          <w:szCs w:val="21"/>
          <w:highlight w:val="none"/>
          <w:lang w:val="zh-CN"/>
          <w14:textFill>
            <w14:solidFill>
              <w14:schemeClr w14:val="tx1"/>
            </w14:solidFill>
          </w14:textFill>
        </w:rPr>
        <w:t>招标代理机构</w:t>
      </w:r>
      <w:r>
        <w:rPr>
          <w:rFonts w:ascii="宋体" w:hAnsi="宋体" w:eastAsia="宋体" w:cs="Times New Roman"/>
          <w:color w:val="000000" w:themeColor="text1"/>
          <w:szCs w:val="21"/>
          <w:highlight w:val="none"/>
          <w:lang w:val="zh-CN"/>
          <w14:textFill>
            <w14:solidFill>
              <w14:schemeClr w14:val="tx1"/>
            </w14:solidFill>
          </w14:textFill>
        </w:rPr>
        <w:t>提出</w:t>
      </w: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t>并</w:t>
      </w:r>
      <w:r>
        <w:rPr>
          <w:rFonts w:hint="eastAsia" w:ascii="宋体" w:hAnsi="宋体" w:eastAsia="宋体" w:cs="Times New Roman"/>
          <w:color w:val="000000" w:themeColor="text1"/>
          <w:szCs w:val="21"/>
          <w:highlight w:val="none"/>
          <w:lang w:val="zh-CN"/>
          <w14:textFill>
            <w14:solidFill>
              <w14:schemeClr w14:val="tx1"/>
            </w14:solidFill>
          </w14:textFill>
        </w:rPr>
        <w:t>将材料原件</w:t>
      </w:r>
      <w:r>
        <w:rPr>
          <w:rFonts w:ascii="宋体" w:hAnsi="宋体" w:eastAsia="宋体" w:cs="Times New Roman"/>
          <w:color w:val="000000" w:themeColor="text1"/>
          <w:szCs w:val="21"/>
          <w:highlight w:val="none"/>
          <w:lang w:val="zh-CN"/>
          <w14:textFill>
            <w14:solidFill>
              <w14:schemeClr w14:val="tx1"/>
            </w14:solidFill>
          </w14:textFill>
        </w:rPr>
        <w:t>送</w:t>
      </w:r>
      <w:r>
        <w:rPr>
          <w:rFonts w:hint="eastAsia" w:ascii="宋体" w:hAnsi="宋体" w:eastAsia="宋体" w:cs="Times New Roman"/>
          <w:color w:val="000000" w:themeColor="text1"/>
          <w:szCs w:val="21"/>
          <w:highlight w:val="none"/>
          <w:lang w:val="zh-CN"/>
          <w14:textFill>
            <w14:solidFill>
              <w14:schemeClr w14:val="tx1"/>
            </w14:solidFill>
          </w14:textFill>
        </w:rPr>
        <w:t>达招标代理机构</w:t>
      </w:r>
      <w:r>
        <w:rPr>
          <w:rFonts w:ascii="宋体" w:hAnsi="宋体" w:eastAsia="宋体" w:cs="Times New Roman"/>
          <w:color w:val="000000" w:themeColor="text1"/>
          <w:szCs w:val="21"/>
          <w:highlight w:val="none"/>
          <w:lang w:val="zh-CN"/>
          <w14:textFill>
            <w14:solidFill>
              <w14:schemeClr w14:val="tx1"/>
            </w14:solidFill>
          </w14:textFill>
        </w:rPr>
        <w:t>，逾期则视为</w:t>
      </w:r>
      <w:r>
        <w:rPr>
          <w:rFonts w:hint="eastAsia" w:ascii="宋体" w:hAnsi="宋体" w:eastAsia="宋体" w:cs="Times New Roman"/>
          <w:color w:val="000000" w:themeColor="text1"/>
          <w:szCs w:val="21"/>
          <w:highlight w:val="none"/>
          <w:lang w:val="zh-CN"/>
          <w14:textFill>
            <w14:solidFill>
              <w14:schemeClr w14:val="tx1"/>
            </w14:solidFill>
          </w14:textFill>
        </w:rPr>
        <w:t>对</w:t>
      </w:r>
      <w:r>
        <w:rPr>
          <w:rFonts w:ascii="宋体" w:hAnsi="宋体" w:eastAsia="宋体" w:cs="Times New Roman"/>
          <w:color w:val="000000" w:themeColor="text1"/>
          <w:szCs w:val="21"/>
          <w:highlight w:val="none"/>
          <w:lang w:val="zh-CN"/>
          <w14:textFill>
            <w14:solidFill>
              <w14:schemeClr w14:val="tx1"/>
            </w14:solidFill>
          </w14:textFill>
        </w:rPr>
        <w:t>招标文件所有内容</w:t>
      </w:r>
      <w:r>
        <w:rPr>
          <w:rFonts w:hint="eastAsia" w:ascii="宋体" w:hAnsi="宋体" w:eastAsia="宋体" w:cs="Times New Roman"/>
          <w:color w:val="000000" w:themeColor="text1"/>
          <w:szCs w:val="21"/>
          <w:highlight w:val="none"/>
          <w:lang w:val="zh-CN"/>
          <w14:textFill>
            <w14:solidFill>
              <w14:schemeClr w14:val="tx1"/>
            </w14:solidFill>
          </w14:textFill>
        </w:rPr>
        <w:t>无异议</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bCs/>
          <w:color w:val="000000" w:themeColor="text1"/>
          <w:szCs w:val="21"/>
          <w:highlight w:val="none"/>
          <w:lang w:val="zh-CN"/>
          <w14:textFill>
            <w14:solidFill>
              <w14:schemeClr w14:val="tx1"/>
            </w14:solidFill>
          </w14:textFill>
        </w:rPr>
        <w:t>异议</w:t>
      </w:r>
      <w:r>
        <w:rPr>
          <w:rFonts w:hint="eastAsia" w:ascii="宋体" w:hAnsi="宋体" w:eastAsia="宋体" w:cs="Times New Roman"/>
          <w:color w:val="000000" w:themeColor="text1"/>
          <w:szCs w:val="21"/>
          <w:highlight w:val="none"/>
          <w:lang w:val="zh-CN"/>
          <w14:textFill>
            <w14:solidFill>
              <w14:schemeClr w14:val="tx1"/>
            </w14:solidFill>
          </w14:textFill>
        </w:rPr>
        <w:t>书面材料必须</w:t>
      </w:r>
      <w:r>
        <w:rPr>
          <w:rFonts w:ascii="宋体" w:hAnsi="宋体" w:eastAsia="宋体" w:cs="Times New Roman"/>
          <w:color w:val="000000" w:themeColor="text1"/>
          <w:szCs w:val="21"/>
          <w:highlight w:val="none"/>
          <w:lang w:val="zh-CN"/>
          <w14:textFill>
            <w14:solidFill>
              <w14:schemeClr w14:val="tx1"/>
            </w14:solidFill>
          </w14:textFill>
        </w:rPr>
        <w:t>加盖投标人</w:t>
      </w:r>
      <w:r>
        <w:rPr>
          <w:rFonts w:hint="eastAsia" w:ascii="宋体" w:hAnsi="宋体" w:eastAsia="宋体" w:cs="Times New Roman"/>
          <w:color w:val="000000" w:themeColor="text1"/>
          <w:szCs w:val="21"/>
          <w:highlight w:val="none"/>
          <w:lang w:val="zh-CN"/>
          <w14:textFill>
            <w14:solidFill>
              <w14:schemeClr w14:val="tx1"/>
            </w14:solidFill>
          </w14:textFill>
        </w:rPr>
        <w:t>法人</w:t>
      </w:r>
      <w:r>
        <w:rPr>
          <w:rFonts w:ascii="宋体" w:hAnsi="宋体" w:eastAsia="宋体" w:cs="Times New Roman"/>
          <w:color w:val="000000" w:themeColor="text1"/>
          <w:szCs w:val="21"/>
          <w:highlight w:val="none"/>
          <w:lang w:val="zh-CN"/>
          <w14:textFill>
            <w14:solidFill>
              <w14:schemeClr w14:val="tx1"/>
            </w14:solidFill>
          </w14:textFill>
        </w:rPr>
        <w:t>公章</w:t>
      </w:r>
      <w:r>
        <w:rPr>
          <w:rFonts w:hint="eastAsia" w:ascii="宋体" w:hAnsi="宋体" w:eastAsia="宋体" w:cs="Times New Roman"/>
          <w:color w:val="000000" w:themeColor="text1"/>
          <w:szCs w:val="21"/>
          <w:highlight w:val="none"/>
          <w:lang w:val="zh-CN"/>
          <w14:textFill>
            <w14:solidFill>
              <w14:schemeClr w14:val="tx1"/>
            </w14:solidFill>
          </w14:textFill>
        </w:rPr>
        <w:t>，并注明联系人、联系电话、联系地址。</w:t>
      </w:r>
      <w:r>
        <w:rPr>
          <w:rFonts w:hint="eastAsia" w:ascii="宋体" w:hAnsi="宋体" w:eastAsia="宋体" w:cs="Times New Roman"/>
          <w:bCs/>
          <w:color w:val="000000" w:themeColor="text1"/>
          <w:szCs w:val="21"/>
          <w:highlight w:val="none"/>
          <w:lang w:val="zh-CN"/>
          <w14:textFill>
            <w14:solidFill>
              <w14:schemeClr w14:val="tx1"/>
            </w14:solidFill>
          </w14:textFill>
        </w:rPr>
        <w:t>超出</w:t>
      </w:r>
      <w:r>
        <w:rPr>
          <w:rFonts w:hint="eastAsia" w:ascii="宋体" w:hAnsi="宋体" w:eastAsia="宋体" w:cs="Times New Roman"/>
          <w:color w:val="000000" w:themeColor="text1"/>
          <w:szCs w:val="21"/>
          <w:highlight w:val="none"/>
          <w:lang w:val="zh-CN"/>
          <w14:textFill>
            <w14:solidFill>
              <w14:schemeClr w14:val="tx1"/>
            </w14:solidFill>
          </w14:textFill>
        </w:rPr>
        <w:t>提交接收异议截止时间而</w:t>
      </w:r>
      <w:r>
        <w:rPr>
          <w:rFonts w:hint="eastAsia" w:ascii="宋体" w:hAnsi="宋体" w:eastAsia="宋体" w:cs="Times New Roman"/>
          <w:bCs/>
          <w:color w:val="000000" w:themeColor="text1"/>
          <w:szCs w:val="21"/>
          <w:highlight w:val="none"/>
          <w:lang w:val="zh-CN"/>
          <w14:textFill>
            <w14:solidFill>
              <w14:schemeClr w14:val="tx1"/>
            </w14:solidFill>
          </w14:textFill>
        </w:rPr>
        <w:t>提出的任何疑问，招标代理机构可不予答复。</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投标人必须在投标文件中提供投标承诺书（格式详见第六篇投标文件格式）</w:t>
      </w:r>
      <w:r>
        <w:rPr>
          <w:rFonts w:hint="eastAsia" w:ascii="宋体" w:hAnsi="宋体" w:eastAsia="宋体" w:cs="宋体"/>
          <w:b/>
          <w:bCs/>
          <w:color w:val="000000" w:themeColor="text1"/>
          <w:szCs w:val="21"/>
          <w:highlight w:val="none"/>
          <w:lang w:val="zh-CN"/>
          <w14:textFill>
            <w14:solidFill>
              <w14:schemeClr w14:val="tx1"/>
            </w14:solidFill>
          </w14:textFill>
        </w:rPr>
        <w:t>。</w:t>
      </w:r>
    </w:p>
    <w:p w14:paraId="2BD656FF">
      <w:pPr>
        <w:autoSpaceDE w:val="0"/>
        <w:autoSpaceDN w:val="0"/>
        <w:adjustRightInd w:val="0"/>
        <w:spacing w:line="360" w:lineRule="auto"/>
        <w:ind w:left="290" w:leftChars="137" w:hanging="2" w:hangingChars="1"/>
        <w:rPr>
          <w:rFonts w:ascii="宋体" w:hAnsi="宋体" w:eastAsia="宋体" w:cs="宋体"/>
          <w:b/>
          <w:bCs/>
          <w:color w:val="000000" w:themeColor="text1"/>
          <w:szCs w:val="21"/>
          <w:highlight w:val="none"/>
          <w:lang w:val="zh-CN"/>
          <w14:textFill>
            <w14:solidFill>
              <w14:schemeClr w14:val="tx1"/>
            </w14:solidFill>
          </w14:textFill>
        </w:rPr>
      </w:pPr>
    </w:p>
    <w:p w14:paraId="1D77E50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93" w:name="_Toc450662856"/>
      <w:bookmarkStart w:id="94" w:name="_Toc19618"/>
      <w:bookmarkStart w:id="95" w:name="_Toc23483_WPSOffice_Level3"/>
      <w:bookmarkStart w:id="96" w:name="_Toc486167670"/>
      <w:bookmarkStart w:id="97" w:name="_Toc13397"/>
      <w:bookmarkStart w:id="98" w:name="_Toc26320"/>
      <w:bookmarkStart w:id="99" w:name="_Toc142508320"/>
      <w:r>
        <w:rPr>
          <w:rFonts w:hint="eastAsia" w:ascii="宋体" w:hAnsi="宋体" w:eastAsia="宋体" w:cs="宋体"/>
          <w:color w:val="000000" w:themeColor="text1"/>
          <w:szCs w:val="21"/>
          <w:highlight w:val="none"/>
          <w:lang w:val="zh-CN"/>
          <w14:textFill>
            <w14:solidFill>
              <w14:schemeClr w14:val="tx1"/>
            </w14:solidFill>
          </w14:textFill>
        </w:rPr>
        <w:t>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招标文件的澄清及修改</w:t>
      </w:r>
      <w:bookmarkEnd w:id="93"/>
      <w:bookmarkEnd w:id="94"/>
      <w:bookmarkEnd w:id="95"/>
      <w:bookmarkEnd w:id="96"/>
      <w:bookmarkEnd w:id="97"/>
      <w:bookmarkEnd w:id="98"/>
      <w:bookmarkEnd w:id="99"/>
    </w:p>
    <w:p w14:paraId="27E8D8F7">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7.1  招标代理机构对已发出的招标文件进行必要澄清或者修改的，将在招标文件要求提交投标文件截止时间1</w:t>
      </w:r>
      <w:r>
        <w:rPr>
          <w:rFonts w:ascii="宋体" w:hAnsi="宋体" w:eastAsia="宋体" w:cs="宋体"/>
          <w:color w:val="000000" w:themeColor="text1"/>
          <w:szCs w:val="21"/>
          <w:highlight w:val="none"/>
          <w:lang w:val="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日前，在招标信息发布媒介上发布更正公告，请各投标人密切留意。该澄清或者修改的内容为招标文件的组成部分。</w:t>
      </w:r>
    </w:p>
    <w:p w14:paraId="39C461F9">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项目特定情况下，招标代理机构必须延长投标截止时间和开标时间时，将在招标文件要求提交投标文件的截止时间前，在招标信息发布媒介上发布变更公告。</w:t>
      </w:r>
    </w:p>
    <w:p w14:paraId="18C0D851">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7.3  招标文件的修改、补充通知在</w:t>
      </w:r>
      <w:r>
        <w:rPr>
          <w:rFonts w:ascii="宋体" w:hAnsi="宋体" w:eastAsia="宋体" w:cs="Times New Roman"/>
          <w:color w:val="000000" w:themeColor="text1"/>
          <w:szCs w:val="21"/>
          <w:highlight w:val="none"/>
          <w:lang w:val="zh-CN"/>
          <w14:textFill>
            <w14:solidFill>
              <w14:schemeClr w14:val="tx1"/>
            </w14:solidFill>
          </w14:textFill>
        </w:rPr>
        <w:t>中国招标投标公共服务平台</w:t>
      </w:r>
      <w:r>
        <w:rPr>
          <w:rFonts w:ascii="宋体" w:hAnsi="宋体" w:eastAsia="宋体" w:cs="Times New Roman"/>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"http://www.cebpubservice.com）、广东省招标投标监管" </w:instrText>
      </w:r>
      <w:r>
        <w:rPr>
          <w:color w:val="000000" w:themeColor="text1"/>
          <w:highlight w:val="none"/>
          <w14:textFill>
            <w14:solidFill>
              <w14:schemeClr w14:val="tx1"/>
            </w14:solidFill>
          </w14:textFill>
        </w:rPr>
        <w:fldChar w:fldCharType="separate"/>
      </w:r>
      <w:r>
        <w:rPr>
          <w:rFonts w:ascii="宋体" w:hAnsi="宋体" w:eastAsia="宋体" w:cs="Times New Roman"/>
          <w:color w:val="000000" w:themeColor="text1"/>
          <w:szCs w:val="21"/>
          <w:highlight w:val="none"/>
          <w14:textFill>
            <w14:solidFill>
              <w14:schemeClr w14:val="tx1"/>
            </w14:solidFill>
          </w14:textFill>
        </w:rPr>
        <w:t>www.cebpubservice.com）</w:t>
      </w:r>
      <w:r>
        <w:rPr>
          <w:rFonts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fldChar w:fldCharType="end"/>
      </w:r>
      <w:r>
        <w:rPr>
          <w:rFonts w:hint="eastAsia" w:ascii="宋体" w:hAnsi="宋体" w:eastAsia="宋体" w:cs="Times New Roman"/>
          <w:color w:val="000000" w:themeColor="text1"/>
          <w:szCs w:val="21"/>
          <w:highlight w:val="none"/>
          <w:lang w:val="zh-CN"/>
          <w14:textFill>
            <w14:solidFill>
              <w14:schemeClr w14:val="tx1"/>
            </w14:solidFill>
          </w14:textFill>
        </w:rPr>
        <w:t>东莞市水务环境投资控股集团有限公司</w:t>
      </w:r>
      <w:r>
        <w:rPr>
          <w:rFonts w:ascii="宋体" w:hAnsi="宋体" w:eastAsia="宋体" w:cs="Times New Roman"/>
          <w:color w:val="000000" w:themeColor="text1"/>
          <w:szCs w:val="21"/>
          <w:highlight w:val="none"/>
          <w:lang w:val="zh-CN"/>
          <w14:textFill>
            <w14:solidFill>
              <w14:schemeClr w14:val="tx1"/>
            </w14:solidFill>
          </w14:textFill>
        </w:rPr>
        <w:t>网</w:t>
      </w:r>
      <w:r>
        <w:rPr>
          <w:rFonts w:ascii="宋体" w:hAnsi="宋体" w:eastAsia="宋体" w:cs="Times New Roman"/>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"www.dgswjt.cn）、招标代理公司网站（http://%20%20%20%20%20%20%20%20%20%20%20%20%20%20）" </w:instrText>
      </w:r>
      <w:r>
        <w:rPr>
          <w:color w:val="000000" w:themeColor="text1"/>
          <w:highlight w:val="none"/>
          <w14:textFill>
            <w14:solidFill>
              <w14:schemeClr w14:val="tx1"/>
            </w14:solidFill>
          </w14:textFill>
        </w:rPr>
        <w:fldChar w:fldCharType="separate"/>
      </w:r>
      <w:r>
        <w:rPr>
          <w:rStyle w:val="42"/>
          <w:rFonts w:ascii="宋体" w:hAnsi="宋体" w:eastAsia="宋体" w:cs="Times New Roman"/>
          <w:color w:val="000000" w:themeColor="text1"/>
          <w:sz w:val="21"/>
          <w:szCs w:val="21"/>
          <w:highlight w:val="none"/>
          <w14:textFill>
            <w14:solidFill>
              <w14:schemeClr w14:val="tx1"/>
            </w14:solidFill>
          </w14:textFill>
        </w:rPr>
        <w:t>www.dgswjt.cn）</w:t>
      </w:r>
      <w:r>
        <w:rPr>
          <w:rStyle w:val="42"/>
          <w:rFonts w:ascii="宋体" w:hAnsi="宋体" w:eastAsia="宋体" w:cs="Times New Roman"/>
          <w:color w:val="000000" w:themeColor="text1"/>
          <w:sz w:val="21"/>
          <w:szCs w:val="21"/>
          <w:highlight w:val="none"/>
          <w:lang w:val="zh-CN"/>
          <w14:textFill>
            <w14:solidFill>
              <w14:schemeClr w14:val="tx1"/>
            </w14:solidFill>
          </w14:textFill>
        </w:rPr>
        <w:t>、</w:t>
      </w:r>
      <w:r>
        <w:rPr>
          <w:rStyle w:val="42"/>
          <w:rFonts w:hint="eastAsia" w:ascii="宋体" w:hAnsi="宋体" w:eastAsia="宋体" w:cs="Times New Roman"/>
          <w:bCs/>
          <w:color w:val="000000" w:themeColor="text1"/>
          <w:kern w:val="0"/>
          <w:sz w:val="21"/>
          <w:szCs w:val="21"/>
          <w:highlight w:val="none"/>
          <w14:textFill>
            <w14:solidFill>
              <w14:schemeClr w14:val="tx1"/>
            </w14:solidFill>
          </w14:textFill>
        </w:rPr>
        <w:t>招标代理</w:t>
      </w:r>
      <w:r>
        <w:rPr>
          <w:rStyle w:val="42"/>
          <w:rFonts w:hint="eastAsia" w:ascii="宋体" w:hAnsi="宋体" w:eastAsia="宋体" w:cs="Times New Roman"/>
          <w:bCs/>
          <w:color w:val="000000" w:themeColor="text1"/>
          <w:kern w:val="0"/>
          <w:sz w:val="21"/>
          <w:szCs w:val="21"/>
          <w:highlight w:val="none"/>
          <w:lang w:val="en-US" w:eastAsia="zh-CN"/>
          <w14:textFill>
            <w14:solidFill>
              <w14:schemeClr w14:val="tx1"/>
            </w14:solidFill>
          </w14:textFill>
        </w:rPr>
        <w:t>机构</w:t>
      </w:r>
      <w:r>
        <w:rPr>
          <w:rStyle w:val="42"/>
          <w:rFonts w:hint="eastAsia" w:ascii="宋体" w:hAnsi="宋体" w:eastAsia="宋体" w:cs="Times New Roman"/>
          <w:bCs/>
          <w:color w:val="000000" w:themeColor="text1"/>
          <w:kern w:val="0"/>
          <w:sz w:val="21"/>
          <w:szCs w:val="21"/>
          <w:highlight w:val="none"/>
          <w14:textFill>
            <w14:solidFill>
              <w14:schemeClr w14:val="tx1"/>
            </w14:solidFill>
          </w14:textFill>
        </w:rPr>
        <w:t>网站（</w:t>
      </w:r>
      <w:r>
        <w:rPr>
          <w:rFonts w:hint="eastAsia" w:ascii="宋体" w:hAnsi="宋体" w:cs="Times New Roman"/>
          <w:bCs/>
          <w:color w:val="000000" w:themeColor="text1"/>
          <w:szCs w:val="21"/>
          <w:highlight w:val="none"/>
          <w:lang w:eastAsia="zh-CN"/>
          <w14:textFill>
            <w14:solidFill>
              <w14:schemeClr w14:val="tx1"/>
            </w14:solidFill>
          </w14:textFill>
        </w:rPr>
        <w:t>www.sfcx.cn</w:t>
      </w:r>
      <w:r>
        <w:rPr>
          <w:rStyle w:val="42"/>
          <w:rFonts w:ascii="宋体" w:hAnsi="宋体" w:eastAsia="宋体" w:cs="Times New Roman"/>
          <w:bCs/>
          <w:color w:val="000000" w:themeColor="text1"/>
          <w:kern w:val="0"/>
          <w:sz w:val="21"/>
          <w:szCs w:val="21"/>
          <w:highlight w:val="none"/>
          <w14:textFill>
            <w14:solidFill>
              <w14:schemeClr w14:val="tx1"/>
            </w14:solidFill>
          </w14:textFill>
        </w:rPr>
        <w:t>）</w:t>
      </w:r>
      <w:r>
        <w:rPr>
          <w:rStyle w:val="42"/>
          <w:rFonts w:ascii="宋体" w:hAnsi="宋体" w:eastAsia="宋体" w:cs="Times New Roman"/>
          <w:bCs/>
          <w:color w:val="000000" w:themeColor="text1"/>
          <w:kern w:val="0"/>
          <w:sz w:val="2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lang w:val="zh-CN"/>
          <w14:textFill>
            <w14:solidFill>
              <w14:schemeClr w14:val="tx1"/>
            </w14:solidFill>
          </w14:textFill>
        </w:rPr>
        <w:t>公布，请各投标人密切留意。</w:t>
      </w:r>
    </w:p>
    <w:p w14:paraId="583F601C">
      <w:pPr>
        <w:autoSpaceDE w:val="0"/>
        <w:autoSpaceDN w:val="0"/>
        <w:adjustRightInd w:val="0"/>
        <w:spacing w:line="360" w:lineRule="auto"/>
        <w:ind w:left="357" w:leftChars="-100" w:hanging="567"/>
        <w:rPr>
          <w:rFonts w:ascii="宋体" w:hAnsi="宋体" w:eastAsia="宋体" w:cs="宋体"/>
          <w:color w:val="000000" w:themeColor="text1"/>
          <w:szCs w:val="21"/>
          <w:highlight w:val="none"/>
          <w14:textFill>
            <w14:solidFill>
              <w14:schemeClr w14:val="tx1"/>
            </w14:solidFill>
          </w14:textFill>
        </w:rPr>
      </w:pPr>
    </w:p>
    <w:p w14:paraId="39F666D1">
      <w:pPr>
        <w:keepNext/>
        <w:keepLines/>
        <w:tabs>
          <w:tab w:val="left" w:pos="509"/>
        </w:tab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100" w:name="_Toc1352"/>
      <w:bookmarkStart w:id="101" w:name="_Toc486167671"/>
      <w:bookmarkStart w:id="102" w:name="_Toc142508321"/>
      <w:bookmarkStart w:id="103" w:name="_Toc2222"/>
      <w:bookmarkStart w:id="104" w:name="_Toc6039"/>
      <w:bookmarkStart w:id="105" w:name="_Toc29659_WPSOffice_Level2"/>
      <w:bookmarkStart w:id="106" w:name="_Toc140596880"/>
      <w:bookmarkStart w:id="107" w:name="_Toc450662857"/>
      <w:r>
        <w:rPr>
          <w:rFonts w:hint="eastAsia" w:ascii="宋体" w:hAnsi="宋体" w:eastAsia="宋体" w:cs="宋体"/>
          <w:b/>
          <w:bCs/>
          <w:color w:val="000000" w:themeColor="text1"/>
          <w:kern w:val="44"/>
          <w:szCs w:val="21"/>
          <w:highlight w:val="none"/>
          <w:lang w:val="zh-CN"/>
          <w14:textFill>
            <w14:solidFill>
              <w14:schemeClr w14:val="tx1"/>
            </w14:solidFill>
          </w14:textFill>
        </w:rPr>
        <w:t>三、投标文件的编制</w:t>
      </w:r>
      <w:bookmarkEnd w:id="100"/>
      <w:bookmarkEnd w:id="101"/>
      <w:bookmarkEnd w:id="102"/>
      <w:bookmarkEnd w:id="103"/>
      <w:bookmarkEnd w:id="104"/>
      <w:bookmarkEnd w:id="105"/>
      <w:bookmarkEnd w:id="106"/>
      <w:bookmarkEnd w:id="107"/>
    </w:p>
    <w:p w14:paraId="61364AB3">
      <w:pPr>
        <w:tabs>
          <w:tab w:val="left" w:pos="67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08" w:name="_Toc142508322"/>
      <w:bookmarkStart w:id="109" w:name="_Toc486167672"/>
      <w:bookmarkStart w:id="110" w:name="_Toc10015_WPSOffice_Level3"/>
      <w:bookmarkStart w:id="111" w:name="_Toc31786"/>
      <w:bookmarkStart w:id="112" w:name="_Toc16966"/>
      <w:bookmarkStart w:id="113" w:name="_Toc25773"/>
      <w:bookmarkStart w:id="114" w:name="_Toc450662858"/>
      <w:r>
        <w:rPr>
          <w:rFonts w:hint="eastAsia" w:ascii="宋体" w:hAnsi="宋体" w:eastAsia="宋体" w:cs="宋体"/>
          <w:color w:val="000000" w:themeColor="text1"/>
          <w:szCs w:val="21"/>
          <w:highlight w:val="none"/>
          <w:lang w:val="zh-CN"/>
          <w14:textFill>
            <w14:solidFill>
              <w14:schemeClr w14:val="tx1"/>
            </w14:solidFill>
          </w14:textFill>
        </w:rPr>
        <w:t>8</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投标使用的文字及度量衡单位</w:t>
      </w:r>
      <w:bookmarkEnd w:id="108"/>
      <w:bookmarkEnd w:id="109"/>
      <w:bookmarkEnd w:id="110"/>
      <w:bookmarkEnd w:id="111"/>
      <w:bookmarkEnd w:id="112"/>
      <w:bookmarkEnd w:id="113"/>
      <w:bookmarkEnd w:id="114"/>
    </w:p>
    <w:p w14:paraId="4BDA6C69">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8.1  投标人的投标文件以及投标人与招标代理机构就有关投标的所有往来函电均应使用简体中文。</w:t>
      </w:r>
    </w:p>
    <w:p w14:paraId="3A0BF6D9">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8.2  投标文件使用的度量衡单位采用中华人民共和国法定计量单位。</w:t>
      </w:r>
    </w:p>
    <w:p w14:paraId="67CA7601">
      <w:pPr>
        <w:autoSpaceDE w:val="0"/>
        <w:autoSpaceDN w:val="0"/>
        <w:adjustRightInd w:val="0"/>
        <w:spacing w:line="360" w:lineRule="auto"/>
        <w:rPr>
          <w:rFonts w:ascii="宋体" w:hAnsi="宋体" w:eastAsia="宋体" w:cs="宋体"/>
          <w:color w:val="000000" w:themeColor="text1"/>
          <w:szCs w:val="21"/>
          <w:highlight w:val="none"/>
          <w:lang w:val="zh-CN"/>
          <w14:textFill>
            <w14:solidFill>
              <w14:schemeClr w14:val="tx1"/>
            </w14:solidFill>
          </w14:textFill>
        </w:rPr>
      </w:pPr>
    </w:p>
    <w:p w14:paraId="7B71FDCA">
      <w:pPr>
        <w:tabs>
          <w:tab w:val="left" w:pos="540"/>
        </w:tabs>
        <w:autoSpaceDE w:val="0"/>
        <w:autoSpaceDN w:val="0"/>
        <w:adjustRightInd w:val="0"/>
        <w:spacing w:line="360" w:lineRule="auto"/>
        <w:ind w:left="357" w:leftChars="-100" w:hanging="567"/>
        <w:jc w:val="left"/>
        <w:outlineLvl w:val="2"/>
        <w:rPr>
          <w:rFonts w:ascii="宋体" w:hAnsi="宋体" w:eastAsia="宋体" w:cs="宋体"/>
          <w:color w:val="000000" w:themeColor="text1"/>
          <w:sz w:val="24"/>
          <w:szCs w:val="24"/>
          <w:highlight w:val="none"/>
          <w:lang w:val="zh-CN"/>
          <w14:textFill>
            <w14:solidFill>
              <w14:schemeClr w14:val="tx1"/>
            </w14:solidFill>
          </w14:textFill>
        </w:rPr>
      </w:pPr>
      <w:bookmarkStart w:id="115" w:name="_Toc142508323"/>
      <w:bookmarkStart w:id="116" w:name="_Toc24916_WPSOffice_Level3"/>
      <w:bookmarkStart w:id="117" w:name="_Toc450662859"/>
      <w:bookmarkStart w:id="118" w:name="_Toc4729"/>
      <w:bookmarkStart w:id="119" w:name="_Toc1879"/>
      <w:bookmarkStart w:id="120" w:name="_Toc486167673"/>
      <w:bookmarkStart w:id="121" w:name="_Toc13639"/>
      <w:r>
        <w:rPr>
          <w:rFonts w:hint="eastAsia" w:ascii="宋体" w:hAnsi="宋体" w:eastAsia="宋体" w:cs="宋体"/>
          <w:color w:val="000000" w:themeColor="text1"/>
          <w:szCs w:val="21"/>
          <w:highlight w:val="none"/>
          <w:lang w:val="zh-CN"/>
          <w14:textFill>
            <w14:solidFill>
              <w14:schemeClr w14:val="tx1"/>
            </w14:solidFill>
          </w14:textFill>
        </w:rPr>
        <w:t>9</w:t>
      </w:r>
      <w:r>
        <w:rPr>
          <w:rFonts w:ascii="宋体" w:hAnsi="宋体" w:eastAsia="宋体" w:cs="宋体"/>
          <w:color w:val="000000" w:themeColor="text1"/>
          <w:sz w:val="24"/>
          <w:szCs w:val="24"/>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投标文件的组成</w:t>
      </w:r>
      <w:bookmarkEnd w:id="115"/>
      <w:bookmarkEnd w:id="116"/>
      <w:bookmarkEnd w:id="117"/>
      <w:bookmarkEnd w:id="118"/>
      <w:bookmarkEnd w:id="119"/>
      <w:bookmarkEnd w:id="120"/>
      <w:bookmarkEnd w:id="121"/>
    </w:p>
    <w:p w14:paraId="04B6F6B7">
      <w:pPr>
        <w:autoSpaceDE w:val="0"/>
        <w:autoSpaceDN w:val="0"/>
        <w:adjustRightInd w:val="0"/>
        <w:spacing w:line="360" w:lineRule="auto"/>
        <w:ind w:left="422" w:leftChars="-100" w:hanging="632" w:hangingChars="300"/>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 xml:space="preserve">9.1  </w:t>
      </w:r>
      <w:r>
        <w:rPr>
          <w:rFonts w:hint="eastAsia" w:ascii="宋体" w:hAnsi="宋体" w:eastAsia="宋体" w:cs="宋体"/>
          <w:color w:val="000000" w:themeColor="text1"/>
          <w:kern w:val="0"/>
          <w:szCs w:val="24"/>
          <w:highlight w:val="none"/>
          <w14:textFill>
            <w14:solidFill>
              <w14:schemeClr w14:val="tx1"/>
            </w14:solidFill>
          </w14:textFill>
        </w:rPr>
        <w:t>投标文件的组成：</w:t>
      </w:r>
      <w:r>
        <w:rPr>
          <w:rFonts w:hint="eastAsia" w:ascii="宋体" w:hAnsi="宋体" w:eastAsia="宋体" w:cs="Times New Roman"/>
          <w:b/>
          <w:color w:val="000000" w:themeColor="text1"/>
          <w:kern w:val="0"/>
          <w:szCs w:val="21"/>
          <w:highlight w:val="none"/>
          <w:u w:val="single"/>
          <w14:textFill>
            <w14:solidFill>
              <w14:schemeClr w14:val="tx1"/>
            </w14:solidFill>
          </w14:textFill>
        </w:rPr>
        <w:t>商务文件、技术文件由投标人根据各自文件的实际情况决定是否分册装订，招标文件不做限制</w:t>
      </w:r>
      <w:r>
        <w:rPr>
          <w:rFonts w:hint="eastAsia" w:ascii="宋体" w:hAnsi="宋体" w:eastAsia="宋体" w:cs="Times New Roman"/>
          <w:b/>
          <w:color w:val="000000" w:themeColor="text1"/>
          <w:kern w:val="0"/>
          <w:szCs w:val="21"/>
          <w:highlight w:val="none"/>
          <w14:textFill>
            <w14:solidFill>
              <w14:schemeClr w14:val="tx1"/>
            </w14:solidFill>
          </w14:textFill>
        </w:rPr>
        <w:t>。</w:t>
      </w:r>
    </w:p>
    <w:p w14:paraId="56FF24C8">
      <w:pPr>
        <w:autoSpaceDE w:val="0"/>
        <w:autoSpaceDN w:val="0"/>
        <w:adjustRightInd w:val="0"/>
        <w:spacing w:line="360" w:lineRule="auto"/>
        <w:ind w:left="422" w:leftChars="-100" w:hanging="632" w:hangingChars="300"/>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9.1.1 商务文件：</w:t>
      </w:r>
    </w:p>
    <w:p w14:paraId="447F395D">
      <w:pPr>
        <w:autoSpaceDE w:val="0"/>
        <w:autoSpaceDN w:val="0"/>
        <w:adjustRightInd w:val="0"/>
        <w:spacing w:line="360" w:lineRule="auto"/>
        <w:jc w:val="left"/>
        <w:rPr>
          <w:rFonts w:ascii="宋体" w:hAnsi="宋体" w:eastAsia="宋体" w:cs="Times New Roman"/>
          <w:b/>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zh-CN"/>
          <w14:textFill>
            <w14:solidFill>
              <w14:schemeClr w14:val="tx1"/>
            </w14:solidFill>
          </w14:textFill>
        </w:rPr>
        <w:t xml:space="preserve">  </w:t>
      </w:r>
      <w:r>
        <w:rPr>
          <w:rFonts w:ascii="宋体" w:hAnsi="宋体" w:eastAsia="宋体" w:cs="Times New Roman"/>
          <w:color w:val="000000" w:themeColor="text1"/>
          <w:kern w:val="0"/>
          <w:sz w:val="24"/>
          <w:szCs w:val="24"/>
          <w:highlight w:val="none"/>
          <w:lang w:val="zh-CN"/>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lang w:val="zh-CN"/>
          <w14:textFill>
            <w14:solidFill>
              <w14:schemeClr w14:val="tx1"/>
            </w14:solidFill>
          </w14:textFill>
        </w:rPr>
        <w:t>目录：</w:t>
      </w:r>
    </w:p>
    <w:p w14:paraId="025953BA">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（1）投标函；</w:t>
      </w:r>
    </w:p>
    <w:p w14:paraId="266792C5">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（2）投标承诺书；</w:t>
      </w:r>
    </w:p>
    <w:p w14:paraId="49BB88DB">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）供货及/或提供服务过程承诺函；</w:t>
      </w:r>
    </w:p>
    <w:p w14:paraId="488CB72C">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）投标报价表；</w:t>
      </w:r>
    </w:p>
    <w:p w14:paraId="70286450">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）投标人资格证明文件：</w:t>
      </w:r>
    </w:p>
    <w:p w14:paraId="3E90AD79">
      <w:pPr>
        <w:autoSpaceDE w:val="0"/>
        <w:autoSpaceDN w:val="0"/>
        <w:adjustRightInd w:val="0"/>
        <w:spacing w:line="360" w:lineRule="auto"/>
        <w:ind w:left="283" w:hanging="283" w:hangingChars="135"/>
        <w:rPr>
          <w:rFonts w:ascii="宋体" w:hAnsi="宋体" w:eastAsia="宋体" w:cs="Times New Roman"/>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1）多证合一营业执照</w:t>
      </w:r>
      <w:r>
        <w:rPr>
          <w:rFonts w:hint="eastAsia" w:ascii="宋体" w:hAnsi="宋体" w:eastAsia="宋体" w:cs="Times New Roman"/>
          <w:color w:val="000000" w:themeColor="text1"/>
          <w:kern w:val="0"/>
          <w:szCs w:val="21"/>
          <w:highlight w:val="none"/>
          <w14:textFill>
            <w14:solidFill>
              <w14:schemeClr w14:val="tx1"/>
            </w14:solidFill>
          </w14:textFill>
        </w:rPr>
        <w:t>（或事业单位法人证书）</w:t>
      </w:r>
      <w:r>
        <w:rPr>
          <w:rFonts w:ascii="宋体" w:hAnsi="宋体" w:eastAsia="宋体" w:cs="Times New Roman"/>
          <w:color w:val="000000" w:themeColor="text1"/>
          <w:szCs w:val="21"/>
          <w:highlight w:val="none"/>
          <w:lang w:val="zh-CN"/>
          <w14:textFill>
            <w14:solidFill>
              <w14:schemeClr w14:val="tx1"/>
            </w14:solidFill>
          </w14:textFill>
        </w:rPr>
        <w:t>复印件；</w:t>
      </w:r>
    </w:p>
    <w:p w14:paraId="60FD23BA">
      <w:pPr>
        <w:autoSpaceDE w:val="0"/>
        <w:autoSpaceDN w:val="0"/>
        <w:adjustRightInd w:val="0"/>
        <w:spacing w:line="360" w:lineRule="auto"/>
        <w:ind w:left="283" w:hanging="283" w:hangingChars="135"/>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w:t>
      </w: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t>开户许可证复印件（基本存款账户）</w:t>
      </w:r>
      <w:r>
        <w:rPr>
          <w:rFonts w:hint="eastAsia" w:ascii="宋体" w:hAnsi="宋体" w:eastAsia="宋体" w:cs="Times New Roman"/>
          <w:color w:val="000000" w:themeColor="text1"/>
          <w:szCs w:val="21"/>
          <w:highlight w:val="none"/>
          <w:lang w:val="zh-CN"/>
          <w14:textFill>
            <w14:solidFill>
              <w14:schemeClr w14:val="tx1"/>
            </w14:solidFill>
          </w14:textFill>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000000" w:themeColor="text1"/>
          <w:szCs w:val="21"/>
          <w:highlight w:val="none"/>
          <w:lang w:val="zh-CN"/>
          <w14:textFill>
            <w14:solidFill>
              <w14:schemeClr w14:val="tx1"/>
            </w14:solidFill>
          </w14:textFill>
        </w:rPr>
        <w:t>；</w:t>
      </w:r>
    </w:p>
    <w:p w14:paraId="19C917D5">
      <w:pPr>
        <w:autoSpaceDE w:val="0"/>
        <w:autoSpaceDN w:val="0"/>
        <w:adjustRightInd w:val="0"/>
        <w:spacing w:line="360" w:lineRule="auto"/>
        <w:ind w:left="283" w:hanging="283" w:hangingChars="135"/>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3</w:t>
      </w:r>
      <w:r>
        <w:rPr>
          <w:rFonts w:ascii="宋体" w:hAnsi="宋体" w:eastAsia="宋体" w:cs="Times New Roman"/>
          <w:color w:val="000000" w:themeColor="text1"/>
          <w:szCs w:val="21"/>
          <w:highlight w:val="none"/>
          <w:lang w:val="zh-CN"/>
          <w14:textFill>
            <w14:solidFill>
              <w14:schemeClr w14:val="tx1"/>
            </w14:solidFill>
          </w14:textFill>
        </w:rPr>
        <w:t>）法定代表人身份证明书和法定代表人授权书原件（法定代表人投标时只提供法定代表人身份证明书，委托</w:t>
      </w:r>
      <w:r>
        <w:rPr>
          <w:rFonts w:ascii="宋体" w:hAnsi="宋体" w:eastAsia="宋体" w:cs="Times New Roman"/>
          <w:color w:val="000000" w:themeColor="text1"/>
          <w:szCs w:val="21"/>
          <w:highlight w:val="none"/>
          <w14:textFill>
            <w14:solidFill>
              <w14:schemeClr w14:val="tx1"/>
            </w14:solidFill>
          </w14:textFill>
        </w:rPr>
        <w:t>他人</w:t>
      </w:r>
      <w:r>
        <w:rPr>
          <w:rFonts w:ascii="宋体" w:hAnsi="宋体" w:eastAsia="宋体" w:cs="Times New Roman"/>
          <w:color w:val="000000" w:themeColor="text1"/>
          <w:szCs w:val="21"/>
          <w:highlight w:val="none"/>
          <w:lang w:val="zh-CN"/>
          <w14:textFill>
            <w14:solidFill>
              <w14:schemeClr w14:val="tx1"/>
            </w14:solidFill>
          </w14:textFill>
        </w:rPr>
        <w:t>为投标代表时同时提供法定代表人授权书）；</w:t>
      </w:r>
    </w:p>
    <w:p w14:paraId="22253EE7">
      <w:pPr>
        <w:tabs>
          <w:tab w:val="left" w:pos="1276"/>
        </w:tabs>
        <w:spacing w:line="360" w:lineRule="auto"/>
        <w:ind w:left="283" w:hanging="283" w:hangingChars="135"/>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olor w:val="000000" w:themeColor="text1"/>
          <w:szCs w:val="21"/>
          <w:highlight w:val="none"/>
          <w14:textFill>
            <w14:solidFill>
              <w14:schemeClr w14:val="tx1"/>
            </w14:solidFill>
          </w14:textFill>
        </w:rPr>
        <w:t>资格业绩【投标人提供一份</w:t>
      </w:r>
      <w:r>
        <w:rPr>
          <w:rFonts w:hint="eastAsia" w:ascii="宋体" w:hAnsi="宋体" w:eastAsia="宋体"/>
          <w:color w:val="000000" w:themeColor="text1"/>
          <w:szCs w:val="21"/>
          <w:highlight w:val="none"/>
          <w:lang w:val="en-US" w:eastAsia="zh-CN"/>
          <w14:textFill>
            <w14:solidFill>
              <w14:schemeClr w14:val="tx1"/>
            </w14:solidFill>
          </w14:textFill>
        </w:rPr>
        <w:t>2022</w:t>
      </w:r>
      <w:r>
        <w:rPr>
          <w:rFonts w:hint="eastAsia" w:ascii="宋体" w:hAnsi="宋体" w:eastAsia="宋体"/>
          <w:color w:val="000000" w:themeColor="text1"/>
          <w:szCs w:val="21"/>
          <w:highlight w:val="none"/>
          <w14:textFill>
            <w14:solidFill>
              <w14:schemeClr w14:val="tx1"/>
            </w14:solidFill>
          </w14:textFill>
        </w:rPr>
        <w:t>年</w:t>
      </w:r>
      <w:r>
        <w:rPr>
          <w:rFonts w:hint="eastAsia" w:ascii="宋体" w:hAnsi="宋体" w:eastAsia="宋体"/>
          <w:color w:val="000000" w:themeColor="text1"/>
          <w:szCs w:val="21"/>
          <w:highlight w:val="none"/>
          <w:lang w:val="en-US" w:eastAsia="zh-CN"/>
          <w14:textFill>
            <w14:solidFill>
              <w14:schemeClr w14:val="tx1"/>
            </w14:solidFill>
          </w14:textFill>
        </w:rPr>
        <w:t>1</w:t>
      </w:r>
      <w:r>
        <w:rPr>
          <w:rFonts w:hint="eastAsia" w:ascii="宋体" w:hAnsi="宋体" w:eastAsia="宋体"/>
          <w:color w:val="000000" w:themeColor="text1"/>
          <w:szCs w:val="21"/>
          <w:highlight w:val="none"/>
          <w14:textFill>
            <w14:solidFill>
              <w14:schemeClr w14:val="tx1"/>
            </w14:solidFill>
          </w14:textFill>
        </w:rPr>
        <w:t>月</w:t>
      </w:r>
      <w:r>
        <w:rPr>
          <w:rFonts w:hint="eastAsia" w:ascii="宋体" w:hAnsi="宋体" w:eastAsia="宋体"/>
          <w:color w:val="000000" w:themeColor="text1"/>
          <w:szCs w:val="21"/>
          <w:highlight w:val="none"/>
          <w:lang w:val="en-US" w:eastAsia="zh-CN"/>
          <w14:textFill>
            <w14:solidFill>
              <w14:schemeClr w14:val="tx1"/>
            </w14:solidFill>
          </w14:textFill>
        </w:rPr>
        <w:t>1</w:t>
      </w:r>
      <w:r>
        <w:rPr>
          <w:rFonts w:hint="eastAsia" w:ascii="宋体" w:hAnsi="宋体" w:eastAsia="宋体"/>
          <w:color w:val="000000" w:themeColor="text1"/>
          <w:szCs w:val="21"/>
          <w:highlight w:val="none"/>
          <w14:textFill>
            <w14:solidFill>
              <w14:schemeClr w14:val="tx1"/>
            </w14:solidFill>
          </w14:textFill>
        </w:rPr>
        <w:t>日以来</w:t>
      </w:r>
      <w:r>
        <w:rPr>
          <w:rFonts w:hint="eastAsia" w:ascii="宋体" w:hAnsi="宋体" w:eastAsia="宋体"/>
          <w:color w:val="000000" w:themeColor="text1"/>
          <w:szCs w:val="21"/>
          <w:highlight w:val="none"/>
          <w:lang w:val="en-US" w:eastAsia="zh-CN"/>
          <w14:textFill>
            <w14:solidFill>
              <w14:schemeClr w14:val="tx1"/>
            </w14:solidFill>
          </w14:textFill>
        </w:rPr>
        <w:t>五金材料或工器具销售</w:t>
      </w:r>
      <w:r>
        <w:rPr>
          <w:rFonts w:hint="eastAsia" w:ascii="宋体" w:hAnsi="宋体" w:eastAsia="宋体"/>
          <w:color w:val="000000" w:themeColor="text1"/>
          <w:szCs w:val="21"/>
          <w:highlight w:val="none"/>
          <w14:textFill>
            <w14:solidFill>
              <w14:schemeClr w14:val="tx1"/>
            </w14:solidFill>
          </w14:textFill>
        </w:rPr>
        <w:t>业绩（合同签订日期为</w:t>
      </w:r>
      <w:r>
        <w:rPr>
          <w:rFonts w:hint="eastAsia" w:ascii="宋体" w:hAnsi="宋体" w:eastAsia="宋体"/>
          <w:color w:val="000000" w:themeColor="text1"/>
          <w:szCs w:val="21"/>
          <w:highlight w:val="none"/>
          <w:lang w:val="en-US" w:eastAsia="zh-CN"/>
          <w14:textFill>
            <w14:solidFill>
              <w14:schemeClr w14:val="tx1"/>
            </w14:solidFill>
          </w14:textFill>
        </w:rPr>
        <w:t>2022</w:t>
      </w:r>
      <w:r>
        <w:rPr>
          <w:rFonts w:hint="eastAsia" w:ascii="宋体" w:hAnsi="宋体" w:eastAsia="宋体"/>
          <w:color w:val="000000" w:themeColor="text1"/>
          <w:szCs w:val="21"/>
          <w:highlight w:val="none"/>
          <w14:textFill>
            <w14:solidFill>
              <w14:schemeClr w14:val="tx1"/>
            </w14:solidFill>
          </w14:textFill>
        </w:rPr>
        <w:t>年</w:t>
      </w:r>
      <w:r>
        <w:rPr>
          <w:rFonts w:hint="eastAsia" w:ascii="宋体" w:hAnsi="宋体" w:eastAsia="宋体"/>
          <w:color w:val="000000" w:themeColor="text1"/>
          <w:szCs w:val="21"/>
          <w:highlight w:val="none"/>
          <w:lang w:val="en-US" w:eastAsia="zh-CN"/>
          <w14:textFill>
            <w14:solidFill>
              <w14:schemeClr w14:val="tx1"/>
            </w14:solidFill>
          </w14:textFill>
        </w:rPr>
        <w:t>1</w:t>
      </w:r>
      <w:r>
        <w:rPr>
          <w:rFonts w:hint="eastAsia" w:ascii="宋体" w:hAnsi="宋体" w:eastAsia="宋体"/>
          <w:color w:val="000000" w:themeColor="text1"/>
          <w:szCs w:val="21"/>
          <w:highlight w:val="none"/>
          <w14:textFill>
            <w14:solidFill>
              <w14:schemeClr w14:val="tx1"/>
            </w14:solidFill>
          </w14:textFill>
        </w:rPr>
        <w:t>月</w:t>
      </w:r>
      <w:r>
        <w:rPr>
          <w:rFonts w:hint="eastAsia" w:ascii="宋体" w:hAnsi="宋体" w:eastAsia="宋体"/>
          <w:color w:val="000000" w:themeColor="text1"/>
          <w:szCs w:val="21"/>
          <w:highlight w:val="none"/>
          <w:lang w:val="en-US" w:eastAsia="zh-CN"/>
          <w14:textFill>
            <w14:solidFill>
              <w14:schemeClr w14:val="tx1"/>
            </w14:solidFill>
          </w14:textFill>
        </w:rPr>
        <w:t>1</w:t>
      </w:r>
      <w:r>
        <w:rPr>
          <w:rFonts w:hint="eastAsia" w:ascii="宋体" w:hAnsi="宋体" w:eastAsia="宋体"/>
          <w:color w:val="000000" w:themeColor="text1"/>
          <w:szCs w:val="21"/>
          <w:highlight w:val="none"/>
          <w14:textFill>
            <w14:solidFill>
              <w14:schemeClr w14:val="tx1"/>
            </w14:solidFill>
          </w14:textFill>
        </w:rPr>
        <w:t>日或以后），资格业绩证明材料提交要求详见招标文件第六篇投标文件格式</w:t>
      </w:r>
      <w:r>
        <w:rPr>
          <w:rFonts w:hint="eastAsia" w:ascii="宋体" w:hAnsi="宋体" w:eastAsia="宋体"/>
          <w:color w:val="000000" w:themeColor="text1"/>
          <w:szCs w:val="21"/>
          <w:highlight w:val="none"/>
          <w:u w:val="single"/>
          <w:lang w:val="en-US" w:eastAsia="zh-CN"/>
          <w14:textFill>
            <w14:solidFill>
              <w14:schemeClr w14:val="tx1"/>
            </w14:solidFill>
          </w14:textFill>
        </w:rPr>
        <w:t>5</w:t>
      </w:r>
      <w:r>
        <w:rPr>
          <w:rFonts w:hint="eastAsia" w:ascii="宋体" w:hAnsi="宋体" w:eastAsia="宋体"/>
          <w:color w:val="000000" w:themeColor="text1"/>
          <w:szCs w:val="21"/>
          <w:highlight w:val="none"/>
          <w:u w:val="single"/>
          <w14:textFill>
            <w14:solidFill>
              <w14:schemeClr w14:val="tx1"/>
            </w14:solidFill>
          </w14:textFill>
        </w:rPr>
        <w:t>.4</w:t>
      </w:r>
      <w:r>
        <w:rPr>
          <w:rFonts w:hint="eastAsia" w:ascii="宋体" w:hAnsi="宋体" w:eastAsia="宋体"/>
          <w:color w:val="000000" w:themeColor="text1"/>
          <w:szCs w:val="21"/>
          <w:highlight w:val="none"/>
          <w14:textFill>
            <w14:solidFill>
              <w14:schemeClr w14:val="tx1"/>
            </w14:solidFill>
          </w14:textFill>
        </w:rPr>
        <w:t>】</w:t>
      </w:r>
      <w:r>
        <w:rPr>
          <w:rFonts w:hint="eastAsia" w:ascii="宋体" w:hAnsi="宋体" w:eastAsia="宋体"/>
          <w:color w:val="000000" w:themeColor="text1"/>
          <w:szCs w:val="21"/>
          <w:highlight w:val="none"/>
          <w:lang w:eastAsia="zh-CN"/>
          <w14:textFill>
            <w14:solidFill>
              <w14:schemeClr w14:val="tx1"/>
            </w14:solidFill>
          </w14:textFill>
        </w:rPr>
        <w:t>；</w:t>
      </w:r>
    </w:p>
    <w:p w14:paraId="2CF98520">
      <w:pPr>
        <w:autoSpaceDE w:val="0"/>
        <w:autoSpaceDN w:val="0"/>
        <w:adjustRightInd w:val="0"/>
        <w:spacing w:line="360" w:lineRule="auto"/>
        <w:ind w:left="913" w:hanging="913" w:hangingChars="435"/>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最近3年投标人牵涉的其他（失信和违法）</w:t>
      </w:r>
      <w:r>
        <w:rPr>
          <w:rFonts w:hint="eastAsia" w:ascii="宋体" w:hAnsi="宋体" w:eastAsia="宋体" w:cs="宋体"/>
          <w:color w:val="000000" w:themeColor="text1"/>
          <w:kern w:val="0"/>
          <w:szCs w:val="21"/>
          <w:highlight w:val="none"/>
          <w14:textFill>
            <w14:solidFill>
              <w14:schemeClr w14:val="tx1"/>
            </w14:solidFill>
          </w14:textFill>
        </w:rPr>
        <w:t>处罚说明</w:t>
      </w:r>
      <w:r>
        <w:rPr>
          <w:rFonts w:hint="eastAsia" w:ascii="宋体" w:hAnsi="宋体" w:eastAsia="宋体" w:cs="宋体"/>
          <w:color w:val="000000" w:themeColor="text1"/>
          <w:szCs w:val="21"/>
          <w:highlight w:val="none"/>
          <w:lang w:val="zh-CN"/>
          <w14:textFill>
            <w14:solidFill>
              <w14:schemeClr w14:val="tx1"/>
            </w14:solidFill>
          </w14:textFill>
        </w:rPr>
        <w:t>；</w:t>
      </w:r>
    </w:p>
    <w:p w14:paraId="1F9A9178">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）投标人基本情况一览表；</w:t>
      </w:r>
    </w:p>
    <w:p w14:paraId="5F8D526D">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lang w:val="zh-CN"/>
          <w14:textFill>
            <w14:solidFill>
              <w14:schemeClr w14:val="tx1"/>
            </w14:solidFill>
          </w14:textFill>
        </w:rPr>
        <w:t>）投标人财务状况表；</w:t>
      </w:r>
    </w:p>
    <w:p w14:paraId="41AB3C2B">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Cs w:val="21"/>
          <w:highlight w:val="none"/>
          <w14:textFill>
            <w14:solidFill>
              <w14:schemeClr w14:val="tx1"/>
            </w14:solidFill>
          </w14:textFill>
        </w:rPr>
        <w:t>）合同条款响应程度（合同条款偏离表）；</w:t>
      </w:r>
    </w:p>
    <w:p w14:paraId="281545FD">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）业绩表；</w:t>
      </w:r>
    </w:p>
    <w:p w14:paraId="7E23979D">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0</w:t>
      </w:r>
      <w:r>
        <w:rPr>
          <w:rFonts w:hint="eastAsia" w:ascii="宋体" w:hAnsi="宋体" w:eastAsia="宋体" w:cs="宋体"/>
          <w:color w:val="000000" w:themeColor="text1"/>
          <w:szCs w:val="21"/>
          <w:highlight w:val="none"/>
          <w:lang w:val="zh-CN"/>
          <w14:textFill>
            <w14:solidFill>
              <w14:schemeClr w14:val="tx1"/>
            </w14:solidFill>
          </w14:textFill>
        </w:rPr>
        <w:t>）投标保证金汇入情况说明；</w:t>
      </w:r>
    </w:p>
    <w:p w14:paraId="17ED112F">
      <w:pPr>
        <w:tabs>
          <w:tab w:val="left" w:pos="567"/>
        </w:tabs>
        <w:autoSpaceDE w:val="0"/>
        <w:autoSpaceDN w:val="0"/>
        <w:adjustRightInd w:val="0"/>
        <w:spacing w:line="360" w:lineRule="auto"/>
        <w:ind w:left="315" w:leftChars="-100" w:hanging="525" w:hangingChars="2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）中标服务费承诺书</w:t>
      </w:r>
    </w:p>
    <w:p w14:paraId="00C6D8D1">
      <w:pPr>
        <w:tabs>
          <w:tab w:val="left" w:pos="567"/>
        </w:tabs>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12</w:t>
      </w:r>
      <w:r>
        <w:rPr>
          <w:rFonts w:hint="eastAsia" w:ascii="宋体" w:hAnsi="宋体" w:eastAsia="宋体" w:cs="宋体"/>
          <w:color w:val="000000" w:themeColor="text1"/>
          <w:szCs w:val="21"/>
          <w:highlight w:val="none"/>
          <w:lang w:val="zh-CN"/>
          <w14:textFill>
            <w14:solidFill>
              <w14:schemeClr w14:val="tx1"/>
            </w14:solidFill>
          </w14:textFill>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000000" w:themeColor="text1"/>
          <w:szCs w:val="21"/>
          <w:highlight w:val="none"/>
          <w:lang w:val="en-US" w:eastAsia="zh-CN"/>
          <w14:textFill>
            <w14:solidFill>
              <w14:schemeClr w14:val="tx1"/>
            </w14:solidFill>
          </w14:textFill>
        </w:rPr>
        <w:t>及有关</w:t>
      </w:r>
      <w:r>
        <w:rPr>
          <w:rFonts w:hint="eastAsia" w:ascii="宋体" w:hAnsi="宋体" w:eastAsia="宋体" w:cs="宋体"/>
          <w:color w:val="000000" w:themeColor="text1"/>
          <w:szCs w:val="21"/>
          <w:highlight w:val="none"/>
          <w:lang w:val="zh-CN"/>
          <w14:textFill>
            <w14:solidFill>
              <w14:schemeClr w14:val="tx1"/>
            </w14:solidFill>
          </w14:textFill>
        </w:rPr>
        <w:t>服务能力的有关其它商务文件（不做强制要求）。</w:t>
      </w:r>
    </w:p>
    <w:p w14:paraId="3307EDA1">
      <w:pPr>
        <w:autoSpaceDE w:val="0"/>
        <w:autoSpaceDN w:val="0"/>
        <w:adjustRightInd w:val="0"/>
        <w:spacing w:line="360" w:lineRule="auto"/>
        <w:ind w:left="422" w:leftChars="-100" w:hanging="632" w:hangingChars="300"/>
        <w:rPr>
          <w:rFonts w:ascii="宋体" w:hAnsi="宋体" w:eastAsia="宋体" w:cs="宋体"/>
          <w:b/>
          <w:color w:val="000000" w:themeColor="text1"/>
          <w:kern w:val="0"/>
          <w:szCs w:val="24"/>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9.1.2 技术文件：</w:t>
      </w:r>
    </w:p>
    <w:p w14:paraId="492453DC">
      <w:pPr>
        <w:autoSpaceDE w:val="0"/>
        <w:autoSpaceDN w:val="0"/>
        <w:adjustRightInd w:val="0"/>
        <w:spacing w:line="360" w:lineRule="auto"/>
        <w:ind w:right="-23" w:rightChars="-11"/>
        <w:jc w:val="left"/>
        <w:rPr>
          <w:rFonts w:ascii="宋体" w:hAnsi="宋体" w:eastAsia="宋体" w:cs="Times New Roman"/>
          <w:b/>
          <w:bCs/>
          <w:color w:val="000000" w:themeColor="text1"/>
          <w:kern w:val="0"/>
          <w:szCs w:val="21"/>
          <w:highlight w:val="none"/>
          <w:lang w:val="zh-CN"/>
          <w14:textFill>
            <w14:solidFill>
              <w14:schemeClr w14:val="tx1"/>
            </w14:solidFill>
          </w14:textFill>
        </w:rPr>
      </w:pPr>
      <w:r>
        <w:rPr>
          <w:rFonts w:hint="eastAsia" w:ascii="宋体" w:hAnsi="宋体" w:eastAsia="宋体" w:cs="Times New Roman"/>
          <w:b/>
          <w:bCs/>
          <w:color w:val="000000" w:themeColor="text1"/>
          <w:kern w:val="0"/>
          <w:szCs w:val="21"/>
          <w:highlight w:val="none"/>
          <w:lang w:val="zh-CN"/>
          <w14:textFill>
            <w14:solidFill>
              <w14:schemeClr w14:val="tx1"/>
            </w14:solidFill>
          </w14:textFill>
        </w:rPr>
        <w:t xml:space="preserve"> </w:t>
      </w:r>
      <w:r>
        <w:rPr>
          <w:rFonts w:ascii="宋体" w:hAnsi="宋体" w:eastAsia="宋体" w:cs="Times New Roman"/>
          <w:b/>
          <w:bCs/>
          <w:color w:val="000000" w:themeColor="text1"/>
          <w:kern w:val="0"/>
          <w:szCs w:val="21"/>
          <w:highlight w:val="none"/>
          <w:lang w:val="zh-CN"/>
          <w14:textFill>
            <w14:solidFill>
              <w14:schemeClr w14:val="tx1"/>
            </w14:solidFill>
          </w14:textFill>
        </w:rPr>
        <w:t xml:space="preserve">   </w:t>
      </w:r>
      <w:r>
        <w:rPr>
          <w:rFonts w:hint="eastAsia" w:ascii="宋体" w:hAnsi="宋体" w:eastAsia="宋体" w:cs="Times New Roman"/>
          <w:b/>
          <w:bCs/>
          <w:color w:val="000000" w:themeColor="text1"/>
          <w:kern w:val="0"/>
          <w:szCs w:val="21"/>
          <w:highlight w:val="none"/>
          <w:lang w:val="zh-CN"/>
          <w14:textFill>
            <w14:solidFill>
              <w14:schemeClr w14:val="tx1"/>
            </w14:solidFill>
          </w14:textFill>
        </w:rPr>
        <w:t>目录：</w:t>
      </w:r>
    </w:p>
    <w:p w14:paraId="29FEDFCF">
      <w:pPr>
        <w:spacing w:line="360" w:lineRule="auto"/>
        <w:ind w:left="105" w:leftChars="-100" w:hanging="315" w:hangingChars="1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（1）用户需求响应程度（即用户需求偏离表格式）；</w:t>
      </w:r>
    </w:p>
    <w:p w14:paraId="3095A286">
      <w:pPr>
        <w:spacing w:line="360" w:lineRule="auto"/>
        <w:ind w:left="315" w:leftChars="-100" w:hanging="525" w:hangingChars="2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（2）投标品牌表</w:t>
      </w:r>
      <w:r>
        <w:rPr>
          <w:rFonts w:hint="eastAsia" w:ascii="宋体" w:hAnsi="宋体" w:eastAsia="宋体" w:cs="Times New Roman"/>
          <w:color w:val="000000" w:themeColor="text1"/>
          <w:kern w:val="0"/>
          <w:szCs w:val="21"/>
          <w:highlight w:val="none"/>
          <w:lang w:val="zh-CN"/>
          <w14:textFill>
            <w14:solidFill>
              <w14:schemeClr w14:val="tx1"/>
            </w14:solidFill>
          </w14:textFill>
        </w:rPr>
        <w:t>；</w:t>
      </w:r>
    </w:p>
    <w:p w14:paraId="0815C7F8">
      <w:pPr>
        <w:spacing w:line="360" w:lineRule="auto"/>
        <w:ind w:left="315" w:leftChars="-100" w:hanging="525" w:hangingChars="250"/>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（3）整体供货服务流程</w:t>
      </w:r>
      <w:r>
        <w:rPr>
          <w:rFonts w:hint="eastAsia" w:ascii="宋体" w:hAnsi="宋体" w:eastAsia="宋体" w:cs="宋体"/>
          <w:color w:val="000000" w:themeColor="text1"/>
          <w:kern w:val="0"/>
          <w:szCs w:val="21"/>
          <w:highlight w:val="none"/>
          <w:lang w:eastAsia="zh-CN"/>
          <w14:textFill>
            <w14:solidFill>
              <w14:schemeClr w14:val="tx1"/>
            </w14:solidFill>
          </w14:textFill>
        </w:rPr>
        <w:t>；</w:t>
      </w:r>
    </w:p>
    <w:p w14:paraId="25C52B8B">
      <w:pPr>
        <w:spacing w:line="360" w:lineRule="auto"/>
        <w:ind w:left="315" w:leftChars="-100" w:hanging="525" w:hangingChars="250"/>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（4）供货计划及进度保证措施方案</w:t>
      </w:r>
      <w:r>
        <w:rPr>
          <w:rFonts w:hint="eastAsia" w:ascii="宋体" w:hAnsi="宋体" w:eastAsia="宋体" w:cs="宋体"/>
          <w:color w:val="000000" w:themeColor="text1"/>
          <w:kern w:val="0"/>
          <w:szCs w:val="21"/>
          <w:highlight w:val="none"/>
          <w:lang w:eastAsia="zh-CN"/>
          <w14:textFill>
            <w14:solidFill>
              <w14:schemeClr w14:val="tx1"/>
            </w14:solidFill>
          </w14:textFill>
        </w:rPr>
        <w:t>；</w:t>
      </w:r>
    </w:p>
    <w:p w14:paraId="46819D46">
      <w:pPr>
        <w:spacing w:line="360" w:lineRule="auto"/>
        <w:ind w:left="105" w:leftChars="-100" w:hanging="315" w:hangingChars="150"/>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（5）售后服务质量保证和承诺</w:t>
      </w:r>
      <w:r>
        <w:rPr>
          <w:rFonts w:hint="eastAsia" w:ascii="宋体" w:hAnsi="宋体" w:eastAsia="宋体" w:cs="宋体"/>
          <w:color w:val="000000" w:themeColor="text1"/>
          <w:kern w:val="0"/>
          <w:szCs w:val="21"/>
          <w:highlight w:val="none"/>
          <w:lang w:eastAsia="zh-CN"/>
          <w14:textFill>
            <w14:solidFill>
              <w14:schemeClr w14:val="tx1"/>
            </w14:solidFill>
          </w14:textFill>
        </w:rPr>
        <w:t>；</w:t>
      </w:r>
    </w:p>
    <w:p w14:paraId="43FE3B07">
      <w:pPr>
        <w:spacing w:line="360" w:lineRule="auto"/>
        <w:ind w:left="105" w:leftChars="-100" w:hanging="315" w:hangingChars="1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投标人认为有必要提供的其它材料（不做强制要求）。</w:t>
      </w:r>
    </w:p>
    <w:p w14:paraId="6BE6F0A9">
      <w:pPr>
        <w:autoSpaceDE w:val="0"/>
        <w:autoSpaceDN w:val="0"/>
        <w:adjustRightInd w:val="0"/>
        <w:spacing w:line="360" w:lineRule="auto"/>
        <w:ind w:left="422" w:leftChars="-100" w:hanging="632" w:hangingChars="30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9.1.3</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kern w:val="0"/>
          <w:szCs w:val="21"/>
          <w:highlight w:val="none"/>
          <w:lang w:val="zh-CN"/>
          <w14:textFill>
            <w14:solidFill>
              <w14:schemeClr w14:val="tx1"/>
            </w14:solidFill>
          </w14:textFill>
        </w:rPr>
        <w:t>投标文件电子文件</w:t>
      </w:r>
      <w:r>
        <w:rPr>
          <w:rFonts w:hint="eastAsia" w:ascii="宋体" w:hAnsi="宋体" w:eastAsia="宋体" w:cs="宋体"/>
          <w:color w:val="000000" w:themeColor="text1"/>
          <w:kern w:val="0"/>
          <w:szCs w:val="21"/>
          <w:highlight w:val="none"/>
          <w:lang w:val="zh-CN"/>
          <w14:textFill>
            <w14:solidFill>
              <w14:schemeClr w14:val="tx1"/>
            </w14:solidFill>
          </w14:textFill>
        </w:rPr>
        <w:t>（详细要求见本篇第17.</w:t>
      </w:r>
      <w:r>
        <w:rPr>
          <w:rFonts w:ascii="宋体" w:hAnsi="宋体" w:eastAsia="宋体" w:cs="宋体"/>
          <w:color w:val="000000" w:themeColor="text1"/>
          <w:kern w:val="0"/>
          <w:szCs w:val="21"/>
          <w:highlight w:val="none"/>
          <w:lang w:val="zh-CN"/>
          <w14:textFill>
            <w14:solidFill>
              <w14:schemeClr w14:val="tx1"/>
            </w14:solidFill>
          </w14:textFill>
        </w:rPr>
        <w:t>5</w:t>
      </w:r>
      <w:r>
        <w:rPr>
          <w:rFonts w:hint="eastAsia" w:ascii="宋体" w:hAnsi="宋体" w:eastAsia="宋体" w:cs="宋体"/>
          <w:color w:val="000000" w:themeColor="text1"/>
          <w:kern w:val="0"/>
          <w:szCs w:val="21"/>
          <w:highlight w:val="none"/>
          <w:lang w:val="zh-CN"/>
          <w14:textFill>
            <w14:solidFill>
              <w14:schemeClr w14:val="tx1"/>
            </w14:solidFill>
          </w14:textFill>
        </w:rPr>
        <w:t>款）</w:t>
      </w:r>
    </w:p>
    <w:p w14:paraId="365219F6">
      <w:pPr>
        <w:autoSpaceDE w:val="0"/>
        <w:autoSpaceDN w:val="0"/>
        <w:adjustRightInd w:val="0"/>
        <w:spacing w:line="360" w:lineRule="auto"/>
        <w:ind w:left="35" w:leftChars="-118" w:hanging="283" w:hangingChars="135"/>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（1）签字、盖章后的投标文件扫描版PDF格式电子文件。</w:t>
      </w:r>
    </w:p>
    <w:p w14:paraId="23AC412E">
      <w:pPr>
        <w:autoSpaceDE w:val="0"/>
        <w:autoSpaceDN w:val="0"/>
        <w:adjustRightInd w:val="0"/>
        <w:spacing w:line="360" w:lineRule="auto"/>
        <w:ind w:left="422" w:leftChars="-100" w:hanging="632" w:hangingChars="300"/>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9.1.4 唱标信封（单独密封）</w:t>
      </w:r>
    </w:p>
    <w:p w14:paraId="24B153BF">
      <w:pPr>
        <w:spacing w:line="360" w:lineRule="auto"/>
        <w:ind w:left="105" w:leftChars="-100" w:hanging="315" w:hangingChars="15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（1）投标报价表；</w:t>
      </w:r>
    </w:p>
    <w:p w14:paraId="6A8A38F4">
      <w:pPr>
        <w:spacing w:line="360" w:lineRule="auto"/>
        <w:ind w:left="105" w:leftChars="-100" w:hanging="315" w:hangingChars="15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（2）投标保证金汇入情况说明（一式两份）。</w:t>
      </w:r>
    </w:p>
    <w:p w14:paraId="432302DA">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6CC426B5">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9.3  </w:t>
      </w:r>
      <w:r>
        <w:rPr>
          <w:rFonts w:hint="eastAsia" w:ascii="宋体" w:hAnsi="宋体" w:eastAsia="宋体" w:cs="宋体"/>
          <w:b/>
          <w:color w:val="000000" w:themeColor="text1"/>
          <w:szCs w:val="21"/>
          <w:highlight w:val="none"/>
          <w:u w:val="single"/>
          <w:lang w:val="zh-CN"/>
          <w14:textFill>
            <w14:solidFill>
              <w14:schemeClr w14:val="tx1"/>
            </w14:solidFill>
          </w14:textFill>
        </w:rPr>
        <w:t>投标文件中相关证件、证书、合同、</w:t>
      </w:r>
      <w:r>
        <w:rPr>
          <w:rFonts w:hint="eastAsia" w:ascii="宋体" w:hAnsi="宋体" w:eastAsia="宋体" w:cs="Times New Roman"/>
          <w:b/>
          <w:color w:val="000000" w:themeColor="text1"/>
          <w:szCs w:val="21"/>
          <w:highlight w:val="none"/>
          <w:u w:val="single"/>
          <w:lang w:val="zh-CN"/>
          <w14:textFill>
            <w14:solidFill>
              <w14:schemeClr w14:val="tx1"/>
            </w14:solidFill>
          </w14:textFill>
        </w:rPr>
        <w:t>发票、照片</w:t>
      </w:r>
      <w:r>
        <w:rPr>
          <w:rFonts w:hint="eastAsia" w:ascii="宋体" w:hAnsi="宋体" w:eastAsia="宋体" w:cs="宋体"/>
          <w:b/>
          <w:color w:val="000000" w:themeColor="text1"/>
          <w:szCs w:val="21"/>
          <w:highlight w:val="none"/>
          <w:u w:val="single"/>
          <w:lang w:val="zh-CN"/>
          <w14:textFill>
            <w14:solidFill>
              <w14:schemeClr w14:val="tx1"/>
            </w14:solidFill>
          </w14:textFill>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000000" w:themeColor="text1"/>
          <w:szCs w:val="21"/>
          <w:highlight w:val="none"/>
          <w:lang w:val="zh-CN"/>
          <w14:textFill>
            <w14:solidFill>
              <w14:schemeClr w14:val="tx1"/>
            </w14:solidFill>
          </w14:textFill>
        </w:rPr>
        <w:t>。</w:t>
      </w:r>
    </w:p>
    <w:p w14:paraId="6468DE37">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p>
    <w:p w14:paraId="0D24D19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22" w:name="_Toc18697"/>
      <w:bookmarkStart w:id="123" w:name="_Toc450662860"/>
      <w:bookmarkStart w:id="124" w:name="_Toc142508324"/>
      <w:bookmarkStart w:id="125" w:name="_Toc486167674"/>
      <w:bookmarkStart w:id="126" w:name="_Toc24537"/>
      <w:bookmarkStart w:id="127" w:name="_Toc8675_WPSOffice_Level3"/>
      <w:bookmarkStart w:id="128" w:name="_Toc6234"/>
      <w:r>
        <w:rPr>
          <w:rFonts w:hint="eastAsia" w:ascii="宋体" w:hAnsi="宋体" w:eastAsia="宋体" w:cs="宋体"/>
          <w:color w:val="000000" w:themeColor="text1"/>
          <w:szCs w:val="21"/>
          <w:highlight w:val="none"/>
          <w:lang w:val="zh-CN"/>
          <w14:textFill>
            <w14:solidFill>
              <w14:schemeClr w14:val="tx1"/>
            </w14:solidFill>
          </w14:textFill>
        </w:rPr>
        <w:t>10</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投标函</w:t>
      </w:r>
      <w:bookmarkEnd w:id="122"/>
      <w:bookmarkEnd w:id="123"/>
      <w:bookmarkEnd w:id="124"/>
      <w:bookmarkEnd w:id="125"/>
      <w:bookmarkEnd w:id="126"/>
      <w:bookmarkEnd w:id="127"/>
      <w:bookmarkEnd w:id="128"/>
    </w:p>
    <w:p w14:paraId="0B2F48C5">
      <w:pPr>
        <w:autoSpaceDE w:val="0"/>
        <w:autoSpaceDN w:val="0"/>
        <w:adjustRightInd w:val="0"/>
        <w:spacing w:line="360" w:lineRule="auto"/>
        <w:ind w:left="265" w:leftChars="119" w:hanging="15"/>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投标人应完整填写投标文件格式中规定的投标函。</w:t>
      </w:r>
    </w:p>
    <w:p w14:paraId="2C993267">
      <w:pPr>
        <w:autoSpaceDE w:val="0"/>
        <w:autoSpaceDN w:val="0"/>
        <w:adjustRightInd w:val="0"/>
        <w:spacing w:line="360" w:lineRule="auto"/>
        <w:ind w:left="265" w:leftChars="119" w:hanging="15"/>
        <w:rPr>
          <w:rFonts w:ascii="宋体" w:hAnsi="宋体" w:eastAsia="宋体" w:cs="宋体"/>
          <w:color w:val="000000" w:themeColor="text1"/>
          <w:szCs w:val="21"/>
          <w:highlight w:val="none"/>
          <w:lang w:val="zh-CN"/>
          <w14:textFill>
            <w14:solidFill>
              <w14:schemeClr w14:val="tx1"/>
            </w14:solidFill>
          </w14:textFill>
        </w:rPr>
      </w:pPr>
    </w:p>
    <w:p w14:paraId="6D5F0CB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29" w:name="_Toc142508325"/>
      <w:bookmarkStart w:id="130" w:name="_Toc28822"/>
      <w:bookmarkStart w:id="131" w:name="_Toc486167675"/>
      <w:bookmarkStart w:id="132" w:name="_Toc4310"/>
      <w:bookmarkStart w:id="133" w:name="_Toc450662861"/>
      <w:bookmarkStart w:id="134" w:name="_Toc4385_WPSOffice_Level3"/>
      <w:bookmarkStart w:id="135" w:name="_Toc6905"/>
      <w:r>
        <w:rPr>
          <w:rFonts w:hint="eastAsia" w:ascii="宋体" w:hAnsi="宋体" w:eastAsia="宋体" w:cs="宋体"/>
          <w:color w:val="000000" w:themeColor="text1"/>
          <w:szCs w:val="21"/>
          <w:highlight w:val="none"/>
          <w:lang w:val="zh-CN"/>
          <w14:textFill>
            <w14:solidFill>
              <w14:schemeClr w14:val="tx1"/>
            </w14:solidFill>
          </w14:textFill>
        </w:rPr>
        <w:t>11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投标报价</w:t>
      </w:r>
      <w:bookmarkEnd w:id="129"/>
      <w:bookmarkEnd w:id="130"/>
      <w:bookmarkEnd w:id="131"/>
      <w:bookmarkEnd w:id="132"/>
      <w:bookmarkEnd w:id="133"/>
      <w:bookmarkEnd w:id="134"/>
      <w:bookmarkEnd w:id="135"/>
    </w:p>
    <w:p w14:paraId="37FFC61F">
      <w:pPr>
        <w:tabs>
          <w:tab w:val="left" w:pos="567"/>
        </w:tabs>
        <w:spacing w:line="360" w:lineRule="auto"/>
        <w:ind w:left="357" w:leftChars="-100" w:hanging="567"/>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11.1 本项目</w:t>
      </w:r>
      <w:r>
        <w:rPr>
          <w:rFonts w:hint="eastAsia" w:ascii="宋体" w:hAnsi="宋体" w:eastAsia="宋体" w:cs="宋体"/>
          <w:b/>
          <w:color w:val="000000" w:themeColor="text1"/>
          <w:szCs w:val="21"/>
          <w:highlight w:val="none"/>
          <w:lang w:val="en-US" w:eastAsia="zh-CN"/>
          <w14:textFill>
            <w14:solidFill>
              <w14:schemeClr w14:val="tx1"/>
            </w14:solidFill>
          </w14:textFill>
        </w:rPr>
        <w:t>的投标报价采用填报投标折扣系数的方式</w:t>
      </w:r>
      <w:r>
        <w:rPr>
          <w:rFonts w:hint="eastAsia" w:ascii="宋体" w:hAnsi="宋体" w:eastAsia="宋体" w:cs="Times New Roman"/>
          <w:b/>
          <w:color w:val="000000" w:themeColor="text1"/>
          <w:szCs w:val="21"/>
          <w:highlight w:val="none"/>
          <w:lang w:val="zh-CN"/>
          <w14:textFill>
            <w14:solidFill>
              <w14:schemeClr w14:val="tx1"/>
            </w14:solidFill>
          </w14:textFill>
        </w:rPr>
        <w:t>。任何有选择的或</w:t>
      </w:r>
      <w:r>
        <w:rPr>
          <w:rFonts w:hint="eastAsia" w:ascii="宋体" w:hAnsi="宋体" w:eastAsia="宋体" w:cs="Times New Roman"/>
          <w:b/>
          <w:color w:val="000000" w:themeColor="text1"/>
          <w:kern w:val="0"/>
          <w:szCs w:val="21"/>
          <w:highlight w:val="none"/>
          <w:lang w:val="zh-CN"/>
          <w14:textFill>
            <w14:solidFill>
              <w14:schemeClr w14:val="tx1"/>
            </w14:solidFill>
          </w14:textFill>
        </w:rPr>
        <w:t>不是固定价的</w:t>
      </w:r>
      <w:r>
        <w:rPr>
          <w:rFonts w:hint="eastAsia" w:ascii="宋体" w:hAnsi="宋体" w:eastAsia="宋体" w:cs="Times New Roman"/>
          <w:b/>
          <w:color w:val="000000" w:themeColor="text1"/>
          <w:szCs w:val="21"/>
          <w:highlight w:val="none"/>
          <w:lang w:val="zh-CN"/>
          <w14:textFill>
            <w14:solidFill>
              <w14:schemeClr w14:val="tx1"/>
            </w14:solidFill>
          </w14:textFill>
        </w:rPr>
        <w:t>投标报价将不予接受，</w:t>
      </w:r>
      <w:r>
        <w:rPr>
          <w:rFonts w:hint="eastAsia" w:ascii="宋体" w:hAnsi="宋体" w:eastAsia="宋体" w:cs="Times New Roman"/>
          <w:b/>
          <w:color w:val="000000" w:themeColor="text1"/>
          <w:kern w:val="0"/>
          <w:szCs w:val="21"/>
          <w:highlight w:val="none"/>
          <w:lang w:val="zh-CN"/>
          <w14:textFill>
            <w14:solidFill>
              <w14:schemeClr w14:val="tx1"/>
            </w14:solidFill>
          </w14:textFill>
        </w:rPr>
        <w:t>作为非实质性响应投标而予以拒绝。</w:t>
      </w:r>
      <w:r>
        <w:rPr>
          <w:rFonts w:hint="eastAsia" w:ascii="宋体" w:hAnsi="宋体" w:eastAsia="宋体" w:cs="Times New Roman"/>
          <w:b/>
          <w:color w:val="000000" w:themeColor="text1"/>
          <w:kern w:val="0"/>
          <w:szCs w:val="21"/>
          <w:highlight w:val="none"/>
          <w14:textFill>
            <w14:solidFill>
              <w14:schemeClr w14:val="tx1"/>
            </w14:solidFill>
          </w14:textFill>
        </w:rPr>
        <w:t>投标人不得以低于企业自身成本的价格竞投</w:t>
      </w:r>
      <w:r>
        <w:rPr>
          <w:rFonts w:hint="eastAsia" w:ascii="宋体" w:hAnsi="宋体" w:eastAsia="宋体" w:cs="宋体"/>
          <w:b/>
          <w:color w:val="000000" w:themeColor="text1"/>
          <w:szCs w:val="21"/>
          <w:highlight w:val="none"/>
          <w:lang w:val="zh-CN"/>
          <w14:textFill>
            <w14:solidFill>
              <w14:schemeClr w14:val="tx1"/>
            </w14:solidFill>
          </w14:textFill>
        </w:rPr>
        <w:t>。</w:t>
      </w:r>
    </w:p>
    <w:p w14:paraId="362FC28B">
      <w:pPr>
        <w:tabs>
          <w:tab w:val="left" w:pos="567"/>
        </w:tabs>
        <w:autoSpaceDE w:val="0"/>
        <w:autoSpaceDN w:val="0"/>
        <w:adjustRightInd w:val="0"/>
        <w:spacing w:line="360" w:lineRule="auto"/>
        <w:ind w:left="391" w:leftChars="186" w:firstLine="481" w:firstLineChars="228"/>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52E1E479">
      <w:pPr>
        <w:tabs>
          <w:tab w:val="left" w:pos="567"/>
        </w:tabs>
        <w:autoSpaceDE w:val="0"/>
        <w:autoSpaceDN w:val="0"/>
        <w:adjustRightInd w:val="0"/>
        <w:spacing w:line="360" w:lineRule="auto"/>
        <w:ind w:left="399" w:leftChars="190" w:firstLine="422" w:firstLineChars="20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对是否低于企业成本价报价的事宜有争议的投标文件，评标委员会成员将以记名方式表决，</w:t>
      </w:r>
      <w:r>
        <w:rPr>
          <w:rFonts w:hint="eastAsia" w:ascii="宋体" w:hAnsi="宋体" w:eastAsia="宋体" w:cs="宋体"/>
          <w:b/>
          <w:color w:val="000000" w:themeColor="text1"/>
          <w:szCs w:val="21"/>
          <w:highlight w:val="none"/>
          <w:lang w:val="en-US" w:eastAsia="zh-CN"/>
          <w14:textFill>
            <w14:solidFill>
              <w14:schemeClr w14:val="tx1"/>
            </w14:solidFill>
          </w14:textFill>
        </w:rPr>
        <w:t>根据少数服从多数的原则，获多数表决通过</w:t>
      </w:r>
      <w:r>
        <w:rPr>
          <w:rFonts w:hint="eastAsia" w:ascii="宋体" w:hAnsi="宋体" w:eastAsia="宋体" w:cs="宋体"/>
          <w:b/>
          <w:color w:val="000000" w:themeColor="text1"/>
          <w:szCs w:val="21"/>
          <w:highlight w:val="none"/>
          <w:lang w:val="zh-CN"/>
          <w14:textFill>
            <w14:solidFill>
              <w14:schemeClr w14:val="tx1"/>
            </w14:solidFill>
          </w14:textFill>
        </w:rPr>
        <w:t>的投标人才有资格进入下一阶段的评审，否则将按无效投标处理。</w:t>
      </w:r>
    </w:p>
    <w:p w14:paraId="1B45662C">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11.2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bCs/>
          <w:color w:val="000000" w:themeColor="text1"/>
          <w:sz w:val="21"/>
          <w:szCs w:val="21"/>
          <w:highlight w:val="none"/>
          <w:u w:val="single"/>
          <w14:textFill>
            <w14:solidFill>
              <w14:schemeClr w14:val="tx1"/>
            </w14:solidFill>
          </w14:textFill>
        </w:rPr>
        <w:t>本项目的投标报价采用统一折扣系数报价，合同履约过程中，采购清单中</w:t>
      </w:r>
      <w:r>
        <w:rPr>
          <w:rFonts w:hint="eastAsia" w:ascii="宋体" w:hAnsi="宋体" w:eastAsia="宋体" w:cs="宋体"/>
          <w:b/>
          <w:bCs/>
          <w:color w:val="000000" w:themeColor="text1"/>
          <w:sz w:val="21"/>
          <w:szCs w:val="21"/>
          <w:highlight w:val="none"/>
          <w:u w:val="single"/>
          <w:lang w:eastAsia="zh-CN"/>
          <w14:textFill>
            <w14:solidFill>
              <w14:schemeClr w14:val="tx1"/>
            </w14:solidFill>
          </w14:textFill>
        </w:rPr>
        <w:t>五金材料及工器具</w:t>
      </w:r>
      <w:r>
        <w:rPr>
          <w:rFonts w:hint="eastAsia" w:ascii="宋体" w:hAnsi="宋体" w:eastAsia="宋体" w:cs="宋体"/>
          <w:b/>
          <w:bCs/>
          <w:color w:val="000000" w:themeColor="text1"/>
          <w:sz w:val="21"/>
          <w:szCs w:val="21"/>
          <w:highlight w:val="none"/>
          <w:u w:val="single"/>
          <w14:textFill>
            <w14:solidFill>
              <w14:schemeClr w14:val="tx1"/>
            </w14:solidFill>
          </w14:textFill>
        </w:rPr>
        <w:t>不含税中标综合单价按以下方式计算：不含税中标综合单价=不含税预算综合单价×中标折扣系数，以实际供货数量进行结算，不含税中标综合单价出现小数点，保留小数点后两位，从小数点后第3位四舍五入</w:t>
      </w:r>
      <w:r>
        <w:rPr>
          <w:rFonts w:hint="eastAsia" w:ascii="宋体" w:hAnsi="宋体" w:eastAsia="宋体" w:cs="宋体"/>
          <w:b/>
          <w:bCs/>
          <w:color w:val="000000" w:themeColor="text1"/>
          <w:sz w:val="21"/>
          <w:szCs w:val="21"/>
          <w:highlight w:val="none"/>
          <w:u w:val="single"/>
          <w:lang w:eastAsia="zh-CN"/>
          <w14:textFill>
            <w14:solidFill>
              <w14:schemeClr w14:val="tx1"/>
            </w14:solidFill>
          </w14:textFill>
        </w:rPr>
        <w:t>。</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本项目投标报价为不含税价，即为《中华人民共和国增值税暂行条例》（国务院令第6</w:t>
      </w:r>
      <w:r>
        <w:rPr>
          <w:rFonts w:ascii="宋体" w:hAnsi="宋体" w:eastAsia="宋体" w:cs="Times New Roman"/>
          <w:b/>
          <w:bCs/>
          <w:color w:val="000000" w:themeColor="text1"/>
          <w:szCs w:val="21"/>
          <w:highlight w:val="none"/>
          <w:u w:val="single"/>
          <w:lang w:val="zh-CN"/>
          <w14:textFill>
            <w14:solidFill>
              <w14:schemeClr w14:val="tx1"/>
            </w14:solidFill>
          </w14:textFill>
        </w:rPr>
        <w:t>91</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号修订版）规定的销售额</w:t>
      </w:r>
      <w:r>
        <w:rPr>
          <w:rFonts w:hint="eastAsia" w:ascii="宋体" w:hAnsi="宋体" w:eastAsia="宋体" w:cs="Times New Roman"/>
          <w:color w:val="000000" w:themeColor="text1"/>
          <w:szCs w:val="21"/>
          <w:highlight w:val="none"/>
          <w:lang w:val="zh-CN"/>
          <w14:textFill>
            <w14:solidFill>
              <w14:schemeClr w14:val="tx1"/>
            </w14:solidFill>
          </w14:textFill>
        </w:rPr>
        <w:t>。本招标文件所称的不含税价和不含税</w:t>
      </w:r>
      <w:r>
        <w:rPr>
          <w:rFonts w:hint="eastAsia" w:ascii="宋体" w:hAnsi="宋体" w:eastAsia="宋体" w:cs="宋体"/>
          <w:color w:val="000000" w:themeColor="text1"/>
          <w:sz w:val="21"/>
          <w:szCs w:val="21"/>
          <w:highlight w:val="none"/>
          <w14:textFill>
            <w14:solidFill>
              <w14:schemeClr w14:val="tx1"/>
            </w14:solidFill>
          </w14:textFill>
        </w:rPr>
        <w:t>暂定合同价</w:t>
      </w:r>
      <w:r>
        <w:rPr>
          <w:rFonts w:hint="eastAsia" w:ascii="宋体" w:hAnsi="宋体" w:eastAsia="宋体" w:cs="Times New Roman"/>
          <w:color w:val="000000" w:themeColor="text1"/>
          <w:szCs w:val="21"/>
          <w:highlight w:val="none"/>
          <w:lang w:val="zh-CN"/>
          <w14:textFill>
            <w14:solidFill>
              <w14:schemeClr w14:val="tx1"/>
            </w14:solidFill>
          </w14:textFill>
        </w:rPr>
        <w:t>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000000" w:themeColor="text1"/>
          <w:kern w:val="0"/>
          <w:szCs w:val="21"/>
          <w:highlight w:val="none"/>
          <w14:textFill>
            <w14:solidFill>
              <w14:schemeClr w14:val="tx1"/>
            </w14:solidFill>
          </w14:textFill>
        </w:rPr>
        <w:t xml:space="preserve">本采购项目投标报价已含投标人履行本招标内容全部义务的一切费用，包括但不限于： </w:t>
      </w:r>
    </w:p>
    <w:p w14:paraId="0B117ECD">
      <w:pPr>
        <w:autoSpaceDE w:val="0"/>
        <w:autoSpaceDN w:val="0"/>
        <w:adjustRightInd w:val="0"/>
        <w:spacing w:line="360" w:lineRule="auto"/>
        <w:ind w:left="357" w:leftChars="-100" w:hanging="567"/>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（1）货物及用户需求书采购清单中要求</w:t>
      </w:r>
      <w:r>
        <w:rPr>
          <w:rFonts w:hint="eastAsia" w:ascii="宋体" w:hAnsi="宋体" w:eastAsia="宋体" w:cs="宋体"/>
          <w:color w:val="000000" w:themeColor="text1"/>
          <w:kern w:val="0"/>
          <w:szCs w:val="21"/>
          <w:highlight w:val="none"/>
          <w:lang w:val="en-US" w:eastAsia="zh-CN"/>
          <w14:textFill>
            <w14:solidFill>
              <w14:schemeClr w14:val="tx1"/>
            </w14:solidFill>
          </w14:textFill>
        </w:rPr>
        <w:t>的</w:t>
      </w:r>
      <w:r>
        <w:rPr>
          <w:rFonts w:hint="eastAsia" w:ascii="宋体" w:hAnsi="宋体" w:eastAsia="宋体" w:cs="宋体"/>
          <w:color w:val="000000" w:themeColor="text1"/>
          <w:kern w:val="0"/>
          <w:szCs w:val="21"/>
          <w:highlight w:val="none"/>
          <w14:textFill>
            <w14:solidFill>
              <w14:schemeClr w14:val="tx1"/>
            </w14:solidFill>
          </w14:textFill>
        </w:rPr>
        <w:t>每项货物</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配备的附件、备品备件的采购、制造、试验、送货、搬运（含二次搬运至招标人指定仓储地点）、包装费、运费（包含退送货）、保险、现场仓储等相关服务的全部费用；</w:t>
      </w:r>
    </w:p>
    <w:p w14:paraId="18F15F36">
      <w:pPr>
        <w:autoSpaceDE w:val="0"/>
        <w:autoSpaceDN w:val="0"/>
        <w:adjustRightInd w:val="0"/>
        <w:spacing w:line="360" w:lineRule="auto"/>
        <w:ind w:left="357" w:leftChars="-100" w:hanging="567"/>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（2）免费的质保服务，包括但不限于质量问题处理或更换失效产品；</w:t>
      </w:r>
    </w:p>
    <w:p w14:paraId="0903BAB9">
      <w:pPr>
        <w:autoSpaceDE w:val="0"/>
        <w:autoSpaceDN w:val="0"/>
        <w:adjustRightInd w:val="0"/>
        <w:spacing w:line="360" w:lineRule="auto"/>
        <w:ind w:left="357" w:leftChars="-100" w:hanging="567"/>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r>
        <w:rPr>
          <w:rFonts w:hint="eastAsia" w:ascii="宋体" w:hAnsi="宋体" w:eastAsia="宋体" w:cs="宋体"/>
          <w:color w:val="000000" w:themeColor="text1"/>
          <w:kern w:val="0"/>
          <w:szCs w:val="21"/>
          <w:highlight w:val="none"/>
          <w:lang w:val="en-US" w:eastAsia="zh-CN"/>
          <w14:textFill>
            <w14:solidFill>
              <w14:schemeClr w14:val="tx1"/>
            </w14:solidFill>
          </w14:textFill>
        </w:rPr>
        <w:t>投标货物及其工艺所有制造方、使用方应支付的对专有技术、商标权、专利权和版权、设计或其他知识产权而需要向其他方支付的版税；</w:t>
      </w:r>
    </w:p>
    <w:p w14:paraId="0F18D935">
      <w:pPr>
        <w:autoSpaceDE w:val="0"/>
        <w:autoSpaceDN w:val="0"/>
        <w:adjustRightInd w:val="0"/>
        <w:spacing w:line="360" w:lineRule="auto"/>
        <w:ind w:left="357" w:leftChars="-100" w:hanging="567"/>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货物验收合格前发生的安全事故所产生的一切费用；</w:t>
      </w:r>
    </w:p>
    <w:p w14:paraId="1EEFDA7D">
      <w:pPr>
        <w:autoSpaceDE w:val="0"/>
        <w:autoSpaceDN w:val="0"/>
        <w:adjustRightInd w:val="0"/>
        <w:spacing w:line="360" w:lineRule="auto"/>
        <w:ind w:left="357" w:leftChars="-100" w:hanging="567"/>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）合理利润、投标人销项税额以外的税费、中标服务费等；</w:t>
      </w:r>
    </w:p>
    <w:p w14:paraId="1A38D8E9">
      <w:pPr>
        <w:autoSpaceDE w:val="0"/>
        <w:autoSpaceDN w:val="0"/>
        <w:adjustRightInd w:val="0"/>
        <w:spacing w:line="360" w:lineRule="auto"/>
        <w:ind w:left="357" w:leftChars="-100" w:hanging="567"/>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Cs w:val="21"/>
          <w:highlight w:val="none"/>
          <w14:textFill>
            <w14:solidFill>
              <w14:schemeClr w14:val="tx1"/>
            </w14:solidFill>
          </w14:textFill>
        </w:rPr>
        <w:t>）法律法规、商业公认、招标文件规定由投标人承担的其他直接及间接费用。</w:t>
      </w:r>
    </w:p>
    <w:p w14:paraId="34DB3ACF">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11.3</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投标人根据</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000000" w:themeColor="text1"/>
          <w:highlight w:val="none"/>
          <w14:textFill>
            <w14:solidFill>
              <w14:schemeClr w14:val="tx1"/>
            </w14:solidFill>
          </w14:textFill>
        </w:rPr>
        <w:fldChar w:fldCharType="separate"/>
      </w:r>
      <w:r>
        <w:rPr>
          <w:rFonts w:hint="eastAsia" w:ascii="宋体" w:hAnsi="宋体" w:eastAsia="宋体" w:cs="Times New Roman"/>
          <w:color w:val="000000" w:themeColor="text1"/>
          <w:szCs w:val="21"/>
          <w:highlight w:val="none"/>
          <w:lang w:val="zh-CN"/>
          <w14:textFill>
            <w14:solidFill>
              <w14:schemeClr w14:val="tx1"/>
            </w14:solidFill>
          </w14:textFill>
        </w:rPr>
        <w:t>第</w:t>
      </w:r>
      <w:r>
        <w:rPr>
          <w:rFonts w:ascii="宋体" w:hAnsi="宋体" w:eastAsia="宋体" w:cs="Times New Roman"/>
          <w:color w:val="000000" w:themeColor="text1"/>
          <w:szCs w:val="21"/>
          <w:highlight w:val="none"/>
          <w:lang w:val="zh-CN"/>
          <w14:textFill>
            <w14:solidFill>
              <w14:schemeClr w14:val="tx1"/>
            </w14:solidFill>
          </w14:textFill>
        </w:rPr>
        <w:t>11.</w:t>
      </w:r>
      <w:r>
        <w:rPr>
          <w:rFonts w:hint="eastAsia" w:ascii="宋体" w:hAnsi="宋体" w:eastAsia="宋体" w:cs="Times New Roman"/>
          <w:color w:val="000000" w:themeColor="text1"/>
          <w:szCs w:val="21"/>
          <w:highlight w:val="none"/>
          <w14:textFill>
            <w14:solidFill>
              <w14:schemeClr w14:val="tx1"/>
            </w14:solidFill>
          </w14:textFill>
        </w:rPr>
        <w:t>2</w:t>
      </w:r>
      <w:r>
        <w:rPr>
          <w:rFonts w:hint="eastAsia" w:ascii="宋体" w:hAnsi="宋体" w:eastAsia="宋体" w:cs="Times New Roman"/>
          <w:color w:val="000000" w:themeColor="text1"/>
          <w:szCs w:val="21"/>
          <w:highlight w:val="none"/>
          <w:lang w:val="zh-CN"/>
          <w14:textFill>
            <w14:solidFill>
              <w14:schemeClr w14:val="tx1"/>
            </w14:solidFill>
          </w14:textFill>
        </w:rPr>
        <w:t>款</w:t>
      </w:r>
      <w:r>
        <w:rPr>
          <w:rFonts w:hint="eastAsia" w:ascii="宋体" w:hAnsi="宋体" w:eastAsia="宋体" w:cs="Times New Roman"/>
          <w:color w:val="000000" w:themeColor="text1"/>
          <w:szCs w:val="21"/>
          <w:highlight w:val="none"/>
          <w:lang w:val="zh-CN"/>
          <w14:textFill>
            <w14:solidFill>
              <w14:schemeClr w14:val="tx1"/>
            </w14:solidFill>
          </w14:textFill>
        </w:rPr>
        <w:fldChar w:fldCharType="end"/>
      </w:r>
      <w:r>
        <w:rPr>
          <w:rFonts w:hint="eastAsia" w:ascii="宋体" w:hAnsi="宋体" w:eastAsia="宋体" w:cs="Times New Roman"/>
          <w:color w:val="000000" w:themeColor="text1"/>
          <w:szCs w:val="21"/>
          <w:highlight w:val="none"/>
          <w:lang w:val="zh-CN"/>
          <w14:textFill>
            <w14:solidFill>
              <w14:schemeClr w14:val="tx1"/>
            </w14:solidFill>
          </w14:textFill>
        </w:rPr>
        <w:t>所报的价格分项仅供评标委员会评审时使用；在任何情况下不限制投标人以不同的条件中标的权利。</w:t>
      </w:r>
    </w:p>
    <w:p w14:paraId="3762588F">
      <w:pPr>
        <w:autoSpaceDE w:val="0"/>
        <w:autoSpaceDN w:val="0"/>
        <w:adjustRightInd w:val="0"/>
        <w:spacing w:line="360" w:lineRule="auto"/>
        <w:ind w:left="268" w:leftChars="-100" w:hanging="478" w:hangingChars="228"/>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11.4 在合同期间，投标报价不随国家政策或法规、标准、市场因素及采购数量的变化而进行调整</w:t>
      </w:r>
      <w:r>
        <w:rPr>
          <w:rFonts w:hint="eastAsia" w:ascii="宋体" w:hAnsi="宋体" w:eastAsia="宋体" w:cs="Times New Roman"/>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1000F070">
      <w:pPr>
        <w:autoSpaceDE w:val="0"/>
        <w:autoSpaceDN w:val="0"/>
        <w:adjustRightInd w:val="0"/>
        <w:spacing w:line="360" w:lineRule="auto"/>
        <w:ind w:left="357" w:leftChars="-100" w:hanging="567"/>
        <w:rPr>
          <w:rFonts w:ascii="宋体" w:hAnsi="宋体" w:eastAsia="宋体" w:cs="Times New Roman"/>
          <w:b/>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11.5 </w:t>
      </w:r>
      <w:r>
        <w:rPr>
          <w:rFonts w:hint="eastAsia" w:ascii="宋体" w:hAnsi="宋体" w:eastAsia="宋体" w:cs="Times New Roman"/>
          <w:b/>
          <w:bCs/>
          <w:color w:val="000000" w:themeColor="text1"/>
          <w:szCs w:val="21"/>
          <w:highlight w:val="none"/>
          <w:lang w:val="zh-CN"/>
          <w14:textFill>
            <w14:solidFill>
              <w14:schemeClr w14:val="tx1"/>
            </w14:solidFill>
          </w14:textFill>
        </w:rPr>
        <w:t>合同项下，招标人需要的货物及</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有关</w:t>
      </w:r>
      <w:r>
        <w:rPr>
          <w:rFonts w:hint="eastAsia" w:ascii="宋体" w:hAnsi="宋体" w:eastAsia="宋体" w:cs="Times New Roman"/>
          <w:b/>
          <w:bCs/>
          <w:color w:val="000000" w:themeColor="text1"/>
          <w:szCs w:val="21"/>
          <w:highlight w:val="none"/>
          <w:lang w:val="zh-CN"/>
          <w14:textFill>
            <w14:solidFill>
              <w14:schemeClr w14:val="tx1"/>
            </w14:solidFill>
          </w14:textFill>
        </w:rPr>
        <w:t>服务所需的费用，投标人都应计入投标报价总价。</w:t>
      </w:r>
    </w:p>
    <w:p w14:paraId="18CDB741">
      <w:pPr>
        <w:autoSpaceDE w:val="0"/>
        <w:autoSpaceDN w:val="0"/>
        <w:adjustRightInd w:val="0"/>
        <w:spacing w:line="360" w:lineRule="auto"/>
        <w:ind w:left="357" w:leftChars="-100" w:hanging="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11.6</w:t>
      </w:r>
      <w:r>
        <w:rPr>
          <w:rFonts w:hint="eastAsia" w:ascii="宋体" w:hAnsi="宋体" w:eastAsia="宋体" w:cs="Times New Roman"/>
          <w:b/>
          <w:bCs/>
          <w:color w:val="000000" w:themeColor="text1"/>
          <w:szCs w:val="21"/>
          <w:highlight w:val="none"/>
          <w:u w:val="single"/>
          <w14:textFill>
            <w14:solidFill>
              <w14:schemeClr w14:val="tx1"/>
            </w14:solidFill>
          </w14:textFill>
        </w:rPr>
        <w:t xml:space="preserve"> </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投标人的折扣系数报价不得超过1，且不能为0或负数，折扣系数报价最多保留小数点后两位。投标人未按招标文件要求进行折扣系数报价的，该投标人的投标文件将被视为无效投标。本项目不含税暂定采购预算</w:t>
      </w:r>
      <w:r>
        <w:rPr>
          <w:rFonts w:hint="eastAsia" w:ascii="宋体" w:hAnsi="宋体" w:eastAsia="宋体" w:cs="Times New Roman"/>
          <w:b/>
          <w:bCs/>
          <w:color w:val="000000" w:themeColor="text1"/>
          <w:sz w:val="21"/>
          <w:szCs w:val="21"/>
          <w:highlight w:val="none"/>
          <w:u w:val="single"/>
          <w:lang w:val="zh-CN" w:eastAsia="zh-CN"/>
          <w14:textFill>
            <w14:solidFill>
              <w14:schemeClr w14:val="tx1"/>
            </w14:solidFill>
          </w14:textFill>
        </w:rPr>
        <w:t>912,248.77</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元（</w:t>
      </w:r>
      <w:r>
        <w:rPr>
          <w:rFonts w:hint="eastAsia" w:ascii="宋体" w:hAnsi="宋体" w:eastAsia="宋体" w:cs="宋体"/>
          <w:b/>
          <w:color w:val="000000" w:themeColor="text1"/>
          <w:szCs w:val="21"/>
          <w:highlight w:val="none"/>
          <w:u w:val="single"/>
          <w:lang w:val="zh-CN"/>
          <w14:textFill>
            <w14:solidFill>
              <w14:schemeClr w14:val="tx1"/>
            </w14:solidFill>
          </w14:textFill>
        </w:rPr>
        <w:t>大写：人民币</w:t>
      </w:r>
      <w:r>
        <w:rPr>
          <w:rFonts w:hint="eastAsia" w:ascii="宋体" w:hAnsi="宋体" w:eastAsia="宋体" w:cs="宋体"/>
          <w:b/>
          <w:color w:val="000000" w:themeColor="text1"/>
          <w:szCs w:val="21"/>
          <w:highlight w:val="none"/>
          <w:u w:val="single"/>
          <w:lang w:val="en-US" w:eastAsia="zh-CN"/>
          <w14:textFill>
            <w14:solidFill>
              <w14:schemeClr w14:val="tx1"/>
            </w14:solidFill>
          </w14:textFill>
        </w:rPr>
        <w:t>玖拾壹万贰仟贰佰肆拾捌元柒角柒分</w:t>
      </w:r>
      <w:r>
        <w:rPr>
          <w:rFonts w:hint="eastAsia" w:ascii="宋体" w:hAnsi="宋体" w:eastAsia="宋体" w:cs="宋体"/>
          <w:b/>
          <w:color w:val="000000" w:themeColor="text1"/>
          <w:szCs w:val="21"/>
          <w:highlight w:val="none"/>
          <w:u w:val="single"/>
          <w:lang w:val="zh-CN"/>
          <w14:textFill>
            <w14:solidFill>
              <w14:schemeClr w14:val="tx1"/>
            </w14:solidFill>
          </w14:textFill>
        </w:rPr>
        <w:t>）。</w:t>
      </w:r>
    </w:p>
    <w:p w14:paraId="486FF2BC">
      <w:pPr>
        <w:autoSpaceDE w:val="0"/>
        <w:autoSpaceDN w:val="0"/>
        <w:adjustRightInd w:val="0"/>
        <w:spacing w:line="360" w:lineRule="auto"/>
        <w:ind w:left="357" w:leftChars="-100" w:hanging="567"/>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lang w:val="zh-CN"/>
          <w14:textFill>
            <w14:solidFill>
              <w14:schemeClr w14:val="tx1"/>
            </w14:solidFill>
          </w14:textFill>
        </w:rPr>
        <w:t xml:space="preserve">     </w:t>
      </w:r>
    </w:p>
    <w:p w14:paraId="7F43D9B7">
      <w:pPr>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lang w:val="zh-CN"/>
          <w14:textFill>
            <w14:solidFill>
              <w14:schemeClr w14:val="tx1"/>
            </w14:solidFill>
          </w14:textFill>
        </w:rPr>
      </w:pPr>
      <w:bookmarkStart w:id="136" w:name="_Toc142508326"/>
      <w:bookmarkStart w:id="137" w:name="_Toc14068"/>
      <w:bookmarkStart w:id="138" w:name="_Toc12103"/>
      <w:bookmarkStart w:id="139" w:name="_Toc5239"/>
      <w:bookmarkStart w:id="140" w:name="_Toc450662862"/>
      <w:bookmarkStart w:id="141" w:name="_Toc486167676"/>
      <w:bookmarkStart w:id="142" w:name="_Toc30042_WPSOffice_Level3"/>
      <w:r>
        <w:rPr>
          <w:rFonts w:hint="eastAsia" w:ascii="宋体" w:hAnsi="宋体" w:eastAsia="宋体" w:cs="宋体"/>
          <w:b/>
          <w:color w:val="000000" w:themeColor="text1"/>
          <w:szCs w:val="21"/>
          <w:highlight w:val="none"/>
          <w:lang w:val="zh-CN"/>
          <w14:textFill>
            <w14:solidFill>
              <w14:schemeClr w14:val="tx1"/>
            </w14:solidFill>
          </w14:textFill>
        </w:rPr>
        <w:t>12</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投标报价货币</w:t>
      </w:r>
      <w:bookmarkEnd w:id="136"/>
      <w:bookmarkEnd w:id="137"/>
      <w:bookmarkEnd w:id="138"/>
      <w:bookmarkEnd w:id="139"/>
      <w:bookmarkEnd w:id="140"/>
      <w:bookmarkEnd w:id="141"/>
      <w:bookmarkEnd w:id="142"/>
    </w:p>
    <w:p w14:paraId="27969745">
      <w:pPr>
        <w:autoSpaceDE w:val="0"/>
        <w:autoSpaceDN w:val="0"/>
        <w:adjustRightInd w:val="0"/>
        <w:spacing w:line="360" w:lineRule="auto"/>
        <w:ind w:left="265" w:leftChars="119" w:hanging="15"/>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Times New Roman"/>
          <w:b/>
          <w:color w:val="000000" w:themeColor="text1"/>
          <w:szCs w:val="21"/>
          <w:highlight w:val="none"/>
          <w:lang w:val="zh-CN"/>
          <w14:textFill>
            <w14:solidFill>
              <w14:schemeClr w14:val="tx1"/>
            </w14:solidFill>
          </w14:textFill>
        </w:rPr>
        <w:t>本项目投标报价或以投标报价换算的金额采用的币种为人民币，以其</w:t>
      </w:r>
      <w:r>
        <w:rPr>
          <w:rFonts w:hint="eastAsia" w:ascii="宋体" w:hAnsi="宋体" w:eastAsia="宋体" w:cs="Times New Roman"/>
          <w:b/>
          <w:color w:val="000000" w:themeColor="text1"/>
          <w:szCs w:val="21"/>
          <w:highlight w:val="none"/>
          <w:lang w:val="en-US" w:eastAsia="zh-CN"/>
          <w14:textFill>
            <w14:solidFill>
              <w14:schemeClr w14:val="tx1"/>
            </w14:solidFill>
          </w14:textFill>
        </w:rPr>
        <w:t>他</w:t>
      </w:r>
      <w:r>
        <w:rPr>
          <w:rFonts w:hint="eastAsia" w:ascii="宋体" w:hAnsi="宋体" w:eastAsia="宋体" w:cs="Times New Roman"/>
          <w:b/>
          <w:color w:val="000000" w:themeColor="text1"/>
          <w:szCs w:val="21"/>
          <w:highlight w:val="none"/>
          <w:lang w:val="zh-CN"/>
          <w14:textFill>
            <w14:solidFill>
              <w14:schemeClr w14:val="tx1"/>
            </w14:solidFill>
          </w14:textFill>
        </w:rPr>
        <w:t>货币标价的投标将予以拒绝</w:t>
      </w:r>
      <w:r>
        <w:rPr>
          <w:rFonts w:hint="eastAsia" w:ascii="宋体" w:hAnsi="宋体" w:eastAsia="宋体" w:cs="宋体"/>
          <w:b/>
          <w:color w:val="000000" w:themeColor="text1"/>
          <w:szCs w:val="21"/>
          <w:highlight w:val="none"/>
          <w:lang w:val="zh-CN"/>
          <w14:textFill>
            <w14:solidFill>
              <w14:schemeClr w14:val="tx1"/>
            </w14:solidFill>
          </w14:textFill>
        </w:rPr>
        <w:t>。</w:t>
      </w:r>
    </w:p>
    <w:p w14:paraId="1F04F086">
      <w:pPr>
        <w:autoSpaceDE w:val="0"/>
        <w:autoSpaceDN w:val="0"/>
        <w:adjustRightInd w:val="0"/>
        <w:spacing w:line="360" w:lineRule="auto"/>
        <w:ind w:left="265" w:leftChars="119" w:hanging="15"/>
        <w:rPr>
          <w:rFonts w:ascii="宋体" w:hAnsi="宋体" w:eastAsia="宋体" w:cs="宋体"/>
          <w:color w:val="000000" w:themeColor="text1"/>
          <w:szCs w:val="21"/>
          <w:highlight w:val="none"/>
          <w14:textFill>
            <w14:solidFill>
              <w14:schemeClr w14:val="tx1"/>
            </w14:solidFill>
          </w14:textFill>
        </w:rPr>
      </w:pPr>
    </w:p>
    <w:p w14:paraId="28A6BF80">
      <w:pPr>
        <w:tabs>
          <w:tab w:val="left" w:pos="57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43" w:name="_Toc486167677"/>
      <w:bookmarkStart w:id="144" w:name="_Toc9411_WPSOffice_Level3"/>
      <w:bookmarkStart w:id="145" w:name="_Toc450662863"/>
      <w:bookmarkStart w:id="146" w:name="_Toc3000"/>
      <w:bookmarkStart w:id="147" w:name="_Toc21258"/>
      <w:bookmarkStart w:id="148" w:name="_Toc25596"/>
      <w:bookmarkStart w:id="149" w:name="_Toc142508327"/>
      <w:r>
        <w:rPr>
          <w:rFonts w:hint="eastAsia" w:ascii="宋体" w:hAnsi="宋体" w:eastAsia="宋体" w:cs="宋体"/>
          <w:color w:val="000000" w:themeColor="text1"/>
          <w:szCs w:val="21"/>
          <w:highlight w:val="none"/>
          <w:lang w:val="zh-CN"/>
          <w14:textFill>
            <w14:solidFill>
              <w14:schemeClr w14:val="tx1"/>
            </w14:solidFill>
          </w14:textFill>
        </w:rPr>
        <w:t>13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证明投标人的合格性和资格的声明文件</w:t>
      </w:r>
      <w:bookmarkEnd w:id="143"/>
      <w:bookmarkEnd w:id="144"/>
      <w:bookmarkEnd w:id="145"/>
      <w:bookmarkEnd w:id="146"/>
      <w:bookmarkEnd w:id="147"/>
      <w:bookmarkEnd w:id="148"/>
      <w:bookmarkEnd w:id="149"/>
    </w:p>
    <w:p w14:paraId="1A3C9C3E">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根据第2条、第13.2款规定，投标人须提交证明其有资格进行投标和有能力履行合同的文件，作为投标文件的一部分。</w:t>
      </w:r>
    </w:p>
    <w:p w14:paraId="514687F9">
      <w:pPr>
        <w:autoSpaceDE w:val="0"/>
        <w:autoSpaceDN w:val="0"/>
        <w:adjustRightInd w:val="0"/>
        <w:spacing w:line="360" w:lineRule="auto"/>
        <w:ind w:left="357" w:leftChars="-100" w:hanging="567"/>
        <w:rPr>
          <w:rFonts w:ascii="宋体" w:hAnsi="宋体" w:eastAsia="宋体" w:cs="宋体"/>
          <w:color w:val="000000" w:themeColor="text1"/>
          <w:szCs w:val="21"/>
          <w:highlight w:val="none"/>
          <w:vertAlign w:val="superscript"/>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投标人提供的履行合同的资格声明文件应符合：</w:t>
      </w:r>
    </w:p>
    <w:p w14:paraId="1855F992">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（1）符合《中华人民共和国招标投标法》《中华人民共和国招标投标法实施条例》投标人应当具备的条件；</w:t>
      </w:r>
    </w:p>
    <w:p w14:paraId="26999A36">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（2）投标人具有履行本项目所必须的证明文件；</w:t>
      </w:r>
    </w:p>
    <w:p w14:paraId="7A89D0B0">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（3）投标人证明其相应资格</w:t>
      </w:r>
      <w:r>
        <w:rPr>
          <w:rFonts w:hint="eastAsia" w:ascii="宋体" w:hAnsi="宋体" w:eastAsia="宋体" w:cs="Times New Roman"/>
          <w:color w:val="000000" w:themeColor="text1"/>
          <w:szCs w:val="21"/>
          <w:highlight w:val="none"/>
          <w:lang w:val="zh-CN"/>
          <w14:textFill>
            <w14:solidFill>
              <w14:schemeClr w14:val="tx1"/>
            </w14:solidFill>
          </w14:textFill>
        </w:rPr>
        <w:t>符合或</w:t>
      </w:r>
      <w:r>
        <w:rPr>
          <w:rFonts w:hint="eastAsia" w:ascii="宋体" w:hAnsi="宋体" w:eastAsia="宋体" w:cs="宋体"/>
          <w:color w:val="000000" w:themeColor="text1"/>
          <w:szCs w:val="21"/>
          <w:highlight w:val="none"/>
          <w:lang w:val="zh-CN"/>
          <w14:textFill>
            <w14:solidFill>
              <w14:schemeClr w14:val="tx1"/>
            </w14:solidFill>
          </w14:textFill>
        </w:rPr>
        <w:t>优于招标文件要求的其它文件。</w:t>
      </w:r>
    </w:p>
    <w:p w14:paraId="2F841D30">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Times New Roman"/>
          <w:color w:val="000000" w:themeColor="text1"/>
          <w:szCs w:val="21"/>
          <w:highlight w:val="none"/>
          <w:lang w:val="zh-CN"/>
          <w14:textFill>
            <w14:solidFill>
              <w14:schemeClr w14:val="tx1"/>
            </w14:solidFill>
          </w14:textFill>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000000" w:themeColor="text1"/>
          <w:szCs w:val="21"/>
          <w:highlight w:val="none"/>
          <w:lang w:val="zh-CN"/>
          <w14:textFill>
            <w14:solidFill>
              <w14:schemeClr w14:val="tx1"/>
            </w14:solidFill>
          </w14:textFill>
        </w:rPr>
        <w:t>。</w:t>
      </w:r>
    </w:p>
    <w:p w14:paraId="621CD4E1">
      <w:pPr>
        <w:autoSpaceDE w:val="0"/>
        <w:autoSpaceDN w:val="0"/>
        <w:adjustRightInd w:val="0"/>
        <w:spacing w:line="360" w:lineRule="auto"/>
        <w:ind w:left="560" w:leftChars="128" w:hanging="291" w:hangingChars="139"/>
        <w:rPr>
          <w:rFonts w:ascii="宋体" w:hAnsi="宋体" w:eastAsia="宋体" w:cs="宋体"/>
          <w:color w:val="000000" w:themeColor="text1"/>
          <w:szCs w:val="21"/>
          <w:highlight w:val="none"/>
          <w14:textFill>
            <w14:solidFill>
              <w14:schemeClr w14:val="tx1"/>
            </w14:solidFill>
          </w14:textFill>
        </w:rPr>
      </w:pPr>
    </w:p>
    <w:p w14:paraId="580BBF5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50" w:name="_Toc27771_WPSOffice_Level3"/>
      <w:bookmarkStart w:id="151" w:name="_Toc450662864"/>
      <w:bookmarkStart w:id="152" w:name="_Toc486167678"/>
      <w:bookmarkStart w:id="153" w:name="_Toc142508328"/>
      <w:bookmarkStart w:id="154" w:name="_Toc30441"/>
      <w:bookmarkStart w:id="155" w:name="_Toc26154"/>
      <w:bookmarkStart w:id="156" w:name="_Toc3510"/>
      <w:r>
        <w:rPr>
          <w:rFonts w:hint="eastAsia" w:ascii="宋体" w:hAnsi="宋体" w:eastAsia="宋体" w:cs="宋体"/>
          <w:color w:val="000000" w:themeColor="text1"/>
          <w:szCs w:val="21"/>
          <w:highlight w:val="none"/>
          <w:lang w:val="zh-CN"/>
          <w14:textFill>
            <w14:solidFill>
              <w14:schemeClr w14:val="tx1"/>
            </w14:solidFill>
          </w14:textFill>
        </w:rPr>
        <w:t>14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证明货物的合格性并符合招标文件规定的声明文件</w:t>
      </w:r>
      <w:bookmarkEnd w:id="150"/>
      <w:bookmarkEnd w:id="151"/>
      <w:bookmarkEnd w:id="152"/>
      <w:bookmarkEnd w:id="153"/>
      <w:bookmarkEnd w:id="154"/>
      <w:bookmarkEnd w:id="155"/>
      <w:bookmarkEnd w:id="156"/>
    </w:p>
    <w:p w14:paraId="71A656E7">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14.1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根据</w:t>
      </w:r>
      <w:r>
        <w:rPr>
          <w:rFonts w:hint="eastAsia" w:ascii="宋体" w:hAnsi="宋体" w:eastAsia="宋体" w:cs="宋体"/>
          <w:color w:val="000000" w:themeColor="text1"/>
          <w:kern w:val="0"/>
          <w:szCs w:val="21"/>
          <w:highlight w:val="none"/>
          <w14:textFill>
            <w14:solidFill>
              <w14:schemeClr w14:val="tx1"/>
            </w14:solidFill>
          </w14:textFill>
        </w:rPr>
        <w:t>第9</w:t>
      </w:r>
      <w:r>
        <w:rPr>
          <w:rFonts w:hint="eastAsia" w:ascii="宋体" w:hAnsi="宋体" w:eastAsia="宋体" w:cs="宋体"/>
          <w:color w:val="000000" w:themeColor="text1"/>
          <w:szCs w:val="21"/>
          <w:highlight w:val="none"/>
          <w:lang w:val="zh-CN"/>
          <w14:textFill>
            <w14:solidFill>
              <w14:schemeClr w14:val="tx1"/>
            </w14:solidFill>
          </w14:textFill>
        </w:rPr>
        <w:t>条规定，投标人须提交证明其拟供货物的合格性并符合招标文件规定的声明文件，作为投标文件的一部分。</w:t>
      </w:r>
    </w:p>
    <w:p w14:paraId="5CA6419B">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14.2  证明</w:t>
      </w:r>
      <w:r>
        <w:rPr>
          <w:rFonts w:hint="eastAsia" w:ascii="宋体" w:hAnsi="宋体" w:eastAsia="宋体" w:cs="宋体"/>
          <w:color w:val="000000" w:themeColor="text1"/>
          <w:kern w:val="0"/>
          <w:szCs w:val="21"/>
          <w:highlight w:val="none"/>
          <w14:textFill>
            <w14:solidFill>
              <w14:schemeClr w14:val="tx1"/>
            </w14:solidFill>
          </w14:textFill>
        </w:rPr>
        <w:t>货物及有关服务</w:t>
      </w:r>
      <w:r>
        <w:rPr>
          <w:rFonts w:hint="eastAsia" w:ascii="宋体" w:hAnsi="宋体" w:eastAsia="宋体" w:cs="宋体"/>
          <w:color w:val="000000" w:themeColor="text1"/>
          <w:szCs w:val="21"/>
          <w:highlight w:val="none"/>
          <w:lang w:val="zh-CN"/>
          <w14:textFill>
            <w14:solidFill>
              <w14:schemeClr w14:val="tx1"/>
            </w14:solidFill>
          </w14:textFill>
        </w:rPr>
        <w:t>与招标文件的要求相一致的文件可以是文字资料、图纸和数据资料。</w:t>
      </w:r>
    </w:p>
    <w:p w14:paraId="0B22A9B2">
      <w:pPr>
        <w:autoSpaceDE w:val="0"/>
        <w:autoSpaceDN w:val="0"/>
        <w:adjustRightInd w:val="0"/>
        <w:spacing w:line="360" w:lineRule="auto"/>
        <w:ind w:left="317" w:leftChars="-100" w:hanging="527" w:hangingChars="251"/>
        <w:jc w:val="left"/>
        <w:rPr>
          <w:rFonts w:hint="eastAsia" w:ascii="宋体" w:hAnsi="宋体" w:eastAsia="宋体" w:cs="Times New Roman"/>
          <w:b/>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14.3 </w:t>
      </w:r>
      <w:r>
        <w:rPr>
          <w:rFonts w:hint="eastAsia" w:ascii="宋体" w:hAnsi="宋体" w:eastAsia="宋体" w:cs="宋体"/>
          <w:b/>
          <w:color w:val="000000" w:themeColor="text1"/>
          <w:szCs w:val="21"/>
          <w:highlight w:val="none"/>
          <w:lang w:val="zh-CN"/>
          <w14:textFill>
            <w14:solidFill>
              <w14:schemeClr w14:val="tx1"/>
            </w14:solidFill>
          </w14:textFill>
        </w:rPr>
        <w:t xml:space="preserve">为说明第14.2款的规定，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凡标有“★”的地方均被视为重要的技术指标要求或性能要求。投标人要特别加以注意，必须对此回答并完全满足这些要求，否则若有一项带“★”的指标未响应或不满足，将按无效投标处理。                                                                                                                                                                                                                                                                                            </w:t>
      </w:r>
    </w:p>
    <w:p w14:paraId="136E9433">
      <w:pPr>
        <w:autoSpaceDE w:val="0"/>
        <w:autoSpaceDN w:val="0"/>
        <w:adjustRightInd w:val="0"/>
        <w:spacing w:line="360" w:lineRule="auto"/>
        <w:ind w:left="392" w:leftChars="-100" w:hanging="602" w:hangingChars="251"/>
        <w:rPr>
          <w:rFonts w:ascii="宋体" w:hAnsi="宋体" w:eastAsia="宋体" w:cs="Times New Roman"/>
          <w:color w:val="000000" w:themeColor="text1"/>
          <w:kern w:val="0"/>
          <w:sz w:val="24"/>
          <w:szCs w:val="24"/>
          <w:highlight w:val="none"/>
          <w14:textFill>
            <w14:solidFill>
              <w14:schemeClr w14:val="tx1"/>
            </w14:solidFill>
          </w14:textFill>
        </w:rPr>
      </w:pPr>
    </w:p>
    <w:p w14:paraId="5019180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57" w:name="_Toc486167679"/>
      <w:bookmarkStart w:id="158" w:name="_Toc5356_WPSOffice_Level3"/>
      <w:bookmarkStart w:id="159" w:name="_Toc4163"/>
      <w:bookmarkStart w:id="160" w:name="_Toc24774"/>
      <w:bookmarkStart w:id="161" w:name="_Toc142508329"/>
      <w:bookmarkStart w:id="162" w:name="_Toc17904"/>
      <w:r>
        <w:rPr>
          <w:rFonts w:hint="eastAsia" w:ascii="宋体" w:hAnsi="宋体" w:eastAsia="宋体" w:cs="宋体"/>
          <w:color w:val="000000" w:themeColor="text1"/>
          <w:szCs w:val="21"/>
          <w:highlight w:val="none"/>
          <w:lang w:val="zh-CN"/>
          <w14:textFill>
            <w14:solidFill>
              <w14:schemeClr w14:val="tx1"/>
            </w14:solidFill>
          </w14:textFill>
        </w:rPr>
        <w:t>15</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投标保证金</w:t>
      </w:r>
      <w:bookmarkEnd w:id="157"/>
      <w:bookmarkEnd w:id="158"/>
      <w:bookmarkEnd w:id="159"/>
      <w:bookmarkEnd w:id="160"/>
      <w:bookmarkEnd w:id="161"/>
      <w:bookmarkEnd w:id="162"/>
    </w:p>
    <w:p w14:paraId="762B1478">
      <w:pPr>
        <w:tabs>
          <w:tab w:val="left" w:pos="567"/>
        </w:tabs>
        <w:autoSpaceDE w:val="0"/>
        <w:autoSpaceDN w:val="0"/>
        <w:adjustRightInd w:val="0"/>
        <w:spacing w:line="360" w:lineRule="auto"/>
        <w:ind w:left="357" w:leftChars="-100" w:hanging="56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15.1</w:t>
      </w:r>
      <w:r>
        <w:rPr>
          <w:rFonts w:ascii="宋体" w:hAnsi="宋体" w:eastAsia="宋体" w:cs="宋体"/>
          <w:b/>
          <w:bCs/>
          <w:color w:val="000000" w:themeColor="text1"/>
          <w:kern w:val="0"/>
          <w:szCs w:val="21"/>
          <w:highlight w:val="none"/>
          <w:lang w:val="zh-CN"/>
          <w14:textFill>
            <w14:solidFill>
              <w14:schemeClr w14:val="tx1"/>
            </w14:solidFill>
          </w14:textFill>
        </w:rPr>
        <w:t xml:space="preserve"> </w:t>
      </w:r>
      <w:r>
        <w:rPr>
          <w:rFonts w:hint="eastAsia" w:ascii="宋体" w:hAnsi="宋体" w:eastAsia="宋体" w:cs="宋体"/>
          <w:b/>
          <w:bCs/>
          <w:color w:val="000000" w:themeColor="text1"/>
          <w:kern w:val="0"/>
          <w:szCs w:val="21"/>
          <w:highlight w:val="none"/>
          <w:u w:val="single"/>
          <w:lang w:val="zh-CN"/>
          <w14:textFill>
            <w14:solidFill>
              <w14:schemeClr w14:val="tx1"/>
            </w14:solidFill>
          </w14:textFill>
        </w:rPr>
        <w:t>投标人投标时须附有投标保证金</w:t>
      </w:r>
      <w:r>
        <w:rPr>
          <w:rFonts w:hint="eastAsia" w:ascii="宋体" w:hAnsi="宋体" w:eastAsia="宋体" w:cs="宋体"/>
          <w:b/>
          <w:bCs/>
          <w:color w:val="000000" w:themeColor="text1"/>
          <w:kern w:val="0"/>
          <w:szCs w:val="21"/>
          <w:highlight w:val="none"/>
          <w:u w:val="single"/>
          <w:lang w:val="en-US" w:eastAsia="zh-CN"/>
          <w14:textFill>
            <w14:solidFill>
              <w14:schemeClr w14:val="tx1"/>
            </w14:solidFill>
          </w14:textFill>
        </w:rPr>
        <w:t>18,000.00</w:t>
      </w:r>
      <w:r>
        <w:rPr>
          <w:rFonts w:hint="eastAsia" w:ascii="宋体" w:hAnsi="宋体" w:eastAsia="宋体" w:cs="宋体"/>
          <w:b/>
          <w:color w:val="000000" w:themeColor="text1"/>
          <w:kern w:val="0"/>
          <w:szCs w:val="21"/>
          <w:highlight w:val="none"/>
          <w:u w:val="single"/>
          <w14:textFill>
            <w14:solidFill>
              <w14:schemeClr w14:val="tx1"/>
            </w14:solidFill>
          </w14:textFill>
        </w:rPr>
        <w:t>元（大写：人民币</w:t>
      </w:r>
      <w:r>
        <w:rPr>
          <w:rFonts w:hint="eastAsia" w:ascii="宋体" w:hAnsi="宋体" w:eastAsia="宋体" w:cs="宋体"/>
          <w:b/>
          <w:color w:val="000000" w:themeColor="text1"/>
          <w:kern w:val="0"/>
          <w:szCs w:val="21"/>
          <w:highlight w:val="none"/>
          <w:u w:val="single"/>
          <w:lang w:val="en-US" w:eastAsia="zh-CN"/>
          <w14:textFill>
            <w14:solidFill>
              <w14:schemeClr w14:val="tx1"/>
            </w14:solidFill>
          </w14:textFill>
        </w:rPr>
        <w:t>壹万捌仟元整</w:t>
      </w:r>
      <w:r>
        <w:rPr>
          <w:rFonts w:hint="eastAsia" w:ascii="宋体" w:hAnsi="宋体" w:eastAsia="宋体" w:cs="宋体"/>
          <w:b/>
          <w:color w:val="000000" w:themeColor="text1"/>
          <w:kern w:val="0"/>
          <w:szCs w:val="21"/>
          <w:highlight w:val="none"/>
          <w:u w:val="single"/>
          <w14:textFill>
            <w14:solidFill>
              <w14:schemeClr w14:val="tx1"/>
            </w14:solidFill>
          </w14:textFill>
        </w:rPr>
        <w:t>）</w:t>
      </w:r>
      <w:r>
        <w:rPr>
          <w:rFonts w:hint="eastAsia" w:ascii="宋体" w:hAnsi="宋体" w:eastAsia="宋体" w:cs="宋体"/>
          <w:b/>
          <w:color w:val="000000" w:themeColor="text1"/>
          <w:kern w:val="0"/>
          <w:szCs w:val="21"/>
          <w:highlight w:val="none"/>
          <w14:textFill>
            <w14:solidFill>
              <w14:schemeClr w14:val="tx1"/>
            </w14:solidFill>
          </w14:textFill>
        </w:rPr>
        <w:t>。</w:t>
      </w:r>
    </w:p>
    <w:p w14:paraId="76D42909">
      <w:pPr>
        <w:spacing w:line="360" w:lineRule="auto"/>
        <w:ind w:left="315" w:leftChars="-100" w:hanging="525" w:hangingChars="25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 xml:space="preserve">15.2 </w:t>
      </w: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kern w:val="0"/>
          <w:szCs w:val="21"/>
          <w:highlight w:val="none"/>
          <w14:textFill>
            <w14:solidFill>
              <w14:schemeClr w14:val="tx1"/>
            </w14:solidFill>
          </w14:textFill>
        </w:rPr>
        <w:t>应按要求提交投标保证金，</w:t>
      </w:r>
      <w:r>
        <w:rPr>
          <w:rFonts w:hint="eastAsia" w:ascii="宋体" w:hAnsi="宋体" w:eastAsia="宋体" w:cs="Times New Roman"/>
          <w:b/>
          <w:color w:val="000000" w:themeColor="text1"/>
          <w:kern w:val="0"/>
          <w:szCs w:val="21"/>
          <w:highlight w:val="none"/>
          <w:u w:val="single"/>
          <w14:textFill>
            <w14:solidFill>
              <w14:schemeClr w14:val="tx1"/>
            </w14:solidFill>
          </w14:textFill>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000000" w:themeColor="text1"/>
          <w:kern w:val="0"/>
          <w:szCs w:val="21"/>
          <w:highlight w:val="none"/>
          <w14:textFill>
            <w14:solidFill>
              <w14:schemeClr w14:val="tx1"/>
            </w14:solidFill>
          </w14:textFill>
        </w:rPr>
        <w:t>。</w:t>
      </w:r>
    </w:p>
    <w:p w14:paraId="61683962">
      <w:pPr>
        <w:tabs>
          <w:tab w:val="left" w:pos="567"/>
        </w:tabs>
        <w:autoSpaceDE w:val="0"/>
        <w:autoSpaceDN w:val="0"/>
        <w:adjustRightInd w:val="0"/>
        <w:spacing w:line="360" w:lineRule="auto"/>
        <w:ind w:left="357" w:leftChars="-100" w:hanging="567"/>
        <w:jc w:val="left"/>
        <w:rPr>
          <w:rFonts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15.3 提交保证金时应符合下列规定：</w:t>
      </w:r>
    </w:p>
    <w:p w14:paraId="72738C50">
      <w:pPr>
        <w:spacing w:line="360" w:lineRule="auto"/>
        <w:ind w:firstLine="777" w:firstLineChars="37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必须通过本单位基本账户采用银行转账、电汇方式提交，且在递交投标文件截止时间前</w:t>
      </w:r>
      <w:r>
        <w:rPr>
          <w:rFonts w:hint="eastAsia" w:ascii="宋体" w:hAnsi="宋体" w:eastAsia="宋体" w:cs="Times New Roman"/>
          <w:color w:val="000000" w:themeColor="text1"/>
          <w:kern w:val="0"/>
          <w:szCs w:val="21"/>
          <w:highlight w:val="none"/>
          <w14:textFill>
            <w14:solidFill>
              <w14:schemeClr w14:val="tx1"/>
            </w14:solidFill>
          </w14:textFill>
        </w:rPr>
        <w:t>到达</w:t>
      </w:r>
      <w:r>
        <w:rPr>
          <w:rFonts w:hint="eastAsia" w:ascii="宋体" w:hAnsi="宋体" w:eastAsia="宋体" w:cs="宋体"/>
          <w:color w:val="000000" w:themeColor="text1"/>
          <w:kern w:val="0"/>
          <w:szCs w:val="21"/>
          <w:highlight w:val="none"/>
          <w14:textFill>
            <w14:solidFill>
              <w14:schemeClr w14:val="tx1"/>
            </w14:solidFill>
          </w14:textFill>
        </w:rPr>
        <w:t>以下账户上</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并注明招标编号</w:t>
      </w:r>
      <w:r>
        <w:rPr>
          <w:rFonts w:hint="eastAsia" w:ascii="宋体" w:hAnsi="宋体" w:eastAsia="宋体" w:cs="宋体"/>
          <w:color w:val="000000" w:themeColor="text1"/>
          <w:kern w:val="0"/>
          <w:szCs w:val="21"/>
          <w:highlight w:val="none"/>
          <w14:textFill>
            <w14:solidFill>
              <w14:schemeClr w14:val="tx1"/>
            </w14:solidFill>
          </w14:textFill>
        </w:rPr>
        <w:t>。</w:t>
      </w:r>
    </w:p>
    <w:p w14:paraId="3CEE80C9">
      <w:pPr>
        <w:spacing w:line="360" w:lineRule="auto"/>
        <w:ind w:firstLine="777" w:firstLineChars="370"/>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开户名称：东莞市众源环境投资有限公司</w:t>
      </w:r>
    </w:p>
    <w:p w14:paraId="2F38E962">
      <w:pPr>
        <w:spacing w:line="360" w:lineRule="auto"/>
        <w:ind w:firstLine="777" w:firstLineChars="370"/>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开户银行：招商银行股份有限公司东莞分行</w:t>
      </w:r>
    </w:p>
    <w:p w14:paraId="5F0A2D30">
      <w:pPr>
        <w:spacing w:line="360" w:lineRule="auto"/>
        <w:ind w:firstLine="777" w:firstLineChars="370"/>
        <w:rPr>
          <w:rFonts w:ascii="宋体" w:hAnsi="宋体" w:eastAsia="宋体" w:cs="Times New Roman"/>
          <w:b/>
          <w:bCs/>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银行账号：769908269610828</w:t>
      </w:r>
    </w:p>
    <w:p w14:paraId="32709D3E">
      <w:pPr>
        <w:spacing w:line="360" w:lineRule="auto"/>
        <w:ind w:left="210" w:leftChars="100" w:firstLine="211" w:firstLineChars="10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u w:val="single"/>
          <w14:textFill>
            <w14:solidFill>
              <w14:schemeClr w14:val="tx1"/>
            </w14:solidFill>
          </w14:textFill>
        </w:rPr>
        <w:t>投标保证金未按规定时间到达指定账户或提交金额不足的，将被视为无效投标保证金</w:t>
      </w:r>
      <w:r>
        <w:rPr>
          <w:rFonts w:hint="eastAsia" w:ascii="宋体" w:hAnsi="宋体" w:eastAsia="宋体" w:cs="宋体"/>
          <w:b/>
          <w:color w:val="000000" w:themeColor="text1"/>
          <w:kern w:val="0"/>
          <w:szCs w:val="21"/>
          <w:highlight w:val="none"/>
          <w14:textFill>
            <w14:solidFill>
              <w14:schemeClr w14:val="tx1"/>
            </w14:solidFill>
          </w14:textFill>
        </w:rPr>
        <w:t>。</w:t>
      </w:r>
    </w:p>
    <w:p w14:paraId="696CE066">
      <w:pPr>
        <w:autoSpaceDE w:val="0"/>
        <w:autoSpaceDN w:val="0"/>
        <w:adjustRightInd w:val="0"/>
        <w:spacing w:line="360" w:lineRule="auto"/>
        <w:ind w:left="357" w:leftChars="-100" w:hanging="567" w:hangingChars="270"/>
        <w:jc w:val="left"/>
        <w:rPr>
          <w:rFonts w:hint="eastAsia" w:ascii="宋体" w:hAnsi="宋体" w:eastAsia="宋体" w:cs="宋体"/>
          <w:b/>
          <w:color w:val="000000" w:themeColor="text1"/>
          <w:kern w:val="0"/>
          <w:szCs w:val="24"/>
          <w:highlight w:val="none"/>
          <w:u w:val="singl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15.4</w:t>
      </w:r>
      <w:r>
        <w:rPr>
          <w:rFonts w:ascii="宋体" w:hAnsi="宋体" w:eastAsia="宋体" w:cs="宋体"/>
          <w:bCs/>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kern w:val="0"/>
          <w:szCs w:val="24"/>
          <w:highlight w:val="none"/>
          <w:u w:val="single"/>
          <w14:textFill>
            <w14:solidFill>
              <w14:schemeClr w14:val="tx1"/>
            </w14:solidFill>
          </w14:textFill>
        </w:rPr>
        <w:t>任何未按第15.1款、第15.2款、第15.3款规定提交投标保证金的投标，将被视为无效投标</w:t>
      </w:r>
      <w:r>
        <w:rPr>
          <w:rFonts w:hint="eastAsia" w:ascii="宋体" w:hAnsi="宋体" w:eastAsia="宋体" w:cs="宋体"/>
          <w:b/>
          <w:color w:val="000000" w:themeColor="text1"/>
          <w:kern w:val="0"/>
          <w:szCs w:val="24"/>
          <w:highlight w:val="none"/>
          <w14:textFill>
            <w14:solidFill>
              <w14:schemeClr w14:val="tx1"/>
            </w14:solidFill>
          </w14:textFill>
        </w:rPr>
        <w:t>。</w:t>
      </w:r>
    </w:p>
    <w:p w14:paraId="02CA878D">
      <w:pPr>
        <w:autoSpaceDE w:val="0"/>
        <w:autoSpaceDN w:val="0"/>
        <w:adjustRightInd w:val="0"/>
        <w:spacing w:line="360" w:lineRule="auto"/>
        <w:ind w:left="315" w:leftChars="150"/>
        <w:jc w:val="left"/>
        <w:rPr>
          <w:rFonts w:hint="eastAsia" w:ascii="宋体" w:hAnsi="宋体" w:eastAsia="宋体" w:cs="宋体"/>
          <w:b/>
          <w:color w:val="000000" w:themeColor="text1"/>
          <w:kern w:val="0"/>
          <w:szCs w:val="24"/>
          <w:highlight w:val="none"/>
          <w:u w:val="single"/>
          <w14:textFill>
            <w14:solidFill>
              <w14:schemeClr w14:val="tx1"/>
            </w14:solidFill>
          </w14:textFill>
        </w:rPr>
      </w:pPr>
      <w:r>
        <w:rPr>
          <w:rFonts w:hint="eastAsia" w:ascii="宋体" w:hAnsi="宋体" w:eastAsia="宋体" w:cs="宋体"/>
          <w:b/>
          <w:color w:val="000000" w:themeColor="text1"/>
          <w:kern w:val="0"/>
          <w:szCs w:val="24"/>
          <w:highlight w:val="none"/>
          <w:u w:val="single"/>
          <w14:textFill>
            <w14:solidFill>
              <w14:schemeClr w14:val="tx1"/>
            </w14:solidFill>
          </w14:textFill>
        </w:rPr>
        <w:t>为更快捷将投标保证金关联到本项目，投标人应在转账时注明招标编号，否则因此导致的无法识别投标保证金对应项目等不利后果将由投标人承担。</w:t>
      </w:r>
    </w:p>
    <w:p w14:paraId="0DF68FB5">
      <w:pPr>
        <w:spacing w:line="360" w:lineRule="auto"/>
        <w:ind w:left="315" w:leftChars="-100" w:hanging="525" w:hangingChars="2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 xml:space="preserve">15.5 </w:t>
      </w:r>
      <w:r>
        <w:rPr>
          <w:rFonts w:hint="eastAsia" w:ascii="宋体" w:hAnsi="宋体" w:eastAsia="宋体" w:cs="宋体"/>
          <w:color w:val="000000" w:themeColor="text1"/>
          <w:kern w:val="0"/>
          <w:szCs w:val="21"/>
          <w:highlight w:val="none"/>
          <w14:textFill>
            <w14:solidFill>
              <w14:schemeClr w14:val="tx1"/>
            </w14:solidFill>
          </w14:textFill>
        </w:rPr>
        <w:t>未</w:t>
      </w:r>
      <w:r>
        <w:rPr>
          <w:rFonts w:hint="eastAsia" w:ascii="宋体" w:hAnsi="宋体" w:eastAsia="宋体" w:cs="宋体"/>
          <w:color w:val="000000" w:themeColor="text1"/>
          <w:szCs w:val="21"/>
          <w:highlight w:val="none"/>
          <w:lang w:val="zh-CN"/>
          <w14:textFill>
            <w14:solidFill>
              <w14:schemeClr w14:val="tx1"/>
            </w14:solidFill>
          </w14:textFill>
        </w:rPr>
        <w:t>中标</w:t>
      </w:r>
      <w:r>
        <w:rPr>
          <w:rFonts w:hint="eastAsia" w:ascii="宋体" w:hAnsi="宋体" w:eastAsia="宋体" w:cs="宋体"/>
          <w:color w:val="000000" w:themeColor="text1"/>
          <w:kern w:val="0"/>
          <w:szCs w:val="21"/>
          <w:highlight w:val="none"/>
          <w14:textFill>
            <w14:solidFill>
              <w14:schemeClr w14:val="tx1"/>
            </w14:solidFill>
          </w14:textFill>
        </w:rPr>
        <w:t>的投标人的投标保证金，</w:t>
      </w:r>
      <w:r>
        <w:rPr>
          <w:rFonts w:hint="eastAsia" w:ascii="宋体" w:hAnsi="宋体" w:eastAsia="宋体" w:cs="宋体"/>
          <w:color w:val="000000" w:themeColor="text1"/>
          <w:kern w:val="0"/>
          <w:szCs w:val="21"/>
          <w:highlight w:val="none"/>
          <w:lang w:val="en-US" w:eastAsia="zh-CN"/>
          <w14:textFill>
            <w14:solidFill>
              <w14:schemeClr w14:val="tx1"/>
            </w14:solidFill>
          </w14:textFill>
        </w:rPr>
        <w:t>最</w:t>
      </w:r>
      <w:r>
        <w:rPr>
          <w:rFonts w:hint="eastAsia" w:ascii="宋体" w:hAnsi="宋体" w:eastAsia="宋体" w:cs="宋体"/>
          <w:color w:val="000000" w:themeColor="text1"/>
          <w:kern w:val="0"/>
          <w:szCs w:val="21"/>
          <w:highlight w:val="none"/>
          <w:lang w:eastAsia="zh-CN"/>
          <w14:textFill>
            <w14:solidFill>
              <w14:schemeClr w14:val="tx1"/>
            </w14:solidFill>
          </w14:textFill>
        </w:rPr>
        <w:t>迟</w:t>
      </w:r>
      <w:r>
        <w:rPr>
          <w:rFonts w:hint="eastAsia" w:ascii="宋体" w:hAnsi="宋体" w:eastAsia="宋体" w:cs="宋体"/>
          <w:color w:val="000000" w:themeColor="text1"/>
          <w:kern w:val="0"/>
          <w:szCs w:val="21"/>
          <w:highlight w:val="none"/>
          <w:lang w:val="en-US" w:eastAsia="zh-CN"/>
          <w14:textFill>
            <w14:solidFill>
              <w14:schemeClr w14:val="tx1"/>
            </w14:solidFill>
          </w14:textFill>
        </w:rPr>
        <w:t>应</w:t>
      </w:r>
      <w:r>
        <w:rPr>
          <w:rFonts w:hint="eastAsia" w:ascii="宋体" w:hAnsi="宋体" w:eastAsia="宋体" w:cs="宋体"/>
          <w:color w:val="000000" w:themeColor="text1"/>
          <w:kern w:val="0"/>
          <w:szCs w:val="21"/>
          <w:highlight w:val="none"/>
          <w:lang w:eastAsia="zh-CN"/>
          <w14:textFill>
            <w14:solidFill>
              <w14:schemeClr w14:val="tx1"/>
            </w14:solidFill>
          </w14:textFill>
        </w:rPr>
        <w:t>在本项目的书面合同签订后5日内</w:t>
      </w:r>
      <w:r>
        <w:rPr>
          <w:rFonts w:hint="eastAsia" w:ascii="宋体" w:hAnsi="宋体" w:eastAsia="宋体" w:cs="宋体"/>
          <w:color w:val="000000" w:themeColor="text1"/>
          <w:kern w:val="0"/>
          <w:szCs w:val="21"/>
          <w:highlight w:val="none"/>
          <w14:textFill>
            <w14:solidFill>
              <w14:schemeClr w14:val="tx1"/>
            </w14:solidFill>
          </w14:textFill>
        </w:rPr>
        <w:t>，按照其投标保证金支付凭证上注明的收款人名称和账号予以退还，除非</w:t>
      </w:r>
      <w:r>
        <w:rPr>
          <w:rFonts w:hint="eastAsia" w:ascii="宋体" w:hAnsi="宋体" w:eastAsia="宋体" w:cs="Times New Roman"/>
          <w:color w:val="000000" w:themeColor="text1"/>
          <w:kern w:val="0"/>
          <w:szCs w:val="21"/>
          <w:highlight w:val="none"/>
          <w14:textFill>
            <w14:solidFill>
              <w14:schemeClr w14:val="tx1"/>
            </w14:solidFill>
          </w14:textFill>
        </w:rPr>
        <w:t>投标保证金</w:t>
      </w:r>
      <w:r>
        <w:rPr>
          <w:rFonts w:hint="eastAsia" w:ascii="宋体" w:hAnsi="宋体" w:eastAsia="宋体" w:cs="宋体"/>
          <w:color w:val="000000" w:themeColor="text1"/>
          <w:kern w:val="0"/>
          <w:szCs w:val="21"/>
          <w:highlight w:val="none"/>
          <w14:textFill>
            <w14:solidFill>
              <w14:schemeClr w14:val="tx1"/>
            </w14:solidFill>
          </w14:textFill>
        </w:rPr>
        <w:t>有效期已延长。</w:t>
      </w:r>
    </w:p>
    <w:p w14:paraId="60E62986">
      <w:pPr>
        <w:spacing w:line="360" w:lineRule="auto"/>
        <w:ind w:left="357" w:leftChars="-100" w:hanging="567" w:hangingChars="27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 xml:space="preserve">15.6 </w:t>
      </w:r>
      <w:r>
        <w:rPr>
          <w:rFonts w:hint="eastAsia" w:ascii="宋体" w:hAnsi="宋体" w:eastAsia="宋体" w:cs="宋体"/>
          <w:color w:val="000000" w:themeColor="text1"/>
          <w:kern w:val="0"/>
          <w:szCs w:val="21"/>
          <w:highlight w:val="none"/>
          <w14:textFill>
            <w14:solidFill>
              <w14:schemeClr w14:val="tx1"/>
            </w14:solidFill>
          </w14:textFill>
        </w:rPr>
        <w:t>中标人的投标保证金，满足下列要求，并</w:t>
      </w:r>
      <w:r>
        <w:rPr>
          <w:rFonts w:hint="eastAsia" w:ascii="宋体" w:hAnsi="宋体" w:eastAsia="宋体" w:cs="宋体"/>
          <w:color w:val="000000" w:themeColor="text1"/>
          <w:kern w:val="0"/>
          <w:szCs w:val="21"/>
          <w:highlight w:val="none"/>
          <w:lang w:val="en-US" w:eastAsia="zh-CN"/>
          <w14:textFill>
            <w14:solidFill>
              <w14:schemeClr w14:val="tx1"/>
            </w14:solidFill>
          </w14:textFill>
        </w:rPr>
        <w:t>最</w:t>
      </w:r>
      <w:r>
        <w:rPr>
          <w:rFonts w:hint="eastAsia" w:ascii="宋体" w:hAnsi="宋体" w:eastAsia="宋体" w:cs="宋体"/>
          <w:color w:val="000000" w:themeColor="text1"/>
          <w:kern w:val="0"/>
          <w:szCs w:val="21"/>
          <w:highlight w:val="none"/>
          <w:lang w:eastAsia="zh-CN"/>
          <w14:textFill>
            <w14:solidFill>
              <w14:schemeClr w14:val="tx1"/>
            </w14:solidFill>
          </w14:textFill>
        </w:rPr>
        <w:t>迟</w:t>
      </w:r>
      <w:r>
        <w:rPr>
          <w:rFonts w:hint="eastAsia" w:ascii="宋体" w:hAnsi="宋体" w:eastAsia="宋体" w:cs="宋体"/>
          <w:color w:val="000000" w:themeColor="text1"/>
          <w:kern w:val="0"/>
          <w:szCs w:val="21"/>
          <w:highlight w:val="none"/>
          <w:lang w:val="en-US" w:eastAsia="zh-CN"/>
          <w14:textFill>
            <w14:solidFill>
              <w14:schemeClr w14:val="tx1"/>
            </w14:solidFill>
          </w14:textFill>
        </w:rPr>
        <w:t>应</w:t>
      </w:r>
      <w:r>
        <w:rPr>
          <w:rFonts w:hint="eastAsia" w:ascii="宋体" w:hAnsi="宋体" w:eastAsia="宋体" w:cs="宋体"/>
          <w:color w:val="000000" w:themeColor="text1"/>
          <w:kern w:val="0"/>
          <w:szCs w:val="21"/>
          <w:highlight w:val="none"/>
          <w:lang w:eastAsia="zh-CN"/>
          <w14:textFill>
            <w14:solidFill>
              <w14:schemeClr w14:val="tx1"/>
            </w14:solidFill>
          </w14:textFill>
        </w:rPr>
        <w:t>在本项目的书面合同签订后5日内</w:t>
      </w:r>
      <w:r>
        <w:rPr>
          <w:rFonts w:hint="eastAsia" w:ascii="宋体" w:hAnsi="宋体" w:eastAsia="宋体" w:cs="宋体"/>
          <w:color w:val="000000" w:themeColor="text1"/>
          <w:kern w:val="0"/>
          <w:szCs w:val="21"/>
          <w:highlight w:val="none"/>
          <w14:textFill>
            <w14:solidFill>
              <w14:schemeClr w14:val="tx1"/>
            </w14:solidFill>
          </w14:textFill>
        </w:rPr>
        <w:t>退还。</w:t>
      </w:r>
    </w:p>
    <w:p w14:paraId="1F2D4C6B">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（1）中标</w:t>
      </w:r>
      <w:r>
        <w:rPr>
          <w:rFonts w:hint="eastAsia" w:ascii="宋体" w:hAnsi="宋体" w:eastAsia="宋体" w:cs="宋体"/>
          <w:color w:val="000000" w:themeColor="text1"/>
          <w:szCs w:val="21"/>
          <w:highlight w:val="none"/>
          <w:lang w:val="zh-CN"/>
          <w14:textFill>
            <w14:solidFill>
              <w14:schemeClr w14:val="tx1"/>
            </w14:solidFill>
          </w14:textFill>
        </w:rPr>
        <w:t>人提交了履约担保；</w:t>
      </w:r>
    </w:p>
    <w:p w14:paraId="111D54FD">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（2）在投标过程中</w:t>
      </w:r>
      <w:r>
        <w:rPr>
          <w:rFonts w:hint="eastAsia" w:ascii="宋体" w:hAnsi="宋体" w:eastAsia="宋体" w:cs="宋体"/>
          <w:color w:val="000000" w:themeColor="text1"/>
          <w:kern w:val="0"/>
          <w:szCs w:val="21"/>
          <w:highlight w:val="none"/>
          <w14:textFill>
            <w14:solidFill>
              <w14:schemeClr w14:val="tx1"/>
            </w14:solidFill>
          </w14:textFill>
        </w:rPr>
        <w:t>不存在违反本招标文件或《中华人民共和国招标投标法》及其实施条例等规定的行为。</w:t>
      </w:r>
    </w:p>
    <w:p w14:paraId="2F19FDBF">
      <w:pPr>
        <w:spacing w:line="360" w:lineRule="auto"/>
        <w:ind w:left="315" w:leftChars="-100" w:hanging="525" w:hangingChars="250"/>
        <w:rPr>
          <w:rFonts w:ascii="宋体" w:hAnsi="宋体" w:eastAsia="宋体" w:cs="宋体"/>
          <w:b/>
          <w:bCs/>
          <w:color w:val="000000" w:themeColor="text1"/>
          <w:kern w:val="0"/>
          <w:szCs w:val="20"/>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 xml:space="preserve">15.7 </w:t>
      </w:r>
      <w:r>
        <w:rPr>
          <w:rFonts w:hint="eastAsia" w:ascii="宋体" w:hAnsi="宋体" w:eastAsia="宋体" w:cs="宋体"/>
          <w:color w:val="000000" w:themeColor="text1"/>
          <w:kern w:val="0"/>
          <w:szCs w:val="20"/>
          <w:highlight w:val="none"/>
          <w14:textFill>
            <w14:solidFill>
              <w14:schemeClr w14:val="tx1"/>
            </w14:solidFill>
          </w14:textFill>
        </w:rPr>
        <w:t>若</w:t>
      </w:r>
      <w:r>
        <w:rPr>
          <w:rFonts w:hint="eastAsia" w:ascii="宋体" w:hAnsi="宋体" w:eastAsia="宋体" w:cs="宋体"/>
          <w:color w:val="000000" w:themeColor="text1"/>
          <w:szCs w:val="21"/>
          <w:highlight w:val="none"/>
          <w:lang w:val="zh-CN"/>
          <w14:textFill>
            <w14:solidFill>
              <w14:schemeClr w14:val="tx1"/>
            </w14:solidFill>
          </w14:textFill>
        </w:rPr>
        <w:t>发生</w:t>
      </w:r>
      <w:r>
        <w:rPr>
          <w:rFonts w:hint="eastAsia" w:ascii="宋体" w:hAnsi="宋体" w:eastAsia="宋体" w:cs="宋体"/>
          <w:color w:val="000000" w:themeColor="text1"/>
          <w:kern w:val="0"/>
          <w:szCs w:val="20"/>
          <w:highlight w:val="none"/>
          <w14:textFill>
            <w14:solidFill>
              <w14:schemeClr w14:val="tx1"/>
            </w14:solidFill>
          </w14:textFill>
        </w:rPr>
        <w:t>下列情况，招标人在书面通知投标人（或中标人）后有权不予退还投标保证金：</w:t>
      </w:r>
    </w:p>
    <w:p w14:paraId="33F90F86">
      <w:pPr>
        <w:numPr>
          <w:ilvl w:val="2"/>
          <w:numId w:val="0"/>
        </w:numPr>
        <w:autoSpaceDE w:val="0"/>
        <w:autoSpaceDN w:val="0"/>
        <w:adjustRightInd w:val="0"/>
        <w:spacing w:line="360" w:lineRule="auto"/>
        <w:ind w:left="853" w:leftChars="136" w:hanging="567"/>
        <w:jc w:val="left"/>
        <w:rPr>
          <w:rFonts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如果投标人（或中标人）：</w:t>
      </w:r>
    </w:p>
    <w:p w14:paraId="27C162BA">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（1）投标</w:t>
      </w:r>
      <w:r>
        <w:rPr>
          <w:rFonts w:hint="eastAsia" w:ascii="宋体" w:hAnsi="宋体" w:eastAsia="宋体" w:cs="宋体"/>
          <w:color w:val="000000" w:themeColor="text1"/>
          <w:szCs w:val="21"/>
          <w:highlight w:val="none"/>
          <w:lang w:val="zh-CN"/>
          <w14:textFill>
            <w14:solidFill>
              <w14:schemeClr w14:val="tx1"/>
            </w14:solidFill>
          </w14:textFill>
        </w:rPr>
        <w:t>人在规定的投标截止时间后至投标有效期满之前撤销或修改其投标文件；</w:t>
      </w:r>
    </w:p>
    <w:p w14:paraId="13FF4532">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（2）中标人未能在规定期限内提交履约担保；</w:t>
      </w:r>
    </w:p>
    <w:p w14:paraId="1D6DCE27">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（3）未根据第34条规定签署合同；</w:t>
      </w:r>
    </w:p>
    <w:p w14:paraId="3B699048">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ascii="宋体" w:hAnsi="宋体" w:eastAsia="宋体" w:cs="宋体"/>
          <w:color w:val="000000" w:themeColor="text1"/>
          <w:szCs w:val="21"/>
          <w:highlight w:val="none"/>
          <w:lang w:val="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）将中标项目转让给他人，或者在投标文件中未说明，且未经招标人同意，将中标项目的合同</w:t>
      </w:r>
      <w:r>
        <w:rPr>
          <w:rFonts w:ascii="宋体" w:hAnsi="宋体" w:eastAsia="宋体" w:cs="宋体"/>
          <w:color w:val="000000" w:themeColor="text1"/>
          <w:szCs w:val="21"/>
          <w:highlight w:val="none"/>
          <w:lang w:val="zh-CN"/>
          <w14:textFill>
            <w14:solidFill>
              <w14:schemeClr w14:val="tx1"/>
            </w14:solidFill>
          </w14:textFill>
        </w:rPr>
        <w:t>的权利义务转让</w:t>
      </w:r>
      <w:r>
        <w:rPr>
          <w:rFonts w:hint="eastAsia" w:ascii="宋体" w:hAnsi="宋体" w:eastAsia="宋体" w:cs="宋体"/>
          <w:color w:val="000000" w:themeColor="text1"/>
          <w:szCs w:val="21"/>
          <w:highlight w:val="none"/>
          <w:lang w:val="zh-CN"/>
          <w14:textFill>
            <w14:solidFill>
              <w14:schemeClr w14:val="tx1"/>
            </w14:solidFill>
          </w14:textFill>
        </w:rPr>
        <w:t>给第三</w:t>
      </w:r>
      <w:r>
        <w:rPr>
          <w:rFonts w:ascii="宋体" w:hAnsi="宋体" w:eastAsia="宋体" w:cs="宋体"/>
          <w:color w:val="000000" w:themeColor="text1"/>
          <w:szCs w:val="21"/>
          <w:highlight w:val="none"/>
          <w:lang w:val="zh-CN"/>
          <w14:textFill>
            <w14:solidFill>
              <w14:schemeClr w14:val="tx1"/>
            </w14:solidFill>
          </w14:textFill>
        </w:rPr>
        <w:t>方</w:t>
      </w:r>
      <w:r>
        <w:rPr>
          <w:rFonts w:hint="eastAsia" w:ascii="宋体" w:hAnsi="宋体" w:eastAsia="宋体" w:cs="宋体"/>
          <w:color w:val="000000" w:themeColor="text1"/>
          <w:szCs w:val="21"/>
          <w:highlight w:val="none"/>
          <w:lang w:val="zh-CN"/>
          <w14:textFill>
            <w14:solidFill>
              <w14:schemeClr w14:val="tx1"/>
            </w14:solidFill>
          </w14:textFill>
        </w:rPr>
        <w:t>的；</w:t>
      </w:r>
    </w:p>
    <w:p w14:paraId="1410C2D7">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ascii="宋体" w:hAnsi="宋体" w:eastAsia="宋体" w:cs="宋体"/>
          <w:color w:val="000000" w:themeColor="text1"/>
          <w:szCs w:val="21"/>
          <w:highlight w:val="none"/>
          <w:lang w:val="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）提供虚假投标文</w:t>
      </w:r>
      <w:r>
        <w:rPr>
          <w:rFonts w:hint="eastAsia" w:ascii="宋体" w:hAnsi="宋体" w:eastAsia="宋体" w:cs="宋体"/>
          <w:color w:val="000000" w:themeColor="text1"/>
          <w:kern w:val="0"/>
          <w:szCs w:val="21"/>
          <w:highlight w:val="none"/>
          <w14:textFill>
            <w14:solidFill>
              <w14:schemeClr w14:val="tx1"/>
            </w14:solidFill>
          </w14:textFill>
        </w:rPr>
        <w:t>件或虚假补充文件的，或违反《中华人民共和国招标投标法》等有关法律、法规、规章及招标投标相关规定的行为。</w:t>
      </w:r>
    </w:p>
    <w:p w14:paraId="6C4FEB4E">
      <w:pPr>
        <w:tabs>
          <w:tab w:val="left" w:pos="1134"/>
        </w:tabs>
        <w:autoSpaceDE w:val="0"/>
        <w:autoSpaceDN w:val="0"/>
        <w:adjustRightInd w:val="0"/>
        <w:spacing w:line="360" w:lineRule="auto"/>
        <w:ind w:left="840" w:leftChars="150" w:hanging="525" w:hangingChars="250"/>
        <w:jc w:val="left"/>
        <w:rPr>
          <w:rFonts w:ascii="宋体" w:hAnsi="宋体" w:eastAsia="宋体" w:cs="宋体"/>
          <w:color w:val="000000" w:themeColor="text1"/>
          <w:kern w:val="0"/>
          <w:szCs w:val="21"/>
          <w:highlight w:val="none"/>
          <w14:textFill>
            <w14:solidFill>
              <w14:schemeClr w14:val="tx1"/>
            </w14:solidFill>
          </w14:textFill>
        </w:rPr>
      </w:pPr>
    </w:p>
    <w:p w14:paraId="552370A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63" w:name="_Toc22649_WPSOffice_Level3"/>
      <w:bookmarkStart w:id="164" w:name="_Toc16979"/>
      <w:bookmarkStart w:id="165" w:name="_Toc450662865"/>
      <w:bookmarkStart w:id="166" w:name="_Toc142508330"/>
      <w:bookmarkStart w:id="167" w:name="_Toc2942"/>
      <w:bookmarkStart w:id="168" w:name="_Toc486167680"/>
      <w:bookmarkStart w:id="169" w:name="_Toc10550"/>
      <w:r>
        <w:rPr>
          <w:rFonts w:hint="eastAsia" w:ascii="宋体" w:hAnsi="宋体" w:eastAsia="宋体" w:cs="宋体"/>
          <w:color w:val="000000" w:themeColor="text1"/>
          <w:szCs w:val="21"/>
          <w:highlight w:val="none"/>
          <w:lang w:val="zh-CN"/>
          <w14:textFill>
            <w14:solidFill>
              <w14:schemeClr w14:val="tx1"/>
            </w14:solidFill>
          </w14:textFill>
        </w:rPr>
        <w:t>16</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投标有效期</w:t>
      </w:r>
      <w:bookmarkEnd w:id="163"/>
      <w:bookmarkEnd w:id="164"/>
      <w:bookmarkEnd w:id="165"/>
      <w:bookmarkEnd w:id="166"/>
      <w:bookmarkEnd w:id="167"/>
      <w:bookmarkEnd w:id="168"/>
      <w:bookmarkEnd w:id="169"/>
    </w:p>
    <w:p w14:paraId="17C85356">
      <w:pPr>
        <w:tabs>
          <w:tab w:val="left" w:pos="567"/>
        </w:tabs>
        <w:autoSpaceDE w:val="0"/>
        <w:autoSpaceDN w:val="0"/>
        <w:adjustRightInd w:val="0"/>
        <w:spacing w:line="360" w:lineRule="auto"/>
        <w:ind w:left="357" w:leftChars="-100" w:hanging="567"/>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16.1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bCs/>
          <w:color w:val="000000" w:themeColor="text1"/>
          <w:szCs w:val="21"/>
          <w:highlight w:val="none"/>
          <w:u w:val="single"/>
          <w:lang w:val="zh-CN"/>
          <w14:textFill>
            <w14:solidFill>
              <w14:schemeClr w14:val="tx1"/>
            </w14:solidFill>
          </w14:textFill>
        </w:rPr>
        <w:t>投标文件将在递交投标文件截止时间届满后90日内有效。投标有效期比规定时间短的按无效投标文件处理</w:t>
      </w:r>
      <w:r>
        <w:rPr>
          <w:rFonts w:hint="eastAsia" w:ascii="宋体" w:hAnsi="宋体" w:eastAsia="宋体" w:cs="宋体"/>
          <w:b/>
          <w:bCs/>
          <w:color w:val="000000" w:themeColor="text1"/>
          <w:szCs w:val="21"/>
          <w:highlight w:val="none"/>
          <w:lang w:val="zh-CN"/>
          <w14:textFill>
            <w14:solidFill>
              <w14:schemeClr w14:val="tx1"/>
            </w14:solidFill>
          </w14:textFill>
        </w:rPr>
        <w:t>。</w:t>
      </w:r>
    </w:p>
    <w:p w14:paraId="53C327CA">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16.2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中标人的投标文件作为合同附件，合同失效时同时失效。</w:t>
      </w:r>
    </w:p>
    <w:p w14:paraId="35E04C4B">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16.3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000000" w:themeColor="text1"/>
          <w:szCs w:val="21"/>
          <w:highlight w:val="none"/>
          <w:lang w:val="zh-CN"/>
          <w14:textFill>
            <w14:solidFill>
              <w14:schemeClr w14:val="tx1"/>
            </w14:solidFill>
          </w14:textFill>
        </w:rPr>
        <w:t>，招标</w:t>
      </w:r>
      <w:r>
        <w:rPr>
          <w:rFonts w:hint="eastAsia" w:ascii="宋体" w:hAnsi="宋体" w:eastAsia="宋体" w:cs="Times New Roman"/>
          <w:color w:val="000000" w:themeColor="text1"/>
          <w:szCs w:val="21"/>
          <w:highlight w:val="none"/>
          <w:lang w:val="en-US" w:eastAsia="zh-CN"/>
          <w14:textFill>
            <w14:solidFill>
              <w14:schemeClr w14:val="tx1"/>
            </w14:solidFill>
          </w14:textFill>
        </w:rPr>
        <w:t>人</w:t>
      </w:r>
      <w:r>
        <w:rPr>
          <w:rFonts w:hint="eastAsia" w:ascii="宋体" w:hAnsi="宋体" w:eastAsia="宋体" w:cs="Times New Roman"/>
          <w:color w:val="000000" w:themeColor="text1"/>
          <w:szCs w:val="21"/>
          <w:highlight w:val="none"/>
          <w:lang w:val="zh-CN"/>
          <w14:textFill>
            <w14:solidFill>
              <w14:schemeClr w14:val="tx1"/>
            </w14:solidFill>
          </w14:textFill>
        </w:rPr>
        <w:t>将退还</w:t>
      </w:r>
      <w:r>
        <w:rPr>
          <w:rFonts w:hint="eastAsia" w:ascii="宋体" w:hAnsi="宋体" w:eastAsia="宋体" w:cs="宋体"/>
          <w:color w:val="000000" w:themeColor="text1"/>
          <w:szCs w:val="21"/>
          <w:highlight w:val="none"/>
          <w:lang w:val="zh-CN"/>
          <w14:textFill>
            <w14:solidFill>
              <w14:schemeClr w14:val="tx1"/>
            </w14:solidFill>
          </w14:textFill>
        </w:rPr>
        <w:t>其投标保证金。对于同意该要求的投标人，既不要求也不允许其修改投标文件，但将要求其相应延长投标保证金的有效期。第15条投标保证金的有关规定在投标保证金延长期内仍适用。</w:t>
      </w:r>
    </w:p>
    <w:p w14:paraId="59EC7A21">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p>
    <w:p w14:paraId="55123E8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70" w:name="_Toc13311"/>
      <w:bookmarkStart w:id="171" w:name="_Toc358"/>
      <w:bookmarkStart w:id="172" w:name="_Toc32480"/>
      <w:bookmarkStart w:id="173" w:name="_Toc486167681"/>
      <w:bookmarkStart w:id="174" w:name="_Toc142508331"/>
      <w:bookmarkStart w:id="175" w:name="_Toc25637_WPSOffice_Level3"/>
      <w:bookmarkStart w:id="176" w:name="_Toc450662866"/>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投标文件的式样和签署</w:t>
      </w:r>
      <w:bookmarkEnd w:id="170"/>
      <w:bookmarkEnd w:id="171"/>
      <w:bookmarkEnd w:id="172"/>
      <w:bookmarkEnd w:id="173"/>
      <w:bookmarkEnd w:id="174"/>
      <w:bookmarkEnd w:id="175"/>
      <w:bookmarkEnd w:id="176"/>
    </w:p>
    <w:p w14:paraId="54640845">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color w:val="000000" w:themeColor="text1"/>
          <w:szCs w:val="21"/>
          <w:highlight w:val="none"/>
          <w:u w:val="single"/>
          <w:lang w:val="zh-CN"/>
          <w14:textFill>
            <w14:solidFill>
              <w14:schemeClr w14:val="tx1"/>
            </w14:solidFill>
          </w14:textFill>
        </w:rPr>
        <w:t>投标人应准备一份“唱标信封”、</w:t>
      </w:r>
      <w:r>
        <w:rPr>
          <w:rFonts w:hint="eastAsia" w:ascii="宋体" w:hAnsi="宋体" w:eastAsia="宋体" w:cs="Times New Roman"/>
          <w:b/>
          <w:color w:val="000000" w:themeColor="text1"/>
          <w:szCs w:val="21"/>
          <w:highlight w:val="none"/>
          <w:u w:val="single"/>
          <w:lang w:val="zh-CN"/>
          <w14:textFill>
            <w14:solidFill>
              <w14:schemeClr w14:val="tx1"/>
            </w14:solidFill>
          </w14:textFill>
        </w:rPr>
        <w:t>一份投标文件电子文件、</w:t>
      </w:r>
      <w:r>
        <w:rPr>
          <w:rFonts w:hint="eastAsia" w:ascii="宋体" w:hAnsi="宋体" w:eastAsia="宋体" w:cs="宋体"/>
          <w:b/>
          <w:color w:val="000000" w:themeColor="text1"/>
          <w:szCs w:val="21"/>
          <w:highlight w:val="none"/>
          <w:u w:val="single"/>
          <w:lang w:val="zh-CN"/>
          <w14:textFill>
            <w14:solidFill>
              <w14:schemeClr w14:val="tx1"/>
            </w14:solidFill>
          </w14:textFill>
        </w:rPr>
        <w:t>一份正本和五份副本“投标文件”</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000000" w:themeColor="text1"/>
          <w:szCs w:val="21"/>
          <w:highlight w:val="none"/>
          <w:lang w:val="zh-CN"/>
          <w14:textFill>
            <w14:solidFill>
              <w14:schemeClr w14:val="tx1"/>
            </w14:solidFill>
          </w14:textFill>
        </w:rPr>
        <w:t>。</w:t>
      </w:r>
    </w:p>
    <w:p w14:paraId="68CB53A7">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bCs/>
          <w:color w:val="000000" w:themeColor="text1"/>
          <w:szCs w:val="21"/>
          <w:highlight w:val="none"/>
          <w:lang w:val="zh-CN"/>
          <w14:textFill>
            <w14:solidFill>
              <w14:schemeClr w14:val="tx1"/>
            </w14:solidFill>
          </w14:textFill>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000000" w:themeColor="text1"/>
          <w:szCs w:val="21"/>
          <w:highlight w:val="none"/>
          <w:lang w:val="zh-CN"/>
          <w14:textFill>
            <w14:solidFill>
              <w14:schemeClr w14:val="tx1"/>
            </w14:solidFill>
          </w14:textFill>
        </w:rPr>
        <w:t>“</w:t>
      </w:r>
      <w:r>
        <w:rPr>
          <w:rFonts w:hint="eastAsia" w:ascii="宋体" w:hAnsi="宋体" w:eastAsia="宋体" w:cs="Times New Roman"/>
          <w:bCs/>
          <w:color w:val="000000" w:themeColor="text1"/>
          <w:szCs w:val="21"/>
          <w:highlight w:val="none"/>
          <w:lang w:val="zh-CN"/>
          <w14:textFill>
            <w14:solidFill>
              <w14:schemeClr w14:val="tx1"/>
            </w14:solidFill>
          </w14:textFill>
        </w:rPr>
        <w:t>法定代表人授权书</w:t>
      </w:r>
      <w:r>
        <w:rPr>
          <w:rFonts w:ascii="宋体" w:hAnsi="宋体" w:eastAsia="宋体" w:cs="Times New Roman"/>
          <w:bCs/>
          <w:color w:val="000000" w:themeColor="text1"/>
          <w:szCs w:val="21"/>
          <w:highlight w:val="none"/>
          <w:lang w:val="zh-CN"/>
          <w14:textFill>
            <w14:solidFill>
              <w14:schemeClr w14:val="tx1"/>
            </w14:solidFill>
          </w14:textFill>
        </w:rPr>
        <w:t>”</w:t>
      </w:r>
      <w:r>
        <w:rPr>
          <w:rFonts w:hint="eastAsia" w:ascii="宋体" w:hAnsi="宋体" w:eastAsia="宋体" w:cs="Times New Roman"/>
          <w:bCs/>
          <w:color w:val="000000" w:themeColor="text1"/>
          <w:szCs w:val="21"/>
          <w:highlight w:val="none"/>
          <w:lang w:val="zh-CN"/>
          <w14:textFill>
            <w14:solidFill>
              <w14:schemeClr w14:val="tx1"/>
            </w14:solidFill>
          </w14:textFill>
        </w:rPr>
        <w:t>以书面形式附在投标文件中。</w:t>
      </w:r>
      <w:r>
        <w:rPr>
          <w:rFonts w:hint="eastAsia" w:ascii="宋体" w:hAnsi="宋体" w:eastAsia="宋体" w:cs="Times New Roman"/>
          <w:color w:val="000000" w:themeColor="text1"/>
          <w:szCs w:val="21"/>
          <w:highlight w:val="none"/>
          <w:lang w:val="zh-CN"/>
          <w14:textFill>
            <w14:solidFill>
              <w14:schemeClr w14:val="tx1"/>
            </w14:solidFill>
          </w14:textFill>
        </w:rPr>
        <w:t>副本文件可由正本文件复印而成。</w:t>
      </w:r>
    </w:p>
    <w:p w14:paraId="68A393B7">
      <w:pPr>
        <w:autoSpaceDE w:val="0"/>
        <w:autoSpaceDN w:val="0"/>
        <w:adjustRightInd w:val="0"/>
        <w:spacing w:line="360" w:lineRule="auto"/>
        <w:ind w:left="357" w:leftChars="-100" w:hanging="567"/>
        <w:rPr>
          <w:rFonts w:ascii="宋体" w:hAnsi="宋体" w:eastAsia="宋体" w:cs="宋体"/>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除投标人对错处作必要修改外，投标文件中不许有加行、涂抹或改写。</w:t>
      </w:r>
      <w:r>
        <w:rPr>
          <w:rFonts w:hint="eastAsia" w:ascii="宋体" w:hAnsi="宋体" w:eastAsia="宋体" w:cs="宋体"/>
          <w:bCs/>
          <w:color w:val="000000" w:themeColor="text1"/>
          <w:szCs w:val="21"/>
          <w:highlight w:val="none"/>
          <w:lang w:val="zh-CN"/>
          <w14:textFill>
            <w14:solidFill>
              <w14:schemeClr w14:val="tx1"/>
            </w14:solidFill>
          </w14:textFill>
        </w:rPr>
        <w:t>若有修改须由签署投标文件的人进行签字（或盖私章），并加盖投标人</w:t>
      </w:r>
      <w:r>
        <w:rPr>
          <w:rFonts w:hint="eastAsia" w:ascii="宋体" w:hAnsi="宋体" w:eastAsia="宋体" w:cs="Times New Roman"/>
          <w:bCs/>
          <w:color w:val="000000" w:themeColor="text1"/>
          <w:szCs w:val="21"/>
          <w:highlight w:val="none"/>
          <w:lang w:val="zh-CN"/>
          <w14:textFill>
            <w14:solidFill>
              <w14:schemeClr w14:val="tx1"/>
            </w14:solidFill>
          </w14:textFill>
        </w:rPr>
        <w:t>法人</w:t>
      </w:r>
      <w:r>
        <w:rPr>
          <w:rFonts w:hint="eastAsia" w:ascii="宋体" w:hAnsi="宋体" w:eastAsia="宋体" w:cs="宋体"/>
          <w:bCs/>
          <w:color w:val="000000" w:themeColor="text1"/>
          <w:szCs w:val="21"/>
          <w:highlight w:val="none"/>
          <w:lang w:val="zh-CN"/>
          <w14:textFill>
            <w14:solidFill>
              <w14:schemeClr w14:val="tx1"/>
            </w14:solidFill>
          </w14:textFill>
        </w:rPr>
        <w:t>公章。</w:t>
      </w:r>
    </w:p>
    <w:p w14:paraId="48309CC5">
      <w:pPr>
        <w:autoSpaceDE w:val="0"/>
        <w:autoSpaceDN w:val="0"/>
        <w:adjustRightInd w:val="0"/>
        <w:spacing w:line="360" w:lineRule="auto"/>
        <w:ind w:left="357" w:leftChars="-100" w:hanging="567"/>
        <w:rPr>
          <w:rFonts w:ascii="宋体" w:hAnsi="宋体" w:eastAsia="宋体" w:cs="宋体"/>
          <w:b/>
          <w:bCs/>
          <w:color w:val="000000" w:themeColor="text1"/>
          <w:szCs w:val="21"/>
          <w:highlight w:val="none"/>
          <w:u w:val="singl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 xml:space="preserve">  投标文件的封面应注明“项目名称、招标编号、投标人名称、投标日期等”。</w:t>
      </w:r>
    </w:p>
    <w:p w14:paraId="7906A8A7">
      <w:pPr>
        <w:autoSpaceDE w:val="0"/>
        <w:autoSpaceDN w:val="0"/>
        <w:adjustRightInd w:val="0"/>
        <w:spacing w:line="360" w:lineRule="auto"/>
        <w:ind w:left="357" w:leftChars="-100" w:hanging="567"/>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电子文件内容包括：电子文件不可设置密码，用DVD或CD-R光盘或U盘储存，</w:t>
      </w:r>
      <w:r>
        <w:rPr>
          <w:rFonts w:hint="eastAsia" w:ascii="宋体" w:hAnsi="宋体" w:eastAsia="宋体" w:cs="Times New Roman"/>
          <w:color w:val="000000" w:themeColor="text1"/>
          <w:szCs w:val="21"/>
          <w:highlight w:val="none"/>
          <w:lang w:val="zh-CN"/>
          <w14:textFill>
            <w14:solidFill>
              <w14:schemeClr w14:val="tx1"/>
            </w14:solidFill>
          </w14:textFill>
        </w:rPr>
        <w:t>可密封于</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唱标信封</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内（若电子文件单独密封，其包装封面需注明项目名称、招标编号、投标人单位名称，并加盖投标人法人公章）</w:t>
      </w:r>
      <w:r>
        <w:rPr>
          <w:rFonts w:hint="eastAsia" w:ascii="宋体" w:hAnsi="宋体" w:eastAsia="宋体" w:cs="宋体"/>
          <w:color w:val="000000" w:themeColor="text1"/>
          <w:szCs w:val="21"/>
          <w:highlight w:val="none"/>
          <w:lang w:val="zh-CN"/>
          <w14:textFill>
            <w14:solidFill>
              <w14:schemeClr w14:val="tx1"/>
            </w14:solidFill>
          </w14:textFill>
        </w:rPr>
        <w:t>。</w:t>
      </w:r>
    </w:p>
    <w:p w14:paraId="646AAF34">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电报、电传、传真的投标概不接受。</w:t>
      </w:r>
    </w:p>
    <w:p w14:paraId="1247FAF8">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bookmarkStart w:id="177" w:name="_Toc450662867"/>
    </w:p>
    <w:p w14:paraId="224C067A">
      <w:pPr>
        <w:keepNext/>
        <w:keepLines/>
        <w:tabs>
          <w:tab w:val="left" w:pos="509"/>
        </w:tabs>
        <w:autoSpaceDE w:val="0"/>
        <w:autoSpaceDN w:val="0"/>
        <w:adjustRightInd w:val="0"/>
        <w:spacing w:line="360" w:lineRule="auto"/>
        <w:jc w:val="left"/>
        <w:outlineLvl w:val="0"/>
        <w:rPr>
          <w:rFonts w:ascii="宋体" w:hAnsi="宋体" w:eastAsia="宋体" w:cs="宋体"/>
          <w:color w:val="000000" w:themeColor="text1"/>
          <w:kern w:val="0"/>
          <w:sz w:val="24"/>
          <w:szCs w:val="24"/>
          <w:highlight w:val="none"/>
          <w14:textFill>
            <w14:solidFill>
              <w14:schemeClr w14:val="tx1"/>
            </w14:solidFill>
          </w14:textFill>
        </w:rPr>
      </w:pPr>
      <w:bookmarkStart w:id="178" w:name="_Toc4425"/>
      <w:bookmarkStart w:id="179" w:name="_Toc486167682"/>
      <w:bookmarkStart w:id="180" w:name="_Toc140596891"/>
      <w:bookmarkStart w:id="181" w:name="_Toc17608"/>
      <w:bookmarkStart w:id="182" w:name="_Toc142508332"/>
      <w:bookmarkStart w:id="183" w:name="_Toc11345"/>
      <w:bookmarkStart w:id="184" w:name="_Toc22356_WPSOffice_Level2"/>
      <w:r>
        <w:rPr>
          <w:rFonts w:hint="eastAsia" w:ascii="宋体" w:hAnsi="宋体" w:eastAsia="宋体" w:cs="宋体"/>
          <w:b/>
          <w:bCs/>
          <w:color w:val="000000" w:themeColor="text1"/>
          <w:kern w:val="44"/>
          <w:szCs w:val="21"/>
          <w:highlight w:val="none"/>
          <w:lang w:val="zh-CN"/>
          <w14:textFill>
            <w14:solidFill>
              <w14:schemeClr w14:val="tx1"/>
            </w14:solidFill>
          </w14:textFill>
        </w:rPr>
        <w:t>四、投标文件的递交</w:t>
      </w:r>
      <w:bookmarkEnd w:id="177"/>
      <w:bookmarkEnd w:id="178"/>
      <w:bookmarkEnd w:id="179"/>
      <w:bookmarkEnd w:id="180"/>
      <w:bookmarkEnd w:id="181"/>
      <w:bookmarkEnd w:id="182"/>
      <w:bookmarkEnd w:id="183"/>
      <w:bookmarkEnd w:id="184"/>
    </w:p>
    <w:p w14:paraId="15385EE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85" w:name="_Toc486167683"/>
      <w:bookmarkStart w:id="186" w:name="_Toc31579"/>
      <w:bookmarkStart w:id="187" w:name="_Toc12192_WPSOffice_Level3"/>
      <w:bookmarkStart w:id="188" w:name="_Toc10831"/>
      <w:bookmarkStart w:id="189" w:name="_Toc142508333"/>
      <w:bookmarkStart w:id="190" w:name="_Toc9900"/>
      <w:bookmarkStart w:id="191" w:name="_Toc450662868"/>
      <w:r>
        <w:rPr>
          <w:rFonts w:hint="eastAsia" w:ascii="宋体" w:hAnsi="宋体" w:eastAsia="宋体" w:cs="宋体"/>
          <w:color w:val="000000" w:themeColor="text1"/>
          <w:szCs w:val="21"/>
          <w:highlight w:val="none"/>
          <w:lang w:val="zh-CN"/>
          <w14:textFill>
            <w14:solidFill>
              <w14:schemeClr w14:val="tx1"/>
            </w14:solidFill>
          </w14:textFill>
        </w:rPr>
        <w:t>18</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投标文件的密封和标记</w:t>
      </w:r>
      <w:bookmarkEnd w:id="185"/>
      <w:bookmarkEnd w:id="186"/>
      <w:bookmarkEnd w:id="187"/>
      <w:bookmarkEnd w:id="188"/>
      <w:bookmarkEnd w:id="189"/>
      <w:bookmarkEnd w:id="190"/>
      <w:bookmarkEnd w:id="191"/>
    </w:p>
    <w:p w14:paraId="141736A1">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投标人应将正本和副本投标文件（本处不含唱标信封</w:t>
      </w:r>
      <w:r>
        <w:rPr>
          <w:rFonts w:hint="eastAsia" w:ascii="宋体" w:hAnsi="宋体" w:eastAsia="宋体" w:cs="Times New Roman"/>
          <w:color w:val="000000" w:themeColor="text1"/>
          <w:szCs w:val="21"/>
          <w:highlight w:val="none"/>
          <w:lang w:val="zh-CN"/>
          <w14:textFill>
            <w14:solidFill>
              <w14:schemeClr w14:val="tx1"/>
            </w14:solidFill>
          </w14:textFill>
        </w:rPr>
        <w:t>、投标文件电子文件</w:t>
      </w:r>
      <w:r>
        <w:rPr>
          <w:rFonts w:hint="eastAsia" w:ascii="宋体" w:hAnsi="宋体" w:eastAsia="宋体" w:cs="宋体"/>
          <w:color w:val="000000" w:themeColor="text1"/>
          <w:szCs w:val="21"/>
          <w:highlight w:val="none"/>
          <w:lang w:val="zh-CN"/>
          <w14:textFill>
            <w14:solidFill>
              <w14:schemeClr w14:val="tx1"/>
            </w14:solidFill>
          </w14:textFill>
        </w:rPr>
        <w:t>）密封在不透明的外层封装中。</w:t>
      </w:r>
    </w:p>
    <w:p w14:paraId="41D27672">
      <w:pPr>
        <w:autoSpaceDE w:val="0"/>
        <w:autoSpaceDN w:val="0"/>
        <w:adjustRightInd w:val="0"/>
        <w:spacing w:line="360" w:lineRule="auto"/>
        <w:ind w:left="357" w:leftChars="-100" w:hanging="567"/>
        <w:rPr>
          <w:rFonts w:ascii="宋体" w:hAnsi="宋体" w:eastAsia="宋体" w:cs="宋体"/>
          <w:b/>
          <w:bCs/>
          <w:color w:val="000000" w:themeColor="text1"/>
          <w:szCs w:val="21"/>
          <w:highlight w:val="none"/>
          <w:u w:val="singl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bCs/>
          <w:color w:val="000000" w:themeColor="text1"/>
          <w:szCs w:val="21"/>
          <w:highlight w:val="none"/>
          <w:lang w:val="zh-CN"/>
          <w14:textFill>
            <w14:solidFill>
              <w14:schemeClr w14:val="tx1"/>
            </w14:solidFill>
          </w14:textFill>
        </w:rPr>
        <w:t>唱标信封应单独密封</w:t>
      </w:r>
      <w:r>
        <w:rPr>
          <w:rFonts w:hint="eastAsia" w:ascii="宋体" w:hAnsi="宋体" w:eastAsia="宋体" w:cs="Times New Roman"/>
          <w:b/>
          <w:bCs/>
          <w:color w:val="000000" w:themeColor="text1"/>
          <w:szCs w:val="21"/>
          <w:highlight w:val="none"/>
          <w:lang w:val="zh-CN"/>
          <w14:textFill>
            <w14:solidFill>
              <w14:schemeClr w14:val="tx1"/>
            </w14:solidFill>
          </w14:textFill>
        </w:rPr>
        <w:t>，与18.1款的投标文件一同提交。</w:t>
      </w:r>
    </w:p>
    <w:p w14:paraId="4F1DCEEF">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投标文件密封封装标记：</w:t>
      </w:r>
    </w:p>
    <w:p w14:paraId="0C1C40E2">
      <w:pPr>
        <w:autoSpaceDE w:val="0"/>
        <w:autoSpaceDN w:val="0"/>
        <w:adjustRightInd w:val="0"/>
        <w:spacing w:line="360" w:lineRule="auto"/>
        <w:ind w:left="319" w:leftChars="-118" w:hanging="567" w:hangingChars="27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14:textFill>
            <w14:solidFill>
              <w14:schemeClr w14:val="tx1"/>
            </w14:solidFill>
          </w14:textFill>
        </w:rPr>
        <w:t>1</w:t>
      </w:r>
      <w:r>
        <w:rPr>
          <w:rFonts w:hint="eastAsia" w:ascii="宋体" w:hAnsi="宋体" w:eastAsia="宋体" w:cs="Times New Roman"/>
          <w:color w:val="000000" w:themeColor="text1"/>
          <w:szCs w:val="21"/>
          <w:highlight w:val="none"/>
          <w:lang w:val="zh-CN"/>
          <w14:textFill>
            <w14:solidFill>
              <w14:schemeClr w14:val="tx1"/>
            </w14:solidFill>
          </w14:textFill>
        </w:rPr>
        <w:t>）外层密封封装表面应正确注明项目名称、招标编号、投标人单位名称、并注明投标文件递交截止时间之前不得开封（在封口位置的封条上标注注明），封口位置的封条上须加盖投标人法人公章；</w:t>
      </w:r>
    </w:p>
    <w:p w14:paraId="52E549BC">
      <w:pPr>
        <w:autoSpaceDE w:val="0"/>
        <w:autoSpaceDN w:val="0"/>
        <w:adjustRightInd w:val="0"/>
        <w:spacing w:line="360" w:lineRule="auto"/>
        <w:ind w:left="319" w:leftChars="-118" w:hanging="567" w:hangingChars="27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14:textFill>
            <w14:solidFill>
              <w14:schemeClr w14:val="tx1"/>
            </w14:solidFill>
          </w14:textFill>
        </w:rPr>
        <w:t>2</w:t>
      </w:r>
      <w:r>
        <w:rPr>
          <w:rFonts w:hint="eastAsia" w:ascii="宋体" w:hAnsi="宋体" w:eastAsia="宋体" w:cs="Times New Roman"/>
          <w:color w:val="000000" w:themeColor="text1"/>
          <w:szCs w:val="21"/>
          <w:highlight w:val="none"/>
          <w:lang w:val="zh-CN"/>
          <w14:textFill>
            <w14:solidFill>
              <w14:schemeClr w14:val="tx1"/>
            </w14:solidFill>
          </w14:textFill>
        </w:rPr>
        <w:t>）投标文件已密封但不按前述标志封包，由此而引起的提前开封或错放责任由投标人承担；</w:t>
      </w:r>
    </w:p>
    <w:p w14:paraId="3DB20299">
      <w:pPr>
        <w:autoSpaceDE w:val="0"/>
        <w:autoSpaceDN w:val="0"/>
        <w:adjustRightInd w:val="0"/>
        <w:spacing w:line="360" w:lineRule="auto"/>
        <w:ind w:left="319" w:leftChars="-118" w:hanging="567" w:hangingChars="27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（3）不足以造成投标文件可以从外包装内散出而导致投标文件泄密的，不认定为投标文件未密封。</w:t>
      </w:r>
    </w:p>
    <w:p w14:paraId="18AD90FE">
      <w:pPr>
        <w:tabs>
          <w:tab w:val="left" w:pos="567"/>
        </w:tabs>
        <w:autoSpaceDE w:val="0"/>
        <w:autoSpaceDN w:val="0"/>
        <w:adjustRightInd w:val="0"/>
        <w:spacing w:line="360" w:lineRule="auto"/>
        <w:ind w:left="357" w:leftChars="-100" w:right="15" w:rightChars="7" w:hanging="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18.4</w:t>
      </w:r>
      <w:r>
        <w:rPr>
          <w:rFonts w:hint="eastAsia" w:ascii="宋体" w:hAnsi="宋体" w:eastAsia="宋体" w:cs="宋体"/>
          <w:b/>
          <w:color w:val="000000" w:themeColor="text1"/>
          <w:szCs w:val="21"/>
          <w:highlight w:val="none"/>
          <w:lang w:val="zh-CN"/>
          <w14:textFill>
            <w14:solidFill>
              <w14:schemeClr w14:val="tx1"/>
            </w14:solidFill>
          </w14:textFill>
        </w:rPr>
        <w:tab/>
      </w:r>
      <w:r>
        <w:rPr>
          <w:rFonts w:hint="eastAsia" w:ascii="宋体" w:hAnsi="宋体" w:eastAsia="宋体" w:cs="宋体"/>
          <w:b/>
          <w:color w:val="000000" w:themeColor="text1"/>
          <w:szCs w:val="21"/>
          <w:highlight w:val="none"/>
          <w:lang w:val="zh-CN"/>
          <w14:textFill>
            <w14:solidFill>
              <w14:schemeClr w14:val="tx1"/>
            </w14:solidFill>
          </w14:textFill>
        </w:rPr>
        <w:t>如果</w:t>
      </w:r>
      <w:r>
        <w:rPr>
          <w:rFonts w:hint="eastAsia" w:ascii="宋体" w:hAnsi="宋体" w:eastAsia="宋体" w:cs="Times New Roman"/>
          <w:b/>
          <w:color w:val="000000" w:themeColor="text1"/>
          <w:szCs w:val="21"/>
          <w:highlight w:val="none"/>
          <w:lang w:val="zh-CN"/>
          <w14:textFill>
            <w14:solidFill>
              <w14:schemeClr w14:val="tx1"/>
            </w14:solidFill>
          </w14:textFill>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000000" w:themeColor="text1"/>
          <w:szCs w:val="21"/>
          <w:highlight w:val="none"/>
          <w:lang w:val="zh-CN"/>
          <w14:textFill>
            <w14:solidFill>
              <w14:schemeClr w14:val="tx1"/>
            </w14:solidFill>
          </w14:textFill>
        </w:rPr>
        <w:t>。</w:t>
      </w:r>
    </w:p>
    <w:p w14:paraId="46AB7514">
      <w:pPr>
        <w:autoSpaceDE w:val="0"/>
        <w:autoSpaceDN w:val="0"/>
        <w:adjustRightInd w:val="0"/>
        <w:spacing w:line="360" w:lineRule="auto"/>
        <w:ind w:left="355" w:leftChars="-101" w:right="15" w:rightChars="7" w:hanging="567" w:hangingChars="27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18.5 开标前，</w:t>
      </w:r>
      <w:r>
        <w:rPr>
          <w:rFonts w:hint="eastAsia" w:ascii="宋体" w:hAnsi="宋体" w:eastAsia="宋体" w:cs="Times New Roman"/>
          <w:color w:val="000000" w:themeColor="text1"/>
          <w:szCs w:val="21"/>
          <w:highlight w:val="none"/>
          <w:lang w:val="zh-CN"/>
          <w14:textFill>
            <w14:solidFill>
              <w14:schemeClr w14:val="tx1"/>
            </w14:solidFill>
          </w14:textFill>
        </w:rPr>
        <w:t>由投标人代表</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第一位递交投标文件的投标人代表及主动自愿参与检查的投标人代表</w:t>
      </w:r>
      <w:r>
        <w:rPr>
          <w:rFonts w:ascii="宋体" w:hAnsi="宋体" w:eastAsia="宋体" w:cs="Times New Roman"/>
          <w:color w:val="000000" w:themeColor="text1"/>
          <w:szCs w:val="21"/>
          <w:highlight w:val="none"/>
          <w:lang w:val="zh-CN"/>
          <w14:textFill>
            <w14:solidFill>
              <w14:schemeClr w14:val="tx1"/>
            </w14:solidFill>
          </w14:textFill>
        </w:rPr>
        <w:t>）和招标人代表</w:t>
      </w:r>
      <w:r>
        <w:rPr>
          <w:rFonts w:hint="eastAsia" w:ascii="宋体" w:hAnsi="宋体" w:eastAsia="宋体" w:cs="Times New Roman"/>
          <w:color w:val="000000" w:themeColor="text1"/>
          <w:kern w:val="0"/>
          <w:szCs w:val="21"/>
          <w:highlight w:val="none"/>
          <w:lang w:val="zh-CN"/>
          <w14:textFill>
            <w14:solidFill>
              <w14:schemeClr w14:val="tx1"/>
            </w14:solidFill>
          </w14:textFill>
        </w:rPr>
        <w:t>将对所有的投标文件的密封性进行检查</w:t>
      </w:r>
      <w:r>
        <w:rPr>
          <w:rFonts w:ascii="宋体" w:hAnsi="宋体" w:eastAsia="宋体" w:cs="Times New Roman"/>
          <w:color w:val="000000" w:themeColor="text1"/>
          <w:szCs w:val="21"/>
          <w:highlight w:val="none"/>
          <w:lang w:val="zh-CN"/>
          <w14:textFill>
            <w14:solidFill>
              <w14:schemeClr w14:val="tx1"/>
            </w14:solidFill>
          </w14:textFill>
        </w:rPr>
        <w:t>，并签署进行确认</w:t>
      </w:r>
      <w:r>
        <w:rPr>
          <w:rFonts w:hint="eastAsia" w:ascii="宋体" w:hAnsi="宋体" w:eastAsia="宋体" w:cs="宋体"/>
          <w:color w:val="000000" w:themeColor="text1"/>
          <w:szCs w:val="21"/>
          <w:highlight w:val="none"/>
          <w:lang w:val="zh-CN"/>
          <w14:textFill>
            <w14:solidFill>
              <w14:schemeClr w14:val="tx1"/>
            </w14:solidFill>
          </w14:textFill>
        </w:rPr>
        <w:t>。</w:t>
      </w:r>
    </w:p>
    <w:p w14:paraId="0684F8DB">
      <w:pPr>
        <w:tabs>
          <w:tab w:val="left" w:pos="567"/>
        </w:tabs>
        <w:autoSpaceDE w:val="0"/>
        <w:autoSpaceDN w:val="0"/>
        <w:adjustRightInd w:val="0"/>
        <w:spacing w:line="360" w:lineRule="auto"/>
        <w:ind w:right="15" w:rightChars="7" w:firstLine="525" w:firstLineChars="250"/>
        <w:rPr>
          <w:rFonts w:ascii="宋体" w:hAnsi="宋体" w:eastAsia="宋体" w:cs="宋体"/>
          <w:color w:val="000000" w:themeColor="text1"/>
          <w:szCs w:val="21"/>
          <w:highlight w:val="none"/>
          <w:lang w:val="zh-CN"/>
          <w14:textFill>
            <w14:solidFill>
              <w14:schemeClr w14:val="tx1"/>
            </w14:solidFill>
          </w14:textFill>
        </w:rPr>
      </w:pPr>
    </w:p>
    <w:p w14:paraId="018F58D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92" w:name="_Toc486167684"/>
      <w:bookmarkStart w:id="193" w:name="_Toc13608"/>
      <w:bookmarkStart w:id="194" w:name="_Toc32205"/>
      <w:bookmarkStart w:id="195" w:name="_Toc142508334"/>
      <w:bookmarkStart w:id="196" w:name="_Toc3384"/>
      <w:bookmarkStart w:id="197" w:name="_Toc450662869"/>
      <w:bookmarkStart w:id="198" w:name="_Toc29665_WPSOffice_Level3"/>
      <w:r>
        <w:rPr>
          <w:rFonts w:hint="eastAsia" w:ascii="宋体" w:hAnsi="宋体" w:eastAsia="宋体" w:cs="宋体"/>
          <w:color w:val="000000" w:themeColor="text1"/>
          <w:szCs w:val="21"/>
          <w:highlight w:val="none"/>
          <w:lang w:val="zh-CN"/>
          <w14:textFill>
            <w14:solidFill>
              <w14:schemeClr w14:val="tx1"/>
            </w14:solidFill>
          </w14:textFill>
        </w:rPr>
        <w:t>19</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递交投标文件的截止日期</w:t>
      </w:r>
      <w:bookmarkEnd w:id="192"/>
      <w:bookmarkEnd w:id="193"/>
      <w:bookmarkEnd w:id="194"/>
      <w:bookmarkEnd w:id="195"/>
      <w:bookmarkEnd w:id="196"/>
      <w:bookmarkEnd w:id="197"/>
      <w:bookmarkEnd w:id="198"/>
    </w:p>
    <w:p w14:paraId="147FFCEC">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19.1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w:t>
      </w:r>
      <w:r>
        <w:rPr>
          <w:rFonts w:hint="eastAsia" w:ascii="宋体" w:hAnsi="宋体" w:eastAsia="宋体" w:cs="Times New Roman"/>
          <w:color w:val="000000" w:themeColor="text1"/>
          <w:szCs w:val="21"/>
          <w:highlight w:val="none"/>
          <w:lang w:val="zh-CN"/>
          <w14:textFill>
            <w14:solidFill>
              <w14:schemeClr w14:val="tx1"/>
            </w14:solidFill>
          </w14:textFill>
        </w:rPr>
        <w:t>收到投标文件的时间不得迟于第一篇</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招标公告</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中规定的截止时间</w:t>
      </w:r>
      <w:r>
        <w:rPr>
          <w:rFonts w:hint="eastAsia" w:ascii="宋体" w:hAnsi="宋体" w:eastAsia="宋体" w:cs="宋体"/>
          <w:color w:val="000000" w:themeColor="text1"/>
          <w:szCs w:val="21"/>
          <w:highlight w:val="none"/>
          <w:lang w:val="zh-CN"/>
          <w14:textFill>
            <w14:solidFill>
              <w14:schemeClr w14:val="tx1"/>
            </w14:solidFill>
          </w14:textFill>
        </w:rPr>
        <w:t>。</w:t>
      </w:r>
    </w:p>
    <w:p w14:paraId="0CE4F9CA">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19.2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w:t>
      </w:r>
      <w:r>
        <w:rPr>
          <w:rFonts w:hint="eastAsia" w:ascii="宋体" w:hAnsi="宋体" w:eastAsia="宋体" w:cs="Times New Roman"/>
          <w:color w:val="000000" w:themeColor="text1"/>
          <w:szCs w:val="21"/>
          <w:highlight w:val="none"/>
          <w:lang w:val="zh-CN"/>
          <w14:textFill>
            <w14:solidFill>
              <w14:schemeClr w14:val="tx1"/>
            </w14:solidFill>
          </w14:textFill>
        </w:rPr>
        <w:t>可按照第</w:t>
      </w:r>
      <w:r>
        <w:rPr>
          <w:rFonts w:ascii="宋体" w:hAnsi="宋体" w:eastAsia="宋体" w:cs="Times New Roman"/>
          <w:color w:val="000000" w:themeColor="text1"/>
          <w:szCs w:val="21"/>
          <w:highlight w:val="none"/>
          <w:lang w:val="zh-CN"/>
          <w14:textFill>
            <w14:solidFill>
              <w14:schemeClr w14:val="tx1"/>
            </w14:solidFill>
          </w14:textFill>
        </w:rPr>
        <w:t>7</w:t>
      </w:r>
      <w:r>
        <w:rPr>
          <w:rFonts w:hint="eastAsia" w:ascii="宋体" w:hAnsi="宋体" w:eastAsia="宋体" w:cs="Times New Roman"/>
          <w:color w:val="000000" w:themeColor="text1"/>
          <w:szCs w:val="21"/>
          <w:highlight w:val="none"/>
          <w:lang w:val="zh-CN"/>
          <w14:textFill>
            <w14:solidFill>
              <w14:schemeClr w14:val="tx1"/>
            </w14:solidFill>
          </w14:textFill>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000000" w:themeColor="text1"/>
          <w:szCs w:val="21"/>
          <w:highlight w:val="none"/>
          <w:lang w:val="zh-CN"/>
          <w14:textFill>
            <w14:solidFill>
              <w14:schemeClr w14:val="tx1"/>
            </w14:solidFill>
          </w14:textFill>
        </w:rPr>
        <w:t>。</w:t>
      </w:r>
    </w:p>
    <w:p w14:paraId="04CFD8C9">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p>
    <w:p w14:paraId="6DB0269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kern w:val="0"/>
          <w:sz w:val="24"/>
          <w:szCs w:val="24"/>
          <w:highlight w:val="none"/>
          <w14:textFill>
            <w14:solidFill>
              <w14:schemeClr w14:val="tx1"/>
            </w14:solidFill>
          </w14:textFill>
        </w:rPr>
      </w:pPr>
      <w:bookmarkStart w:id="199" w:name="_Toc486167685"/>
      <w:bookmarkStart w:id="200" w:name="_Toc19193"/>
      <w:bookmarkStart w:id="201" w:name="_Toc32462"/>
      <w:bookmarkStart w:id="202" w:name="_Toc22431_WPSOffice_Level3"/>
      <w:bookmarkStart w:id="203" w:name="_Toc6684"/>
      <w:bookmarkStart w:id="204" w:name="_Toc142508335"/>
      <w:bookmarkStart w:id="205" w:name="_Toc450662870"/>
      <w:r>
        <w:rPr>
          <w:rFonts w:hint="eastAsia" w:ascii="宋体" w:hAnsi="宋体" w:eastAsia="宋体" w:cs="宋体"/>
          <w:color w:val="000000" w:themeColor="text1"/>
          <w:szCs w:val="21"/>
          <w:highlight w:val="none"/>
          <w:lang w:val="zh-CN"/>
          <w14:textFill>
            <w14:solidFill>
              <w14:schemeClr w14:val="tx1"/>
            </w14:solidFill>
          </w14:textFill>
        </w:rPr>
        <w:t>20 迟交的投标文件</w:t>
      </w:r>
      <w:bookmarkEnd w:id="199"/>
      <w:bookmarkEnd w:id="200"/>
      <w:bookmarkEnd w:id="201"/>
      <w:bookmarkEnd w:id="202"/>
      <w:bookmarkEnd w:id="203"/>
      <w:bookmarkEnd w:id="204"/>
      <w:bookmarkEnd w:id="205"/>
    </w:p>
    <w:p w14:paraId="44DD4453">
      <w:pPr>
        <w:autoSpaceDE w:val="0"/>
        <w:autoSpaceDN w:val="0"/>
        <w:adjustRightInd w:val="0"/>
        <w:spacing w:line="360" w:lineRule="auto"/>
        <w:ind w:firstLine="315" w:firstLineChars="150"/>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根据第19条规定，招标代理机构将拒绝任何晚于递交投标文件的截止时间交到的投标文件。</w:t>
      </w:r>
    </w:p>
    <w:p w14:paraId="551B7A3A">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5781C9C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06" w:name="_Toc15452"/>
      <w:bookmarkStart w:id="207" w:name="_Toc450662871"/>
      <w:bookmarkStart w:id="208" w:name="_Toc4883_WPSOffice_Level3"/>
      <w:bookmarkStart w:id="209" w:name="_Toc486167686"/>
      <w:bookmarkStart w:id="210" w:name="_Toc16964"/>
      <w:bookmarkStart w:id="211" w:name="_Toc24442"/>
      <w:bookmarkStart w:id="212" w:name="_Toc142508336"/>
      <w:r>
        <w:rPr>
          <w:rFonts w:hint="eastAsia" w:ascii="宋体" w:hAnsi="宋体" w:eastAsia="宋体" w:cs="宋体"/>
          <w:color w:val="000000" w:themeColor="text1"/>
          <w:szCs w:val="21"/>
          <w:highlight w:val="none"/>
          <w:lang w:val="zh-CN"/>
          <w14:textFill>
            <w14:solidFill>
              <w14:schemeClr w14:val="tx1"/>
            </w14:solidFill>
          </w14:textFill>
        </w:rPr>
        <w:t>21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投标文件的修改和撤回</w:t>
      </w:r>
      <w:bookmarkEnd w:id="206"/>
      <w:bookmarkEnd w:id="207"/>
      <w:bookmarkEnd w:id="208"/>
      <w:bookmarkEnd w:id="209"/>
      <w:bookmarkEnd w:id="210"/>
      <w:bookmarkEnd w:id="211"/>
      <w:bookmarkEnd w:id="212"/>
    </w:p>
    <w:p w14:paraId="55023723">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投标人在提交投标文件后可对其投标文件进行修改或撤回，但招标代理机构须在提交投标文件截止日期前收到该修改或撤回的书面通知。</w:t>
      </w:r>
    </w:p>
    <w:p w14:paraId="21901E0D">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color w:val="000000" w:themeColor="text1"/>
          <w:szCs w:val="21"/>
          <w:highlight w:val="none"/>
          <w:lang w:val="zh-CN"/>
          <w14:textFill>
            <w14:solidFill>
              <w14:schemeClr w14:val="tx1"/>
            </w14:solidFill>
          </w14:textFill>
        </w:rPr>
        <w:t>投标人对投标文件的修改或撤回的通知应按第</w:t>
      </w:r>
      <w:r>
        <w:rPr>
          <w:rFonts w:ascii="宋体" w:hAnsi="宋体" w:eastAsia="宋体" w:cs="Times New Roman"/>
          <w:color w:val="000000" w:themeColor="text1"/>
          <w:szCs w:val="21"/>
          <w:highlight w:val="none"/>
          <w:lang w:val="zh-CN"/>
          <w14:textFill>
            <w14:solidFill>
              <w14:schemeClr w14:val="tx1"/>
            </w14:solidFill>
          </w14:textFill>
        </w:rPr>
        <w:t>17</w:t>
      </w:r>
      <w:r>
        <w:rPr>
          <w:rFonts w:hint="eastAsia" w:ascii="宋体" w:hAnsi="宋体" w:eastAsia="宋体" w:cs="Times New Roman"/>
          <w:color w:val="000000" w:themeColor="text1"/>
          <w:szCs w:val="21"/>
          <w:highlight w:val="none"/>
          <w:lang w:val="zh-CN"/>
          <w14:textFill>
            <w14:solidFill>
              <w14:schemeClr w14:val="tx1"/>
            </w14:solidFill>
          </w14:textFill>
        </w:rPr>
        <w:t>条和第18条规定进行准备、密封、标注和递送</w:t>
      </w:r>
      <w:r>
        <w:rPr>
          <w:rFonts w:hint="eastAsia" w:ascii="宋体" w:hAnsi="宋体" w:eastAsia="宋体" w:cs="宋体"/>
          <w:color w:val="000000" w:themeColor="text1"/>
          <w:szCs w:val="21"/>
          <w:highlight w:val="none"/>
          <w:lang w:val="zh-CN"/>
          <w14:textFill>
            <w14:solidFill>
              <w14:schemeClr w14:val="tx1"/>
            </w14:solidFill>
          </w14:textFill>
        </w:rPr>
        <w:t>。</w:t>
      </w:r>
    </w:p>
    <w:p w14:paraId="6A99AFB1">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递交投标文件截止时间后不得修改投标文件。</w:t>
      </w:r>
    </w:p>
    <w:p w14:paraId="5664F647">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21.4</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投标人不得在递交投标文件截止时间起至第16条规定的投标文件有效期期满前撤销投标文件。否则招标</w:t>
      </w:r>
      <w:r>
        <w:rPr>
          <w:rFonts w:hint="eastAsia" w:ascii="宋体" w:hAnsi="宋体" w:eastAsia="宋体" w:cs="宋体"/>
          <w:color w:val="000000" w:themeColor="text1"/>
          <w:szCs w:val="21"/>
          <w:highlight w:val="none"/>
          <w:lang w:val="en-US" w:eastAsia="zh-CN"/>
          <w14:textFill>
            <w14:solidFill>
              <w14:schemeClr w14:val="tx1"/>
            </w14:solidFill>
          </w14:textFill>
        </w:rPr>
        <w:t>人</w:t>
      </w:r>
      <w:r>
        <w:rPr>
          <w:rFonts w:hint="eastAsia" w:ascii="宋体" w:hAnsi="宋体" w:eastAsia="宋体" w:cs="宋体"/>
          <w:color w:val="000000" w:themeColor="text1"/>
          <w:szCs w:val="21"/>
          <w:highlight w:val="none"/>
          <w:lang w:val="zh-CN"/>
          <w14:textFill>
            <w14:solidFill>
              <w14:schemeClr w14:val="tx1"/>
            </w14:solidFill>
          </w14:textFill>
        </w:rPr>
        <w:t>将按第15.7款（1）规定不予退还其投标保证金。</w:t>
      </w:r>
    </w:p>
    <w:p w14:paraId="204FD8B2">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p>
    <w:p w14:paraId="120CB15D">
      <w:pPr>
        <w:keepNext/>
        <w:keepLines/>
        <w:tabs>
          <w:tab w:val="left" w:pos="509"/>
        </w:tab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213" w:name="_Toc20496"/>
      <w:bookmarkStart w:id="214" w:name="_Toc140596896"/>
      <w:bookmarkStart w:id="215" w:name="_Toc142508337"/>
      <w:bookmarkStart w:id="216" w:name="_Toc27648"/>
      <w:bookmarkStart w:id="217" w:name="_Toc6702"/>
      <w:bookmarkStart w:id="218" w:name="_Toc1049_WPSOffice_Level2"/>
      <w:bookmarkStart w:id="219" w:name="_Toc450662872"/>
      <w:bookmarkStart w:id="220" w:name="_Toc486167687"/>
      <w:r>
        <w:rPr>
          <w:rFonts w:hint="eastAsia" w:ascii="宋体" w:hAnsi="宋体" w:eastAsia="宋体" w:cs="宋体"/>
          <w:b/>
          <w:bCs/>
          <w:color w:val="000000" w:themeColor="text1"/>
          <w:kern w:val="44"/>
          <w:szCs w:val="21"/>
          <w:highlight w:val="none"/>
          <w:lang w:val="zh-CN"/>
          <w14:textFill>
            <w14:solidFill>
              <w14:schemeClr w14:val="tx1"/>
            </w14:solidFill>
          </w14:textFill>
        </w:rPr>
        <w:t>五、开标与评标</w:t>
      </w:r>
      <w:bookmarkEnd w:id="213"/>
      <w:bookmarkEnd w:id="214"/>
      <w:bookmarkEnd w:id="215"/>
      <w:bookmarkEnd w:id="216"/>
      <w:bookmarkEnd w:id="217"/>
      <w:bookmarkEnd w:id="218"/>
      <w:bookmarkEnd w:id="219"/>
      <w:bookmarkEnd w:id="220"/>
    </w:p>
    <w:p w14:paraId="50C70A0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21" w:name="_Toc144_WPSOffice_Level3"/>
      <w:bookmarkStart w:id="222" w:name="_Toc9260"/>
      <w:bookmarkStart w:id="223" w:name="_Toc7200"/>
      <w:bookmarkStart w:id="224" w:name="_Toc142508338"/>
      <w:bookmarkStart w:id="225" w:name="_Toc29881"/>
      <w:bookmarkStart w:id="226" w:name="_Toc450662873"/>
      <w:bookmarkStart w:id="227" w:name="_Toc486167688"/>
      <w:r>
        <w:rPr>
          <w:rFonts w:hint="eastAsia" w:ascii="宋体" w:hAnsi="宋体" w:eastAsia="宋体" w:cs="宋体"/>
          <w:color w:val="000000" w:themeColor="text1"/>
          <w:szCs w:val="21"/>
          <w:highlight w:val="none"/>
          <w:lang w:val="zh-CN"/>
          <w14:textFill>
            <w14:solidFill>
              <w14:schemeClr w14:val="tx1"/>
            </w14:solidFill>
          </w14:textFill>
        </w:rPr>
        <w:t>22</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开标</w:t>
      </w:r>
      <w:bookmarkEnd w:id="221"/>
      <w:bookmarkEnd w:id="222"/>
      <w:bookmarkEnd w:id="223"/>
      <w:bookmarkEnd w:id="224"/>
      <w:bookmarkEnd w:id="225"/>
      <w:bookmarkEnd w:id="226"/>
      <w:bookmarkEnd w:id="227"/>
    </w:p>
    <w:p w14:paraId="33B831D4">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招标代理机构在投标人代表自愿出席的情况下，在第一篇“招标公告”规定的地点和时间开标, 出席代表需登记以示出席。</w:t>
      </w:r>
    </w:p>
    <w:p w14:paraId="13136A67">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按照第21条规定，提交了可接受的“撤回”通知的投标文件将不予开封。</w:t>
      </w:r>
    </w:p>
    <w:p w14:paraId="2BAA5725">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000000" w:themeColor="text1"/>
          <w:szCs w:val="21"/>
          <w:highlight w:val="none"/>
          <w:lang w:val="en-US" w:eastAsia="zh-CN"/>
          <w14:textFill>
            <w14:solidFill>
              <w14:schemeClr w14:val="tx1"/>
            </w14:solidFill>
          </w14:textFill>
        </w:rPr>
        <w:t>当</w:t>
      </w:r>
      <w:r>
        <w:rPr>
          <w:rFonts w:hint="eastAsia" w:ascii="宋体" w:hAnsi="宋体" w:eastAsia="宋体" w:cs="宋体"/>
          <w:color w:val="000000" w:themeColor="text1"/>
          <w:szCs w:val="21"/>
          <w:highlight w:val="none"/>
          <w:lang w:val="zh-CN"/>
          <w14:textFill>
            <w14:solidFill>
              <w14:schemeClr w14:val="tx1"/>
            </w14:solidFill>
          </w14:textFill>
        </w:rPr>
        <w:t>场核查确认之后，可重新宣读其投标文件</w:t>
      </w:r>
      <w:r>
        <w:rPr>
          <w:rFonts w:hint="eastAsia" w:ascii="宋体" w:hAnsi="宋体" w:eastAsia="宋体" w:cs="宋体"/>
          <w:color w:val="000000" w:themeColor="text1"/>
          <w:szCs w:val="21"/>
          <w:highlight w:val="none"/>
          <w:lang w:val="en-US" w:eastAsia="zh-CN"/>
          <w14:textFill>
            <w14:solidFill>
              <w14:schemeClr w14:val="tx1"/>
            </w14:solidFill>
          </w14:textFill>
        </w:rPr>
        <w:t>相关内容</w:t>
      </w:r>
      <w:r>
        <w:rPr>
          <w:rFonts w:hint="eastAsia" w:ascii="宋体" w:hAnsi="宋体" w:eastAsia="宋体" w:cs="宋体"/>
          <w:color w:val="000000" w:themeColor="text1"/>
          <w:szCs w:val="21"/>
          <w:highlight w:val="none"/>
          <w:lang w:val="zh-CN"/>
          <w14:textFill>
            <w14:solidFill>
              <w14:schemeClr w14:val="tx1"/>
            </w14:solidFill>
          </w14:textFill>
        </w:rPr>
        <w:t>。若投标人现场未提出异议，则视为投标人确认宣读的结果。</w:t>
      </w:r>
    </w:p>
    <w:p w14:paraId="378507EC">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22.4</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当以数字表示的报价系数与以文字表示的报价系数不一致时，以文字表示的报价系数为准。对不同文字文本投标文件的解释发生异议的，以中文文本为准。</w:t>
      </w:r>
    </w:p>
    <w:p w14:paraId="67F1E8DE">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22.5 投标人对开标有异议的，应当在开标现场提出，招标代理机构应当当场作出答复，并制作记录。投标人法定代表人或其授权代表未出席的，视同认可开标结果。</w:t>
      </w:r>
    </w:p>
    <w:p w14:paraId="6B803356">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22.6 招标代理机构将做开标记录，开标记录包括第22.5款发生的异议及答复、按第22.3款的规定在开标时宣读的全部内容。</w:t>
      </w:r>
    </w:p>
    <w:p w14:paraId="118F0450">
      <w:pPr>
        <w:autoSpaceDE w:val="0"/>
        <w:autoSpaceDN w:val="0"/>
        <w:adjustRightInd w:val="0"/>
        <w:spacing w:line="360" w:lineRule="auto"/>
        <w:ind w:left="357" w:leftChars="-100" w:right="15" w:rightChars="7" w:hanging="567"/>
        <w:rPr>
          <w:rFonts w:ascii="宋体" w:hAnsi="宋体" w:eastAsia="宋体" w:cs="宋体"/>
          <w:color w:val="000000" w:themeColor="text1"/>
          <w:kern w:val="0"/>
          <w:szCs w:val="21"/>
          <w:highlight w:val="none"/>
          <w14:textFill>
            <w14:solidFill>
              <w14:schemeClr w14:val="tx1"/>
            </w14:solidFill>
          </w14:textFill>
        </w:rPr>
      </w:pPr>
    </w:p>
    <w:p w14:paraId="09EF699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28" w:name="_Toc486167689"/>
      <w:bookmarkStart w:id="229" w:name="_Toc142508339"/>
      <w:bookmarkStart w:id="230" w:name="_Toc2038"/>
      <w:bookmarkStart w:id="231" w:name="_Toc11072"/>
      <w:bookmarkStart w:id="232" w:name="_Toc12165_WPSOffice_Level3"/>
      <w:bookmarkStart w:id="233" w:name="_Toc450662874"/>
      <w:bookmarkStart w:id="234" w:name="_Toc23856"/>
      <w:r>
        <w:rPr>
          <w:rFonts w:hint="eastAsia" w:ascii="宋体" w:hAnsi="宋体" w:eastAsia="宋体" w:cs="宋体"/>
          <w:color w:val="000000" w:themeColor="text1"/>
          <w:szCs w:val="21"/>
          <w:highlight w:val="none"/>
          <w:lang w:val="zh-CN"/>
          <w14:textFill>
            <w14:solidFill>
              <w14:schemeClr w14:val="tx1"/>
            </w14:solidFill>
          </w14:textFill>
        </w:rPr>
        <w:t>23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kern w:val="0"/>
          <w:szCs w:val="24"/>
          <w:highlight w:val="none"/>
          <w14:textFill>
            <w14:solidFill>
              <w14:schemeClr w14:val="tx1"/>
            </w14:solidFill>
          </w14:textFill>
        </w:rPr>
        <w:t>评标过程的保密性</w:t>
      </w:r>
      <w:bookmarkEnd w:id="228"/>
      <w:bookmarkEnd w:id="229"/>
      <w:bookmarkEnd w:id="230"/>
      <w:bookmarkEnd w:id="231"/>
      <w:bookmarkEnd w:id="232"/>
      <w:bookmarkEnd w:id="233"/>
      <w:bookmarkEnd w:id="234"/>
    </w:p>
    <w:p w14:paraId="613977FB">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23.1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递交投标文件后，</w:t>
      </w:r>
      <w:r>
        <w:rPr>
          <w:rFonts w:hint="eastAsia" w:ascii="宋体" w:hAnsi="宋体" w:eastAsia="宋体" w:cs="Times New Roman"/>
          <w:color w:val="000000" w:themeColor="text1"/>
          <w:szCs w:val="21"/>
          <w:highlight w:val="none"/>
          <w:lang w:val="zh-CN"/>
          <w14:textFill>
            <w14:solidFill>
              <w14:schemeClr w14:val="tx1"/>
            </w14:solidFill>
          </w14:textFill>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000000" w:themeColor="text1"/>
          <w:szCs w:val="21"/>
          <w:highlight w:val="none"/>
          <w:lang w:val="zh-CN"/>
          <w14:textFill>
            <w14:solidFill>
              <w14:schemeClr w14:val="tx1"/>
            </w14:solidFill>
          </w14:textFill>
        </w:rPr>
        <w:t>。</w:t>
      </w:r>
    </w:p>
    <w:p w14:paraId="1AF247B0">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23.2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在评标过程中，如果投标人试图在投标文件审查、澄清、比较及授予合同方面向招标代理机构和招标人施加任何影响，其投标文件将被拒绝。</w:t>
      </w:r>
    </w:p>
    <w:p w14:paraId="2912CBFE">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p>
    <w:p w14:paraId="5061FCB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35" w:name="_Toc15565_WPSOffice_Level3"/>
      <w:bookmarkStart w:id="236" w:name="_Toc23882"/>
      <w:bookmarkStart w:id="237" w:name="_Toc486167690"/>
      <w:bookmarkStart w:id="238" w:name="_Toc833"/>
      <w:bookmarkStart w:id="239" w:name="_Toc142508340"/>
      <w:bookmarkStart w:id="240" w:name="_Toc450662875"/>
      <w:bookmarkStart w:id="241" w:name="_Toc3748"/>
      <w:r>
        <w:rPr>
          <w:rFonts w:hint="eastAsia" w:ascii="宋体" w:hAnsi="宋体" w:eastAsia="宋体" w:cs="宋体"/>
          <w:color w:val="000000" w:themeColor="text1"/>
          <w:szCs w:val="21"/>
          <w:highlight w:val="none"/>
          <w:lang w:val="zh-CN"/>
          <w14:textFill>
            <w14:solidFill>
              <w14:schemeClr w14:val="tx1"/>
            </w14:solidFill>
          </w14:textFill>
        </w:rPr>
        <w:t>24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评标委员会</w:t>
      </w:r>
      <w:bookmarkEnd w:id="235"/>
      <w:bookmarkEnd w:id="236"/>
      <w:bookmarkEnd w:id="237"/>
      <w:bookmarkEnd w:id="238"/>
      <w:bookmarkEnd w:id="239"/>
      <w:bookmarkEnd w:id="240"/>
      <w:bookmarkEnd w:id="241"/>
    </w:p>
    <w:p w14:paraId="57FCE96F">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24.1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依法组建评标委员会。评标委员会的成员在评审过程中必须严格遵守国家及地方招标投标的有关规定。</w:t>
      </w:r>
    </w:p>
    <w:p w14:paraId="7186339D">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24.2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评标委员会依法根据招标文件的规定，进行投标文件的评审、得出评审结果，并向招标人推荐中标候选人。</w:t>
      </w:r>
    </w:p>
    <w:p w14:paraId="2EA3E7B5">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p>
    <w:p w14:paraId="30AC9577">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lang w:val="zh-CN"/>
          <w14:textFill>
            <w14:solidFill>
              <w14:schemeClr w14:val="tx1"/>
            </w14:solidFill>
          </w14:textFill>
        </w:rPr>
      </w:pPr>
      <w:bookmarkStart w:id="242" w:name="_Toc28910_WPSOffice_Level3"/>
      <w:bookmarkStart w:id="243" w:name="_Toc31399"/>
      <w:bookmarkStart w:id="244" w:name="_Toc142508341"/>
      <w:bookmarkStart w:id="245" w:name="_Toc14844"/>
      <w:bookmarkStart w:id="246" w:name="_Toc830"/>
      <w:bookmarkStart w:id="247" w:name="_Toc450662876"/>
      <w:bookmarkStart w:id="248" w:name="_Toc486167691"/>
      <w:r>
        <w:rPr>
          <w:rFonts w:hint="eastAsia" w:ascii="宋体" w:hAnsi="宋体" w:eastAsia="宋体" w:cs="宋体"/>
          <w:b/>
          <w:color w:val="000000" w:themeColor="text1"/>
          <w:szCs w:val="21"/>
          <w:highlight w:val="none"/>
          <w:lang w:val="zh-CN"/>
          <w14:textFill>
            <w14:solidFill>
              <w14:schemeClr w14:val="tx1"/>
            </w14:solidFill>
          </w14:textFill>
        </w:rPr>
        <w:t>25</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投标文件的初审</w:t>
      </w:r>
      <w:bookmarkEnd w:id="242"/>
      <w:bookmarkEnd w:id="243"/>
      <w:bookmarkEnd w:id="244"/>
      <w:bookmarkEnd w:id="245"/>
      <w:bookmarkEnd w:id="246"/>
      <w:bookmarkEnd w:id="247"/>
      <w:bookmarkEnd w:id="248"/>
    </w:p>
    <w:p w14:paraId="0B9400C0">
      <w:pPr>
        <w:autoSpaceDE w:val="0"/>
        <w:autoSpaceDN w:val="0"/>
        <w:adjustRightInd w:val="0"/>
        <w:spacing w:line="360" w:lineRule="auto"/>
        <w:ind w:left="357" w:leftChars="-100" w:hanging="567"/>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25.1 资格性检查：依据法律法规和招标文件的规定，对投标文件中的资格证明、投标保证金等进行审查，以确定投标人是否具备投标资格。</w:t>
      </w:r>
    </w:p>
    <w:p w14:paraId="2BB3894C">
      <w:pPr>
        <w:autoSpaceDE w:val="0"/>
        <w:autoSpaceDN w:val="0"/>
        <w:adjustRightInd w:val="0"/>
        <w:spacing w:line="360" w:lineRule="auto"/>
        <w:ind w:left="330" w:leftChars="-100" w:hanging="54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25.2 符合性检查：依据招标文件的规定，从投标文件的有效性、完整性和对招标文件的响应程度进行审查，以确定是否对招标文件的实质性要求作出响应。</w:t>
      </w:r>
    </w:p>
    <w:p w14:paraId="6C12B726">
      <w:pPr>
        <w:autoSpaceDE w:val="0"/>
        <w:autoSpaceDN w:val="0"/>
        <w:adjustRightInd w:val="0"/>
        <w:spacing w:line="360" w:lineRule="auto"/>
        <w:ind w:left="330" w:leftChars="-100" w:hanging="540"/>
        <w:rPr>
          <w:rFonts w:ascii="宋体" w:hAnsi="宋体" w:eastAsia="宋体" w:cs="宋体"/>
          <w:b/>
          <w:color w:val="000000" w:themeColor="text1"/>
          <w:szCs w:val="21"/>
          <w:highlight w:val="none"/>
          <w:lang w:val="zh-CN"/>
          <w14:textFill>
            <w14:solidFill>
              <w14:schemeClr w14:val="tx1"/>
            </w14:solidFill>
          </w14:textFill>
        </w:rPr>
      </w:pPr>
    </w:p>
    <w:p w14:paraId="3C1A043D">
      <w:pPr>
        <w:tabs>
          <w:tab w:val="left" w:pos="52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49" w:name="_Toc9436"/>
      <w:bookmarkStart w:id="250" w:name="_Toc338_WPSOffice_Level3"/>
      <w:bookmarkStart w:id="251" w:name="_Toc450662877"/>
      <w:bookmarkStart w:id="252" w:name="_Toc10130"/>
      <w:bookmarkStart w:id="253" w:name="_Toc142508342"/>
      <w:bookmarkStart w:id="254" w:name="_Toc486167692"/>
      <w:bookmarkStart w:id="255" w:name="_Toc12691"/>
      <w:r>
        <w:rPr>
          <w:rFonts w:hint="eastAsia" w:ascii="宋体" w:hAnsi="宋体" w:eastAsia="宋体" w:cs="宋体"/>
          <w:color w:val="000000" w:themeColor="text1"/>
          <w:szCs w:val="21"/>
          <w:highlight w:val="none"/>
          <w:lang w:val="zh-CN"/>
          <w14:textFill>
            <w14:solidFill>
              <w14:schemeClr w14:val="tx1"/>
            </w14:solidFill>
          </w14:textFill>
        </w:rPr>
        <w:t>26</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投标文件的澄清</w:t>
      </w:r>
      <w:bookmarkEnd w:id="249"/>
      <w:bookmarkEnd w:id="250"/>
      <w:bookmarkEnd w:id="251"/>
      <w:bookmarkEnd w:id="252"/>
      <w:bookmarkEnd w:id="253"/>
      <w:bookmarkEnd w:id="254"/>
      <w:bookmarkEnd w:id="255"/>
    </w:p>
    <w:p w14:paraId="08039698">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3A6B97F6">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bookmarkStart w:id="256" w:name="_Toc450662879"/>
      <w:r>
        <w:rPr>
          <w:rFonts w:hint="eastAsia" w:ascii="宋体" w:hAnsi="宋体" w:eastAsia="宋体" w:cs="宋体"/>
          <w:color w:val="000000" w:themeColor="text1"/>
          <w:szCs w:val="21"/>
          <w:highlight w:val="none"/>
          <w:lang w:val="zh-CN"/>
          <w14:textFill>
            <w14:solidFill>
              <w14:schemeClr w14:val="tx1"/>
            </w14:solidFill>
          </w14:textFill>
        </w:rPr>
        <w:t xml:space="preserve">26.2 </w:t>
      </w:r>
      <w:r>
        <w:rPr>
          <w:rFonts w:hint="eastAsia" w:ascii="宋体" w:hAnsi="宋体" w:eastAsia="宋体" w:cs="宋体"/>
          <w:color w:val="000000" w:themeColor="text1"/>
          <w:szCs w:val="21"/>
          <w:highlight w:val="none"/>
          <w:lang w:val="en-US" w:eastAsia="zh-CN"/>
          <w14:textFill>
            <w14:solidFill>
              <w14:schemeClr w14:val="tx1"/>
            </w14:solidFill>
          </w14:textFill>
        </w:rPr>
        <w:t>开标当天</w:t>
      </w:r>
      <w:r>
        <w:rPr>
          <w:rFonts w:hint="eastAsia" w:ascii="宋体" w:hAnsi="宋体" w:eastAsia="宋体" w:cs="宋体"/>
          <w:color w:val="000000" w:themeColor="text1"/>
          <w:szCs w:val="21"/>
          <w:highlight w:val="none"/>
          <w:lang w:val="zh-CN"/>
          <w14:textFill>
            <w14:solidFill>
              <w14:schemeClr w14:val="tx1"/>
            </w14:solidFill>
          </w14:textFill>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56"/>
    <w:p w14:paraId="440DEA94">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color w:val="000000" w:themeColor="text1"/>
          <w:szCs w:val="21"/>
          <w:highlight w:val="none"/>
          <w:lang w:val="zh-CN"/>
          <w14:textFill>
            <w14:solidFill>
              <w14:schemeClr w14:val="tx1"/>
            </w14:solidFill>
          </w14:textFill>
        </w:rPr>
      </w:pPr>
      <w:bookmarkStart w:id="257" w:name="_Toc142508343"/>
      <w:bookmarkStart w:id="258" w:name="_Toc521918096"/>
      <w:bookmarkStart w:id="259" w:name="_Toc522047355"/>
      <w:bookmarkStart w:id="260" w:name="_Toc18368_WPSOffice_Level3"/>
    </w:p>
    <w:p w14:paraId="244A86F9">
      <w:pPr>
        <w:tabs>
          <w:tab w:val="left" w:pos="52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61" w:name="_Toc15022"/>
      <w:bookmarkStart w:id="262" w:name="_Toc26392"/>
      <w:bookmarkStart w:id="263" w:name="_Toc29627"/>
      <w:r>
        <w:rPr>
          <w:rFonts w:hint="eastAsia" w:ascii="宋体" w:hAnsi="宋体" w:eastAsia="宋体" w:cs="宋体"/>
          <w:color w:val="000000" w:themeColor="text1"/>
          <w:szCs w:val="21"/>
          <w:highlight w:val="none"/>
          <w:lang w:val="zh-CN"/>
          <w14:textFill>
            <w14:solidFill>
              <w14:schemeClr w14:val="tx1"/>
            </w14:solidFill>
          </w14:textFill>
        </w:rPr>
        <w:t>27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对投标文件的比较和评价</w:t>
      </w:r>
      <w:bookmarkEnd w:id="257"/>
      <w:bookmarkEnd w:id="258"/>
      <w:bookmarkEnd w:id="259"/>
      <w:bookmarkEnd w:id="260"/>
      <w:bookmarkEnd w:id="261"/>
      <w:bookmarkEnd w:id="262"/>
      <w:bookmarkEnd w:id="263"/>
    </w:p>
    <w:p w14:paraId="3D4D11C2">
      <w:pPr>
        <w:tabs>
          <w:tab w:val="left" w:pos="540"/>
        </w:tabs>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评标委员会将对资格性检查和符合性检查合格的投标文件进行比较和评价，包括商务、技术和价格的详细评审。</w:t>
      </w:r>
    </w:p>
    <w:p w14:paraId="0C13BEF7">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对投标文件商务的评审详见评标工作大纲。</w:t>
      </w:r>
    </w:p>
    <w:p w14:paraId="0F53C1E7">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对投标文件技术的评审详见评标工作大纲。</w:t>
      </w:r>
    </w:p>
    <w:p w14:paraId="24CA3C2F">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27.4</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对投标价格的评审详见评标工作大纲。</w:t>
      </w:r>
    </w:p>
    <w:p w14:paraId="4877A989">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27.5</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本次评标的评分权重详见评标工作大纲。</w:t>
      </w:r>
    </w:p>
    <w:p w14:paraId="657EE488">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27.6</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根据上述商务、技术及价格综合评价的权重分配计算出各投标人的综合得分。</w:t>
      </w:r>
    </w:p>
    <w:p w14:paraId="4ED051A4">
      <w:pPr>
        <w:tabs>
          <w:tab w:val="left" w:pos="567"/>
        </w:tabs>
        <w:autoSpaceDE w:val="0"/>
        <w:autoSpaceDN w:val="0"/>
        <w:adjustRightInd w:val="0"/>
        <w:spacing w:line="360" w:lineRule="auto"/>
        <w:ind w:left="357" w:leftChars="-100" w:hanging="567"/>
        <w:jc w:val="left"/>
        <w:rPr>
          <w:rFonts w:ascii="宋体" w:hAnsi="宋体" w:eastAsia="宋体" w:cs="宋体"/>
          <w:color w:val="000000" w:themeColor="text1"/>
          <w:szCs w:val="21"/>
          <w:highlight w:val="none"/>
          <w:lang w:val="zh-CN"/>
          <w14:textFill>
            <w14:solidFill>
              <w14:schemeClr w14:val="tx1"/>
            </w14:solidFill>
          </w14:textFill>
        </w:rPr>
      </w:pPr>
      <w:bookmarkStart w:id="264" w:name="_Toc522047356"/>
      <w:bookmarkStart w:id="265" w:name="_Toc521918097"/>
    </w:p>
    <w:p w14:paraId="14D9366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66" w:name="_Toc21460_WPSOffice_Level3"/>
      <w:bookmarkStart w:id="267" w:name="_Toc31916"/>
      <w:bookmarkStart w:id="268" w:name="_Toc18255"/>
      <w:bookmarkStart w:id="269" w:name="_Toc142508344"/>
      <w:bookmarkStart w:id="270" w:name="_Toc31279"/>
      <w:r>
        <w:rPr>
          <w:rFonts w:hint="eastAsia" w:ascii="宋体" w:hAnsi="宋体" w:eastAsia="宋体" w:cs="宋体"/>
          <w:color w:val="000000" w:themeColor="text1"/>
          <w:szCs w:val="21"/>
          <w:highlight w:val="none"/>
          <w:lang w:val="zh-CN"/>
          <w14:textFill>
            <w14:solidFill>
              <w14:schemeClr w14:val="tx1"/>
            </w14:solidFill>
          </w14:textFill>
        </w:rPr>
        <w:t>28</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评标原则及方法</w:t>
      </w:r>
      <w:bookmarkEnd w:id="264"/>
      <w:bookmarkEnd w:id="265"/>
      <w:bookmarkEnd w:id="266"/>
      <w:bookmarkEnd w:id="267"/>
      <w:bookmarkEnd w:id="268"/>
      <w:bookmarkEnd w:id="269"/>
      <w:bookmarkEnd w:id="270"/>
    </w:p>
    <w:p w14:paraId="17F06CAB">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28.1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对所有投标文件的评审，都采用相同的程序和标准。按步骤先进行初步评审，再进行商务、技术、价格评审。</w:t>
      </w:r>
    </w:p>
    <w:p w14:paraId="4DA89DAA">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28.2 评标严格按照招标文件的要求和条件进行。</w:t>
      </w:r>
    </w:p>
    <w:p w14:paraId="11603CCE">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在评标时将根据第27</w:t>
      </w:r>
      <w:r>
        <w:rPr>
          <w:rFonts w:hint="eastAsia" w:ascii="宋体" w:hAnsi="宋体" w:eastAsia="宋体" w:cs="Times New Roman"/>
          <w:color w:val="000000" w:themeColor="text1"/>
          <w:szCs w:val="21"/>
          <w:highlight w:val="none"/>
          <w:lang w:val="zh-CN"/>
          <w14:textFill>
            <w14:solidFill>
              <w14:schemeClr w14:val="tx1"/>
            </w14:solidFill>
          </w14:textFill>
        </w:rPr>
        <w:t>条</w:t>
      </w:r>
      <w:r>
        <w:rPr>
          <w:rFonts w:hint="eastAsia" w:ascii="宋体" w:hAnsi="宋体" w:eastAsia="宋体" w:cs="宋体"/>
          <w:color w:val="000000" w:themeColor="text1"/>
          <w:szCs w:val="21"/>
          <w:highlight w:val="none"/>
          <w:lang w:val="zh-CN"/>
          <w14:textFill>
            <w14:solidFill>
              <w14:schemeClr w14:val="tx1"/>
            </w14:solidFill>
          </w14:textFill>
        </w:rPr>
        <w:t>，采用综合评分法的评审方法，对所有实质响应性投标文件进行综合打分。</w:t>
      </w:r>
    </w:p>
    <w:p w14:paraId="6D70C81C">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28.3 </w:t>
      </w:r>
      <w:r>
        <w:rPr>
          <w:rFonts w:hint="eastAsia" w:ascii="宋体" w:hAnsi="宋体" w:eastAsia="宋体" w:cs="宋体"/>
          <w:b/>
          <w:bCs/>
          <w:color w:val="000000" w:themeColor="text1"/>
          <w:szCs w:val="21"/>
          <w:highlight w:val="none"/>
          <w:lang w:val="zh-CN"/>
          <w14:textFill>
            <w14:solidFill>
              <w14:schemeClr w14:val="tx1"/>
            </w14:solidFill>
          </w14:textFill>
        </w:rPr>
        <w:t>若</w:t>
      </w:r>
      <w:r>
        <w:rPr>
          <w:rFonts w:hint="eastAsia" w:ascii="宋体" w:hAnsi="宋体" w:eastAsia="宋体" w:cs="宋体"/>
          <w:b/>
          <w:bCs/>
          <w:color w:val="000000" w:themeColor="text1"/>
          <w:szCs w:val="21"/>
          <w:highlight w:val="none"/>
          <w14:textFill>
            <w14:solidFill>
              <w14:schemeClr w14:val="tx1"/>
            </w14:solidFill>
          </w14:textFill>
        </w:rPr>
        <w:t>本次招标过程中有效投标人不足三个时，公开招标失败。</w:t>
      </w:r>
    </w:p>
    <w:p w14:paraId="43667D06">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p>
    <w:p w14:paraId="2F809E23">
      <w:pPr>
        <w:tabs>
          <w:tab w:val="left" w:pos="52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71" w:name="_Toc486167694"/>
      <w:bookmarkStart w:id="272" w:name="_Toc466882017"/>
      <w:bookmarkStart w:id="273" w:name="_Toc32498_WPSOffice_Level3"/>
      <w:bookmarkStart w:id="274" w:name="_Toc25047"/>
      <w:bookmarkStart w:id="275" w:name="_Toc21772"/>
      <w:bookmarkStart w:id="276" w:name="_Toc465358969"/>
      <w:bookmarkStart w:id="277" w:name="_Toc15841"/>
      <w:bookmarkStart w:id="278" w:name="_Toc142508345"/>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 xml:space="preserve">9 </w:t>
      </w:r>
      <w:r>
        <w:rPr>
          <w:rFonts w:hint="eastAsia" w:ascii="宋体" w:hAnsi="宋体" w:eastAsia="宋体" w:cs="宋体"/>
          <w:color w:val="000000" w:themeColor="text1"/>
          <w:szCs w:val="21"/>
          <w:highlight w:val="none"/>
          <w:lang w:val="zh-CN"/>
          <w14:textFill>
            <w14:solidFill>
              <w14:schemeClr w14:val="tx1"/>
            </w14:solidFill>
          </w14:textFill>
        </w:rPr>
        <w:t>评标结果公</w:t>
      </w:r>
      <w:r>
        <w:rPr>
          <w:rFonts w:hint="eastAsia" w:ascii="宋体" w:hAnsi="宋体" w:eastAsia="宋体" w:cs="Times New Roman"/>
          <w:color w:val="000000" w:themeColor="text1"/>
          <w:szCs w:val="21"/>
          <w:highlight w:val="none"/>
          <w:lang w:val="zh-CN"/>
          <w14:textFill>
            <w14:solidFill>
              <w14:schemeClr w14:val="tx1"/>
            </w14:solidFill>
          </w14:textFill>
        </w:rPr>
        <w:t>示</w:t>
      </w:r>
      <w:r>
        <w:rPr>
          <w:rFonts w:hint="eastAsia" w:ascii="宋体" w:hAnsi="宋体" w:eastAsia="宋体" w:cs="宋体"/>
          <w:color w:val="000000" w:themeColor="text1"/>
          <w:szCs w:val="21"/>
          <w:highlight w:val="none"/>
          <w:lang w:val="zh-CN"/>
          <w14:textFill>
            <w14:solidFill>
              <w14:schemeClr w14:val="tx1"/>
            </w14:solidFill>
          </w14:textFill>
        </w:rPr>
        <w:t>及异议、投诉</w:t>
      </w:r>
      <w:bookmarkEnd w:id="271"/>
      <w:bookmarkEnd w:id="272"/>
      <w:bookmarkEnd w:id="273"/>
      <w:bookmarkEnd w:id="274"/>
      <w:bookmarkEnd w:id="275"/>
      <w:bookmarkEnd w:id="276"/>
      <w:bookmarkEnd w:id="277"/>
      <w:bookmarkEnd w:id="278"/>
    </w:p>
    <w:p w14:paraId="027B8377">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招标代理机构在招标公告发布媒介公示中标候选人，公示期为3日（最后一日是节假日或公休日的，应顺延到节假日或公休日后第一个工作日）。投标人或者其他利害关系人对评标结果有异议的，应当在</w:t>
      </w:r>
      <w:r>
        <w:rPr>
          <w:rFonts w:hint="eastAsia" w:ascii="宋体" w:hAnsi="宋体" w:eastAsia="宋体" w:cs="Times New Roman"/>
          <w:color w:val="000000" w:themeColor="text1"/>
          <w:szCs w:val="21"/>
          <w:highlight w:val="none"/>
          <w14:textFill>
            <w14:solidFill>
              <w14:schemeClr w14:val="tx1"/>
            </w14:solidFill>
          </w14:textFill>
        </w:rPr>
        <w:t>评标结果</w:t>
      </w:r>
      <w:r>
        <w:rPr>
          <w:rFonts w:hint="eastAsia" w:ascii="宋体" w:hAnsi="宋体" w:eastAsia="宋体" w:cs="Times New Roman"/>
          <w:color w:val="000000" w:themeColor="text1"/>
          <w:szCs w:val="21"/>
          <w:highlight w:val="none"/>
          <w:lang w:val="zh-CN"/>
          <w14:textFill>
            <w14:solidFill>
              <w14:schemeClr w14:val="tx1"/>
            </w14:solidFill>
          </w14:textFill>
        </w:rPr>
        <w:t>公示期间向招标代理机构以书面的形式提出，</w:t>
      </w:r>
      <w:r>
        <w:rPr>
          <w:rFonts w:ascii="宋体" w:hAnsi="宋体" w:eastAsia="宋体" w:cs="Times New Roman"/>
          <w:color w:val="000000" w:themeColor="text1"/>
          <w:szCs w:val="21"/>
          <w:highlight w:val="none"/>
          <w:lang w:val="zh-CN"/>
          <w14:textFill>
            <w14:solidFill>
              <w14:schemeClr w14:val="tx1"/>
            </w14:solidFill>
          </w14:textFill>
        </w:rPr>
        <w:t>并</w:t>
      </w:r>
      <w:r>
        <w:rPr>
          <w:rFonts w:hint="eastAsia" w:ascii="宋体" w:hAnsi="宋体" w:eastAsia="宋体" w:cs="Times New Roman"/>
          <w:color w:val="000000" w:themeColor="text1"/>
          <w:szCs w:val="21"/>
          <w:highlight w:val="none"/>
          <w:lang w:val="zh-CN"/>
          <w14:textFill>
            <w14:solidFill>
              <w14:schemeClr w14:val="tx1"/>
            </w14:solidFill>
          </w14:textFill>
        </w:rPr>
        <w:t>将完整的异议书面材料原件</w:t>
      </w:r>
      <w:r>
        <w:rPr>
          <w:rFonts w:ascii="宋体" w:hAnsi="宋体" w:eastAsia="宋体" w:cs="Times New Roman"/>
          <w:color w:val="000000" w:themeColor="text1"/>
          <w:szCs w:val="21"/>
          <w:highlight w:val="none"/>
          <w:lang w:val="zh-CN"/>
          <w14:textFill>
            <w14:solidFill>
              <w14:schemeClr w14:val="tx1"/>
            </w14:solidFill>
          </w14:textFill>
        </w:rPr>
        <w:t>送</w:t>
      </w:r>
      <w:r>
        <w:rPr>
          <w:rFonts w:hint="eastAsia" w:ascii="宋体" w:hAnsi="宋体" w:eastAsia="宋体" w:cs="Times New Roman"/>
          <w:color w:val="000000" w:themeColor="text1"/>
          <w:szCs w:val="21"/>
          <w:highlight w:val="none"/>
          <w:lang w:val="zh-CN"/>
          <w14:textFill>
            <w14:solidFill>
              <w14:schemeClr w14:val="tx1"/>
            </w14:solidFill>
          </w14:textFill>
        </w:rPr>
        <w:t>达招标代理机构，</w:t>
      </w:r>
      <w:r>
        <w:rPr>
          <w:rFonts w:ascii="宋体" w:hAnsi="宋体" w:eastAsia="宋体" w:cs="Times New Roman"/>
          <w:color w:val="000000" w:themeColor="text1"/>
          <w:szCs w:val="21"/>
          <w:highlight w:val="none"/>
          <w:lang w:val="zh-CN"/>
          <w14:textFill>
            <w14:solidFill>
              <w14:schemeClr w14:val="tx1"/>
            </w14:solidFill>
          </w14:textFill>
        </w:rPr>
        <w:t>逾期则视为</w:t>
      </w:r>
      <w:r>
        <w:rPr>
          <w:rFonts w:hint="eastAsia" w:ascii="宋体" w:hAnsi="宋体" w:eastAsia="宋体" w:cs="Times New Roman"/>
          <w:color w:val="000000" w:themeColor="text1"/>
          <w:szCs w:val="21"/>
          <w:highlight w:val="none"/>
          <w:lang w:val="zh-CN"/>
          <w14:textFill>
            <w14:solidFill>
              <w14:schemeClr w14:val="tx1"/>
            </w14:solidFill>
          </w14:textFill>
        </w:rPr>
        <w:t>对评标结果无异议。超出提交异议截止时间而提出的任何疑问，招标代理机构可不予答复</w:t>
      </w:r>
      <w:r>
        <w:rPr>
          <w:rFonts w:hint="eastAsia" w:ascii="宋体" w:hAnsi="宋体" w:eastAsia="宋体" w:cs="宋体"/>
          <w:color w:val="000000" w:themeColor="text1"/>
          <w:szCs w:val="21"/>
          <w:highlight w:val="none"/>
          <w:lang w:val="zh-CN"/>
          <w14:textFill>
            <w14:solidFill>
              <w14:schemeClr w14:val="tx1"/>
            </w14:solidFill>
          </w14:textFill>
        </w:rPr>
        <w:t>。</w:t>
      </w:r>
    </w:p>
    <w:p w14:paraId="280A5FCA">
      <w:pPr>
        <w:autoSpaceDE w:val="0"/>
        <w:autoSpaceDN w:val="0"/>
        <w:adjustRightInd w:val="0"/>
        <w:snapToGrid w:val="0"/>
        <w:spacing w:line="360" w:lineRule="auto"/>
        <w:ind w:left="210" w:leftChars="100" w:firstLine="525" w:firstLineChars="250"/>
        <w:jc w:val="left"/>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招标代理机构将拒收未能提供完整异议书面材料的异议，完整的异议书面材料必须同时包含：异议书（加盖法人</w:t>
      </w:r>
      <w:r>
        <w:rPr>
          <w:rFonts w:ascii="宋体" w:hAnsi="宋体" w:eastAsia="宋体" w:cs="Times New Roman"/>
          <w:color w:val="000000" w:themeColor="text1"/>
          <w:szCs w:val="21"/>
          <w:highlight w:val="none"/>
          <w:lang w:val="zh-CN"/>
          <w14:textFill>
            <w14:solidFill>
              <w14:schemeClr w14:val="tx1"/>
            </w14:solidFill>
          </w14:textFill>
        </w:rPr>
        <w:t>公章</w:t>
      </w:r>
      <w:r>
        <w:rPr>
          <w:rFonts w:hint="eastAsia" w:ascii="宋体" w:hAnsi="宋体" w:eastAsia="宋体" w:cs="Times New Roman"/>
          <w:color w:val="000000" w:themeColor="text1"/>
          <w:szCs w:val="21"/>
          <w:highlight w:val="none"/>
          <w:lang w:val="zh-CN"/>
          <w14:textFill>
            <w14:solidFill>
              <w14:schemeClr w14:val="tx1"/>
            </w14:solidFill>
          </w14:textFill>
        </w:rPr>
        <w:t>，并注明联系人、联系电话、联系地址）、授权提交异议的法定代表人授权书原件、反映异议人主体资格的营业执照复印件（加盖法人</w:t>
      </w:r>
      <w:r>
        <w:rPr>
          <w:rFonts w:ascii="宋体" w:hAnsi="宋体" w:eastAsia="宋体" w:cs="Times New Roman"/>
          <w:color w:val="000000" w:themeColor="text1"/>
          <w:szCs w:val="21"/>
          <w:highlight w:val="none"/>
          <w:lang w:val="zh-CN"/>
          <w14:textFill>
            <w14:solidFill>
              <w14:schemeClr w14:val="tx1"/>
            </w14:solidFill>
          </w14:textFill>
        </w:rPr>
        <w:t>公章</w:t>
      </w:r>
      <w:r>
        <w:rPr>
          <w:rFonts w:hint="eastAsia" w:ascii="宋体" w:hAnsi="宋体" w:eastAsia="宋体" w:cs="Times New Roman"/>
          <w:color w:val="000000" w:themeColor="text1"/>
          <w:szCs w:val="21"/>
          <w:highlight w:val="none"/>
          <w:lang w:val="zh-CN"/>
          <w14:textFill>
            <w14:solidFill>
              <w14:schemeClr w14:val="tx1"/>
            </w14:solidFill>
          </w14:textFill>
        </w:rPr>
        <w:t>）、以及合法来源的证据证明材料</w:t>
      </w:r>
      <w:r>
        <w:rPr>
          <w:rFonts w:hint="eastAsia" w:ascii="宋体" w:hAnsi="宋体" w:eastAsia="宋体" w:cs="宋体"/>
          <w:color w:val="000000" w:themeColor="text1"/>
          <w:kern w:val="0"/>
          <w:szCs w:val="21"/>
          <w:highlight w:val="none"/>
          <w:lang w:val="zh-CN"/>
          <w14:textFill>
            <w14:solidFill>
              <w14:schemeClr w14:val="tx1"/>
            </w14:solidFill>
          </w14:textFill>
        </w:rPr>
        <w:t>。</w:t>
      </w:r>
    </w:p>
    <w:p w14:paraId="4DDF0E6C">
      <w:pPr>
        <w:autoSpaceDE w:val="0"/>
        <w:autoSpaceDN w:val="0"/>
        <w:adjustRightInd w:val="0"/>
        <w:spacing w:line="360" w:lineRule="auto"/>
        <w:ind w:left="284" w:hanging="568"/>
        <w:rPr>
          <w:rFonts w:ascii="宋体" w:hAnsi="宋体" w:eastAsia="宋体" w:cs="Times New Roman"/>
          <w:b/>
          <w:color w:val="000000" w:themeColor="text1"/>
          <w:szCs w:val="21"/>
          <w:highlight w:val="none"/>
          <w:lang w:val="zh-CN"/>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 xml:space="preserve">29.2 </w:t>
      </w:r>
      <w:r>
        <w:rPr>
          <w:rFonts w:hint="eastAsia" w:ascii="宋体" w:hAnsi="宋体" w:eastAsia="宋体" w:cs="Times New Roman"/>
          <w:b/>
          <w:color w:val="000000" w:themeColor="text1"/>
          <w:szCs w:val="21"/>
          <w:highlight w:val="none"/>
          <w:lang w:val="zh-CN"/>
          <w14:textFill>
            <w14:solidFill>
              <w14:schemeClr w14:val="tx1"/>
            </w14:solidFill>
          </w14:textFill>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000000" w:themeColor="text1"/>
          <w:szCs w:val="21"/>
          <w:highlight w:val="none"/>
          <w:lang w:val="zh-CN"/>
          <w14:textFill>
            <w14:solidFill>
              <w14:schemeClr w14:val="tx1"/>
            </w14:solidFill>
          </w14:textFill>
        </w:rPr>
        <w:t>移交司法机关处理</w:t>
      </w:r>
      <w:r>
        <w:rPr>
          <w:rFonts w:hint="eastAsia" w:ascii="宋体" w:hAnsi="宋体" w:eastAsia="宋体" w:cs="Times New Roman"/>
          <w:b/>
          <w:color w:val="000000" w:themeColor="text1"/>
          <w:szCs w:val="21"/>
          <w:highlight w:val="none"/>
          <w:lang w:val="zh-CN"/>
          <w14:textFill>
            <w14:solidFill>
              <w14:schemeClr w14:val="tx1"/>
            </w14:solidFill>
          </w14:textFill>
        </w:rPr>
        <w:t>。</w:t>
      </w:r>
    </w:p>
    <w:p w14:paraId="59AC3CFE">
      <w:pPr>
        <w:autoSpaceDE w:val="0"/>
        <w:autoSpaceDN w:val="0"/>
        <w:adjustRightInd w:val="0"/>
        <w:snapToGrid w:val="0"/>
        <w:spacing w:line="360" w:lineRule="auto"/>
        <w:ind w:left="246" w:leftChars="117" w:firstLine="422" w:firstLineChars="200"/>
        <w:jc w:val="left"/>
        <w:rPr>
          <w:rFonts w:ascii="宋体" w:hAnsi="宋体" w:eastAsia="宋体" w:cs="Times New Roman"/>
          <w:b/>
          <w:color w:val="000000" w:themeColor="text1"/>
          <w:szCs w:val="21"/>
          <w:highlight w:val="none"/>
          <w:lang w:val="zh-CN"/>
          <w14:textFill>
            <w14:solidFill>
              <w14:schemeClr w14:val="tx1"/>
            </w14:solidFill>
          </w14:textFill>
        </w:rPr>
      </w:pPr>
      <w:r>
        <w:rPr>
          <w:rFonts w:hint="eastAsia" w:ascii="宋体" w:hAnsi="宋体" w:eastAsia="宋体" w:cs="Times New Roman"/>
          <w:b/>
          <w:color w:val="000000" w:themeColor="text1"/>
          <w:szCs w:val="21"/>
          <w:highlight w:val="none"/>
          <w:lang w:val="zh-CN"/>
          <w14:textFill>
            <w14:solidFill>
              <w14:schemeClr w14:val="tx1"/>
            </w14:solidFill>
          </w14:textFill>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000000" w:themeColor="text1"/>
          <w:kern w:val="0"/>
          <w:szCs w:val="21"/>
          <w:highlight w:val="none"/>
          <w14:textFill>
            <w14:solidFill>
              <w14:schemeClr w14:val="tx1"/>
            </w14:solidFill>
          </w14:textFill>
        </w:rPr>
        <w:t>第一中标候选人未能在招标人（或其委托的招标代理机构</w:t>
      </w:r>
      <w:r>
        <w:rPr>
          <w:rFonts w:ascii="宋体" w:hAnsi="宋体" w:eastAsia="宋体" w:cs="Times New Roman"/>
          <w:b/>
          <w:color w:val="000000" w:themeColor="text1"/>
          <w:kern w:val="0"/>
          <w:szCs w:val="21"/>
          <w:highlight w:val="none"/>
          <w14:textFill>
            <w14:solidFill>
              <w14:schemeClr w14:val="tx1"/>
            </w14:solidFill>
          </w14:textFill>
        </w:rPr>
        <w:t>) 书面要求的时间(一般不少于三个工作日) 内提供完整的材料原件进行核查的</w:t>
      </w:r>
      <w:r>
        <w:rPr>
          <w:rFonts w:hint="eastAsia" w:ascii="宋体" w:hAnsi="宋体" w:eastAsia="宋体" w:cs="Times New Roman"/>
          <w:b/>
          <w:color w:val="000000" w:themeColor="text1"/>
          <w:szCs w:val="21"/>
          <w:highlight w:val="none"/>
          <w:lang w:val="zh-CN"/>
          <w14:textFill>
            <w14:solidFill>
              <w14:schemeClr w14:val="tx1"/>
            </w14:solidFill>
          </w14:textFill>
        </w:rPr>
        <w:t>，视为其无法提供真实的资料，招标人有权取消其中标候选人资格。</w:t>
      </w:r>
    </w:p>
    <w:p w14:paraId="19446BC0">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74AA01C2">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（一）投诉人和被投诉人的姓名或者名称、通讯地址、邮编、联系人及联系电话；</w:t>
      </w:r>
    </w:p>
    <w:p w14:paraId="3DEBE5DF">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（二）异议和异议答复情况说明及相关证明材料；</w:t>
      </w:r>
    </w:p>
    <w:p w14:paraId="66A7AF24">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（三）具体、明确的投诉事项和与投诉事项相关的投诉请求；</w:t>
      </w:r>
    </w:p>
    <w:p w14:paraId="6E483219">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（四）事实依据；</w:t>
      </w:r>
    </w:p>
    <w:p w14:paraId="475A2DB1">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（五）法律依据；</w:t>
      </w:r>
    </w:p>
    <w:p w14:paraId="71BDF1FB">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（六）提起投诉的日期。</w:t>
      </w:r>
    </w:p>
    <w:p w14:paraId="010AE0A2">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投诉人为法人或者其他组织的，应当由法定代表人、主要负责人，或者其授权代表签字或者盖章，并加盖公章。</w:t>
      </w:r>
    </w:p>
    <w:p w14:paraId="7CAFB6BC">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投诉人投诉的事项不得超出已异议事项的范围，但基于异议答复内容提出的投诉事项除外。</w:t>
      </w:r>
    </w:p>
    <w:p w14:paraId="6B8A1F88">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监督部门：东莞市水务环境投资控股集团有限公司，联系人：莫先生，联系电话：0769-28823251。</w:t>
      </w:r>
    </w:p>
    <w:p w14:paraId="7DFEC610">
      <w:pPr>
        <w:autoSpaceDE w:val="0"/>
        <w:autoSpaceDN w:val="0"/>
        <w:adjustRightInd w:val="0"/>
        <w:snapToGrid w:val="0"/>
        <w:spacing w:line="360" w:lineRule="auto"/>
        <w:ind w:left="296" w:leftChars="100" w:hanging="86" w:hangingChars="41"/>
        <w:jc w:val="left"/>
        <w:rPr>
          <w:rFonts w:ascii="宋体" w:hAnsi="宋体" w:eastAsia="宋体" w:cs="宋体"/>
          <w:color w:val="000000" w:themeColor="text1"/>
          <w:szCs w:val="21"/>
          <w:highlight w:val="none"/>
          <w:lang w:val="zh-CN"/>
          <w14:textFill>
            <w14:solidFill>
              <w14:schemeClr w14:val="tx1"/>
            </w14:solidFill>
          </w14:textFill>
        </w:rPr>
      </w:pPr>
    </w:p>
    <w:p w14:paraId="6B3BE466">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000000" w:themeColor="text1"/>
          <w:szCs w:val="21"/>
          <w:highlight w:val="none"/>
          <w:lang w:val="zh-CN"/>
          <w14:textFill>
            <w14:solidFill>
              <w14:schemeClr w14:val="tx1"/>
            </w14:solidFill>
          </w14:textFill>
        </w:rPr>
      </w:pPr>
      <w:bookmarkStart w:id="279" w:name="_Toc3586"/>
      <w:bookmarkStart w:id="280" w:name="_Toc4325"/>
      <w:bookmarkStart w:id="281" w:name="_Toc26138"/>
      <w:bookmarkStart w:id="282" w:name="_Toc1848_WPSOffice_Level3"/>
      <w:bookmarkStart w:id="283" w:name="_Toc142508346"/>
      <w:bookmarkStart w:id="284" w:name="_Toc465358970"/>
      <w:bookmarkStart w:id="285" w:name="_Toc466882018"/>
      <w:bookmarkStart w:id="286" w:name="_Toc486167695"/>
      <w:r>
        <w:rPr>
          <w:rFonts w:hint="eastAsia" w:ascii="宋体" w:hAnsi="宋体" w:eastAsia="宋体" w:cs="宋体"/>
          <w:b/>
          <w:color w:val="000000" w:themeColor="text1"/>
          <w:szCs w:val="21"/>
          <w:highlight w:val="none"/>
          <w14:textFill>
            <w14:solidFill>
              <w14:schemeClr w14:val="tx1"/>
            </w14:solidFill>
          </w14:textFill>
        </w:rPr>
        <w:t>30</w:t>
      </w:r>
      <w:r>
        <w:rPr>
          <w:rFonts w:hint="eastAsia" w:ascii="宋体" w:hAnsi="宋体" w:eastAsia="宋体" w:cs="宋体"/>
          <w:b/>
          <w:color w:val="000000" w:themeColor="text1"/>
          <w:szCs w:val="21"/>
          <w:highlight w:val="none"/>
          <w:lang w:val="zh-CN"/>
          <w14:textFill>
            <w14:solidFill>
              <w14:schemeClr w14:val="tx1"/>
            </w14:solidFill>
          </w14:textFill>
        </w:rPr>
        <w:t xml:space="preserve"> 真实性审查</w:t>
      </w:r>
      <w:bookmarkEnd w:id="279"/>
      <w:bookmarkEnd w:id="280"/>
      <w:bookmarkEnd w:id="281"/>
      <w:bookmarkEnd w:id="282"/>
      <w:bookmarkEnd w:id="283"/>
      <w:bookmarkEnd w:id="284"/>
      <w:bookmarkEnd w:id="285"/>
      <w:bookmarkEnd w:id="286"/>
    </w:p>
    <w:p w14:paraId="77D615CA">
      <w:pPr>
        <w:autoSpaceDE w:val="0"/>
        <w:autoSpaceDN w:val="0"/>
        <w:adjustRightInd w:val="0"/>
        <w:snapToGrid w:val="0"/>
        <w:spacing w:line="360" w:lineRule="auto"/>
        <w:ind w:left="321" w:leftChars="-100" w:hanging="531" w:hangingChars="252"/>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30.1 在</w:t>
      </w:r>
      <w:r>
        <w:rPr>
          <w:rFonts w:hint="eastAsia" w:ascii="宋体" w:hAnsi="宋体" w:eastAsia="宋体" w:cs="Times New Roman"/>
          <w:b/>
          <w:color w:val="000000" w:themeColor="text1"/>
          <w:kern w:val="0"/>
          <w:szCs w:val="21"/>
          <w:highlight w:val="none"/>
          <w14:textFill>
            <w14:solidFill>
              <w14:schemeClr w14:val="tx1"/>
            </w14:solidFill>
          </w14:textFill>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000000" w:themeColor="text1"/>
          <w:szCs w:val="21"/>
          <w:highlight w:val="none"/>
          <w:lang w:val="zh-CN"/>
          <w14:textFill>
            <w14:solidFill>
              <w14:schemeClr w14:val="tx1"/>
            </w14:solidFill>
          </w14:textFill>
        </w:rPr>
        <w:t>如有需要，投标人有义务提供投标文件外其他相关证明资料原件（包括但不限于业绩合同对应的发票等）供招标人核查。</w:t>
      </w:r>
      <w:r>
        <w:rPr>
          <w:rFonts w:hint="eastAsia" w:ascii="宋体" w:hAnsi="宋体" w:eastAsia="宋体" w:cs="Times New Roman"/>
          <w:b/>
          <w:color w:val="000000" w:themeColor="text1"/>
          <w:kern w:val="0"/>
          <w:szCs w:val="21"/>
          <w:highlight w:val="none"/>
          <w14:textFill>
            <w14:solidFill>
              <w14:schemeClr w14:val="tx1"/>
            </w14:solidFill>
          </w14:textFill>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000000" w:themeColor="text1"/>
          <w:szCs w:val="21"/>
          <w:highlight w:val="none"/>
          <w14:textFill>
            <w14:solidFill>
              <w14:schemeClr w14:val="tx1"/>
            </w14:solidFill>
          </w14:textFill>
        </w:rPr>
        <w:t>。</w:t>
      </w:r>
    </w:p>
    <w:p w14:paraId="47F6C4A2">
      <w:pPr>
        <w:autoSpaceDE w:val="0"/>
        <w:autoSpaceDN w:val="0"/>
        <w:adjustRightInd w:val="0"/>
        <w:snapToGrid w:val="0"/>
        <w:spacing w:line="360" w:lineRule="auto"/>
        <w:ind w:left="321" w:leftChars="-100" w:hanging="531" w:hangingChars="252"/>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30.2 投标人</w:t>
      </w:r>
      <w:r>
        <w:rPr>
          <w:rFonts w:hint="eastAsia" w:ascii="宋体" w:hAnsi="宋体" w:eastAsia="宋体" w:cs="Times New Roman"/>
          <w:b/>
          <w:color w:val="000000" w:themeColor="text1"/>
          <w:kern w:val="0"/>
          <w:szCs w:val="21"/>
          <w:highlight w:val="none"/>
          <w14:textFill>
            <w14:solidFill>
              <w14:schemeClr w14:val="tx1"/>
            </w14:solidFill>
          </w14:textFill>
        </w:rPr>
        <w:t>在招标人（或其委托的招标代理机构）、或评标委员会通知其提供</w:t>
      </w:r>
      <w:r>
        <w:rPr>
          <w:rFonts w:hint="eastAsia" w:ascii="宋体" w:hAnsi="宋体" w:eastAsia="宋体" w:cs="Times New Roman"/>
          <w:b/>
          <w:color w:val="000000" w:themeColor="text1"/>
          <w:szCs w:val="21"/>
          <w:highlight w:val="none"/>
          <w:lang w:val="zh-CN"/>
          <w14:textFill>
            <w14:solidFill>
              <w14:schemeClr w14:val="tx1"/>
            </w14:solidFill>
          </w14:textFill>
        </w:rPr>
        <w:t>上述投标文件或投标文件外其他相关（包括但不限于业绩合同对应的发票等）的证明资料原件</w:t>
      </w:r>
      <w:r>
        <w:rPr>
          <w:rFonts w:hint="eastAsia" w:ascii="宋体" w:hAnsi="宋体" w:eastAsia="宋体" w:cs="Times New Roman"/>
          <w:b/>
          <w:color w:val="000000" w:themeColor="text1"/>
          <w:kern w:val="0"/>
          <w:szCs w:val="21"/>
          <w:highlight w:val="none"/>
          <w14:textFill>
            <w14:solidFill>
              <w14:schemeClr w14:val="tx1"/>
            </w14:solidFill>
          </w14:textFill>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000000" w:themeColor="text1"/>
          <w:szCs w:val="21"/>
          <w:highlight w:val="none"/>
          <w14:textFill>
            <w14:solidFill>
              <w14:schemeClr w14:val="tx1"/>
            </w14:solidFill>
          </w14:textFill>
        </w:rPr>
        <w:t>。</w:t>
      </w:r>
    </w:p>
    <w:p w14:paraId="56A57E1D">
      <w:pPr>
        <w:autoSpaceDE w:val="0"/>
        <w:autoSpaceDN w:val="0"/>
        <w:adjustRightInd w:val="0"/>
        <w:snapToGrid w:val="0"/>
        <w:spacing w:line="360" w:lineRule="auto"/>
        <w:ind w:left="321" w:leftChars="-100" w:hanging="531" w:hangingChars="252"/>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30.3 若投标人在投标或履约过程中存在提供虚假材料、</w:t>
      </w:r>
      <w:r>
        <w:rPr>
          <w:rFonts w:ascii="宋体" w:hAnsi="宋体" w:eastAsia="宋体" w:cs="宋体"/>
          <w:b/>
          <w:color w:val="000000" w:themeColor="text1"/>
          <w:szCs w:val="21"/>
          <w:highlight w:val="none"/>
          <w14:textFill>
            <w14:solidFill>
              <w14:schemeClr w14:val="tx1"/>
            </w14:solidFill>
          </w14:textFill>
        </w:rPr>
        <w:t>虚假响应</w:t>
      </w:r>
      <w:r>
        <w:rPr>
          <w:rFonts w:hint="eastAsia" w:ascii="宋体" w:hAnsi="宋体" w:eastAsia="宋体" w:cs="宋体"/>
          <w:b/>
          <w:color w:val="000000" w:themeColor="text1"/>
          <w:szCs w:val="21"/>
          <w:highlight w:val="none"/>
          <w14:textFill>
            <w14:solidFill>
              <w14:schemeClr w14:val="tx1"/>
            </w14:solidFill>
          </w14:textFill>
        </w:rPr>
        <w:t>招标</w:t>
      </w:r>
      <w:r>
        <w:rPr>
          <w:rFonts w:ascii="宋体" w:hAnsi="宋体" w:eastAsia="宋体" w:cs="宋体"/>
          <w:b/>
          <w:color w:val="000000" w:themeColor="text1"/>
          <w:szCs w:val="21"/>
          <w:highlight w:val="none"/>
          <w14:textFill>
            <w14:solidFill>
              <w14:schemeClr w14:val="tx1"/>
            </w14:solidFill>
          </w14:textFill>
        </w:rPr>
        <w:t>文件</w:t>
      </w:r>
      <w:r>
        <w:rPr>
          <w:rFonts w:hint="eastAsia" w:ascii="宋体" w:hAnsi="宋体" w:eastAsia="宋体" w:cs="宋体"/>
          <w:b/>
          <w:color w:val="000000" w:themeColor="text1"/>
          <w:szCs w:val="21"/>
          <w:highlight w:val="none"/>
          <w14:textFill>
            <w14:solidFill>
              <w14:schemeClr w14:val="tx1"/>
            </w14:solidFill>
          </w14:textFill>
        </w:rPr>
        <w:t>要求等弄虚作假行为，或未能根据本须知2</w:t>
      </w:r>
      <w:r>
        <w:rPr>
          <w:rFonts w:ascii="宋体" w:hAnsi="宋体" w:eastAsia="宋体" w:cs="宋体"/>
          <w:b/>
          <w:color w:val="000000" w:themeColor="text1"/>
          <w:szCs w:val="21"/>
          <w:highlight w:val="none"/>
          <w14:textFill>
            <w14:solidFill>
              <w14:schemeClr w14:val="tx1"/>
            </w14:solidFill>
          </w14:textFill>
        </w:rPr>
        <w:t>9.2</w:t>
      </w:r>
      <w:r>
        <w:rPr>
          <w:rFonts w:hint="eastAsia" w:ascii="宋体" w:hAnsi="宋体" w:eastAsia="宋体" w:cs="宋体"/>
          <w:b/>
          <w:color w:val="000000" w:themeColor="text1"/>
          <w:szCs w:val="21"/>
          <w:highlight w:val="none"/>
          <w14:textFill>
            <w14:solidFill>
              <w14:schemeClr w14:val="tx1"/>
            </w14:solidFill>
          </w14:textFill>
        </w:rPr>
        <w:t>款约定按时提供原件进行核查的，</w:t>
      </w:r>
      <w:r>
        <w:rPr>
          <w:rFonts w:ascii="宋体" w:hAnsi="宋体" w:eastAsia="宋体" w:cs="宋体"/>
          <w:b/>
          <w:color w:val="000000" w:themeColor="text1"/>
          <w:szCs w:val="21"/>
          <w:highlight w:val="none"/>
          <w14:textFill>
            <w14:solidFill>
              <w14:schemeClr w14:val="tx1"/>
            </w14:solidFill>
          </w14:textFill>
        </w:rPr>
        <w:t>或不按照投标文件承诺履约</w:t>
      </w:r>
      <w:r>
        <w:rPr>
          <w:rFonts w:hint="eastAsia" w:ascii="宋体" w:hAnsi="宋体" w:eastAsia="宋体" w:cs="宋体"/>
          <w:b/>
          <w:color w:val="000000" w:themeColor="text1"/>
          <w:szCs w:val="21"/>
          <w:highlight w:val="none"/>
          <w14:textFill>
            <w14:solidFill>
              <w14:schemeClr w14:val="tx1"/>
            </w14:solidFill>
          </w14:textFill>
        </w:rPr>
        <w:t>或撤回投标或放弃中标资格或</w:t>
      </w:r>
      <w:r>
        <w:rPr>
          <w:rFonts w:ascii="宋体" w:hAnsi="宋体" w:eastAsia="宋体" w:cs="宋体"/>
          <w:b/>
          <w:color w:val="000000" w:themeColor="text1"/>
          <w:szCs w:val="21"/>
          <w:highlight w:val="none"/>
          <w14:textFill>
            <w14:solidFill>
              <w14:schemeClr w14:val="tx1"/>
            </w14:solidFill>
          </w14:textFill>
        </w:rPr>
        <w:t>不按要求与招标人签订合同等影响中标结果的行为</w:t>
      </w:r>
      <w:r>
        <w:rPr>
          <w:rFonts w:hint="eastAsia" w:ascii="宋体" w:hAnsi="宋体" w:eastAsia="宋体" w:cs="宋体"/>
          <w:b/>
          <w:color w:val="000000" w:themeColor="text1"/>
          <w:szCs w:val="21"/>
          <w:highlight w:val="none"/>
          <w14:textFill>
            <w14:solidFill>
              <w14:schemeClr w14:val="tx1"/>
            </w14:solidFill>
          </w14:textFill>
        </w:rPr>
        <w:t>，因此导致投标人无法参与</w:t>
      </w:r>
      <w:r>
        <w:rPr>
          <w:rFonts w:hint="eastAsia" w:ascii="宋体" w:hAnsi="宋体" w:eastAsia="宋体" w:cs="宋体"/>
          <w:b/>
          <w:color w:val="000000" w:themeColor="text1"/>
          <w:szCs w:val="21"/>
          <w:highlight w:val="none"/>
          <w:lang w:eastAsia="zh-CN"/>
          <w14:textFill>
            <w14:solidFill>
              <w14:schemeClr w14:val="tx1"/>
            </w14:solidFill>
          </w14:textFill>
        </w:rPr>
        <w:t>东莞市水务环境投资控股集团有限公司</w:t>
      </w:r>
      <w:r>
        <w:rPr>
          <w:rFonts w:hint="eastAsia" w:ascii="宋体" w:hAnsi="宋体" w:eastAsia="宋体" w:cs="宋体"/>
          <w:b/>
          <w:color w:val="000000" w:themeColor="text1"/>
          <w:szCs w:val="21"/>
          <w:highlight w:val="none"/>
          <w14:textFill>
            <w14:solidFill>
              <w14:schemeClr w14:val="tx1"/>
            </w14:solidFill>
          </w14:textFill>
        </w:rPr>
        <w:t>相关招标采购等活动的，由投标人自行承担全部后果。</w:t>
      </w:r>
    </w:p>
    <w:p w14:paraId="2D86DD46">
      <w:pPr>
        <w:autoSpaceDE w:val="0"/>
        <w:autoSpaceDN w:val="0"/>
        <w:adjustRightInd w:val="0"/>
        <w:snapToGrid w:val="0"/>
        <w:spacing w:line="360" w:lineRule="auto"/>
        <w:jc w:val="left"/>
        <w:rPr>
          <w:rFonts w:ascii="宋体" w:hAnsi="宋体" w:eastAsia="宋体" w:cs="宋体"/>
          <w:color w:val="000000" w:themeColor="text1"/>
          <w:szCs w:val="21"/>
          <w:highlight w:val="none"/>
          <w14:textFill>
            <w14:solidFill>
              <w14:schemeClr w14:val="tx1"/>
            </w14:solidFill>
          </w14:textFill>
        </w:rPr>
      </w:pPr>
      <w:bookmarkStart w:id="287" w:name="_Toc466882019"/>
      <w:bookmarkStart w:id="288" w:name="_Toc465358971"/>
    </w:p>
    <w:p w14:paraId="1D693CAD">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000000" w:themeColor="text1"/>
          <w:szCs w:val="21"/>
          <w:highlight w:val="none"/>
          <w:lang w:val="zh-CN"/>
          <w14:textFill>
            <w14:solidFill>
              <w14:schemeClr w14:val="tx1"/>
            </w14:solidFill>
          </w14:textFill>
        </w:rPr>
      </w:pPr>
      <w:bookmarkStart w:id="289" w:name="_Toc142508347"/>
      <w:bookmarkStart w:id="290" w:name="_Toc26035"/>
      <w:bookmarkStart w:id="291" w:name="_Toc10867_WPSOffice_Level3"/>
      <w:bookmarkStart w:id="292" w:name="_Toc2509"/>
      <w:bookmarkStart w:id="293" w:name="_Toc14140"/>
      <w:bookmarkStart w:id="294" w:name="_Toc486167696"/>
      <w:r>
        <w:rPr>
          <w:rFonts w:hint="eastAsia" w:ascii="宋体" w:hAnsi="宋体" w:eastAsia="宋体" w:cs="宋体"/>
          <w:color w:val="000000" w:themeColor="text1"/>
          <w:szCs w:val="21"/>
          <w:highlight w:val="none"/>
          <w14:textFill>
            <w14:solidFill>
              <w14:schemeClr w14:val="tx1"/>
            </w14:solidFill>
          </w14:textFill>
        </w:rPr>
        <w:t>31</w:t>
      </w:r>
      <w:r>
        <w:rPr>
          <w:rFonts w:hint="eastAsia" w:ascii="宋体" w:hAnsi="宋体" w:eastAsia="宋体" w:cs="宋体"/>
          <w:color w:val="000000" w:themeColor="text1"/>
          <w:szCs w:val="21"/>
          <w:highlight w:val="none"/>
          <w:lang w:val="zh-CN"/>
          <w14:textFill>
            <w14:solidFill>
              <w14:schemeClr w14:val="tx1"/>
            </w14:solidFill>
          </w14:textFill>
        </w:rPr>
        <w:t xml:space="preserve"> 评标委员会和招标人接受或拒绝任何投标或所有投标的权利</w:t>
      </w:r>
      <w:bookmarkEnd w:id="287"/>
      <w:bookmarkEnd w:id="288"/>
      <w:bookmarkEnd w:id="289"/>
      <w:bookmarkEnd w:id="290"/>
      <w:bookmarkEnd w:id="291"/>
      <w:bookmarkEnd w:id="292"/>
      <w:bookmarkEnd w:id="293"/>
      <w:bookmarkEnd w:id="294"/>
    </w:p>
    <w:p w14:paraId="6512AEA6">
      <w:pPr>
        <w:autoSpaceDE w:val="0"/>
        <w:autoSpaceDN w:val="0"/>
        <w:adjustRightInd w:val="0"/>
        <w:spacing w:line="360" w:lineRule="auto"/>
        <w:ind w:left="248" w:leftChars="118" w:firstLine="1"/>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在授予合同前的任何时候，招标人仍保留接受或拒绝任何投标，宣布招标程序无效或拒绝所有投标的权利，无需向受影响的投标人承担任何责任。</w:t>
      </w:r>
    </w:p>
    <w:p w14:paraId="194FC660">
      <w:pPr>
        <w:autoSpaceDE w:val="0"/>
        <w:autoSpaceDN w:val="0"/>
        <w:adjustRightInd w:val="0"/>
        <w:snapToGrid w:val="0"/>
        <w:spacing w:line="360" w:lineRule="auto"/>
        <w:ind w:left="436" w:leftChars="-158" w:hanging="768" w:hangingChars="320"/>
        <w:jc w:val="left"/>
        <w:rPr>
          <w:rFonts w:ascii="宋体" w:hAnsi="宋体" w:eastAsia="宋体" w:cs="宋体"/>
          <w:color w:val="000000" w:themeColor="text1"/>
          <w:kern w:val="44"/>
          <w:sz w:val="24"/>
          <w:szCs w:val="24"/>
          <w:highlight w:val="none"/>
          <w:lang w:val="zh-CN"/>
          <w14:textFill>
            <w14:solidFill>
              <w14:schemeClr w14:val="tx1"/>
            </w14:solidFill>
          </w14:textFill>
        </w:rPr>
      </w:pPr>
      <w:bookmarkStart w:id="295" w:name="_Toc450662880"/>
    </w:p>
    <w:p w14:paraId="25EFB91A">
      <w:pPr>
        <w:keepNext/>
        <w:keepLine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296" w:name="_Toc23395"/>
      <w:bookmarkStart w:id="297" w:name="_Toc7062"/>
      <w:bookmarkStart w:id="298" w:name="_Toc16848_WPSOffice_Level2"/>
      <w:bookmarkStart w:id="299" w:name="_Toc486167697"/>
      <w:bookmarkStart w:id="300" w:name="_Toc142508348"/>
      <w:bookmarkStart w:id="301" w:name="_Toc140596907"/>
      <w:bookmarkStart w:id="302" w:name="_Toc18316"/>
      <w:r>
        <w:rPr>
          <w:rFonts w:hint="eastAsia" w:ascii="宋体" w:hAnsi="宋体" w:eastAsia="宋体" w:cs="宋体"/>
          <w:b/>
          <w:bCs/>
          <w:color w:val="000000" w:themeColor="text1"/>
          <w:kern w:val="44"/>
          <w:szCs w:val="21"/>
          <w:highlight w:val="none"/>
          <w:lang w:val="zh-CN"/>
          <w14:textFill>
            <w14:solidFill>
              <w14:schemeClr w14:val="tx1"/>
            </w14:solidFill>
          </w14:textFill>
        </w:rPr>
        <w:t>六、授予合同</w:t>
      </w:r>
      <w:bookmarkEnd w:id="295"/>
      <w:bookmarkEnd w:id="296"/>
      <w:bookmarkEnd w:id="297"/>
      <w:bookmarkEnd w:id="298"/>
      <w:bookmarkEnd w:id="299"/>
      <w:bookmarkEnd w:id="300"/>
      <w:bookmarkEnd w:id="301"/>
      <w:bookmarkEnd w:id="302"/>
    </w:p>
    <w:p w14:paraId="5F81229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03" w:name="_Toc142508349"/>
      <w:bookmarkStart w:id="304" w:name="_Toc25540"/>
      <w:bookmarkStart w:id="305" w:name="_Toc6401_WPSOffice_Level3"/>
      <w:bookmarkStart w:id="306" w:name="_Toc486167698"/>
      <w:bookmarkStart w:id="307" w:name="_Toc21588"/>
      <w:bookmarkStart w:id="308" w:name="_Toc450662881"/>
      <w:bookmarkStart w:id="309" w:name="_Toc11052"/>
      <w:r>
        <w:rPr>
          <w:rFonts w:hint="eastAsia" w:ascii="宋体" w:hAnsi="宋体" w:eastAsia="宋体" w:cs="宋体"/>
          <w:color w:val="000000" w:themeColor="text1"/>
          <w:szCs w:val="21"/>
          <w:highlight w:val="none"/>
          <w14:textFill>
            <w14:solidFill>
              <w14:schemeClr w14:val="tx1"/>
            </w14:solidFill>
          </w14:textFill>
        </w:rPr>
        <w:t>32</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授予合同的准则</w:t>
      </w:r>
      <w:bookmarkEnd w:id="303"/>
      <w:bookmarkEnd w:id="304"/>
      <w:bookmarkEnd w:id="305"/>
      <w:bookmarkEnd w:id="306"/>
      <w:bookmarkEnd w:id="307"/>
      <w:bookmarkEnd w:id="308"/>
      <w:bookmarkEnd w:id="309"/>
    </w:p>
    <w:p w14:paraId="3F06EF05">
      <w:pPr>
        <w:tabs>
          <w:tab w:val="left" w:pos="645"/>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除第29条、30条</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Cs w:val="24"/>
          <w:highlight w:val="none"/>
          <w14:textFill>
            <w14:solidFill>
              <w14:schemeClr w14:val="tx1"/>
            </w14:solidFill>
          </w14:textFill>
        </w:rPr>
        <w:t>31</w:t>
      </w:r>
      <w:r>
        <w:rPr>
          <w:rFonts w:hint="eastAsia" w:ascii="宋体" w:hAnsi="宋体" w:eastAsia="宋体" w:cs="宋体"/>
          <w:color w:val="000000" w:themeColor="text1"/>
          <w:szCs w:val="21"/>
          <w:highlight w:val="none"/>
          <w:lang w:val="zh-CN"/>
          <w14:textFill>
            <w14:solidFill>
              <w14:schemeClr w14:val="tx1"/>
            </w14:solidFill>
          </w14:textFill>
        </w:rPr>
        <w:t>条规定外，招标人将合同授予其投标文件符合招标文件要求，并且能承诺履行合同，对招标人最为有利的投标人。</w:t>
      </w:r>
    </w:p>
    <w:p w14:paraId="667D1473">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32.2 招标人依法</w:t>
      </w:r>
      <w:r>
        <w:rPr>
          <w:rFonts w:hint="eastAsia" w:ascii="宋体" w:hAnsi="宋体" w:eastAsia="宋体" w:cs="宋体"/>
          <w:color w:val="000000" w:themeColor="text1"/>
          <w:kern w:val="0"/>
          <w:szCs w:val="21"/>
          <w:highlight w:val="none"/>
          <w14:textFill>
            <w14:solidFill>
              <w14:schemeClr w14:val="tx1"/>
            </w14:solidFill>
          </w14:textFill>
        </w:rPr>
        <w:t>按照评标报告中推荐的中标候选人顺序</w:t>
      </w:r>
      <w:r>
        <w:rPr>
          <w:rFonts w:hint="eastAsia" w:ascii="宋体" w:hAnsi="宋体" w:eastAsia="宋体" w:cs="宋体"/>
          <w:color w:val="000000" w:themeColor="text1"/>
          <w:szCs w:val="21"/>
          <w:highlight w:val="none"/>
          <w:lang w:val="zh-CN"/>
          <w14:textFill>
            <w14:solidFill>
              <w14:schemeClr w14:val="tx1"/>
            </w14:solidFill>
          </w14:textFill>
        </w:rPr>
        <w:t>确定中标人。</w:t>
      </w:r>
    </w:p>
    <w:p w14:paraId="69D85250">
      <w:pPr>
        <w:autoSpaceDE w:val="0"/>
        <w:autoSpaceDN w:val="0"/>
        <w:adjustRightInd w:val="0"/>
        <w:snapToGrid w:val="0"/>
        <w:spacing w:line="360" w:lineRule="auto"/>
        <w:ind w:left="315" w:leftChars="-100" w:hanging="525" w:hangingChars="25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32</w:t>
      </w:r>
      <w:r>
        <w:rPr>
          <w:rFonts w:hint="eastAsia" w:ascii="宋体" w:hAnsi="宋体" w:eastAsia="宋体" w:cs="宋体"/>
          <w:color w:val="000000" w:themeColor="text1"/>
          <w:kern w:val="0"/>
          <w:szCs w:val="21"/>
          <w:highlight w:val="none"/>
          <w14:textFill>
            <w14:solidFill>
              <w14:schemeClr w14:val="tx1"/>
            </w14:solidFill>
          </w14:textFill>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000000" w:themeColor="text1"/>
          <w:kern w:val="0"/>
          <w:szCs w:val="21"/>
          <w:highlight w:val="none"/>
          <w14:textFill>
            <w14:solidFill>
              <w14:schemeClr w14:val="tx1"/>
            </w14:solidFill>
          </w14:textFill>
        </w:rPr>
        <w:t>。</w:t>
      </w:r>
    </w:p>
    <w:p w14:paraId="728E11DC">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310" w:name="_Toc450662885"/>
    </w:p>
    <w:p w14:paraId="627E4784">
      <w:pPr>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11" w:name="_Toc30848"/>
      <w:bookmarkStart w:id="312" w:name="_Toc142508350"/>
      <w:bookmarkStart w:id="313" w:name="_Toc28742"/>
      <w:bookmarkStart w:id="314" w:name="_Toc24266"/>
      <w:bookmarkStart w:id="315" w:name="_Toc6726_WPSOffice_Level3"/>
      <w:bookmarkStart w:id="316" w:name="_Toc486167699"/>
      <w:r>
        <w:rPr>
          <w:rFonts w:hint="eastAsia" w:ascii="宋体" w:hAnsi="宋体" w:eastAsia="宋体" w:cs="宋体"/>
          <w:color w:val="000000" w:themeColor="text1"/>
          <w:szCs w:val="21"/>
          <w:highlight w:val="none"/>
          <w:lang w:val="zh-CN"/>
          <w14:textFill>
            <w14:solidFill>
              <w14:schemeClr w14:val="tx1"/>
            </w14:solidFill>
          </w14:textFill>
        </w:rPr>
        <w:t>33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中标通知</w:t>
      </w:r>
      <w:bookmarkEnd w:id="310"/>
      <w:bookmarkEnd w:id="311"/>
      <w:bookmarkEnd w:id="312"/>
      <w:bookmarkEnd w:id="313"/>
      <w:bookmarkEnd w:id="314"/>
      <w:bookmarkEnd w:id="315"/>
      <w:bookmarkEnd w:id="316"/>
    </w:p>
    <w:p w14:paraId="0F0D8D6A">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317" w:name="_Toc450662886"/>
      <w:r>
        <w:rPr>
          <w:rFonts w:hint="eastAsia" w:ascii="宋体" w:hAnsi="宋体" w:eastAsia="宋体" w:cs="宋体"/>
          <w:color w:val="000000" w:themeColor="text1"/>
          <w:szCs w:val="21"/>
          <w:highlight w:val="none"/>
          <w:lang w:val="zh-CN"/>
          <w14:textFill>
            <w14:solidFill>
              <w14:schemeClr w14:val="tx1"/>
            </w14:solidFill>
          </w14:textFill>
        </w:rPr>
        <w:t>33.1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招标代理机构向中标人发出书面通知，中标通知书是合同的一个组成部分。</w:t>
      </w:r>
    </w:p>
    <w:p w14:paraId="581F5887">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33.2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招标代理机构向中标人发出书面通知的同时，招标代理机构通知落选的投标人其投标文件未被接受而不提原因。</w:t>
      </w:r>
    </w:p>
    <w:p w14:paraId="5CA5D8C8">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p>
    <w:p w14:paraId="1E0348A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18" w:name="_Toc24946"/>
      <w:bookmarkStart w:id="319" w:name="_Toc486167700"/>
      <w:bookmarkStart w:id="320" w:name="_Toc32732"/>
      <w:bookmarkStart w:id="321" w:name="_Toc15697"/>
      <w:bookmarkStart w:id="322" w:name="_Toc142508351"/>
      <w:bookmarkStart w:id="323" w:name="_Toc9694_WPSOffice_Level3"/>
      <w:r>
        <w:rPr>
          <w:rFonts w:hint="eastAsia" w:ascii="宋体" w:hAnsi="宋体" w:eastAsia="宋体" w:cs="宋体"/>
          <w:color w:val="000000" w:themeColor="text1"/>
          <w:szCs w:val="21"/>
          <w:highlight w:val="none"/>
          <w14:textFill>
            <w14:solidFill>
              <w14:schemeClr w14:val="tx1"/>
            </w14:solidFill>
          </w14:textFill>
        </w:rPr>
        <w:t>34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签署合同</w:t>
      </w:r>
      <w:bookmarkEnd w:id="317"/>
      <w:bookmarkEnd w:id="318"/>
      <w:bookmarkEnd w:id="319"/>
      <w:bookmarkEnd w:id="320"/>
      <w:bookmarkEnd w:id="321"/>
      <w:bookmarkEnd w:id="322"/>
      <w:bookmarkEnd w:id="323"/>
    </w:p>
    <w:p w14:paraId="3681250E">
      <w:pPr>
        <w:tabs>
          <w:tab w:val="left" w:pos="540"/>
        </w:tabs>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34</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b/>
          <w:color w:val="000000" w:themeColor="text1"/>
          <w:szCs w:val="21"/>
          <w:highlight w:val="none"/>
          <w:u w:val="single"/>
          <w:lang w:val="zh-CN"/>
          <w14:textFill>
            <w14:solidFill>
              <w14:schemeClr w14:val="tx1"/>
            </w14:solidFill>
          </w14:textFill>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000000" w:themeColor="text1"/>
          <w:szCs w:val="21"/>
          <w:highlight w:val="none"/>
          <w:lang w:val="zh-CN"/>
          <w14:textFill>
            <w14:solidFill>
              <w14:schemeClr w14:val="tx1"/>
            </w14:solidFill>
          </w14:textFill>
        </w:rPr>
        <w:t>。</w:t>
      </w:r>
    </w:p>
    <w:p w14:paraId="1749842F">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34.2 在签署合同前，招标人可对中标人投标报价表内表达上的错误进行修正，修正原则为：</w:t>
      </w:r>
    </w:p>
    <w:p w14:paraId="11F27B24">
      <w:pPr>
        <w:autoSpaceDE w:val="0"/>
        <w:autoSpaceDN w:val="0"/>
        <w:adjustRightInd w:val="0"/>
        <w:spacing w:line="360" w:lineRule="auto"/>
        <w:ind w:left="315" w:leftChars="150"/>
        <w:jc w:val="left"/>
        <w:rPr>
          <w:rFonts w:hint="eastAsia" w:ascii="宋体" w:hAnsi="宋体" w:eastAsia="宋体" w:cs="宋体"/>
          <w:b w:val="0"/>
          <w:bCs/>
          <w:color w:val="000000" w:themeColor="text1"/>
          <w:kern w:val="0"/>
          <w:szCs w:val="24"/>
          <w:highlight w:val="none"/>
          <w:u w:val="none"/>
          <w:lang w:val="zh-CN"/>
          <w14:textFill>
            <w14:solidFill>
              <w14:schemeClr w14:val="tx1"/>
            </w14:solidFill>
          </w14:textFill>
        </w:rPr>
      </w:pPr>
      <w:bookmarkStart w:id="324" w:name="_Toc142508352"/>
      <w:bookmarkStart w:id="325" w:name="_Toc450662887"/>
      <w:bookmarkStart w:id="326" w:name="_Toc10513_WPSOffice_Level3"/>
      <w:bookmarkStart w:id="327" w:name="_Toc486167701"/>
      <w:r>
        <w:rPr>
          <w:rFonts w:hint="eastAsia" w:ascii="宋体" w:hAnsi="宋体" w:eastAsia="宋体" w:cs="宋体"/>
          <w:b w:val="0"/>
          <w:bCs/>
          <w:color w:val="000000" w:themeColor="text1"/>
          <w:kern w:val="0"/>
          <w:szCs w:val="24"/>
          <w:highlight w:val="none"/>
          <w:u w:val="none"/>
          <w:lang w:val="zh-CN"/>
          <w14:textFill>
            <w14:solidFill>
              <w14:schemeClr w14:val="tx1"/>
            </w14:solidFill>
          </w14:textFill>
        </w:rPr>
        <w:t>当以数字表示的报价系数与以文字表示的报价系数不一致时，以文字表示的报价系数为准。经双方确认后，作为合同文件的组成部分。</w:t>
      </w:r>
    </w:p>
    <w:p w14:paraId="4780A226">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color w:val="000000" w:themeColor="text1"/>
          <w:szCs w:val="21"/>
          <w:highlight w:val="none"/>
          <w14:textFill>
            <w14:solidFill>
              <w14:schemeClr w14:val="tx1"/>
            </w14:solidFill>
          </w14:textFill>
        </w:rPr>
      </w:pPr>
    </w:p>
    <w:p w14:paraId="558C7C7B">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28" w:name="_Toc24297"/>
      <w:bookmarkStart w:id="329" w:name="_Toc22871"/>
      <w:bookmarkStart w:id="330" w:name="_Toc8873"/>
      <w:r>
        <w:rPr>
          <w:rFonts w:hint="eastAsia" w:ascii="宋体" w:hAnsi="宋体" w:eastAsia="宋体" w:cs="宋体"/>
          <w:color w:val="000000" w:themeColor="text1"/>
          <w:szCs w:val="21"/>
          <w:highlight w:val="none"/>
          <w14:textFill>
            <w14:solidFill>
              <w14:schemeClr w14:val="tx1"/>
            </w14:solidFill>
          </w14:textFill>
        </w:rPr>
        <w:t>35</w:t>
      </w:r>
      <w:r>
        <w:rPr>
          <w:rFonts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履约担保</w:t>
      </w:r>
      <w:bookmarkEnd w:id="324"/>
      <w:bookmarkEnd w:id="325"/>
      <w:bookmarkEnd w:id="326"/>
      <w:bookmarkEnd w:id="327"/>
      <w:bookmarkEnd w:id="328"/>
      <w:bookmarkEnd w:id="329"/>
      <w:bookmarkEnd w:id="330"/>
    </w:p>
    <w:p w14:paraId="04B28709">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000000" w:themeColor="text1"/>
          <w:szCs w:val="21"/>
          <w:highlight w:val="none"/>
          <w:lang w:val="zh-CN"/>
          <w14:textFill>
            <w14:solidFill>
              <w14:schemeClr w14:val="tx1"/>
            </w14:solidFill>
          </w14:textFill>
        </w:rPr>
      </w:pPr>
      <w:bookmarkStart w:id="331" w:name="_Toc466882025"/>
      <w:bookmarkStart w:id="332" w:name="_Toc465358977"/>
      <w:r>
        <w:rPr>
          <w:rFonts w:hint="eastAsia" w:ascii="宋体" w:hAnsi="宋体" w:eastAsia="宋体" w:cs="宋体"/>
          <w:bCs/>
          <w:color w:val="000000" w:themeColor="text1"/>
          <w:szCs w:val="21"/>
          <w:highlight w:val="none"/>
          <w14:textFill>
            <w14:solidFill>
              <w14:schemeClr w14:val="tx1"/>
            </w14:solidFill>
          </w14:textFill>
        </w:rPr>
        <w:t>35</w:t>
      </w:r>
      <w:r>
        <w:rPr>
          <w:rFonts w:hint="eastAsia" w:ascii="宋体" w:hAnsi="宋体" w:eastAsia="宋体" w:cs="宋体"/>
          <w:bCs/>
          <w:color w:val="000000" w:themeColor="text1"/>
          <w:szCs w:val="21"/>
          <w:highlight w:val="none"/>
          <w:lang w:val="zh-CN"/>
          <w14:textFill>
            <w14:solidFill>
              <w14:schemeClr w14:val="tx1"/>
            </w14:solidFill>
          </w14:textFill>
        </w:rPr>
        <w:t>.1</w:t>
      </w:r>
      <w:r>
        <w:rPr>
          <w:rFonts w:hint="eastAsia" w:ascii="宋体" w:hAnsi="宋体" w:eastAsia="宋体" w:cs="宋体"/>
          <w:b/>
          <w:bCs/>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中标人应在签订合同前，按本招标文件规定金额及形式要求，向招标人提交不可撤销银行履约保函（或履约保证金</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或履约保证保险</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或担保公司履约担保书），作为履约担保（所需费用由中标人自行承担），</w:t>
      </w:r>
      <w:r>
        <w:rPr>
          <w:rFonts w:ascii="宋体" w:hAnsi="宋体" w:eastAsia="宋体" w:cs="Arial"/>
          <w:b/>
          <w:bCs/>
          <w:color w:val="000000" w:themeColor="text1"/>
          <w:kern w:val="0"/>
          <w:szCs w:val="24"/>
          <w:highlight w:val="none"/>
          <w:u w:val="single"/>
          <w14:textFill>
            <w14:solidFill>
              <w14:schemeClr w14:val="tx1"/>
            </w14:solidFill>
          </w14:textFill>
        </w:rPr>
        <w:t>否则招标人可取消中标人的中标资格，</w:t>
      </w:r>
      <w:r>
        <w:rPr>
          <w:rFonts w:hint="eastAsia" w:ascii="宋体" w:hAnsi="宋体" w:eastAsia="宋体" w:cs="Arial"/>
          <w:b/>
          <w:bCs/>
          <w:color w:val="000000" w:themeColor="text1"/>
          <w:kern w:val="0"/>
          <w:szCs w:val="24"/>
          <w:highlight w:val="none"/>
          <w:u w:val="single"/>
          <w14:textFill>
            <w14:solidFill>
              <w14:schemeClr w14:val="tx1"/>
            </w14:solidFill>
          </w14:textFill>
        </w:rPr>
        <w:t>不予退还其投标保证金。</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其中，采用履约保证金（银行转账形式）的金额为暂定合同价税合计</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金额</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的5%，采用不可撤销银行履约保函形式的金额为暂定合同价税合计</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金额</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的8%，采用</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履约保证保险</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形式的金额为暂定合同价税合计</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金额</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的8%，采用担保公司履约担保书形式的金额为暂定合同价税合计</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金额</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的</w:t>
      </w:r>
      <w:r>
        <w:rPr>
          <w:rFonts w:ascii="宋体" w:hAnsi="宋体" w:eastAsia="宋体" w:cs="Times New Roman"/>
          <w:b/>
          <w:bCs/>
          <w:color w:val="000000" w:themeColor="text1"/>
          <w:szCs w:val="21"/>
          <w:highlight w:val="none"/>
          <w:u w:val="single"/>
          <w:lang w:val="zh-CN"/>
          <w14:textFill>
            <w14:solidFill>
              <w14:schemeClr w14:val="tx1"/>
            </w14:solidFill>
          </w14:textFill>
        </w:rPr>
        <w:t>10</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w:t>
      </w:r>
      <w:r>
        <w:rPr>
          <w:rFonts w:hint="eastAsia" w:ascii="宋体" w:hAnsi="宋体" w:eastAsia="宋体" w:cs="Arial"/>
          <w:bCs/>
          <w:color w:val="000000" w:themeColor="text1"/>
          <w:kern w:val="0"/>
          <w:szCs w:val="24"/>
          <w:highlight w:val="none"/>
          <w14:textFill>
            <w14:solidFill>
              <w14:schemeClr w14:val="tx1"/>
            </w14:solidFill>
          </w14:textFill>
        </w:rPr>
        <w:t>合同履行过程中，中标人</w:t>
      </w:r>
      <w:r>
        <w:rPr>
          <w:rFonts w:hint="eastAsia" w:ascii="宋体" w:hAnsi="宋体" w:eastAsia="宋体" w:cs="Arial"/>
          <w:color w:val="000000" w:themeColor="text1"/>
          <w:kern w:val="0"/>
          <w:szCs w:val="24"/>
          <w:highlight w:val="none"/>
          <w14:textFill>
            <w14:solidFill>
              <w14:schemeClr w14:val="tx1"/>
            </w14:solidFill>
          </w14:textFill>
        </w:rPr>
        <w:t>给招标人造成的损失超过履约担保数额的，中标人还应当对超过部分予以赔偿，招标人并依法追究中标人的相应责任。</w:t>
      </w:r>
    </w:p>
    <w:p w14:paraId="4594DCD2">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35.2 </w:t>
      </w:r>
      <w:r>
        <w:rPr>
          <w:rFonts w:hint="eastAsia" w:ascii="宋体" w:hAnsi="宋体" w:eastAsia="宋体" w:cs="Times New Roman"/>
          <w:color w:val="000000" w:themeColor="text1"/>
          <w:kern w:val="0"/>
          <w:szCs w:val="21"/>
          <w:highlight w:val="none"/>
          <w14:textFill>
            <w14:solidFill>
              <w14:schemeClr w14:val="tx1"/>
            </w14:solidFill>
          </w14:textFill>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000000" w:themeColor="text1"/>
          <w:kern w:val="0"/>
          <w:szCs w:val="21"/>
          <w:highlight w:val="none"/>
          <w14:textFill>
            <w14:solidFill>
              <w14:schemeClr w14:val="tx1"/>
            </w14:solidFill>
          </w14:textFill>
        </w:rPr>
        <w:t>：</w:t>
      </w:r>
    </w:p>
    <w:p w14:paraId="6CCDBF9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w:t>
      </w:r>
      <w:r>
        <w:rPr>
          <w:rFonts w:hint="eastAsia" w:ascii="宋体" w:hAnsi="宋体" w:eastAsia="宋体" w:cs="Times New Roman"/>
          <w:color w:val="000000" w:themeColor="text1"/>
          <w:kern w:val="0"/>
          <w:szCs w:val="21"/>
          <w:highlight w:val="none"/>
          <w14:textFill>
            <w14:solidFill>
              <w14:schemeClr w14:val="tx1"/>
            </w14:solidFill>
          </w14:textFill>
        </w:rPr>
        <w:t>中标人将合同项下中标人的权利义务全部转让给第三方，或未经招标人书面同意将部分权利义务转让给第三方的，招标人有权没收其履约担保。</w:t>
      </w:r>
    </w:p>
    <w:p w14:paraId="693A7B7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2）在合同履行期间，中标人</w:t>
      </w:r>
      <w:r>
        <w:rPr>
          <w:rFonts w:hint="eastAsia" w:ascii="宋体" w:hAnsi="宋体" w:eastAsia="宋体" w:cs="Times New Roman"/>
          <w:color w:val="000000" w:themeColor="text1"/>
          <w:kern w:val="0"/>
          <w:szCs w:val="21"/>
          <w:highlight w:val="none"/>
          <w14:textFill>
            <w14:solidFill>
              <w14:schemeClr w14:val="tx1"/>
            </w14:solidFill>
          </w14:textFill>
        </w:rPr>
        <w:t>怠于履行合同义务，经招标人通知或要求承担违约金后仍拒不改正的，招标人可依法没收或扣除其履约担保。</w:t>
      </w:r>
    </w:p>
    <w:p w14:paraId="5AF4BF5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3）在合同履行期间，因中标人</w:t>
      </w:r>
      <w:r>
        <w:rPr>
          <w:rFonts w:hint="eastAsia" w:ascii="宋体" w:hAnsi="宋体" w:eastAsia="宋体" w:cs="Times New Roman"/>
          <w:color w:val="000000" w:themeColor="text1"/>
          <w:kern w:val="0"/>
          <w:szCs w:val="21"/>
          <w:highlight w:val="none"/>
          <w14:textFill>
            <w14:solidFill>
              <w14:schemeClr w14:val="tx1"/>
            </w14:solidFill>
          </w14:textFill>
        </w:rPr>
        <w:t>货物、</w:t>
      </w:r>
      <w:r>
        <w:rPr>
          <w:rFonts w:ascii="宋体" w:hAnsi="宋体" w:eastAsia="宋体" w:cs="Times New Roman"/>
          <w:color w:val="000000" w:themeColor="text1"/>
          <w:kern w:val="0"/>
          <w:szCs w:val="21"/>
          <w:highlight w:val="none"/>
          <w14:textFill>
            <w14:solidFill>
              <w14:schemeClr w14:val="tx1"/>
            </w14:solidFill>
          </w14:textFill>
        </w:rPr>
        <w:t>服务质量问题造成损害、侵权损失（包括但不限于招标人经济损失、第三人人身财产损失等）、</w:t>
      </w:r>
      <w:r>
        <w:rPr>
          <w:rFonts w:hint="eastAsia" w:ascii="宋体" w:hAnsi="宋体" w:eastAsia="宋体" w:cs="Times New Roman"/>
          <w:color w:val="000000" w:themeColor="text1"/>
          <w:kern w:val="0"/>
          <w:szCs w:val="21"/>
          <w:highlight w:val="none"/>
          <w14:textFill>
            <w14:solidFill>
              <w14:schemeClr w14:val="tx1"/>
            </w14:solidFill>
          </w14:textFill>
        </w:rPr>
        <w:t>拖欠原材料供应商货款或与其所雇用员工发生劳资纠纷、上访、闹事或其他影响招标人生产经营等情况而其未及时妥善处理的</w:t>
      </w:r>
      <w:r>
        <w:rPr>
          <w:rFonts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招标人有权使用履约担保予以支付或作出相应处理，由此产生的一切法律后果由中标人承担。</w:t>
      </w:r>
    </w:p>
    <w:p w14:paraId="679AABF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4）在合同履行期间，中标人违约产生的违约金、赔偿、罚款或其他应付费用等款项，招标人有权直接从未付款项中直接扣除或启用履约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予以支付。</w:t>
      </w:r>
    </w:p>
    <w:p w14:paraId="2D0513F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5）合同期内，中标人不能及时完成合同某项义务的，招标人有权提取履约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用于处理该项工作。</w:t>
      </w:r>
    </w:p>
    <w:p w14:paraId="0480977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6）其他根据本合同约定或法律规定，招标人可启用履约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的情形。</w:t>
      </w:r>
    </w:p>
    <w:p w14:paraId="5701CF23">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35.3  履约担保应符合如下规定：</w:t>
      </w:r>
    </w:p>
    <w:p w14:paraId="5F0C020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w:t>
      </w:r>
      <w:r>
        <w:rPr>
          <w:rFonts w:ascii="宋体" w:hAnsi="宋体" w:eastAsia="宋体" w:cs="Times New Roman"/>
          <w:color w:val="000000" w:themeColor="text1"/>
          <w:kern w:val="0"/>
          <w:szCs w:val="21"/>
          <w:highlight w:val="none"/>
          <w14:textFill>
            <w14:solidFill>
              <w14:schemeClr w14:val="tx1"/>
            </w14:solidFill>
          </w14:textFill>
        </w:rPr>
        <w:t>出具履约保函的银行必须是</w:t>
      </w:r>
      <w:r>
        <w:rPr>
          <w:rFonts w:hint="eastAsia" w:ascii="宋体" w:hAnsi="宋体" w:eastAsia="宋体" w:cs="Times New Roman"/>
          <w:color w:val="000000" w:themeColor="text1"/>
          <w:kern w:val="0"/>
          <w:szCs w:val="21"/>
          <w:highlight w:val="none"/>
          <w14:textFill>
            <w14:solidFill>
              <w14:schemeClr w14:val="tx1"/>
            </w14:solidFill>
          </w14:textFill>
        </w:rPr>
        <w:t>境内</w:t>
      </w:r>
      <w:r>
        <w:rPr>
          <w:rFonts w:ascii="宋体" w:hAnsi="宋体" w:eastAsia="宋体" w:cs="Times New Roman"/>
          <w:color w:val="000000" w:themeColor="text1"/>
          <w:kern w:val="0"/>
          <w:szCs w:val="21"/>
          <w:highlight w:val="none"/>
          <w14:textFill>
            <w14:solidFill>
              <w14:schemeClr w14:val="tx1"/>
            </w14:solidFill>
          </w14:textFill>
        </w:rPr>
        <w:t>支行一级以上机构，并经招标人同意，执行本款时所发生的费用由中标人</w:t>
      </w:r>
      <w:r>
        <w:rPr>
          <w:rFonts w:hint="eastAsia" w:ascii="宋体" w:hAnsi="宋体" w:eastAsia="宋体" w:cs="Times New Roman"/>
          <w:color w:val="000000" w:themeColor="text1"/>
          <w:kern w:val="0"/>
          <w:szCs w:val="21"/>
          <w:highlight w:val="none"/>
          <w14:textFill>
            <w14:solidFill>
              <w14:schemeClr w14:val="tx1"/>
            </w14:solidFill>
          </w14:textFill>
        </w:rPr>
        <w:t>承担</w:t>
      </w:r>
      <w:r>
        <w:rPr>
          <w:rFonts w:ascii="宋体" w:hAnsi="宋体" w:eastAsia="宋体" w:cs="Times New Roman"/>
          <w:color w:val="000000" w:themeColor="text1"/>
          <w:kern w:val="0"/>
          <w:szCs w:val="21"/>
          <w:highlight w:val="none"/>
          <w14:textFill>
            <w14:solidFill>
              <w14:schemeClr w14:val="tx1"/>
            </w14:solidFill>
          </w14:textFill>
        </w:rPr>
        <w:t>。</w:t>
      </w:r>
    </w:p>
    <w:p w14:paraId="2247F6F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（2）</w:t>
      </w:r>
      <w:r>
        <w:rPr>
          <w:rFonts w:ascii="宋体" w:hAnsi="宋体" w:eastAsia="宋体" w:cs="Times New Roman"/>
          <w:color w:val="000000" w:themeColor="text1"/>
          <w:kern w:val="0"/>
          <w:szCs w:val="21"/>
          <w:highlight w:val="none"/>
          <w14:textFill>
            <w14:solidFill>
              <w14:schemeClr w14:val="tx1"/>
            </w14:solidFill>
          </w14:textFill>
        </w:rPr>
        <w:t>履约担保格式应采用招标文件中提供的（格式参见第</w:t>
      </w:r>
      <w:r>
        <w:rPr>
          <w:rFonts w:hint="eastAsia" w:ascii="宋体" w:hAnsi="宋体" w:eastAsia="宋体" w:cs="Times New Roman"/>
          <w:color w:val="000000" w:themeColor="text1"/>
          <w:kern w:val="0"/>
          <w:szCs w:val="21"/>
          <w:highlight w:val="none"/>
          <w14:textFill>
            <w14:solidFill>
              <w14:schemeClr w14:val="tx1"/>
            </w14:solidFill>
          </w14:textFill>
        </w:rPr>
        <w:t>五篇</w:t>
      </w:r>
      <w:r>
        <w:rPr>
          <w:rFonts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投标人如以履约保函（或履约保证保险或</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担保公司</w:t>
      </w:r>
      <w:r>
        <w:rPr>
          <w:rFonts w:hint="eastAsia" w:ascii="宋体" w:hAnsi="宋体" w:eastAsia="宋体" w:cs="Times New Roman"/>
          <w:color w:val="000000" w:themeColor="text1"/>
          <w:kern w:val="0"/>
          <w:szCs w:val="21"/>
          <w:highlight w:val="none"/>
          <w14:textFill>
            <w14:solidFill>
              <w14:schemeClr w14:val="tx1"/>
            </w14:solidFill>
          </w14:textFill>
        </w:rPr>
        <w:t>履约担保书）形式提供履约担保的，投标前应当自行向其拟申请开具保函的银行（</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或保险</w:t>
      </w:r>
      <w:r>
        <w:rPr>
          <w:rFonts w:hint="eastAsia" w:ascii="宋体" w:hAnsi="宋体" w:eastAsia="宋体" w:cs="Times New Roman"/>
          <w:color w:val="000000" w:themeColor="text1"/>
          <w:kern w:val="0"/>
          <w:szCs w:val="21"/>
          <w:highlight w:val="none"/>
          <w14:textFill>
            <w14:solidFill>
              <w14:schemeClr w14:val="tx1"/>
            </w14:solidFill>
          </w14:textFill>
        </w:rPr>
        <w:t>或担保）机构落实履约保函（或履约保证保险或</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担保公司</w:t>
      </w:r>
      <w:r>
        <w:rPr>
          <w:rFonts w:hint="eastAsia" w:ascii="宋体" w:hAnsi="宋体" w:eastAsia="宋体" w:cs="Times New Roman"/>
          <w:color w:val="000000" w:themeColor="text1"/>
          <w:kern w:val="0"/>
          <w:szCs w:val="21"/>
          <w:highlight w:val="none"/>
          <w14:textFill>
            <w14:solidFill>
              <w14:schemeClr w14:val="tx1"/>
            </w14:solidFill>
          </w14:textFill>
        </w:rPr>
        <w:t>履约担保书）格式情况，以确保能按本招标文件规定的格式提供保函。</w:t>
      </w:r>
      <w:r>
        <w:rPr>
          <w:rFonts w:ascii="宋体" w:hAnsi="宋体" w:eastAsia="宋体" w:cs="Times New Roman"/>
          <w:color w:val="000000" w:themeColor="text1"/>
          <w:kern w:val="0"/>
          <w:szCs w:val="21"/>
          <w:highlight w:val="none"/>
          <w14:textFill>
            <w14:solidFill>
              <w14:schemeClr w14:val="tx1"/>
            </w14:solidFill>
          </w14:textFill>
        </w:rPr>
        <w:t>如使用其他格式的履约保函</w:t>
      </w:r>
      <w:r>
        <w:rPr>
          <w:rFonts w:hint="eastAsia" w:ascii="宋体" w:hAnsi="宋体" w:eastAsia="宋体" w:cs="Times New Roman"/>
          <w:color w:val="000000" w:themeColor="text1"/>
          <w:kern w:val="0"/>
          <w:szCs w:val="21"/>
          <w:highlight w:val="none"/>
          <w14:textFill>
            <w14:solidFill>
              <w14:schemeClr w14:val="tx1"/>
            </w14:solidFill>
          </w14:textFill>
        </w:rPr>
        <w:t>（或履约保证保险或</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担保公司</w:t>
      </w:r>
      <w:r>
        <w:rPr>
          <w:rFonts w:hint="eastAsia" w:ascii="宋体" w:hAnsi="宋体" w:eastAsia="宋体" w:cs="Times New Roman"/>
          <w:color w:val="000000" w:themeColor="text1"/>
          <w:kern w:val="0"/>
          <w:szCs w:val="21"/>
          <w:highlight w:val="none"/>
          <w14:textFill>
            <w14:solidFill>
              <w14:schemeClr w14:val="tx1"/>
            </w14:solidFill>
          </w14:textFill>
        </w:rPr>
        <w:t>履约担保书）</w:t>
      </w:r>
      <w:r>
        <w:rPr>
          <w:rFonts w:ascii="宋体" w:hAnsi="宋体" w:eastAsia="宋体" w:cs="Times New Roman"/>
          <w:color w:val="000000" w:themeColor="text1"/>
          <w:kern w:val="0"/>
          <w:szCs w:val="21"/>
          <w:highlight w:val="none"/>
          <w14:textFill>
            <w14:solidFill>
              <w14:schemeClr w14:val="tx1"/>
            </w14:solidFill>
          </w14:textFill>
        </w:rPr>
        <w:t>，须事先经招标人的书面</w:t>
      </w:r>
      <w:r>
        <w:rPr>
          <w:rFonts w:hint="eastAsia" w:ascii="宋体" w:hAnsi="宋体" w:eastAsia="宋体" w:cs="Times New Roman"/>
          <w:color w:val="000000" w:themeColor="text1"/>
          <w:kern w:val="0"/>
          <w:szCs w:val="21"/>
          <w:highlight w:val="none"/>
          <w14:textFill>
            <w14:solidFill>
              <w14:schemeClr w14:val="tx1"/>
            </w14:solidFill>
          </w14:textFill>
        </w:rPr>
        <w:t>同意</w:t>
      </w:r>
      <w:r>
        <w:rPr>
          <w:rFonts w:ascii="宋体" w:hAnsi="宋体" w:eastAsia="宋体" w:cs="Times New Roman"/>
          <w:color w:val="000000" w:themeColor="text1"/>
          <w:kern w:val="0"/>
          <w:szCs w:val="21"/>
          <w:highlight w:val="none"/>
          <w14:textFill>
            <w14:solidFill>
              <w14:schemeClr w14:val="tx1"/>
            </w14:solidFill>
          </w14:textFill>
        </w:rPr>
        <w:t>。</w:t>
      </w:r>
    </w:p>
    <w:p w14:paraId="489D7E8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3</w:t>
      </w:r>
      <w:r>
        <w:rPr>
          <w:rFonts w:hint="eastAsia" w:ascii="宋体" w:hAnsi="宋体" w:eastAsia="宋体" w:cs="Times New Roman"/>
          <w:color w:val="000000" w:themeColor="text1"/>
          <w:kern w:val="0"/>
          <w:szCs w:val="21"/>
          <w:highlight w:val="none"/>
          <w14:textFill>
            <w14:solidFill>
              <w14:schemeClr w14:val="tx1"/>
            </w14:solidFill>
          </w14:textFill>
        </w:rPr>
        <w:t>）提供担保的担保机构经济性质须为</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东莞</w:t>
      </w:r>
      <w:r>
        <w:rPr>
          <w:rFonts w:hint="eastAsia" w:ascii="宋体" w:hAnsi="宋体" w:eastAsia="宋体" w:cs="Times New Roman"/>
          <w:color w:val="000000" w:themeColor="text1"/>
          <w:kern w:val="0"/>
          <w:szCs w:val="21"/>
          <w:highlight w:val="none"/>
          <w14:textFill>
            <w14:solidFill>
              <w14:schemeClr w14:val="tx1"/>
            </w14:solidFill>
          </w14:textFill>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000000" w:themeColor="text1"/>
          <w:kern w:val="0"/>
          <w:szCs w:val="21"/>
          <w:highlight w:val="none"/>
          <w14:textFill>
            <w14:solidFill>
              <w14:schemeClr w14:val="tx1"/>
            </w14:solidFill>
          </w14:textFill>
        </w:rPr>
        <w:t>。</w:t>
      </w:r>
    </w:p>
    <w:p w14:paraId="1DC8A69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（4）</w:t>
      </w:r>
      <w:r>
        <w:rPr>
          <w:rFonts w:ascii="宋体" w:hAnsi="宋体" w:eastAsia="宋体" w:cs="Times New Roman"/>
          <w:color w:val="000000" w:themeColor="text1"/>
          <w:kern w:val="0"/>
          <w:szCs w:val="21"/>
          <w:highlight w:val="none"/>
          <w14:textFill>
            <w14:solidFill>
              <w14:schemeClr w14:val="tx1"/>
            </w14:solidFill>
          </w14:textFill>
        </w:rPr>
        <w:t>如果</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人提交的履约担保的有效期届满时间先于招标文件、合同文件要求的，</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人应在原提交的履约担保有效期届满前15</w:t>
      </w:r>
      <w:r>
        <w:rPr>
          <w:rFonts w:hint="eastAsia" w:ascii="宋体" w:hAnsi="宋体" w:eastAsia="宋体" w:cs="Times New Roman"/>
          <w:color w:val="000000" w:themeColor="text1"/>
          <w:kern w:val="0"/>
          <w:szCs w:val="21"/>
          <w:highlight w:val="none"/>
          <w14:textFill>
            <w14:solidFill>
              <w14:schemeClr w14:val="tx1"/>
            </w14:solidFill>
          </w14:textFill>
        </w:rPr>
        <w:t>日</w:t>
      </w:r>
      <w:r>
        <w:rPr>
          <w:rFonts w:ascii="宋体" w:hAnsi="宋体" w:eastAsia="宋体" w:cs="Times New Roman"/>
          <w:color w:val="000000" w:themeColor="text1"/>
          <w:kern w:val="0"/>
          <w:szCs w:val="21"/>
          <w:highlight w:val="none"/>
          <w14:textFill>
            <w14:solidFill>
              <w14:schemeClr w14:val="tx1"/>
            </w14:solidFill>
          </w14:textFill>
        </w:rPr>
        <w:t>内，无条件办理</w:t>
      </w:r>
      <w:r>
        <w:rPr>
          <w:rFonts w:hint="eastAsia" w:ascii="宋体" w:hAnsi="宋体" w:eastAsia="宋体" w:cs="Times New Roman"/>
          <w:color w:val="000000" w:themeColor="text1"/>
          <w:kern w:val="0"/>
          <w:szCs w:val="21"/>
          <w:highlight w:val="none"/>
          <w14:textFill>
            <w14:solidFill>
              <w14:schemeClr w14:val="tx1"/>
            </w14:solidFill>
          </w14:textFill>
        </w:rPr>
        <w:t>符合招标人要求的</w:t>
      </w:r>
      <w:r>
        <w:rPr>
          <w:rFonts w:ascii="宋体" w:hAnsi="宋体" w:eastAsia="宋体" w:cs="Times New Roman"/>
          <w:color w:val="000000" w:themeColor="text1"/>
          <w:kern w:val="0"/>
          <w:szCs w:val="21"/>
          <w:highlight w:val="none"/>
          <w14:textFill>
            <w14:solidFill>
              <w14:schemeClr w14:val="tx1"/>
            </w14:solidFill>
          </w14:textFill>
        </w:rPr>
        <w:t>履约担保延期手续，否则视为</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人违约，</w:t>
      </w:r>
      <w:r>
        <w:rPr>
          <w:rFonts w:hint="eastAsia" w:ascii="宋体" w:hAnsi="宋体" w:eastAsia="宋体" w:cs="Times New Roman"/>
          <w:color w:val="000000" w:themeColor="text1"/>
          <w:kern w:val="0"/>
          <w:szCs w:val="21"/>
          <w:highlight w:val="none"/>
          <w14:textFill>
            <w14:solidFill>
              <w14:schemeClr w14:val="tx1"/>
            </w14:solidFill>
          </w14:textFill>
        </w:rPr>
        <w:t>招标</w:t>
      </w:r>
      <w:r>
        <w:rPr>
          <w:rFonts w:ascii="宋体" w:hAnsi="宋体" w:eastAsia="宋体" w:cs="Times New Roman"/>
          <w:color w:val="000000" w:themeColor="text1"/>
          <w:kern w:val="0"/>
          <w:szCs w:val="21"/>
          <w:highlight w:val="none"/>
          <w14:textFill>
            <w14:solidFill>
              <w14:schemeClr w14:val="tx1"/>
            </w14:solidFill>
          </w14:textFill>
        </w:rPr>
        <w:t>人有权</w:t>
      </w:r>
      <w:r>
        <w:rPr>
          <w:rFonts w:hint="eastAsia" w:ascii="宋体" w:hAnsi="宋体" w:eastAsia="宋体" w:cs="Times New Roman"/>
          <w:color w:val="000000" w:themeColor="text1"/>
          <w:kern w:val="0"/>
          <w:szCs w:val="21"/>
          <w:highlight w:val="none"/>
          <w14:textFill>
            <w14:solidFill>
              <w14:schemeClr w14:val="tx1"/>
            </w14:solidFill>
          </w14:textFill>
        </w:rPr>
        <w:t>在不可撤销银行履约保函或履约保证保险或担保公司履约担保书到期前</w:t>
      </w:r>
      <w:r>
        <w:rPr>
          <w:rFonts w:ascii="宋体" w:hAnsi="宋体" w:eastAsia="宋体" w:cs="Times New Roman"/>
          <w:color w:val="000000" w:themeColor="text1"/>
          <w:kern w:val="0"/>
          <w:szCs w:val="21"/>
          <w:highlight w:val="none"/>
          <w14:textFill>
            <w14:solidFill>
              <w14:schemeClr w14:val="tx1"/>
            </w14:solidFill>
          </w14:textFill>
        </w:rPr>
        <w:t>向出具履约</w:t>
      </w:r>
      <w:r>
        <w:rPr>
          <w:rFonts w:hint="eastAsia" w:ascii="宋体" w:hAnsi="宋体" w:eastAsia="宋体" w:cs="Times New Roman"/>
          <w:color w:val="000000" w:themeColor="text1"/>
          <w:kern w:val="0"/>
          <w:szCs w:val="21"/>
          <w:highlight w:val="none"/>
          <w14:textFill>
            <w14:solidFill>
              <w14:schemeClr w14:val="tx1"/>
            </w14:solidFill>
          </w14:textFill>
        </w:rPr>
        <w:t>担保的机构</w:t>
      </w:r>
      <w:r>
        <w:rPr>
          <w:rFonts w:ascii="宋体" w:hAnsi="宋体" w:eastAsia="宋体" w:cs="Times New Roman"/>
          <w:color w:val="000000" w:themeColor="text1"/>
          <w:kern w:val="0"/>
          <w:szCs w:val="21"/>
          <w:highlight w:val="none"/>
          <w14:textFill>
            <w14:solidFill>
              <w14:schemeClr w14:val="tx1"/>
            </w14:solidFill>
          </w14:textFill>
        </w:rPr>
        <w:t>提取履约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金。</w:t>
      </w:r>
      <w:r>
        <w:rPr>
          <w:rFonts w:hint="eastAsia" w:ascii="宋体" w:hAnsi="宋体" w:eastAsia="宋体" w:cs="Times New Roman"/>
          <w:color w:val="000000" w:themeColor="text1"/>
          <w:kern w:val="0"/>
          <w:szCs w:val="21"/>
          <w:highlight w:val="none"/>
          <w14:textFill>
            <w14:solidFill>
              <w14:schemeClr w14:val="tx1"/>
            </w14:solidFill>
          </w14:textFill>
        </w:rPr>
        <w:t>在不可撤销银行履约保函</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或履约保证保险</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或</w:t>
      </w:r>
      <w:r>
        <w:rPr>
          <w:rFonts w:hint="eastAsia" w:ascii="宋体" w:hAnsi="宋体" w:eastAsia="宋体" w:cs="Times New Roman"/>
          <w:color w:val="000000" w:themeColor="text1"/>
          <w:kern w:val="0"/>
          <w:szCs w:val="21"/>
          <w:highlight w:val="none"/>
          <w14:textFill>
            <w14:solidFill>
              <w14:schemeClr w14:val="tx1"/>
            </w14:solidFill>
          </w14:textFill>
        </w:rPr>
        <w:t>担保公司履约担保书</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到期后中标</w:t>
      </w:r>
      <w:r>
        <w:rPr>
          <w:rFonts w:ascii="宋体" w:hAnsi="宋体" w:eastAsia="宋体" w:cs="Times New Roman"/>
          <w:color w:val="000000" w:themeColor="text1"/>
          <w:kern w:val="0"/>
          <w:szCs w:val="21"/>
          <w:highlight w:val="none"/>
          <w14:textFill>
            <w14:solidFill>
              <w14:schemeClr w14:val="tx1"/>
            </w14:solidFill>
          </w14:textFill>
        </w:rPr>
        <w:t>人</w:t>
      </w:r>
      <w:r>
        <w:rPr>
          <w:rFonts w:hint="eastAsia" w:ascii="宋体" w:hAnsi="宋体" w:eastAsia="宋体" w:cs="Times New Roman"/>
          <w:color w:val="000000" w:themeColor="text1"/>
          <w:kern w:val="0"/>
          <w:szCs w:val="21"/>
          <w:highlight w:val="none"/>
          <w14:textFill>
            <w14:solidFill>
              <w14:schemeClr w14:val="tx1"/>
            </w14:solidFill>
          </w14:textFill>
        </w:rPr>
        <w:t>未按招标人要求重新提供的，招标人有权要求中标</w:t>
      </w:r>
      <w:r>
        <w:rPr>
          <w:rFonts w:ascii="宋体" w:hAnsi="宋体" w:eastAsia="宋体" w:cs="Times New Roman"/>
          <w:color w:val="000000" w:themeColor="text1"/>
          <w:kern w:val="0"/>
          <w:szCs w:val="21"/>
          <w:highlight w:val="none"/>
          <w14:textFill>
            <w14:solidFill>
              <w14:schemeClr w14:val="tx1"/>
            </w14:solidFill>
          </w14:textFill>
        </w:rPr>
        <w:t>人</w:t>
      </w:r>
      <w:r>
        <w:rPr>
          <w:rFonts w:hint="eastAsia" w:ascii="宋体" w:hAnsi="宋体" w:eastAsia="宋体" w:cs="Times New Roman"/>
          <w:color w:val="000000" w:themeColor="text1"/>
          <w:kern w:val="0"/>
          <w:szCs w:val="21"/>
          <w:highlight w:val="none"/>
          <w14:textFill>
            <w14:solidFill>
              <w14:schemeClr w14:val="tx1"/>
            </w14:solidFill>
          </w14:textFill>
        </w:rPr>
        <w:t>以履约担保金额为限承担违约金，违约金可直接从未付采购合同费用中扣除</w:t>
      </w:r>
      <w:r>
        <w:rPr>
          <w:rFonts w:ascii="宋体" w:hAnsi="宋体" w:eastAsia="宋体" w:cs="Times New Roman"/>
          <w:color w:val="000000" w:themeColor="text1"/>
          <w:kern w:val="0"/>
          <w:szCs w:val="21"/>
          <w:highlight w:val="none"/>
          <w14:textFill>
            <w14:solidFill>
              <w14:schemeClr w14:val="tx1"/>
            </w14:solidFill>
          </w14:textFill>
        </w:rPr>
        <w:t>。</w:t>
      </w:r>
    </w:p>
    <w:p w14:paraId="1AACF3A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5</w:t>
      </w:r>
      <w:r>
        <w:rPr>
          <w:rFonts w:hint="eastAsia" w:ascii="宋体" w:hAnsi="宋体" w:eastAsia="宋体" w:cs="Times New Roman"/>
          <w:color w:val="000000" w:themeColor="text1"/>
          <w:kern w:val="0"/>
          <w:szCs w:val="21"/>
          <w:highlight w:val="none"/>
          <w14:textFill>
            <w14:solidFill>
              <w14:schemeClr w14:val="tx1"/>
            </w14:solidFill>
          </w14:textFill>
        </w:rPr>
        <w:t>）在合同履行过程中，不论何种原因导致履约担保金数额不符合招标文件要求的，中标人应当在</w:t>
      </w:r>
      <w:r>
        <w:rPr>
          <w:rFonts w:ascii="宋体" w:hAnsi="宋体" w:eastAsia="宋体" w:cs="Times New Roman"/>
          <w:color w:val="000000" w:themeColor="text1"/>
          <w:kern w:val="0"/>
          <w:szCs w:val="21"/>
          <w:highlight w:val="none"/>
          <w14:textFill>
            <w14:solidFill>
              <w14:schemeClr w14:val="tx1"/>
            </w14:solidFill>
          </w14:textFill>
        </w:rPr>
        <w:t>5日内予以补足。逾期不予补足的，</w:t>
      </w:r>
      <w:r>
        <w:rPr>
          <w:rFonts w:hint="eastAsia" w:ascii="宋体" w:hAnsi="宋体" w:eastAsia="宋体" w:cs="Times New Roman"/>
          <w:color w:val="000000" w:themeColor="text1"/>
          <w:kern w:val="0"/>
          <w:szCs w:val="21"/>
          <w:highlight w:val="none"/>
          <w14:textFill>
            <w14:solidFill>
              <w14:schemeClr w14:val="tx1"/>
            </w14:solidFill>
          </w14:textFill>
        </w:rPr>
        <w:t>招标人有权按需补足的金额要求中标人承担违约金，并要求限期补足。如中标人仍不补足的，招标人有权单方解除合同，违约金可直接从未付合同款或履约担保中扣除。</w:t>
      </w:r>
    </w:p>
    <w:p w14:paraId="7F2A015C">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（6）不可撤销银行履约保函（或履约保证保险或担保公司履约担保书）应</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从</w:t>
      </w:r>
      <w:r>
        <w:rPr>
          <w:rFonts w:hint="eastAsia" w:ascii="宋体" w:hAnsi="宋体" w:eastAsia="宋体" w:cs="Times New Roman"/>
          <w:color w:val="000000" w:themeColor="text1"/>
          <w:kern w:val="0"/>
          <w:szCs w:val="21"/>
          <w:highlight w:val="none"/>
          <w14:textFill>
            <w14:solidFill>
              <w14:schemeClr w14:val="tx1"/>
            </w14:solidFill>
          </w14:textFill>
        </w:rPr>
        <w:t>合同签订之日起至</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合同期限届满并全部货物经最终验收合格，招标人向中标人支付全部货款</w:t>
      </w:r>
      <w:r>
        <w:rPr>
          <w:rFonts w:hint="eastAsia" w:ascii="宋体" w:hAnsi="宋体" w:eastAsia="宋体" w:cs="Times New Roman"/>
          <w:color w:val="000000" w:themeColor="text1"/>
          <w:kern w:val="0"/>
          <w:szCs w:val="21"/>
          <w:highlight w:val="none"/>
          <w14:textFill>
            <w14:solidFill>
              <w14:schemeClr w14:val="tx1"/>
            </w14:solidFill>
          </w14:textFill>
        </w:rPr>
        <w:t>后二十八（28）日内保持有效。</w:t>
      </w:r>
    </w:p>
    <w:p w14:paraId="527B15D3">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35.4  履约保证金应用本合同货币。</w:t>
      </w:r>
    </w:p>
    <w:p w14:paraId="1FC075D0">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35.5  中标人</w:t>
      </w:r>
      <w:r>
        <w:rPr>
          <w:rFonts w:ascii="宋体" w:hAnsi="宋体" w:eastAsia="宋体" w:cs="Times New Roman"/>
          <w:color w:val="000000" w:themeColor="text1"/>
          <w:kern w:val="0"/>
          <w:szCs w:val="21"/>
          <w:highlight w:val="none"/>
          <w14:textFill>
            <w14:solidFill>
              <w14:schemeClr w14:val="tx1"/>
            </w14:solidFill>
          </w14:textFill>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人的法人书面授权，不接受由私人账户和其它单位转入的保证金</w:t>
      </w:r>
      <w:r>
        <w:rPr>
          <w:rFonts w:hint="eastAsia" w:ascii="宋体" w:hAnsi="宋体" w:eastAsia="宋体" w:cs="Times New Roman"/>
          <w:color w:val="000000" w:themeColor="text1"/>
          <w:kern w:val="0"/>
          <w:szCs w:val="21"/>
          <w:highlight w:val="none"/>
          <w14:textFill>
            <w14:solidFill>
              <w14:schemeClr w14:val="tx1"/>
            </w14:solidFill>
          </w14:textFill>
        </w:rPr>
        <w:t>，也不接受现金形式提交</w:t>
      </w:r>
      <w:r>
        <w:rPr>
          <w:rFonts w:ascii="宋体" w:hAnsi="宋体" w:eastAsia="宋体" w:cs="Times New Roman"/>
          <w:color w:val="000000" w:themeColor="text1"/>
          <w:kern w:val="0"/>
          <w:szCs w:val="21"/>
          <w:highlight w:val="none"/>
          <w14:textFill>
            <w14:solidFill>
              <w14:schemeClr w14:val="tx1"/>
            </w14:solidFill>
          </w14:textFill>
        </w:rPr>
        <w:t>。履约保证金应以存入招标人指定的</w:t>
      </w:r>
      <w:r>
        <w:rPr>
          <w:rFonts w:hint="eastAsia" w:ascii="宋体" w:hAnsi="宋体" w:eastAsia="宋体" w:cs="Times New Roman"/>
          <w:color w:val="000000" w:themeColor="text1"/>
          <w:kern w:val="0"/>
          <w:szCs w:val="21"/>
          <w:highlight w:val="none"/>
          <w14:textFill>
            <w14:solidFill>
              <w14:schemeClr w14:val="tx1"/>
            </w14:solidFill>
          </w14:textFill>
        </w:rPr>
        <w:t>以下</w:t>
      </w:r>
      <w:r>
        <w:rPr>
          <w:rFonts w:ascii="宋体" w:hAnsi="宋体" w:eastAsia="宋体" w:cs="Times New Roman"/>
          <w:color w:val="000000" w:themeColor="text1"/>
          <w:kern w:val="0"/>
          <w:szCs w:val="21"/>
          <w:highlight w:val="none"/>
          <w14:textFill>
            <w14:solidFill>
              <w14:schemeClr w14:val="tx1"/>
            </w14:solidFill>
          </w14:textFill>
        </w:rPr>
        <w:t>银行账户为准</w:t>
      </w:r>
      <w:r>
        <w:rPr>
          <w:rFonts w:hint="eastAsia" w:ascii="宋体" w:hAnsi="宋体" w:eastAsia="宋体" w:cs="宋体"/>
          <w:color w:val="000000" w:themeColor="text1"/>
          <w:kern w:val="0"/>
          <w:szCs w:val="21"/>
          <w:highlight w:val="none"/>
          <w14:textFill>
            <w14:solidFill>
              <w14:schemeClr w14:val="tx1"/>
            </w14:solidFill>
          </w14:textFill>
        </w:rPr>
        <w:t>。</w:t>
      </w:r>
    </w:p>
    <w:p w14:paraId="0DCF2752">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履约保证金账户：</w:t>
      </w:r>
    </w:p>
    <w:p w14:paraId="0F9290D5">
      <w:pPr>
        <w:autoSpaceDE w:val="0"/>
        <w:autoSpaceDN w:val="0"/>
        <w:adjustRightInd w:val="0"/>
        <w:snapToGrid w:val="0"/>
        <w:spacing w:line="360" w:lineRule="auto"/>
        <w:ind w:firstLine="632" w:firstLineChars="300"/>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开户名称：东莞市众源环境投资有限公司</w:t>
      </w:r>
    </w:p>
    <w:p w14:paraId="6DF9D6F0">
      <w:pPr>
        <w:autoSpaceDE w:val="0"/>
        <w:autoSpaceDN w:val="0"/>
        <w:adjustRightInd w:val="0"/>
        <w:snapToGrid w:val="0"/>
        <w:spacing w:line="360" w:lineRule="auto"/>
        <w:ind w:firstLine="632" w:firstLineChars="300"/>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银行账号：769908269610828</w:t>
      </w:r>
    </w:p>
    <w:p w14:paraId="71342FEE">
      <w:pPr>
        <w:autoSpaceDE w:val="0"/>
        <w:autoSpaceDN w:val="0"/>
        <w:adjustRightInd w:val="0"/>
        <w:snapToGrid w:val="0"/>
        <w:spacing w:line="360" w:lineRule="auto"/>
        <w:ind w:firstLine="632" w:firstLineChars="300"/>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开户银行：招商银行股份有限公司东莞分行</w:t>
      </w:r>
    </w:p>
    <w:p w14:paraId="36B72D1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35.6</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中标人以履约保证金（银行转账形式）提供履约担保的在依法完成本项目的所有合同义务，</w:t>
      </w:r>
      <w:r>
        <w:rPr>
          <w:rFonts w:hint="eastAsia" w:ascii="宋体" w:hAnsi="宋体" w:eastAsia="宋体" w:cs="宋体"/>
          <w:color w:val="000000" w:themeColor="text1"/>
          <w:kern w:val="0"/>
          <w:szCs w:val="21"/>
          <w:highlight w:val="none"/>
          <w:lang w:val="en-US" w:eastAsia="zh-CN"/>
          <w14:textFill>
            <w14:solidFill>
              <w14:schemeClr w14:val="tx1"/>
            </w14:solidFill>
          </w14:textFill>
        </w:rPr>
        <w:t>在合同期限届满并全部货物经最终验收合格后二十八（28）日后</w:t>
      </w:r>
      <w:r>
        <w:rPr>
          <w:rFonts w:hint="eastAsia" w:ascii="宋体" w:hAnsi="宋体" w:eastAsia="宋体" w:cs="宋体"/>
          <w:color w:val="000000" w:themeColor="text1"/>
          <w:kern w:val="0"/>
          <w:szCs w:val="21"/>
          <w:highlight w:val="none"/>
          <w14:textFill>
            <w14:solidFill>
              <w14:schemeClr w14:val="tx1"/>
            </w14:solidFill>
          </w14:textFill>
        </w:rPr>
        <w:t>，经招标人确认，中标人可向招标人提交退回履约担保的申请。招标人审核无异议后，办理履约担保</w:t>
      </w:r>
      <w:r>
        <w:rPr>
          <w:rFonts w:hint="eastAsia" w:ascii="宋体" w:hAnsi="宋体" w:eastAsia="宋体" w:cs="宋体"/>
          <w:color w:val="000000" w:themeColor="text1"/>
          <w:kern w:val="0"/>
          <w:szCs w:val="21"/>
          <w:highlight w:val="none"/>
          <w:lang w:val="en-US" w:eastAsia="zh-CN"/>
          <w14:textFill>
            <w14:solidFill>
              <w14:schemeClr w14:val="tx1"/>
            </w14:solidFill>
          </w14:textFill>
        </w:rPr>
        <w:t>余额的</w:t>
      </w:r>
      <w:r>
        <w:rPr>
          <w:rFonts w:hint="eastAsia" w:ascii="宋体" w:hAnsi="宋体" w:eastAsia="宋体" w:cs="宋体"/>
          <w:color w:val="000000" w:themeColor="text1"/>
          <w:kern w:val="0"/>
          <w:szCs w:val="21"/>
          <w:highlight w:val="none"/>
          <w14:textFill>
            <w14:solidFill>
              <w14:schemeClr w14:val="tx1"/>
            </w14:solidFill>
          </w14:textFill>
        </w:rPr>
        <w:t>退还手续，退回时一律以银行转账的形式无息退回到中标人的</w:t>
      </w:r>
      <w:r>
        <w:rPr>
          <w:rFonts w:hint="eastAsia" w:ascii="宋体" w:hAnsi="宋体" w:eastAsia="宋体" w:cs="宋体"/>
          <w:color w:val="000000" w:themeColor="text1"/>
          <w:kern w:val="0"/>
          <w:szCs w:val="21"/>
          <w:highlight w:val="none"/>
          <w:lang w:val="en-US" w:eastAsia="zh-CN"/>
          <w14:textFill>
            <w14:solidFill>
              <w14:schemeClr w14:val="tx1"/>
            </w14:solidFill>
          </w14:textFill>
        </w:rPr>
        <w:t>账户</w:t>
      </w:r>
      <w:r>
        <w:rPr>
          <w:rFonts w:hint="eastAsia" w:ascii="宋体" w:hAnsi="宋体" w:eastAsia="宋体" w:cs="宋体"/>
          <w:color w:val="000000" w:themeColor="text1"/>
          <w:kern w:val="0"/>
          <w:szCs w:val="21"/>
          <w:highlight w:val="none"/>
          <w14:textFill>
            <w14:solidFill>
              <w14:schemeClr w14:val="tx1"/>
            </w14:solidFill>
          </w14:textFill>
        </w:rPr>
        <w:t>。</w:t>
      </w:r>
    </w:p>
    <w:p w14:paraId="3A9A37C6">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14:textFill>
            <w14:solidFill>
              <w14:schemeClr w14:val="tx1"/>
            </w14:solidFill>
          </w14:textFill>
        </w:rPr>
      </w:pPr>
    </w:p>
    <w:p w14:paraId="625F985A">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33" w:name="_Toc21389"/>
      <w:bookmarkStart w:id="334" w:name="_Toc486167702"/>
      <w:bookmarkStart w:id="335" w:name="_Toc142508353"/>
      <w:bookmarkStart w:id="336" w:name="_Toc13120"/>
      <w:bookmarkStart w:id="337" w:name="_Toc13033"/>
      <w:r>
        <w:rPr>
          <w:rFonts w:hint="eastAsia" w:ascii="宋体" w:hAnsi="宋体" w:eastAsia="宋体" w:cs="宋体"/>
          <w:color w:val="000000" w:themeColor="text1"/>
          <w:szCs w:val="21"/>
          <w:highlight w:val="none"/>
          <w14:textFill>
            <w14:solidFill>
              <w14:schemeClr w14:val="tx1"/>
            </w14:solidFill>
          </w14:textFill>
        </w:rPr>
        <w:t>36</w:t>
      </w:r>
      <w:r>
        <w:rPr>
          <w:rFonts w:hint="eastAsia" w:ascii="宋体" w:hAnsi="宋体" w:eastAsia="宋体" w:cs="宋体"/>
          <w:color w:val="000000" w:themeColor="text1"/>
          <w:szCs w:val="21"/>
          <w:highlight w:val="none"/>
          <w:lang w:val="zh-CN"/>
          <w14:textFill>
            <w14:solidFill>
              <w14:schemeClr w14:val="tx1"/>
            </w14:solidFill>
          </w14:textFill>
        </w:rPr>
        <w:t xml:space="preserve"> 在合同履行中变更采购范围的权利</w:t>
      </w:r>
      <w:bookmarkEnd w:id="331"/>
      <w:bookmarkEnd w:id="332"/>
      <w:bookmarkEnd w:id="333"/>
      <w:bookmarkEnd w:id="334"/>
      <w:bookmarkEnd w:id="335"/>
      <w:bookmarkEnd w:id="336"/>
      <w:bookmarkEnd w:id="337"/>
    </w:p>
    <w:p w14:paraId="02FE951A">
      <w:pPr>
        <w:autoSpaceDE w:val="0"/>
        <w:autoSpaceDN w:val="0"/>
        <w:adjustRightInd w:val="0"/>
        <w:spacing w:line="360" w:lineRule="auto"/>
        <w:ind w:left="328" w:leftChars="-114"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36.1</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合同履行中</w:t>
      </w:r>
      <w:r>
        <w:rPr>
          <w:rFonts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招标</w:t>
      </w:r>
      <w:r>
        <w:rPr>
          <w:rFonts w:ascii="宋体" w:hAnsi="宋体" w:eastAsia="宋体" w:cs="宋体"/>
          <w:color w:val="000000" w:themeColor="text1"/>
          <w:kern w:val="0"/>
          <w:szCs w:val="21"/>
          <w:highlight w:val="none"/>
          <w14:textFill>
            <w14:solidFill>
              <w14:schemeClr w14:val="tx1"/>
            </w14:solidFill>
          </w14:textFill>
        </w:rPr>
        <w:t>人</w:t>
      </w:r>
      <w:r>
        <w:rPr>
          <w:rFonts w:hint="eastAsia" w:ascii="宋体" w:hAnsi="宋体" w:eastAsia="宋体" w:cs="宋体"/>
          <w:color w:val="000000" w:themeColor="text1"/>
          <w:kern w:val="0"/>
          <w:szCs w:val="21"/>
          <w:highlight w:val="none"/>
          <w14:textFill>
            <w14:solidFill>
              <w14:schemeClr w14:val="tx1"/>
            </w14:solidFill>
          </w14:textFill>
        </w:rPr>
        <w:t>在合同约定的范围内，招标人有权根据项目实际情况及有关法律法规、政策的规定对采购范围进行变更调整，变更采购范围后，投标人应遵照执行。</w:t>
      </w:r>
    </w:p>
    <w:p w14:paraId="68F5513C">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338" w:name="_Toc450662888"/>
    </w:p>
    <w:p w14:paraId="3B314C4F">
      <w:pPr>
        <w:tabs>
          <w:tab w:val="left" w:pos="46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39" w:name="_Toc486167703"/>
      <w:bookmarkStart w:id="340" w:name="_Toc142508354"/>
      <w:bookmarkStart w:id="341" w:name="_Toc28921_WPSOffice_Level3"/>
      <w:bookmarkStart w:id="342" w:name="_Toc13638"/>
      <w:bookmarkStart w:id="343" w:name="_Toc11444"/>
      <w:bookmarkStart w:id="344" w:name="_Toc14372"/>
      <w:r>
        <w:rPr>
          <w:rFonts w:hint="eastAsia" w:ascii="宋体" w:hAnsi="宋体" w:eastAsia="宋体" w:cs="宋体"/>
          <w:color w:val="000000" w:themeColor="text1"/>
          <w:szCs w:val="21"/>
          <w:highlight w:val="none"/>
          <w14:textFill>
            <w14:solidFill>
              <w14:schemeClr w14:val="tx1"/>
            </w14:solidFill>
          </w14:textFill>
        </w:rPr>
        <w:t>37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中标服务费</w:t>
      </w:r>
      <w:bookmarkEnd w:id="338"/>
      <w:bookmarkEnd w:id="339"/>
      <w:bookmarkEnd w:id="340"/>
      <w:bookmarkEnd w:id="341"/>
      <w:bookmarkEnd w:id="342"/>
      <w:bookmarkEnd w:id="343"/>
      <w:bookmarkEnd w:id="344"/>
    </w:p>
    <w:p w14:paraId="59E62BFF">
      <w:pPr>
        <w:autoSpaceDE w:val="0"/>
        <w:autoSpaceDN w:val="0"/>
        <w:adjustRightInd w:val="0"/>
        <w:spacing w:line="360" w:lineRule="auto"/>
        <w:ind w:left="357" w:leftChars="-100" w:hanging="567" w:hangingChars="270"/>
        <w:jc w:val="left"/>
        <w:rPr>
          <w:rFonts w:hint="eastAsia" w:ascii="宋体" w:hAnsi="宋体" w:eastAsia="宋体" w:cs="宋体"/>
          <w:color w:val="000000" w:themeColor="text1"/>
          <w:szCs w:val="21"/>
          <w:highlight w:val="none"/>
          <w:lang w:val="zh-CN"/>
          <w14:textFill>
            <w14:solidFill>
              <w14:schemeClr w14:val="tx1"/>
            </w14:solidFill>
          </w14:textFill>
        </w:rPr>
      </w:pPr>
      <w:bookmarkStart w:id="345" w:name="_Toc450662889"/>
      <w:r>
        <w:rPr>
          <w:rFonts w:hint="eastAsia" w:ascii="宋体" w:hAnsi="宋体" w:eastAsia="宋体" w:cs="宋体"/>
          <w:color w:val="000000" w:themeColor="text1"/>
          <w:szCs w:val="21"/>
          <w:highlight w:val="none"/>
          <w:lang w:val="zh-CN"/>
          <w14:textFill>
            <w14:solidFill>
              <w14:schemeClr w14:val="tx1"/>
            </w14:solidFill>
          </w14:textFill>
        </w:rPr>
        <w:t>37.1 中标人应按37.2款规定在领取《中标通知书》原件之前向招标代理机构一次性交纳中标服务费（</w:t>
      </w:r>
      <w:r>
        <w:rPr>
          <w:rFonts w:hint="eastAsia" w:ascii="宋体" w:hAnsi="宋体" w:eastAsia="宋体" w:cs="宋体"/>
          <w:color w:val="000000" w:themeColor="text1"/>
          <w:szCs w:val="21"/>
          <w:highlight w:val="none"/>
          <w:lang w:val="en-US" w:eastAsia="zh-CN"/>
          <w14:textFill>
            <w14:solidFill>
              <w14:schemeClr w14:val="tx1"/>
            </w14:solidFill>
          </w14:textFill>
        </w:rPr>
        <w:t>中标服务费</w:t>
      </w:r>
      <w:r>
        <w:rPr>
          <w:rFonts w:hint="eastAsia" w:ascii="宋体" w:hAnsi="宋体" w:eastAsia="宋体" w:cs="宋体"/>
          <w:color w:val="000000" w:themeColor="text1"/>
          <w:szCs w:val="21"/>
          <w:highlight w:val="none"/>
          <w:lang w:val="zh-CN"/>
          <w14:textFill>
            <w14:solidFill>
              <w14:schemeClr w14:val="tx1"/>
            </w14:solidFill>
          </w14:textFill>
        </w:rPr>
        <w:t>参照国家计委《关于印发〈招标代理服务收费管理暂行办法〉的通知》（计价格〔2002〕1980号）及《国家发展改革委关于降低部分建设项目收费标准规范收费行为等有关问题的通知》（发改价格〔2011〕534号）等标准的80%计算。以本项目的中标折扣系数计算得出的</w:t>
      </w:r>
      <w:r>
        <w:rPr>
          <w:rFonts w:hint="eastAsia" w:ascii="宋体" w:hAnsi="宋体" w:eastAsia="宋体" w:cs="宋体"/>
          <w:color w:val="000000" w:themeColor="text1"/>
          <w:szCs w:val="21"/>
          <w:highlight w:val="none"/>
          <w:lang w:val="en-US" w:eastAsia="zh-CN"/>
          <w14:textFill>
            <w14:solidFill>
              <w14:schemeClr w14:val="tx1"/>
            </w14:solidFill>
          </w14:textFill>
        </w:rPr>
        <w:t>不含税</w:t>
      </w:r>
      <w:r>
        <w:rPr>
          <w:rFonts w:hint="eastAsia" w:ascii="宋体" w:hAnsi="宋体" w:eastAsia="宋体" w:cs="宋体"/>
          <w:color w:val="000000" w:themeColor="text1"/>
          <w:szCs w:val="21"/>
          <w:highlight w:val="none"/>
          <w:lang w:val="zh-CN"/>
          <w14:textFill>
            <w14:solidFill>
              <w14:schemeClr w14:val="tx1"/>
            </w14:solidFill>
          </w14:textFill>
        </w:rPr>
        <w:t>暂定合同价金额为计费额，本项目业务性质：按</w:t>
      </w:r>
      <w:r>
        <w:rPr>
          <w:rFonts w:hint="eastAsia" w:ascii="宋体" w:hAnsi="宋体" w:eastAsia="宋体" w:cs="宋体"/>
          <w:color w:val="000000" w:themeColor="text1"/>
          <w:szCs w:val="21"/>
          <w:highlight w:val="none"/>
          <w:lang w:val="en-US" w:eastAsia="zh-CN"/>
          <w14:textFill>
            <w14:solidFill>
              <w14:schemeClr w14:val="tx1"/>
            </w14:solidFill>
          </w14:textFill>
        </w:rPr>
        <w:t>货物类</w:t>
      </w:r>
      <w:r>
        <w:rPr>
          <w:rFonts w:hint="eastAsia" w:ascii="宋体" w:hAnsi="宋体" w:eastAsia="宋体" w:cs="宋体"/>
          <w:color w:val="000000" w:themeColor="text1"/>
          <w:szCs w:val="21"/>
          <w:highlight w:val="none"/>
          <w:lang w:val="zh-CN"/>
          <w14:textFill>
            <w14:solidFill>
              <w14:schemeClr w14:val="tx1"/>
            </w14:solidFill>
          </w14:textFill>
        </w:rPr>
        <w:t>招标代理服务收费）。</w:t>
      </w:r>
    </w:p>
    <w:p w14:paraId="0DA238D7">
      <w:pPr>
        <w:autoSpaceDE w:val="0"/>
        <w:autoSpaceDN w:val="0"/>
        <w:adjustRightInd w:val="0"/>
        <w:spacing w:line="360" w:lineRule="auto"/>
        <w:ind w:left="357" w:leftChars="-100" w:hanging="567" w:hangingChars="27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37.2 </w:t>
      </w:r>
      <w:r>
        <w:rPr>
          <w:rFonts w:hint="eastAsia" w:ascii="宋体" w:hAnsi="宋体" w:eastAsia="宋体" w:cs="宋体"/>
          <w:color w:val="000000" w:themeColor="text1"/>
          <w:highlight w:val="none"/>
          <w14:textFill>
            <w14:solidFill>
              <w14:schemeClr w14:val="tx1"/>
            </w14:solidFill>
          </w14:textFill>
        </w:rPr>
        <w:t>中标人收到中标通知后，须在15日内向招标代理机构交纳中标服务费用及领取《中标通知书》原件，否则视为放弃中标权利和义务。</w:t>
      </w:r>
    </w:p>
    <w:p w14:paraId="2F4D2BC3">
      <w:pPr>
        <w:autoSpaceDE w:val="0"/>
        <w:autoSpaceDN w:val="0"/>
        <w:adjustRightInd w:val="0"/>
        <w:spacing w:line="360" w:lineRule="auto"/>
        <w:ind w:left="357" w:leftChars="-100" w:hanging="567" w:hangingChars="270"/>
        <w:jc w:val="left"/>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37.3 </w:t>
      </w:r>
      <w:r>
        <w:rPr>
          <w:rFonts w:hint="eastAsia" w:ascii="宋体" w:hAnsi="宋体" w:eastAsia="宋体" w:cs="宋体"/>
          <w:color w:val="000000" w:themeColor="text1"/>
          <w:szCs w:val="21"/>
          <w:highlight w:val="none"/>
          <w:lang w:val="zh-CN"/>
          <w14:textFill>
            <w14:solidFill>
              <w14:schemeClr w14:val="tx1"/>
            </w14:solidFill>
          </w14:textFill>
        </w:rPr>
        <w:t>中标服务费只接受以银行转账、电汇方式交纳。</w:t>
      </w:r>
    </w:p>
    <w:p w14:paraId="66419401">
      <w:pPr>
        <w:autoSpaceDE w:val="0"/>
        <w:autoSpaceDN w:val="0"/>
        <w:adjustRightInd w:val="0"/>
        <w:spacing w:line="360" w:lineRule="auto"/>
        <w:ind w:left="357" w:leftChars="-100" w:hanging="567" w:hangingChars="270"/>
        <w:jc w:val="lef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中标服务费汇入账号（特别提醒，本账户非投标保证金汇入账户</w:t>
      </w:r>
      <w:r>
        <w:rPr>
          <w:rFonts w:hint="eastAsia" w:ascii="宋体" w:hAnsi="宋体" w:eastAsia="宋体" w:cs="宋体"/>
          <w:color w:val="000000" w:themeColor="text1"/>
          <w:szCs w:val="21"/>
          <w:highlight w:val="none"/>
          <w:lang w:val="en-US" w:eastAsia="zh-CN"/>
          <w14:textFill>
            <w14:solidFill>
              <w14:schemeClr w14:val="tx1"/>
            </w14:solidFill>
          </w14:textFill>
        </w:rPr>
        <w:t>)：</w:t>
      </w:r>
    </w:p>
    <w:p w14:paraId="500A0CE4">
      <w:pPr>
        <w:autoSpaceDE w:val="0"/>
        <w:autoSpaceDN w:val="0"/>
        <w:adjustRightInd w:val="0"/>
        <w:spacing w:line="360" w:lineRule="auto"/>
        <w:ind w:left="357" w:leftChars="-100" w:hanging="567" w:hangingChars="270"/>
        <w:jc w:val="lef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     开户名称：三方诚信招标有限公司东莞分公司     </w:t>
      </w:r>
    </w:p>
    <w:p w14:paraId="709A7958">
      <w:pPr>
        <w:autoSpaceDE w:val="0"/>
        <w:autoSpaceDN w:val="0"/>
        <w:adjustRightInd w:val="0"/>
        <w:spacing w:line="360" w:lineRule="auto"/>
        <w:ind w:left="357" w:leftChars="-100" w:hanging="567" w:hangingChars="270"/>
        <w:jc w:val="left"/>
        <w:rPr>
          <w:rFonts w:hint="eastAsia" w:ascii="宋体" w:hAnsi="宋体" w:eastAsia="宋体" w:cs="宋体"/>
          <w:color w:val="000000" w:themeColor="text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     银行账号：2010021309900018461</w:t>
      </w:r>
    </w:p>
    <w:p w14:paraId="43B4F4C1">
      <w:pPr>
        <w:autoSpaceDE w:val="0"/>
        <w:autoSpaceDN w:val="0"/>
        <w:adjustRightInd w:val="0"/>
        <w:spacing w:line="360" w:lineRule="auto"/>
        <w:ind w:left="357" w:leftChars="-100" w:hanging="567" w:hangingChars="270"/>
        <w:jc w:val="lef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     开户银行：中国工商银行东莞市分行 </w:t>
      </w:r>
    </w:p>
    <w:p w14:paraId="4BA67D79">
      <w:pPr>
        <w:autoSpaceDE w:val="0"/>
        <w:autoSpaceDN w:val="0"/>
        <w:adjustRightInd w:val="0"/>
        <w:spacing w:line="360" w:lineRule="auto"/>
        <w:ind w:left="357" w:leftChars="-100" w:hanging="567" w:hangingChars="270"/>
        <w:jc w:val="lef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37.4 中标人如未按第37.1款、第37.2款规定办理，将不予退还其投标保证金。</w:t>
      </w:r>
    </w:p>
    <w:p w14:paraId="7A88DDC6">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p>
    <w:p w14:paraId="5190DFAE">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46" w:name="_Toc6764_WPSOffice_Level3"/>
      <w:bookmarkStart w:id="347" w:name="_Toc29412"/>
      <w:bookmarkStart w:id="348" w:name="_Toc486167704"/>
      <w:bookmarkStart w:id="349" w:name="_Toc16761"/>
      <w:bookmarkStart w:id="350" w:name="_Toc26292"/>
      <w:bookmarkStart w:id="351" w:name="_Toc142508355"/>
      <w:r>
        <w:rPr>
          <w:rFonts w:hint="eastAsia" w:ascii="宋体" w:hAnsi="宋体" w:eastAsia="宋体" w:cs="宋体"/>
          <w:color w:val="000000" w:themeColor="text1"/>
          <w:szCs w:val="21"/>
          <w:highlight w:val="none"/>
          <w14:textFill>
            <w14:solidFill>
              <w14:schemeClr w14:val="tx1"/>
            </w14:solidFill>
          </w14:textFill>
        </w:rPr>
        <w:t>38</w:t>
      </w:r>
      <w:r>
        <w:rPr>
          <w:rFonts w:hint="eastAsia" w:ascii="宋体" w:hAnsi="宋体" w:eastAsia="宋体" w:cs="宋体"/>
          <w:color w:val="000000" w:themeColor="text1"/>
          <w:szCs w:val="21"/>
          <w:highlight w:val="none"/>
          <w:lang w:val="zh-CN"/>
          <w14:textFill>
            <w14:solidFill>
              <w14:schemeClr w14:val="tx1"/>
            </w14:solidFill>
          </w14:textFill>
        </w:rPr>
        <w:t xml:space="preserve"> 发票</w:t>
      </w:r>
      <w:bookmarkEnd w:id="345"/>
      <w:bookmarkEnd w:id="346"/>
      <w:bookmarkEnd w:id="347"/>
      <w:bookmarkEnd w:id="348"/>
      <w:bookmarkEnd w:id="349"/>
      <w:bookmarkEnd w:id="350"/>
      <w:bookmarkEnd w:id="351"/>
    </w:p>
    <w:p w14:paraId="23B9E919">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38</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Times New Roman"/>
          <w:color w:val="000000" w:themeColor="text1"/>
          <w:szCs w:val="21"/>
          <w:highlight w:val="none"/>
          <w:lang w:val="zh-CN"/>
          <w14:textFill>
            <w14:solidFill>
              <w14:schemeClr w14:val="tx1"/>
            </w14:solidFill>
          </w14:textFill>
        </w:rPr>
        <w:t>该项目获得中标的中标人在执行合同过程中，向招标人出具的发票必须是由中标人开具，不得以其他单位或个人名义出具，本项目中标人向招标人出具的发票类型为增值税专用发票。</w:t>
      </w:r>
      <w:bookmarkStart w:id="352" w:name="_Toc486167705"/>
      <w:bookmarkStart w:id="353" w:name="_Toc31106_WPSOffice_Level3"/>
    </w:p>
    <w:p w14:paraId="16EA9FDE">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14:textFill>
            <w14:solidFill>
              <w14:schemeClr w14:val="tx1"/>
            </w14:solidFill>
          </w14:textFill>
        </w:rPr>
      </w:pPr>
    </w:p>
    <w:p w14:paraId="173D4EEA">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14:textFill>
            <w14:solidFill>
              <w14:schemeClr w14:val="tx1"/>
            </w14:solidFill>
          </w14:textFill>
        </w:rPr>
      </w:pPr>
      <w:bookmarkStart w:id="354" w:name="_Toc142508356"/>
      <w:bookmarkStart w:id="355" w:name="_Toc22059"/>
      <w:bookmarkStart w:id="356" w:name="_Toc4658"/>
      <w:bookmarkStart w:id="357" w:name="_Toc16304"/>
      <w:r>
        <w:rPr>
          <w:rFonts w:ascii="宋体" w:hAnsi="宋体" w:eastAsia="宋体" w:cs="宋体"/>
          <w:b/>
          <w:color w:val="000000" w:themeColor="text1"/>
          <w:szCs w:val="21"/>
          <w:highlight w:val="none"/>
          <w14:textFill>
            <w14:solidFill>
              <w14:schemeClr w14:val="tx1"/>
            </w14:solidFill>
          </w14:textFill>
        </w:rPr>
        <w:t>39 招标相关补充约定</w:t>
      </w:r>
      <w:bookmarkEnd w:id="354"/>
      <w:bookmarkEnd w:id="355"/>
      <w:bookmarkEnd w:id="356"/>
      <w:bookmarkEnd w:id="357"/>
    </w:p>
    <w:p w14:paraId="3BAD01B3">
      <w:pPr>
        <w:autoSpaceDE w:val="0"/>
        <w:autoSpaceDN w:val="0"/>
        <w:adjustRightInd w:val="0"/>
        <w:snapToGrid w:val="0"/>
        <w:spacing w:line="360" w:lineRule="auto"/>
        <w:ind w:left="317" w:leftChars="-100" w:hanging="527" w:hangingChars="250"/>
        <w:jc w:val="left"/>
        <w:rPr>
          <w:rFonts w:ascii="宋体" w:hAnsi="宋体" w:eastAsia="宋体" w:cs="Times New Roman"/>
          <w:b/>
          <w:color w:val="000000" w:themeColor="text1"/>
          <w:szCs w:val="21"/>
          <w:highlight w:val="none"/>
          <w14:textFill>
            <w14:solidFill>
              <w14:schemeClr w14:val="tx1"/>
            </w14:solidFill>
          </w14:textFill>
        </w:rPr>
      </w:pPr>
      <w:r>
        <w:rPr>
          <w:rFonts w:ascii="宋体" w:hAnsi="宋体" w:eastAsia="宋体" w:cs="Times New Roman"/>
          <w:b/>
          <w:color w:val="000000" w:themeColor="text1"/>
          <w:szCs w:val="21"/>
          <w:highlight w:val="none"/>
          <w14:textFill>
            <w14:solidFill>
              <w14:schemeClr w14:val="tx1"/>
            </w14:solidFill>
          </w14:textFill>
        </w:rPr>
        <w:t>39.1</w:t>
      </w:r>
      <w:r>
        <w:rPr>
          <w:rFonts w:ascii="宋体" w:hAnsi="宋体" w:eastAsia="宋体" w:cs="Times New Roman"/>
          <w:b/>
          <w:color w:val="000000" w:themeColor="text1"/>
          <w:szCs w:val="21"/>
          <w:highlight w:val="none"/>
          <w14:textFill>
            <w14:solidFill>
              <w14:schemeClr w14:val="tx1"/>
            </w14:solidFill>
          </w14:textFill>
        </w:rPr>
        <w:tab/>
      </w:r>
      <w:r>
        <w:rPr>
          <w:rFonts w:ascii="宋体" w:hAnsi="宋体" w:eastAsia="宋体" w:cs="Times New Roman"/>
          <w:b/>
          <w:color w:val="000000" w:themeColor="text1"/>
          <w:szCs w:val="21"/>
          <w:highlight w:val="none"/>
          <w14:textFill>
            <w14:solidFill>
              <w14:schemeClr w14:val="tx1"/>
            </w14:solidFill>
          </w14:textFill>
        </w:rPr>
        <w:t>本项目投标人须知第2条所述行政处罚信息，以开标</w:t>
      </w:r>
      <w:r>
        <w:rPr>
          <w:rFonts w:hint="eastAsia" w:ascii="宋体" w:hAnsi="宋体" w:eastAsia="宋体" w:cs="Times New Roman"/>
          <w:b/>
          <w:color w:val="000000" w:themeColor="text1"/>
          <w:szCs w:val="21"/>
          <w:highlight w:val="none"/>
          <w:lang w:val="en-US" w:eastAsia="zh-CN"/>
          <w14:textFill>
            <w14:solidFill>
              <w14:schemeClr w14:val="tx1"/>
            </w14:solidFill>
          </w14:textFill>
        </w:rPr>
        <w:t>当天</w:t>
      </w:r>
      <w:r>
        <w:rPr>
          <w:rFonts w:ascii="宋体" w:hAnsi="宋体" w:eastAsia="宋体" w:cs="Times New Roman"/>
          <w:b/>
          <w:color w:val="000000" w:themeColor="text1"/>
          <w:szCs w:val="21"/>
          <w:highlight w:val="none"/>
          <w14:textFill>
            <w14:solidFill>
              <w14:schemeClr w14:val="tx1"/>
            </w14:solidFill>
          </w14:textFill>
        </w:rPr>
        <w:t>在“信用中国”网站（www.creditchina.gov.cn）查询结果为准</w:t>
      </w:r>
      <w:r>
        <w:rPr>
          <w:rFonts w:hint="eastAsia" w:ascii="宋体" w:hAnsi="宋体" w:eastAsia="宋体" w:cs="Times New Roman"/>
          <w:b/>
          <w:color w:val="000000" w:themeColor="text1"/>
          <w:szCs w:val="21"/>
          <w:highlight w:val="none"/>
          <w14:textFill>
            <w14:solidFill>
              <w14:schemeClr w14:val="tx1"/>
            </w14:solidFill>
          </w14:textFill>
        </w:rPr>
        <w:t>，或以司法、仲裁机构等出具的生效文件予以认定,时间以认定文件的落款时间为准</w:t>
      </w:r>
      <w:r>
        <w:rPr>
          <w:rFonts w:ascii="宋体" w:hAnsi="宋体" w:eastAsia="宋体" w:cs="Times New Roman"/>
          <w:b/>
          <w:color w:val="000000" w:themeColor="text1"/>
          <w:szCs w:val="21"/>
          <w:highlight w:val="none"/>
          <w14:textFill>
            <w14:solidFill>
              <w14:schemeClr w14:val="tx1"/>
            </w14:solidFill>
          </w14:textFill>
        </w:rPr>
        <w:t>。开标结束后，有关投标单位的行政处罚信息，以</w:t>
      </w:r>
      <w:r>
        <w:rPr>
          <w:rFonts w:hint="eastAsia" w:ascii="宋体" w:hAnsi="宋体" w:eastAsia="宋体" w:cs="Times New Roman"/>
          <w:b/>
          <w:color w:val="000000" w:themeColor="text1"/>
          <w:szCs w:val="21"/>
          <w:highlight w:val="none"/>
          <w:lang w:val="en-US" w:eastAsia="zh-CN"/>
          <w14:textFill>
            <w14:solidFill>
              <w14:schemeClr w14:val="tx1"/>
            </w14:solidFill>
          </w14:textFill>
        </w:rPr>
        <w:t>开标当天查询</w:t>
      </w:r>
      <w:r>
        <w:rPr>
          <w:rFonts w:ascii="宋体" w:hAnsi="宋体" w:eastAsia="宋体" w:cs="Times New Roman"/>
          <w:b/>
          <w:color w:val="000000" w:themeColor="text1"/>
          <w:szCs w:val="21"/>
          <w:highlight w:val="none"/>
          <w14:textFill>
            <w14:solidFill>
              <w14:schemeClr w14:val="tx1"/>
            </w14:solidFill>
          </w14:textFill>
        </w:rPr>
        <w:t>结果为准；结果公示期间，如投标人对有关投标单位的行政处罚信息存在异议，但不涉及第一中标候选人的，视为对中标结果没有造成实质影响。</w:t>
      </w:r>
    </w:p>
    <w:p w14:paraId="7452E1A4">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14:textFill>
            <w14:solidFill>
              <w14:schemeClr w14:val="tx1"/>
            </w14:solidFill>
          </w14:textFill>
        </w:rPr>
      </w:pPr>
    </w:p>
    <w:p w14:paraId="61DA5CA7">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14:textFill>
            <w14:solidFill>
              <w14:schemeClr w14:val="tx1"/>
            </w14:solidFill>
          </w14:textFill>
        </w:rPr>
      </w:pPr>
      <w:bookmarkStart w:id="358" w:name="_Toc25189"/>
      <w:bookmarkStart w:id="359" w:name="_Toc25568"/>
      <w:bookmarkStart w:id="360" w:name="_Toc26725"/>
      <w:bookmarkStart w:id="361" w:name="_Toc142508357"/>
      <w:r>
        <w:rPr>
          <w:rFonts w:ascii="宋体" w:hAnsi="宋体" w:eastAsia="宋体" w:cs="宋体"/>
          <w:color w:val="000000" w:themeColor="text1"/>
          <w:szCs w:val="21"/>
          <w:highlight w:val="none"/>
          <w14:textFill>
            <w14:solidFill>
              <w14:schemeClr w14:val="tx1"/>
            </w14:solidFill>
          </w14:textFill>
        </w:rPr>
        <w:t>40</w:t>
      </w:r>
      <w:r>
        <w:rPr>
          <w:rFonts w:hint="eastAsia" w:ascii="宋体" w:hAnsi="宋体" w:eastAsia="宋体" w:cs="宋体"/>
          <w:color w:val="000000" w:themeColor="text1"/>
          <w:szCs w:val="21"/>
          <w:highlight w:val="none"/>
          <w14:textFill>
            <w14:solidFill>
              <w14:schemeClr w14:val="tx1"/>
            </w14:solidFill>
          </w14:textFill>
        </w:rPr>
        <w:t xml:space="preserve"> 本次招标活动的最终解释权归招标代理机构及招标人所有。</w:t>
      </w:r>
      <w:bookmarkEnd w:id="352"/>
      <w:bookmarkEnd w:id="353"/>
      <w:bookmarkEnd w:id="358"/>
      <w:bookmarkEnd w:id="359"/>
      <w:bookmarkEnd w:id="360"/>
      <w:bookmarkEnd w:id="361"/>
    </w:p>
    <w:p w14:paraId="467D9E5D">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000000" w:themeColor="text1"/>
          <w:kern w:val="44"/>
          <w:sz w:val="32"/>
          <w:szCs w:val="32"/>
          <w:highlight w:val="none"/>
          <w:lang w:val="zh-CN"/>
          <w14:textFill>
            <w14:solidFill>
              <w14:schemeClr w14:val="tx1"/>
            </w14:solidFill>
          </w14:textFill>
        </w:rPr>
      </w:pPr>
      <w:bookmarkStart w:id="362" w:name="_Toc27939_WPSOffice_Level1"/>
      <w:bookmarkStart w:id="363" w:name="_Toc142508358"/>
      <w:bookmarkStart w:id="364" w:name="_Toc28218"/>
      <w:bookmarkStart w:id="365" w:name="_Toc15414"/>
      <w:bookmarkStart w:id="366" w:name="_Toc486167706"/>
      <w:bookmarkStart w:id="367" w:name="_Toc4217"/>
      <w:bookmarkStart w:id="368" w:name="_Toc450662891"/>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第三篇</w:t>
      </w:r>
      <w:r>
        <w:rPr>
          <w:rFonts w:ascii="宋体" w:hAnsi="宋体" w:eastAsia="宋体" w:cs="宋体"/>
          <w:b/>
          <w:bCs/>
          <w:color w:val="000000" w:themeColor="text1"/>
          <w:kern w:val="44"/>
          <w:sz w:val="32"/>
          <w:szCs w:val="32"/>
          <w:highlight w:val="none"/>
          <w:lang w:val="zh-CN"/>
          <w14:textFill>
            <w14:solidFill>
              <w14:schemeClr w14:val="tx1"/>
            </w14:solidFill>
          </w14:textFill>
        </w:rPr>
        <w:t xml:space="preserve"> </w:t>
      </w:r>
      <w:r>
        <w:rPr>
          <w:rFonts w:hint="eastAsia" w:ascii="宋体" w:hAnsi="宋体" w:eastAsia="宋体" w:cs="宋体"/>
          <w:b/>
          <w:bCs/>
          <w:color w:val="000000" w:themeColor="text1"/>
          <w:kern w:val="44"/>
          <w:sz w:val="32"/>
          <w:szCs w:val="32"/>
          <w:highlight w:val="none"/>
          <w:lang w:val="zh-CN"/>
          <w14:textFill>
            <w14:solidFill>
              <w14:schemeClr w14:val="tx1"/>
            </w14:solidFill>
          </w14:textFill>
        </w:rPr>
        <w:t>用户需求书</w:t>
      </w:r>
      <w:bookmarkEnd w:id="362"/>
      <w:bookmarkEnd w:id="363"/>
      <w:bookmarkEnd w:id="364"/>
      <w:bookmarkEnd w:id="365"/>
      <w:bookmarkEnd w:id="366"/>
      <w:bookmarkEnd w:id="367"/>
      <w:bookmarkEnd w:id="368"/>
    </w:p>
    <w:p w14:paraId="5553A48C">
      <w:pPr>
        <w:spacing w:line="360" w:lineRule="auto"/>
        <w:ind w:firstLine="422"/>
        <w:outlineLvl w:val="9"/>
        <w:rPr>
          <w:rFonts w:hint="eastAsia" w:ascii="宋体" w:hAnsi="宋体" w:eastAsia="宋体" w:cs="宋体"/>
          <w:b/>
          <w:color w:val="000000" w:themeColor="text1"/>
          <w:sz w:val="21"/>
          <w:szCs w:val="21"/>
          <w:highlight w:val="none"/>
          <w:lang w:eastAsia="zh-CN"/>
          <w14:textFill>
            <w14:solidFill>
              <w14:schemeClr w14:val="tx1"/>
            </w14:solidFill>
          </w14:textFill>
        </w:rPr>
      </w:pPr>
      <w:bookmarkStart w:id="369" w:name="_Toc16088"/>
      <w:r>
        <w:rPr>
          <w:rFonts w:hint="eastAsia" w:ascii="宋体" w:hAnsi="宋体" w:eastAsia="宋体" w:cs="宋体"/>
          <w:b/>
          <w:color w:val="000000" w:themeColor="text1"/>
          <w:sz w:val="21"/>
          <w:szCs w:val="21"/>
          <w:highlight w:val="none"/>
          <w14:textFill>
            <w14:solidFill>
              <w14:schemeClr w14:val="tx1"/>
            </w14:solidFill>
          </w14:textFill>
        </w:rPr>
        <w:t>一、</w:t>
      </w:r>
      <w:r>
        <w:rPr>
          <w:rFonts w:hint="eastAsia" w:ascii="宋体" w:hAnsi="宋体" w:eastAsia="宋体" w:cs="宋体"/>
          <w:b/>
          <w:color w:val="000000" w:themeColor="text1"/>
          <w:sz w:val="21"/>
          <w:szCs w:val="21"/>
          <w:highlight w:val="none"/>
          <w:lang w:val="zh-CN"/>
          <w14:textFill>
            <w14:solidFill>
              <w14:schemeClr w14:val="tx1"/>
            </w14:solidFill>
          </w14:textFill>
        </w:rPr>
        <w:t>项目</w:t>
      </w:r>
      <w:bookmarkEnd w:id="369"/>
      <w:r>
        <w:rPr>
          <w:rFonts w:hint="eastAsia" w:ascii="宋体" w:hAnsi="宋体" w:eastAsia="宋体" w:cs="宋体"/>
          <w:b/>
          <w:color w:val="000000" w:themeColor="text1"/>
          <w:sz w:val="21"/>
          <w:szCs w:val="21"/>
          <w:highlight w:val="none"/>
          <w:lang w:val="en-US" w:eastAsia="zh-CN"/>
          <w14:textFill>
            <w14:solidFill>
              <w14:schemeClr w14:val="tx1"/>
            </w14:solidFill>
          </w14:textFill>
        </w:rPr>
        <w:t>概况</w:t>
      </w:r>
    </w:p>
    <w:p w14:paraId="1CA0707B">
      <w:pPr>
        <w:spacing w:line="360" w:lineRule="auto"/>
        <w:ind w:firstLine="420" w:firstLineChars="20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：东莞市</w:t>
      </w:r>
      <w:r>
        <w:rPr>
          <w:rFonts w:hint="eastAsia" w:ascii="宋体" w:hAnsi="宋体" w:eastAsia="宋体" w:cs="宋体"/>
          <w:color w:val="000000" w:themeColor="text1"/>
          <w:sz w:val="21"/>
          <w:szCs w:val="21"/>
          <w:highlight w:val="none"/>
          <w:lang w:val="en-US" w:eastAsia="zh-CN"/>
          <w14:textFill>
            <w14:solidFill>
              <w14:schemeClr w14:val="tx1"/>
            </w14:solidFill>
          </w14:textFill>
        </w:rPr>
        <w:t>众源环境投资</w:t>
      </w:r>
      <w:r>
        <w:rPr>
          <w:rFonts w:hint="eastAsia" w:ascii="宋体" w:hAnsi="宋体" w:eastAsia="宋体" w:cs="宋体"/>
          <w:color w:val="000000" w:themeColor="text1"/>
          <w:sz w:val="21"/>
          <w:szCs w:val="21"/>
          <w:highlight w:val="none"/>
          <w14:textFill>
            <w14:solidFill>
              <w14:schemeClr w14:val="tx1"/>
            </w14:solidFill>
          </w14:textFill>
        </w:rPr>
        <w:t>有限公司</w:t>
      </w:r>
    </w:p>
    <w:p w14:paraId="1F78422E">
      <w:pPr>
        <w:spacing w:line="360" w:lineRule="auto"/>
        <w:ind w:firstLine="420" w:firstLineChars="200"/>
        <w:jc w:val="both"/>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采购内容：东莞市众源环境投资有限公司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2025-2026年</w:t>
      </w:r>
      <w:r>
        <w:rPr>
          <w:rFonts w:hint="eastAsia" w:ascii="宋体" w:hAnsi="宋体" w:eastAsia="宋体" w:cs="宋体"/>
          <w:color w:val="000000" w:themeColor="text1"/>
          <w:sz w:val="21"/>
          <w:szCs w:val="21"/>
          <w:highlight w:val="none"/>
          <w14:textFill>
            <w14:solidFill>
              <w14:schemeClr w14:val="tx1"/>
            </w14:solidFill>
          </w14:textFill>
        </w:rPr>
        <w:t>五金材料及工器具采购</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w:t>
      </w:r>
    </w:p>
    <w:p w14:paraId="04AE975C">
      <w:pPr>
        <w:spacing w:line="360" w:lineRule="auto"/>
        <w:ind w:firstLine="422"/>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zh-CN"/>
          <w14:textFill>
            <w14:solidFill>
              <w14:schemeClr w14:val="tx1"/>
            </w14:solidFill>
          </w14:textFill>
        </w:rPr>
        <w:t>二、</w:t>
      </w:r>
      <w:r>
        <w:rPr>
          <w:rFonts w:hint="eastAsia" w:ascii="宋体" w:hAnsi="宋体" w:eastAsia="宋体" w:cs="宋体"/>
          <w:b/>
          <w:color w:val="000000" w:themeColor="text1"/>
          <w:sz w:val="21"/>
          <w:szCs w:val="21"/>
          <w:highlight w:val="none"/>
          <w14:textFill>
            <w14:solidFill>
              <w14:schemeClr w14:val="tx1"/>
            </w14:solidFill>
          </w14:textFill>
        </w:rPr>
        <w:t>货物采购需求</w:t>
      </w:r>
    </w:p>
    <w:p w14:paraId="71385986">
      <w:pPr>
        <w:spacing w:line="360" w:lineRule="auto"/>
        <w:ind w:firstLine="422"/>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 xml:space="preserve">2.1 </w:t>
      </w:r>
      <w:r>
        <w:rPr>
          <w:rFonts w:hint="eastAsia" w:ascii="宋体" w:hAnsi="宋体" w:eastAsia="宋体" w:cs="宋体"/>
          <w:b/>
          <w:color w:val="000000" w:themeColor="text1"/>
          <w:sz w:val="21"/>
          <w:szCs w:val="21"/>
          <w:highlight w:val="none"/>
          <w14:textFill>
            <w14:solidFill>
              <w14:schemeClr w14:val="tx1"/>
            </w14:solidFill>
          </w14:textFill>
        </w:rPr>
        <w:t>采购货物情况</w:t>
      </w:r>
    </w:p>
    <w:p w14:paraId="37CDE09F">
      <w:pPr>
        <w:widowControl/>
        <w:spacing w:line="360" w:lineRule="auto"/>
        <w:ind w:firstLine="42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采购货物清单：详见附件《</w:t>
      </w:r>
      <w:r>
        <w:rPr>
          <w:rFonts w:hint="eastAsia" w:ascii="宋体" w:hAnsi="宋体" w:eastAsia="宋体" w:cs="宋体"/>
          <w:color w:val="000000" w:themeColor="text1"/>
          <w:sz w:val="21"/>
          <w:szCs w:val="21"/>
          <w:highlight w:val="none"/>
          <w:lang w:eastAsia="zh-CN"/>
          <w14:textFill>
            <w14:solidFill>
              <w14:schemeClr w14:val="tx1"/>
            </w14:solidFill>
          </w14:textFill>
        </w:rPr>
        <w:t>东莞市众源环境投资有限公司2025-2026年五金材料及工器具采购</w:t>
      </w:r>
      <w:r>
        <w:rPr>
          <w:rFonts w:hint="eastAsia" w:ascii="宋体" w:hAnsi="宋体" w:eastAsia="宋体" w:cs="宋体"/>
          <w:color w:val="000000" w:themeColor="text1"/>
          <w:sz w:val="21"/>
          <w:szCs w:val="21"/>
          <w:highlight w:val="none"/>
          <w14:textFill>
            <w14:solidFill>
              <w14:schemeClr w14:val="tx1"/>
            </w14:solidFill>
          </w14:textFill>
        </w:rPr>
        <w:t>清单</w:t>
      </w:r>
      <w:r>
        <w:rPr>
          <w:rFonts w:hint="eastAsia" w:ascii="宋体" w:hAnsi="宋体" w:eastAsia="宋体" w:cs="宋体"/>
          <w:color w:val="000000" w:themeColor="text1"/>
          <w:sz w:val="21"/>
          <w:szCs w:val="21"/>
          <w:highlight w:val="none"/>
          <w:lang w:val="en-US" w:eastAsia="zh-CN"/>
          <w14:textFill>
            <w14:solidFill>
              <w14:schemeClr w14:val="tx1"/>
            </w14:solidFill>
          </w14:textFill>
        </w:rPr>
        <w:t>及预算表</w:t>
      </w:r>
      <w:r>
        <w:rPr>
          <w:rFonts w:hint="eastAsia" w:ascii="宋体" w:hAnsi="宋体" w:eastAsia="宋体" w:cs="宋体"/>
          <w:color w:val="000000" w:themeColor="text1"/>
          <w:sz w:val="21"/>
          <w:szCs w:val="21"/>
          <w:highlight w:val="none"/>
          <w14:textFill>
            <w14:solidFill>
              <w14:schemeClr w14:val="tx1"/>
            </w14:solidFill>
          </w14:textFill>
        </w:rPr>
        <w:t>》。</w:t>
      </w:r>
    </w:p>
    <w:p w14:paraId="0A6A79F9">
      <w:pPr>
        <w:widowControl/>
        <w:spacing w:line="360" w:lineRule="auto"/>
        <w:ind w:firstLine="420"/>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本次采购数量为暂定数量仅为便于计算暂定合同价使用，不作为招标人最终采购数量的保证。实际需求数量以招标人具体供货通知为准，按实结算。综合单价不随数量的变化而增减。中标人不得因招标人实际采购数量的减少或增加而要求提供任何形式的补偿或赔偿，或者要求招标人按暂定数量采购相应货物。供货期内招标人需求货物不在暂定采购货物清单上的，由招标人委托具有造价资质的第三方公司编制成果文件确定该类物资不含税预算综合单价，不含税预算综合单价经招标人确认并与中标人协商确定后，该类货物不含税综合单价以前述不含税预算综合单价乘以中标折扣系数计算。若中标人不同意按前述价格提供供货服务的，招标人有权另行委托第三方供应货物，中标人不得以此为由要求招标人支付任何补偿或赔偿。</w:t>
      </w:r>
    </w:p>
    <w:p w14:paraId="6CE52B7E">
      <w:pPr>
        <w:widowControl/>
        <w:spacing w:line="360" w:lineRule="auto"/>
        <w:ind w:firstLine="422"/>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 xml:space="preserve">2.2 </w:t>
      </w:r>
      <w:r>
        <w:rPr>
          <w:rFonts w:hint="eastAsia" w:ascii="宋体" w:hAnsi="宋体" w:eastAsia="宋体" w:cs="宋体"/>
          <w:b/>
          <w:color w:val="000000" w:themeColor="text1"/>
          <w:sz w:val="21"/>
          <w:szCs w:val="21"/>
          <w:highlight w:val="none"/>
          <w14:textFill>
            <w14:solidFill>
              <w14:schemeClr w14:val="tx1"/>
            </w14:solidFill>
          </w14:textFill>
        </w:rPr>
        <w:t>交货要求</w:t>
      </w:r>
    </w:p>
    <w:p w14:paraId="7DD50845">
      <w:pPr>
        <w:spacing w:line="360" w:lineRule="auto"/>
        <w:ind w:firstLine="42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采购供货期：自合同签订之日起12个月。</w:t>
      </w:r>
    </w:p>
    <w:p w14:paraId="5261A66D">
      <w:pPr>
        <w:widowControl/>
        <w:spacing w:line="360" w:lineRule="auto"/>
        <w:ind w:firstLine="42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配送形式和交货期：</w:t>
      </w:r>
    </w:p>
    <w:p w14:paraId="2328FD31">
      <w:pPr>
        <w:widowControl/>
        <w:spacing w:line="360" w:lineRule="auto"/>
        <w:ind w:firstLine="42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 月度配送。</w:t>
      </w:r>
      <w:r>
        <w:rPr>
          <w:rFonts w:hint="eastAsia" w:ascii="宋体" w:hAnsi="宋体" w:eastAsia="宋体" w:cs="宋体"/>
          <w:color w:val="000000" w:themeColor="text1"/>
          <w:sz w:val="21"/>
          <w:szCs w:val="21"/>
          <w:highlight w:val="none"/>
          <w:lang w:val="en-US" w:eastAsia="zh-CN"/>
          <w14:textFill>
            <w14:solidFill>
              <w14:schemeClr w14:val="tx1"/>
            </w14:solidFill>
          </w14:textFill>
        </w:rPr>
        <w:t>每月15日前</w:t>
      </w:r>
      <w:r>
        <w:rPr>
          <w:rFonts w:hint="eastAsia" w:ascii="宋体" w:hAnsi="宋体" w:eastAsia="宋体" w:cs="宋体"/>
          <w:color w:val="000000" w:themeColor="text1"/>
          <w:sz w:val="21"/>
          <w:szCs w:val="21"/>
          <w:highlight w:val="none"/>
          <w14:textFill>
            <w14:solidFill>
              <w14:schemeClr w14:val="tx1"/>
            </w14:solidFill>
          </w14:textFill>
        </w:rPr>
        <w:t>招标人发出供货通知，</w:t>
      </w:r>
      <w:r>
        <w:rPr>
          <w:rFonts w:hint="eastAsia" w:ascii="宋体" w:hAnsi="宋体" w:eastAsia="宋体" w:cs="宋体"/>
          <w:color w:val="000000" w:themeColor="text1"/>
          <w:sz w:val="21"/>
          <w:szCs w:val="21"/>
          <w:highlight w:val="none"/>
          <w:lang w:val="en-US" w:eastAsia="zh-CN"/>
          <w14:textFill>
            <w14:solidFill>
              <w14:schemeClr w14:val="tx1"/>
            </w14:solidFill>
          </w14:textFill>
        </w:rPr>
        <w:t>中</w:t>
      </w:r>
      <w:r>
        <w:rPr>
          <w:rFonts w:hint="eastAsia" w:ascii="宋体" w:hAnsi="宋体" w:eastAsia="宋体" w:cs="宋体"/>
          <w:color w:val="000000" w:themeColor="text1"/>
          <w:sz w:val="21"/>
          <w:szCs w:val="21"/>
          <w:highlight w:val="none"/>
          <w14:textFill>
            <w14:solidFill>
              <w14:schemeClr w14:val="tx1"/>
            </w14:solidFill>
          </w14:textFill>
        </w:rPr>
        <w:t>标人自接到招标人供货通知后，需在【10】个工作日内按招标人该次发出</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供货清单送达</w:t>
      </w:r>
      <w:r>
        <w:rPr>
          <w:rFonts w:hint="eastAsia" w:ascii="宋体" w:hAnsi="宋体" w:eastAsia="宋体" w:cs="宋体"/>
          <w:color w:val="000000" w:themeColor="text1"/>
          <w:sz w:val="21"/>
          <w:szCs w:val="21"/>
          <w:highlight w:val="none"/>
          <w:lang w:val="en-US" w:eastAsia="zh-CN"/>
          <w14:textFill>
            <w14:solidFill>
              <w14:schemeClr w14:val="tx1"/>
            </w14:solidFill>
          </w14:textFill>
        </w:rPr>
        <w:t>货物</w:t>
      </w:r>
      <w:r>
        <w:rPr>
          <w:rFonts w:hint="eastAsia" w:ascii="宋体" w:hAnsi="宋体" w:eastAsia="宋体" w:cs="宋体"/>
          <w:color w:val="000000" w:themeColor="text1"/>
          <w:sz w:val="21"/>
          <w:szCs w:val="21"/>
          <w:highlight w:val="none"/>
          <w14:textFill>
            <w14:solidFill>
              <w14:schemeClr w14:val="tx1"/>
            </w14:solidFill>
          </w14:textFill>
        </w:rPr>
        <w:t>并经招标人验收合格，由双方签字确认。</w:t>
      </w:r>
    </w:p>
    <w:p w14:paraId="61BD6E22">
      <w:pPr>
        <w:widowControl/>
        <w:spacing w:line="360" w:lineRule="auto"/>
        <w:ind w:firstLine="42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 临时配送。如遇临时紧急配送</w:t>
      </w:r>
      <w:r>
        <w:rPr>
          <w:rFonts w:hint="eastAsia" w:ascii="宋体" w:hAnsi="宋体" w:eastAsia="宋体" w:cs="宋体"/>
          <w:color w:val="000000" w:themeColor="text1"/>
          <w:sz w:val="21"/>
          <w:szCs w:val="21"/>
          <w:highlight w:val="none"/>
          <w:lang w:val="en-US" w:eastAsia="zh-CN"/>
          <w14:textFill>
            <w14:solidFill>
              <w14:schemeClr w14:val="tx1"/>
            </w14:solidFill>
          </w14:textFill>
        </w:rPr>
        <w:t>需求中标人</w:t>
      </w:r>
      <w:r>
        <w:rPr>
          <w:rFonts w:hint="eastAsia" w:ascii="宋体" w:hAnsi="宋体" w:eastAsia="宋体" w:cs="宋体"/>
          <w:color w:val="000000" w:themeColor="text1"/>
          <w:sz w:val="21"/>
          <w:szCs w:val="21"/>
          <w:highlight w:val="none"/>
          <w14:textFill>
            <w14:solidFill>
              <w14:schemeClr w14:val="tx1"/>
            </w14:solidFill>
          </w14:textFill>
        </w:rPr>
        <w:t>自接到招标人供货通知后，在【2】个工作日内按招标人该次发出</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供货清单送达</w:t>
      </w:r>
      <w:r>
        <w:rPr>
          <w:rFonts w:hint="eastAsia" w:ascii="宋体" w:hAnsi="宋体" w:eastAsia="宋体" w:cs="宋体"/>
          <w:color w:val="000000" w:themeColor="text1"/>
          <w:sz w:val="21"/>
          <w:szCs w:val="21"/>
          <w:highlight w:val="none"/>
          <w:lang w:val="en-US" w:eastAsia="zh-CN"/>
          <w14:textFill>
            <w14:solidFill>
              <w14:schemeClr w14:val="tx1"/>
            </w14:solidFill>
          </w14:textFill>
        </w:rPr>
        <w:t>货物</w:t>
      </w:r>
      <w:r>
        <w:rPr>
          <w:rFonts w:hint="eastAsia" w:ascii="宋体" w:hAnsi="宋体" w:eastAsia="宋体" w:cs="宋体"/>
          <w:color w:val="000000" w:themeColor="text1"/>
          <w:sz w:val="21"/>
          <w:szCs w:val="21"/>
          <w:highlight w:val="none"/>
          <w14:textFill>
            <w14:solidFill>
              <w14:schemeClr w14:val="tx1"/>
            </w14:solidFill>
          </w14:textFill>
        </w:rPr>
        <w:t>并经招标人验收合格，由双方签字确认，供货是否为紧急配送以招标人通知为准。</w:t>
      </w:r>
    </w:p>
    <w:p w14:paraId="318AEEDB">
      <w:pPr>
        <w:widowControl/>
        <w:spacing w:line="360" w:lineRule="auto"/>
        <w:ind w:firstLine="42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 交货延期要求。</w:t>
      </w:r>
      <w:r>
        <w:rPr>
          <w:rFonts w:hint="eastAsia" w:ascii="宋体" w:hAnsi="宋体" w:eastAsia="宋体" w:cs="宋体"/>
          <w:color w:val="000000" w:themeColor="text1"/>
          <w:sz w:val="21"/>
          <w:szCs w:val="21"/>
          <w:highlight w:val="none"/>
          <w:lang w:val="en-US" w:eastAsia="zh-CN"/>
          <w14:textFill>
            <w14:solidFill>
              <w14:schemeClr w14:val="tx1"/>
            </w14:solidFill>
          </w14:textFill>
        </w:rPr>
        <w:t>对于</w:t>
      </w:r>
      <w:r>
        <w:rPr>
          <w:rFonts w:hint="eastAsia" w:ascii="宋体" w:hAnsi="宋体" w:eastAsia="宋体" w:cs="宋体"/>
          <w:color w:val="000000" w:themeColor="text1"/>
          <w:sz w:val="21"/>
          <w:szCs w:val="21"/>
          <w:highlight w:val="none"/>
          <w14:textFill>
            <w14:solidFill>
              <w14:schemeClr w14:val="tx1"/>
            </w14:solidFill>
          </w14:textFill>
        </w:rPr>
        <w:t>货源不充足需要订购的五金材料及工器具，</w:t>
      </w:r>
      <w:r>
        <w:rPr>
          <w:rFonts w:hint="eastAsia" w:ascii="宋体" w:hAnsi="宋体" w:eastAsia="宋体" w:cs="宋体"/>
          <w:color w:val="000000" w:themeColor="text1"/>
          <w:sz w:val="21"/>
          <w:szCs w:val="21"/>
          <w:highlight w:val="none"/>
          <w:lang w:val="en-US" w:eastAsia="zh-CN"/>
          <w14:textFill>
            <w14:solidFill>
              <w14:schemeClr w14:val="tx1"/>
            </w14:solidFill>
          </w14:textFill>
        </w:rPr>
        <w:t>中</w:t>
      </w:r>
      <w:r>
        <w:rPr>
          <w:rFonts w:hint="eastAsia" w:ascii="宋体" w:hAnsi="宋体" w:eastAsia="宋体" w:cs="宋体"/>
          <w:color w:val="000000" w:themeColor="text1"/>
          <w:sz w:val="21"/>
          <w:szCs w:val="21"/>
          <w:highlight w:val="none"/>
          <w14:textFill>
            <w14:solidFill>
              <w14:schemeClr w14:val="tx1"/>
            </w14:solidFill>
          </w14:textFill>
        </w:rPr>
        <w:t>标人在收到招标人的供货通知后48小时内与招标人进行沟通并经招标人同意后，可延长交货期</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延长的交货期以</w:t>
      </w:r>
      <w:r>
        <w:rPr>
          <w:rFonts w:hint="eastAsia" w:ascii="宋体" w:hAnsi="宋体" w:eastAsia="宋体" w:cs="宋体"/>
          <w:color w:val="000000" w:themeColor="text1"/>
          <w:sz w:val="21"/>
          <w:szCs w:val="21"/>
          <w:highlight w:val="none"/>
          <w14:textFill>
            <w14:solidFill>
              <w14:schemeClr w14:val="tx1"/>
            </w14:solidFill>
          </w14:textFill>
        </w:rPr>
        <w:t>招标人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指定为准</w:t>
      </w:r>
      <w:r>
        <w:rPr>
          <w:rFonts w:hint="eastAsia" w:ascii="宋体" w:hAnsi="宋体" w:eastAsia="宋体" w:cs="宋体"/>
          <w:color w:val="000000" w:themeColor="text1"/>
          <w:sz w:val="21"/>
          <w:szCs w:val="21"/>
          <w:highlight w:val="none"/>
          <w14:textFill>
            <w14:solidFill>
              <w14:schemeClr w14:val="tx1"/>
            </w14:solidFill>
          </w14:textFill>
        </w:rPr>
        <w:t>。</w:t>
      </w:r>
    </w:p>
    <w:p w14:paraId="6F1D440E">
      <w:pPr>
        <w:widowControl/>
        <w:spacing w:line="360" w:lineRule="auto"/>
        <w:ind w:firstLine="42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 交货地点：详见附件《送货地址汇总表》。后续招标人根据业务需求在东莞市范围内新增的运营点，将提前【3】个工作日通知</w:t>
      </w:r>
      <w:r>
        <w:rPr>
          <w:rFonts w:hint="eastAsia" w:ascii="宋体" w:hAnsi="宋体" w:eastAsia="宋体" w:cs="宋体"/>
          <w:color w:val="000000" w:themeColor="text1"/>
          <w:sz w:val="21"/>
          <w:szCs w:val="21"/>
          <w:highlight w:val="none"/>
          <w:lang w:val="en-US" w:eastAsia="zh-CN"/>
          <w14:textFill>
            <w14:solidFill>
              <w14:schemeClr w14:val="tx1"/>
            </w14:solidFill>
          </w14:textFill>
        </w:rPr>
        <w:t>中</w:t>
      </w:r>
      <w:r>
        <w:rPr>
          <w:rFonts w:hint="eastAsia" w:ascii="宋体" w:hAnsi="宋体" w:eastAsia="宋体" w:cs="宋体"/>
          <w:color w:val="000000" w:themeColor="text1"/>
          <w:sz w:val="21"/>
          <w:szCs w:val="21"/>
          <w:highlight w:val="none"/>
          <w14:textFill>
            <w14:solidFill>
              <w14:schemeClr w14:val="tx1"/>
            </w14:solidFill>
          </w14:textFill>
        </w:rPr>
        <w:t>标人进行新增配货地点登记。</w:t>
      </w:r>
    </w:p>
    <w:p w14:paraId="40B56DA0">
      <w:pPr>
        <w:widowControl/>
        <w:spacing w:line="360" w:lineRule="auto"/>
        <w:ind w:firstLine="42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交货方式与风险承担：在货物移交给招标人并经招标人最终验收合格前，货物的毁损、灭失的风险和责任均由</w:t>
      </w:r>
      <w:r>
        <w:rPr>
          <w:rFonts w:hint="eastAsia" w:ascii="宋体" w:hAnsi="宋体" w:eastAsia="宋体" w:cs="宋体"/>
          <w:color w:val="000000" w:themeColor="text1"/>
          <w:sz w:val="21"/>
          <w:szCs w:val="21"/>
          <w:highlight w:val="none"/>
          <w:lang w:val="en-US" w:eastAsia="zh-CN"/>
          <w14:textFill>
            <w14:solidFill>
              <w14:schemeClr w14:val="tx1"/>
            </w14:solidFill>
          </w14:textFill>
        </w:rPr>
        <w:t>中</w:t>
      </w:r>
      <w:r>
        <w:rPr>
          <w:rFonts w:hint="eastAsia" w:ascii="宋体" w:hAnsi="宋体" w:eastAsia="宋体" w:cs="宋体"/>
          <w:color w:val="000000" w:themeColor="text1"/>
          <w:sz w:val="21"/>
          <w:szCs w:val="21"/>
          <w:highlight w:val="none"/>
          <w14:textFill>
            <w14:solidFill>
              <w14:schemeClr w14:val="tx1"/>
            </w14:solidFill>
          </w14:textFill>
        </w:rPr>
        <w:t>标人承担。</w:t>
      </w:r>
    </w:p>
    <w:p w14:paraId="56CF6206">
      <w:pPr>
        <w:spacing w:line="360" w:lineRule="auto"/>
        <w:ind w:firstLine="422"/>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 xml:space="preserve">2.3 </w:t>
      </w:r>
      <w:r>
        <w:rPr>
          <w:rFonts w:hint="eastAsia" w:ascii="宋体" w:hAnsi="宋体" w:eastAsia="宋体" w:cs="宋体"/>
          <w:b/>
          <w:color w:val="000000" w:themeColor="text1"/>
          <w:sz w:val="21"/>
          <w:szCs w:val="21"/>
          <w:highlight w:val="none"/>
          <w14:textFill>
            <w14:solidFill>
              <w14:schemeClr w14:val="tx1"/>
            </w14:solidFill>
          </w14:textFill>
        </w:rPr>
        <w:t>质量要求</w:t>
      </w:r>
    </w:p>
    <w:p w14:paraId="7B3E98A6">
      <w:pPr>
        <w:pStyle w:val="157"/>
        <w:autoSpaceDE/>
        <w:autoSpaceDN/>
        <w:adjustRightInd/>
        <w:spacing w:line="360" w:lineRule="auto"/>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hAnsi="宋体" w:eastAsia="宋体" w:cs="宋体"/>
          <w:color w:val="000000" w:themeColor="text1"/>
          <w:sz w:val="21"/>
          <w:szCs w:val="21"/>
          <w:highlight w:val="none"/>
          <w:lang w:val="en-US" w:eastAsia="zh-CN"/>
          <w14:textFill>
            <w14:solidFill>
              <w14:schemeClr w14:val="tx1"/>
            </w14:solidFill>
          </w14:textFill>
        </w:rPr>
        <w:t>中</w:t>
      </w:r>
      <w:r>
        <w:rPr>
          <w:rFonts w:hint="eastAsia" w:ascii="宋体" w:hAnsi="宋体" w:eastAsia="宋体" w:cs="宋体"/>
          <w:color w:val="000000" w:themeColor="text1"/>
          <w:sz w:val="21"/>
          <w:szCs w:val="21"/>
          <w:highlight w:val="none"/>
          <w14:textFill>
            <w14:solidFill>
              <w14:schemeClr w14:val="tx1"/>
            </w14:solidFill>
          </w14:textFill>
        </w:rPr>
        <w:t>标人所供货物的品牌可参考</w:t>
      </w:r>
      <w:r>
        <w:rPr>
          <w:rFonts w:hint="eastAsia" w:hAnsi="宋体" w:eastAsia="宋体" w:cs="宋体"/>
          <w:color w:val="000000" w:themeColor="text1"/>
          <w:sz w:val="21"/>
          <w:szCs w:val="21"/>
          <w:highlight w:val="none"/>
          <w:lang w:val="en-US" w:eastAsia="zh-CN"/>
          <w14:textFill>
            <w14:solidFill>
              <w14:schemeClr w14:val="tx1"/>
            </w14:solidFill>
          </w14:textFill>
        </w:rPr>
        <w:t>附件</w:t>
      </w:r>
      <w:r>
        <w:rPr>
          <w:rFonts w:hint="eastAsia" w:hAnsi="宋体" w:eastAsia="宋体" w:cs="宋体"/>
          <w:color w:val="000000" w:themeColor="text1"/>
          <w:sz w:val="21"/>
          <w:szCs w:val="21"/>
          <w:highlight w:val="none"/>
          <w14:textFill>
            <w14:solidFill>
              <w14:schemeClr w14:val="tx1"/>
            </w14:solidFill>
          </w14:textFill>
        </w:rPr>
        <w:t>《东莞市众源环境投资有限公司五金材料及工器具2025</w:t>
      </w:r>
      <w:r>
        <w:rPr>
          <w:rFonts w:hint="eastAsia" w:hAnsi="宋体" w:eastAsia="宋体" w:cs="宋体"/>
          <w:color w:val="000000" w:themeColor="text1"/>
          <w:sz w:val="21"/>
          <w:szCs w:val="21"/>
          <w:highlight w:val="none"/>
          <w:lang w:val="en-US" w:eastAsia="zh-CN"/>
          <w14:textFill>
            <w14:solidFill>
              <w14:schemeClr w14:val="tx1"/>
            </w14:solidFill>
          </w14:textFill>
        </w:rPr>
        <w:t>-2026</w:t>
      </w:r>
      <w:r>
        <w:rPr>
          <w:rFonts w:hint="eastAsia" w:hAnsi="宋体" w:eastAsia="宋体" w:cs="宋体"/>
          <w:color w:val="000000" w:themeColor="text1"/>
          <w:sz w:val="21"/>
          <w:szCs w:val="21"/>
          <w:highlight w:val="none"/>
          <w14:textFill>
            <w14:solidFill>
              <w14:schemeClr w14:val="tx1"/>
            </w14:solidFill>
          </w14:textFill>
        </w:rPr>
        <w:t>年采购清单及预算表》</w:t>
      </w:r>
      <w:r>
        <w:rPr>
          <w:rFonts w:hint="eastAsia" w:hAnsi="宋体" w:eastAsia="宋体" w:cs="宋体"/>
          <w:color w:val="000000" w:themeColor="text1"/>
          <w:sz w:val="21"/>
          <w:szCs w:val="21"/>
          <w:highlight w:val="none"/>
          <w:lang w:val="en-US" w:eastAsia="zh-CN"/>
          <w14:textFill>
            <w14:solidFill>
              <w14:schemeClr w14:val="tx1"/>
            </w14:solidFill>
          </w14:textFill>
        </w:rPr>
        <w:t>中的</w:t>
      </w:r>
      <w:r>
        <w:rPr>
          <w:rFonts w:hint="eastAsia" w:ascii="宋体" w:hAnsi="宋体" w:eastAsia="宋体" w:cs="宋体"/>
          <w:color w:val="000000" w:themeColor="text1"/>
          <w:sz w:val="21"/>
          <w:szCs w:val="21"/>
          <w:highlight w:val="none"/>
          <w14:textFill>
            <w14:solidFill>
              <w14:schemeClr w14:val="tx1"/>
            </w14:solidFill>
          </w14:textFill>
        </w:rPr>
        <w:t>推荐品牌</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若</w:t>
      </w:r>
      <w:r>
        <w:rPr>
          <w:rFonts w:hint="eastAsia" w:hAnsi="宋体" w:eastAsia="宋体" w:cs="宋体"/>
          <w:color w:val="000000" w:themeColor="text1"/>
          <w:sz w:val="21"/>
          <w:szCs w:val="21"/>
          <w:highlight w:val="none"/>
          <w:lang w:val="en-US" w:eastAsia="zh-CN"/>
          <w14:textFill>
            <w14:solidFill>
              <w14:schemeClr w14:val="tx1"/>
            </w14:solidFill>
          </w14:textFill>
        </w:rPr>
        <w:t>中</w:t>
      </w:r>
      <w:r>
        <w:rPr>
          <w:rFonts w:hint="eastAsia" w:ascii="宋体" w:hAnsi="宋体" w:eastAsia="宋体" w:cs="宋体"/>
          <w:color w:val="000000" w:themeColor="text1"/>
          <w:sz w:val="21"/>
          <w:szCs w:val="21"/>
          <w:highlight w:val="none"/>
          <w:lang w:val="en-US" w:eastAsia="zh-CN"/>
          <w14:textFill>
            <w14:solidFill>
              <w14:schemeClr w14:val="tx1"/>
            </w14:solidFill>
          </w14:textFill>
        </w:rPr>
        <w:t>标人所供货物的品牌在推荐品牌范围外的，</w:t>
      </w:r>
      <w:r>
        <w:rPr>
          <w:rFonts w:hint="eastAsia" w:hAnsi="宋体" w:eastAsia="宋体" w:cs="宋体"/>
          <w:color w:val="000000" w:themeColor="text1"/>
          <w:sz w:val="21"/>
          <w:szCs w:val="21"/>
          <w:highlight w:val="none"/>
          <w:lang w:val="en-US" w:eastAsia="zh-CN"/>
          <w14:textFill>
            <w14:solidFill>
              <w14:schemeClr w14:val="tx1"/>
            </w14:solidFill>
          </w14:textFill>
        </w:rPr>
        <w:t>中</w:t>
      </w:r>
      <w:r>
        <w:rPr>
          <w:rFonts w:hint="eastAsia" w:ascii="宋体" w:hAnsi="宋体" w:eastAsia="宋体" w:cs="宋体"/>
          <w:color w:val="000000" w:themeColor="text1"/>
          <w:sz w:val="21"/>
          <w:szCs w:val="21"/>
          <w:highlight w:val="none"/>
          <w:lang w:val="en-US" w:eastAsia="zh-CN"/>
          <w14:textFill>
            <w14:solidFill>
              <w14:schemeClr w14:val="tx1"/>
            </w14:solidFill>
          </w14:textFill>
        </w:rPr>
        <w:t>标人应保证所供货物品牌</w:t>
      </w:r>
      <w:r>
        <w:rPr>
          <w:rFonts w:hint="eastAsia" w:ascii="宋体" w:hAnsi="宋体" w:eastAsia="宋体" w:cs="宋体"/>
          <w:color w:val="000000" w:themeColor="text1"/>
          <w:sz w:val="21"/>
          <w:szCs w:val="21"/>
          <w:highlight w:val="none"/>
          <w14:textFill>
            <w14:solidFill>
              <w14:schemeClr w14:val="tx1"/>
            </w14:solidFill>
          </w14:textFill>
        </w:rPr>
        <w:t>质量同等或优于推荐品牌。</w:t>
      </w:r>
      <w:r>
        <w:rPr>
          <w:rFonts w:hint="eastAsia" w:hAnsi="宋体" w:eastAsia="宋体" w:cs="宋体"/>
          <w:color w:val="000000" w:themeColor="text1"/>
          <w:sz w:val="21"/>
          <w:szCs w:val="21"/>
          <w:highlight w:val="none"/>
          <w:lang w:val="en-US" w:eastAsia="zh-CN"/>
          <w14:textFill>
            <w14:solidFill>
              <w14:schemeClr w14:val="tx1"/>
            </w14:solidFill>
          </w14:textFill>
        </w:rPr>
        <w:t>中</w:t>
      </w:r>
      <w:r>
        <w:rPr>
          <w:rFonts w:hint="eastAsia" w:ascii="宋体" w:hAnsi="宋体" w:eastAsia="宋体" w:cs="宋体"/>
          <w:color w:val="000000" w:themeColor="text1"/>
          <w:sz w:val="21"/>
          <w:szCs w:val="21"/>
          <w:highlight w:val="none"/>
          <w14:textFill>
            <w14:solidFill>
              <w14:schemeClr w14:val="tx1"/>
            </w14:solidFill>
          </w14:textFill>
        </w:rPr>
        <w:t>标人所供货物的品牌质量优于推荐品牌的，综合单价或总价均不作</w:t>
      </w:r>
      <w:r>
        <w:rPr>
          <w:rFonts w:hint="eastAsia" w:ascii="宋体" w:hAnsi="宋体" w:eastAsia="宋体" w:cs="宋体"/>
          <w:color w:val="000000" w:themeColor="text1"/>
          <w:sz w:val="21"/>
          <w:szCs w:val="21"/>
          <w:highlight w:val="none"/>
          <w:lang w:val="en-US" w:eastAsia="zh-CN"/>
          <w14:textFill>
            <w14:solidFill>
              <w14:schemeClr w14:val="tx1"/>
            </w14:solidFill>
          </w14:textFill>
        </w:rPr>
        <w:t>任何</w:t>
      </w:r>
      <w:r>
        <w:rPr>
          <w:rFonts w:hint="eastAsia" w:ascii="宋体" w:hAnsi="宋体" w:eastAsia="宋体" w:cs="宋体"/>
          <w:color w:val="000000" w:themeColor="text1"/>
          <w:sz w:val="21"/>
          <w:szCs w:val="21"/>
          <w:highlight w:val="none"/>
          <w14:textFill>
            <w14:solidFill>
              <w14:schemeClr w14:val="tx1"/>
            </w14:solidFill>
          </w14:textFill>
        </w:rPr>
        <w:t>变更。</w:t>
      </w:r>
    </w:p>
    <w:p w14:paraId="45F556B6">
      <w:pPr>
        <w:pStyle w:val="157"/>
        <w:autoSpaceDE/>
        <w:autoSpaceDN/>
        <w:adjustRightInd/>
        <w:spacing w:line="360" w:lineRule="auto"/>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hAnsi="宋体" w:eastAsia="宋体" w:cs="宋体"/>
          <w:bCs/>
          <w:color w:val="000000" w:themeColor="text1"/>
          <w:sz w:val="21"/>
          <w:szCs w:val="21"/>
          <w:highlight w:val="none"/>
          <w:lang w:eastAsia="zh-CN"/>
          <w14:textFill>
            <w14:solidFill>
              <w14:schemeClr w14:val="tx1"/>
            </w14:solidFill>
          </w14:textFill>
        </w:rPr>
        <w:t>中标人</w:t>
      </w:r>
      <w:r>
        <w:rPr>
          <w:rFonts w:hint="eastAsia" w:ascii="宋体" w:hAnsi="宋体" w:eastAsia="宋体" w:cs="宋体"/>
          <w:bCs/>
          <w:color w:val="000000" w:themeColor="text1"/>
          <w:sz w:val="21"/>
          <w:szCs w:val="21"/>
          <w:highlight w:val="none"/>
          <w14:textFill>
            <w14:solidFill>
              <w14:schemeClr w14:val="tx1"/>
            </w14:solidFill>
          </w14:textFill>
        </w:rPr>
        <w:t>所提供的货物必须符合国家现行有效的法律法规、行业规范及相关的质量标准并保证其产品使用质量，满足招标人的实际使用需求。如在货物送货时发现货物破损或者发生质量问题，招标人有权要求</w:t>
      </w:r>
      <w:r>
        <w:rPr>
          <w:rFonts w:hint="eastAsia" w:hAnsi="宋体" w:eastAsia="宋体" w:cs="宋体"/>
          <w:bCs/>
          <w:color w:val="000000" w:themeColor="text1"/>
          <w:sz w:val="21"/>
          <w:szCs w:val="21"/>
          <w:highlight w:val="none"/>
          <w:lang w:eastAsia="zh-CN"/>
          <w14:textFill>
            <w14:solidFill>
              <w14:schemeClr w14:val="tx1"/>
            </w14:solidFill>
          </w14:textFill>
        </w:rPr>
        <w:t>中标人</w:t>
      </w:r>
      <w:r>
        <w:rPr>
          <w:rFonts w:hint="eastAsia" w:ascii="宋体" w:hAnsi="宋体" w:eastAsia="宋体" w:cs="宋体"/>
          <w:bCs/>
          <w:color w:val="000000" w:themeColor="text1"/>
          <w:sz w:val="21"/>
          <w:szCs w:val="21"/>
          <w:highlight w:val="none"/>
          <w14:textFill>
            <w14:solidFill>
              <w14:schemeClr w14:val="tx1"/>
            </w14:solidFill>
          </w14:textFill>
        </w:rPr>
        <w:t>在收到通知后【3】日内退换相应的货物；如因货物质量问题在安装使用后导致设备损坏无法正常使用，由</w:t>
      </w:r>
      <w:r>
        <w:rPr>
          <w:rFonts w:hint="eastAsia" w:hAnsi="宋体" w:eastAsia="宋体" w:cs="宋体"/>
          <w:bCs/>
          <w:color w:val="000000" w:themeColor="text1"/>
          <w:sz w:val="21"/>
          <w:szCs w:val="21"/>
          <w:highlight w:val="none"/>
          <w:lang w:eastAsia="zh-CN"/>
          <w14:textFill>
            <w14:solidFill>
              <w14:schemeClr w14:val="tx1"/>
            </w14:solidFill>
          </w14:textFill>
        </w:rPr>
        <w:t>中标人</w:t>
      </w:r>
      <w:r>
        <w:rPr>
          <w:rFonts w:hint="eastAsia" w:ascii="宋体" w:hAnsi="宋体" w:eastAsia="宋体" w:cs="宋体"/>
          <w:bCs/>
          <w:color w:val="000000" w:themeColor="text1"/>
          <w:sz w:val="21"/>
          <w:szCs w:val="21"/>
          <w:highlight w:val="none"/>
          <w14:textFill>
            <w14:solidFill>
              <w14:schemeClr w14:val="tx1"/>
            </w14:solidFill>
          </w14:textFill>
        </w:rPr>
        <w:t>负责对该设备进行</w:t>
      </w:r>
      <w:r>
        <w:rPr>
          <w:rFonts w:hint="default" w:ascii="宋体" w:hAnsi="宋体" w:eastAsia="宋体" w:cs="宋体"/>
          <w:bCs/>
          <w:color w:val="000000" w:themeColor="text1"/>
          <w:sz w:val="21"/>
          <w:szCs w:val="21"/>
          <w:highlight w:val="none"/>
          <w:lang w:val="en-US"/>
          <w14:textFill>
            <w14:solidFill>
              <w14:schemeClr w14:val="tx1"/>
            </w14:solidFill>
          </w14:textFill>
        </w:rPr>
        <w:t>维修</w:t>
      </w:r>
      <w:r>
        <w:rPr>
          <w:rFonts w:hint="eastAsia" w:ascii="宋体" w:hAnsi="宋体" w:eastAsia="宋体" w:cs="宋体"/>
          <w:bCs/>
          <w:color w:val="000000" w:themeColor="text1"/>
          <w:sz w:val="21"/>
          <w:szCs w:val="21"/>
          <w:highlight w:val="none"/>
          <w14:textFill>
            <w14:solidFill>
              <w14:schemeClr w14:val="tx1"/>
            </w14:solidFill>
          </w14:textFill>
        </w:rPr>
        <w:t>，因此产生的费用由</w:t>
      </w:r>
      <w:r>
        <w:rPr>
          <w:rFonts w:hint="eastAsia" w:hAnsi="宋体" w:eastAsia="宋体" w:cs="宋体"/>
          <w:bCs/>
          <w:color w:val="000000" w:themeColor="text1"/>
          <w:sz w:val="21"/>
          <w:szCs w:val="21"/>
          <w:highlight w:val="none"/>
          <w:lang w:eastAsia="zh-CN"/>
          <w14:textFill>
            <w14:solidFill>
              <w14:schemeClr w14:val="tx1"/>
            </w14:solidFill>
          </w14:textFill>
        </w:rPr>
        <w:t>中标人</w:t>
      </w:r>
      <w:r>
        <w:rPr>
          <w:rFonts w:hint="eastAsia" w:ascii="宋体" w:hAnsi="宋体" w:eastAsia="宋体" w:cs="宋体"/>
          <w:bCs/>
          <w:color w:val="000000" w:themeColor="text1"/>
          <w:sz w:val="21"/>
          <w:szCs w:val="21"/>
          <w:highlight w:val="none"/>
          <w14:textFill>
            <w14:solidFill>
              <w14:schemeClr w14:val="tx1"/>
            </w14:solidFill>
          </w14:textFill>
        </w:rPr>
        <w:t>承担。</w:t>
      </w:r>
    </w:p>
    <w:p w14:paraId="299D7C06">
      <w:pPr>
        <w:pStyle w:val="157"/>
        <w:autoSpaceDE/>
        <w:autoSpaceDN/>
        <w:adjustRightInd/>
        <w:spacing w:line="360" w:lineRule="auto"/>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(3) </w:t>
      </w:r>
      <w:r>
        <w:rPr>
          <w:rFonts w:hint="eastAsia"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提供的货物必须是原厂生产的、非组装的、全新的、未使用过的产品(含零部件、配件、随机工具等)，随机配备的所有配件必须为原厂原配，表面无划伤、无碰撞的痕迹。有原厂包装的，应附有合格证。</w:t>
      </w:r>
    </w:p>
    <w:p w14:paraId="0688DDB2">
      <w:pPr>
        <w:pStyle w:val="157"/>
        <w:autoSpaceDE/>
        <w:autoSpaceDN/>
        <w:adjustRightInd/>
        <w:spacing w:line="360" w:lineRule="auto"/>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(4) </w:t>
      </w:r>
      <w:r>
        <w:rPr>
          <w:rFonts w:hint="eastAsia"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必须提供目前市场上技术较先进，成熟的原装产品，其质量、规格及技术特征符合合同的要求，并符合国家有关标准。</w:t>
      </w:r>
    </w:p>
    <w:p w14:paraId="784DFD1F">
      <w:pPr>
        <w:spacing w:line="360" w:lineRule="auto"/>
        <w:ind w:firstLine="422"/>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color w:val="000000" w:themeColor="text1"/>
          <w:sz w:val="21"/>
          <w:szCs w:val="21"/>
          <w:highlight w:val="none"/>
          <w14:textFill>
            <w14:solidFill>
              <w14:schemeClr w14:val="tx1"/>
            </w14:solidFill>
          </w14:textFill>
        </w:rPr>
        <w:t>、验收要求</w:t>
      </w:r>
    </w:p>
    <w:p w14:paraId="5F01F337">
      <w:pPr>
        <w:pStyle w:val="157"/>
        <w:autoSpaceDE/>
        <w:autoSpaceDN/>
        <w:adjustRightInd/>
        <w:spacing w:line="360" w:lineRule="auto"/>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每次货物到达交货地点后，招标人（含招标人委托的第三方）、</w:t>
      </w:r>
      <w:r>
        <w:rPr>
          <w:rFonts w:hint="eastAsia"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代表共同清点及验货。招标人（含招标人委托的第三方）按照合同及货物清单、国家相关法律法规以及规范的要求等相关的规定，对货物的品种、品牌、规格型号、数量、外观质量、资料进行清点，并</w:t>
      </w:r>
      <w:r>
        <w:rPr>
          <w:rFonts w:hint="eastAsia" w:ascii="宋体" w:hAnsi="宋体" w:eastAsia="宋体" w:cs="宋体"/>
          <w:color w:val="000000" w:themeColor="text1"/>
          <w:sz w:val="21"/>
          <w:szCs w:val="21"/>
          <w:highlight w:val="none"/>
          <w:lang w:val="en-US" w:eastAsia="zh-CN"/>
          <w14:textFill>
            <w14:solidFill>
              <w14:schemeClr w14:val="tx1"/>
            </w14:solidFill>
          </w14:textFill>
        </w:rPr>
        <w:t>在《物资验收单》</w:t>
      </w:r>
      <w:r>
        <w:rPr>
          <w:rFonts w:hint="eastAsia" w:ascii="宋体" w:hAnsi="宋体" w:eastAsia="宋体" w:cs="宋体"/>
          <w:color w:val="000000" w:themeColor="text1"/>
          <w:sz w:val="21"/>
          <w:szCs w:val="21"/>
          <w:highlight w:val="none"/>
          <w14:textFill>
            <w14:solidFill>
              <w14:schemeClr w14:val="tx1"/>
            </w14:solidFill>
          </w14:textFill>
        </w:rPr>
        <w:t>作详细的记录。</w:t>
      </w:r>
    </w:p>
    <w:p w14:paraId="77B70A84">
      <w:pPr>
        <w:pStyle w:val="157"/>
        <w:autoSpaceDE/>
        <w:autoSpaceDN/>
        <w:adjustRightInd/>
        <w:spacing w:line="360" w:lineRule="auto"/>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在本合同履行过程中，如</w:t>
      </w:r>
      <w:r>
        <w:rPr>
          <w:rFonts w:hint="eastAsia"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需变更其代表人员的，应当在下一次供货前【3】日内将书面的变更申请提交至招标人；否则招标人有权依据本合同项下</w:t>
      </w:r>
      <w:r>
        <w:rPr>
          <w:rFonts w:hint="eastAsia"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代表人员名单对相关货物进行检验或确认，由此产生的责任均由</w:t>
      </w:r>
      <w:r>
        <w:rPr>
          <w:rFonts w:hint="eastAsia"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自行承担。</w:t>
      </w:r>
    </w:p>
    <w:p w14:paraId="49FD46E6">
      <w:pPr>
        <w:pStyle w:val="157"/>
        <w:autoSpaceDE/>
        <w:autoSpaceDN/>
        <w:adjustRightInd/>
        <w:spacing w:line="360" w:lineRule="auto"/>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的货物应当按照招标人要求送到指定的地点，由于使用第三方送货服务导致货物未能经过双方共同验收、未送到指定地点仓库的，招标人有权拒绝收货。</w:t>
      </w:r>
    </w:p>
    <w:p w14:paraId="0BC32E4D">
      <w:pPr>
        <w:pStyle w:val="157"/>
        <w:autoSpaceDE/>
        <w:autoSpaceDN/>
        <w:adjustRightInd/>
        <w:spacing w:line="360" w:lineRule="auto"/>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 未经招标人同意，</w:t>
      </w:r>
      <w:r>
        <w:rPr>
          <w:rFonts w:hint="eastAsia"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或</w:t>
      </w:r>
      <w:r>
        <w:rPr>
          <w:rFonts w:hint="eastAsia"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委托的第三方送货服务仅将货物放置在门口/门卫室，而没有送货至招标人指定的地点的，视为</w:t>
      </w:r>
      <w:r>
        <w:rPr>
          <w:rFonts w:hint="eastAsia"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未履行送货义务，招标人有权拒绝接受货物且不予支付货款。上述情况下招标人不负保管责任，货物未按照招标人要求放置而造成的损毁、灭失风险概由</w:t>
      </w:r>
      <w:r>
        <w:rPr>
          <w:rFonts w:hint="eastAsia"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承担。</w:t>
      </w:r>
    </w:p>
    <w:p w14:paraId="776EC26F">
      <w:pPr>
        <w:pStyle w:val="157"/>
        <w:autoSpaceDE/>
        <w:autoSpaceDN/>
        <w:adjustRightInd/>
        <w:spacing w:line="360" w:lineRule="auto"/>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 如发现货物的品种、规格型号、数量、外观质量、品牌与合同及供货清单不符，或货物短缺、质次、损坏等问题，应作详细记录，且招标人有权拒绝收货及拒绝付款，</w:t>
      </w:r>
      <w:r>
        <w:rPr>
          <w:rFonts w:hint="eastAsia"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应在收到招标人通知后【3】日内、无条件为招标人免费更换、补齐或无条件退货。更换或补齐后的货物，招标人有权按照本条有关验收的约定进行验收，由此产生的制造、运费及保险费等费用均应由</w:t>
      </w:r>
      <w:r>
        <w:rPr>
          <w:rFonts w:hint="eastAsia"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负担，与招标人无关。</w:t>
      </w:r>
    </w:p>
    <w:p w14:paraId="00250234">
      <w:pPr>
        <w:pStyle w:val="157"/>
        <w:autoSpaceDE/>
        <w:autoSpaceDN/>
        <w:adjustRightInd/>
        <w:spacing w:line="360" w:lineRule="auto"/>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 由于非招标人原因而引起货物的更换的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时间</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如中标人在招标人规定的时间内完成更换的，则不视为逾期交货，否则将视为逾期交货</w:t>
      </w:r>
      <w:r>
        <w:rPr>
          <w:rFonts w:hint="eastAsia" w:ascii="宋体" w:hAnsi="宋体" w:eastAsia="宋体" w:cs="宋体"/>
          <w:color w:val="000000" w:themeColor="text1"/>
          <w:sz w:val="21"/>
          <w:szCs w:val="21"/>
          <w:highlight w:val="none"/>
          <w14:textFill>
            <w14:solidFill>
              <w14:schemeClr w14:val="tx1"/>
            </w14:solidFill>
          </w14:textFill>
        </w:rPr>
        <w:t>。</w:t>
      </w:r>
    </w:p>
    <w:p w14:paraId="66EA8970">
      <w:pPr>
        <w:pStyle w:val="157"/>
        <w:autoSpaceDE/>
        <w:autoSpaceDN/>
        <w:adjustRightInd/>
        <w:spacing w:line="360" w:lineRule="auto"/>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 货物经验收合格后，</w:t>
      </w:r>
      <w:r>
        <w:rPr>
          <w:rFonts w:hint="eastAsia"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仍应在质保期内对产品质量承担保证责任。</w:t>
      </w:r>
    </w:p>
    <w:p w14:paraId="2E01D3BC">
      <w:pPr>
        <w:pStyle w:val="157"/>
        <w:autoSpaceDE/>
        <w:autoSpaceDN/>
        <w:adjustRightInd/>
        <w:spacing w:line="360" w:lineRule="auto"/>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 招标人根据本条约定对货物所做出的验收，仅作为起算付款及质保期之用，不视为招标人对于货物质量的最终认定。</w:t>
      </w:r>
    </w:p>
    <w:p w14:paraId="0CBED0D7">
      <w:pPr>
        <w:spacing w:line="360" w:lineRule="auto"/>
        <w:ind w:firstLine="42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 货物在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每批次</w:t>
      </w:r>
      <w:r>
        <w:rPr>
          <w:rFonts w:hint="eastAsia" w:ascii="宋体" w:hAnsi="宋体" w:eastAsia="宋体" w:cs="宋体"/>
          <w:color w:val="000000" w:themeColor="text1"/>
          <w:sz w:val="21"/>
          <w:szCs w:val="21"/>
          <w:highlight w:val="none"/>
          <w14:textFill>
            <w14:solidFill>
              <w14:schemeClr w14:val="tx1"/>
            </w14:solidFill>
          </w14:textFill>
        </w:rPr>
        <w:t>全部经招标人验收合格前，其损耗、毁损、灭失等风险及责任由</w:t>
      </w:r>
      <w:r>
        <w:rPr>
          <w:rFonts w:hint="eastAsia" w:ascii="宋体"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承担，如因发生前述情形，导致</w:t>
      </w:r>
      <w:r>
        <w:rPr>
          <w:rFonts w:hint="eastAsia" w:ascii="宋体"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所供应的货物不能通过招标人验收的，</w:t>
      </w:r>
      <w:r>
        <w:rPr>
          <w:rFonts w:hint="eastAsia" w:ascii="宋体"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应按招标人要求予以免费更换、补齐或无条件退货。</w:t>
      </w:r>
      <w:bookmarkStart w:id="370" w:name="_Toc22844"/>
    </w:p>
    <w:p w14:paraId="174CCF7E">
      <w:pPr>
        <w:spacing w:line="360" w:lineRule="auto"/>
        <w:ind w:firstLine="42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 验收过程中，如对检验记录不能取得一致意见时，</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可委托货物交付地有资质权威的第三方检验机构联合进行检验</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highlight w:val="none"/>
          <w:shd w:val="clear" w:fill="FFFFFF"/>
          <w14:textFill>
            <w14:solidFill>
              <w14:schemeClr w14:val="tx1"/>
            </w14:solidFill>
          </w14:textFill>
        </w:rPr>
        <w:t>当检验后确认产品存在质量瑕疵时，检验费用应当由</w:t>
      </w:r>
      <w:r>
        <w:rPr>
          <w:rFonts w:hint="eastAsia" w:ascii="宋体" w:hAnsi="宋体" w:eastAsia="宋体" w:cs="宋体"/>
          <w:i w:val="0"/>
          <w:iCs w:val="0"/>
          <w:caps w:val="0"/>
          <w:color w:val="000000" w:themeColor="text1"/>
          <w:spacing w:val="0"/>
          <w:sz w:val="21"/>
          <w:szCs w:val="21"/>
          <w:highlight w:val="none"/>
          <w:shd w:val="clear" w:fill="FFFFFF"/>
          <w:lang w:val="en-US" w:eastAsia="zh-CN"/>
          <w14:textFill>
            <w14:solidFill>
              <w14:schemeClr w14:val="tx1"/>
            </w14:solidFill>
          </w14:textFill>
        </w:rPr>
        <w:t>中标人</w:t>
      </w:r>
      <w:r>
        <w:rPr>
          <w:rFonts w:hint="eastAsia" w:ascii="宋体" w:hAnsi="宋体" w:eastAsia="宋体" w:cs="宋体"/>
          <w:i w:val="0"/>
          <w:iCs w:val="0"/>
          <w:caps w:val="0"/>
          <w:color w:val="000000" w:themeColor="text1"/>
          <w:spacing w:val="0"/>
          <w:sz w:val="21"/>
          <w:szCs w:val="21"/>
          <w:highlight w:val="none"/>
          <w:shd w:val="clear" w:fill="FFFFFF"/>
          <w14:textFill>
            <w14:solidFill>
              <w14:schemeClr w14:val="tx1"/>
            </w14:solidFill>
          </w14:textFill>
        </w:rPr>
        <w:t>承担</w:t>
      </w:r>
      <w:r>
        <w:rPr>
          <w:rFonts w:hint="eastAsia" w:ascii="宋体" w:hAnsi="宋体" w:eastAsia="宋体" w:cs="宋体"/>
          <w:color w:val="000000" w:themeColor="text1"/>
          <w:sz w:val="21"/>
          <w:szCs w:val="21"/>
          <w:highlight w:val="none"/>
          <w14:textFill>
            <w14:solidFill>
              <w14:schemeClr w14:val="tx1"/>
            </w14:solidFill>
          </w14:textFill>
        </w:rPr>
        <w:t>。</w:t>
      </w:r>
    </w:p>
    <w:bookmarkEnd w:id="370"/>
    <w:p w14:paraId="1F503441">
      <w:pPr>
        <w:spacing w:line="360" w:lineRule="auto"/>
        <w:ind w:firstLine="422"/>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color w:val="000000" w:themeColor="text1"/>
          <w:sz w:val="21"/>
          <w:szCs w:val="21"/>
          <w:highlight w:val="none"/>
          <w14:textFill>
            <w14:solidFill>
              <w14:schemeClr w14:val="tx1"/>
            </w14:solidFill>
          </w14:textFill>
        </w:rPr>
        <w:t>、质保及售后要求</w:t>
      </w:r>
    </w:p>
    <w:p w14:paraId="3FFC3A0C">
      <w:pPr>
        <w:pStyle w:val="157"/>
        <w:autoSpaceDE/>
        <w:autoSpaceDN/>
        <w:adjustRightInd/>
        <w:spacing w:line="360" w:lineRule="auto"/>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由招标人负责所供货物的安装工作，招标人在安装、使用货物时所遇技术问题，</w:t>
      </w:r>
      <w:r>
        <w:rPr>
          <w:rFonts w:hint="eastAsia"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应按招标人要求及时向招标人提供技术指导服务。</w:t>
      </w:r>
    </w:p>
    <w:p w14:paraId="7CE68183">
      <w:pPr>
        <w:pStyle w:val="157"/>
        <w:autoSpaceDE/>
        <w:autoSpaceDN/>
        <w:adjustRightInd/>
        <w:spacing w:line="360" w:lineRule="auto"/>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 质保期为一年，自</w:t>
      </w:r>
      <w:r>
        <w:rPr>
          <w:rFonts w:hint="eastAsia"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完成每次</w:t>
      </w:r>
      <w:r>
        <w:rPr>
          <w:rFonts w:hint="eastAsia" w:ascii="宋体" w:hAnsi="宋体" w:eastAsia="宋体" w:cs="宋体"/>
          <w:color w:val="000000" w:themeColor="text1"/>
          <w:sz w:val="21"/>
          <w:szCs w:val="21"/>
          <w:highlight w:val="none"/>
          <w:lang w:val="en-US" w:eastAsia="zh-CN"/>
          <w14:textFill>
            <w14:solidFill>
              <w14:schemeClr w14:val="tx1"/>
            </w14:solidFill>
          </w14:textFill>
        </w:rPr>
        <w:t>供货清单</w:t>
      </w:r>
      <w:r>
        <w:rPr>
          <w:rFonts w:hint="eastAsia" w:ascii="宋体" w:hAnsi="宋体" w:eastAsia="宋体" w:cs="宋体"/>
          <w:color w:val="000000" w:themeColor="text1"/>
          <w:sz w:val="21"/>
          <w:szCs w:val="21"/>
          <w:highlight w:val="none"/>
          <w14:textFill>
            <w14:solidFill>
              <w14:schemeClr w14:val="tx1"/>
            </w14:solidFill>
          </w14:textFill>
        </w:rPr>
        <w:t>的所有货物</w:t>
      </w:r>
      <w:r>
        <w:rPr>
          <w:rFonts w:hint="eastAsia" w:ascii="宋体" w:hAnsi="宋体" w:eastAsia="宋体" w:cs="宋体"/>
          <w:color w:val="000000" w:themeColor="text1"/>
          <w:sz w:val="21"/>
          <w:szCs w:val="21"/>
          <w:highlight w:val="none"/>
          <w:lang w:val="en-US" w:eastAsia="zh-CN"/>
          <w14:textFill>
            <w14:solidFill>
              <w14:schemeClr w14:val="tx1"/>
            </w14:solidFill>
          </w14:textFill>
        </w:rPr>
        <w:t>配送</w:t>
      </w:r>
      <w:r>
        <w:rPr>
          <w:rFonts w:hint="eastAsia" w:ascii="宋体" w:hAnsi="宋体" w:eastAsia="宋体" w:cs="宋体"/>
          <w:color w:val="000000" w:themeColor="text1"/>
          <w:sz w:val="21"/>
          <w:szCs w:val="21"/>
          <w:highlight w:val="none"/>
          <w14:textFill>
            <w14:solidFill>
              <w14:schemeClr w14:val="tx1"/>
            </w14:solidFill>
          </w14:textFill>
        </w:rPr>
        <w:t>并经招标人最终验收合格之日起计算，质保期内</w:t>
      </w:r>
      <w:r>
        <w:rPr>
          <w:rFonts w:hint="eastAsia"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在收到质保通知之日起【3】日内免费提供上门服务（该费用已包含在货款内）。若货物厂家出厂时承诺更长的质保期限或更高标准的质保义务的，</w:t>
      </w:r>
      <w:r>
        <w:rPr>
          <w:rFonts w:hint="eastAsia"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需按厂家承诺提供质保服务。若</w:t>
      </w:r>
      <w:r>
        <w:rPr>
          <w:rFonts w:hint="eastAsia"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逾期提供质保服务或未能对具有质量问题的货物进行维护的，招标人有权另行委托第三方对上述货物进行维护，因此产生的所有费用均由</w:t>
      </w:r>
      <w:r>
        <w:rPr>
          <w:rFonts w:hint="eastAsia"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承担。</w:t>
      </w:r>
    </w:p>
    <w:p w14:paraId="4322E443">
      <w:pPr>
        <w:pStyle w:val="157"/>
        <w:autoSpaceDE/>
        <w:autoSpaceDN/>
        <w:adjustRightInd/>
        <w:spacing w:line="360" w:lineRule="auto"/>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 在合同</w:t>
      </w:r>
      <w:r>
        <w:rPr>
          <w:rFonts w:hint="eastAsia" w:hAnsi="宋体" w:eastAsia="宋体" w:cs="宋体"/>
          <w:color w:val="000000" w:themeColor="text1"/>
          <w:sz w:val="21"/>
          <w:szCs w:val="21"/>
          <w:highlight w:val="none"/>
          <w:lang w:val="en-US" w:eastAsia="zh-CN"/>
          <w14:textFill>
            <w14:solidFill>
              <w14:schemeClr w14:val="tx1"/>
            </w14:solidFill>
          </w14:textFill>
        </w:rPr>
        <w:t>约</w:t>
      </w:r>
      <w:r>
        <w:rPr>
          <w:rFonts w:hint="eastAsia" w:ascii="宋体" w:hAnsi="宋体" w:eastAsia="宋体" w:cs="宋体"/>
          <w:color w:val="000000" w:themeColor="text1"/>
          <w:sz w:val="21"/>
          <w:szCs w:val="21"/>
          <w:highlight w:val="none"/>
          <w14:textFill>
            <w14:solidFill>
              <w14:schemeClr w14:val="tx1"/>
            </w14:solidFill>
          </w14:textFill>
        </w:rPr>
        <w:t>定的质保期内，当货物出现故障问题时，</w:t>
      </w:r>
      <w:r>
        <w:rPr>
          <w:rFonts w:hint="eastAsia"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接到招标人通知后4小时内响应，24小时内赶到现场更换，保证货物的正常使用。</w:t>
      </w:r>
    </w:p>
    <w:p w14:paraId="290BFBFF">
      <w:pPr>
        <w:spacing w:line="360" w:lineRule="auto"/>
        <w:ind w:firstLine="422"/>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五</w:t>
      </w: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考核制度</w:t>
      </w:r>
      <w:r>
        <w:rPr>
          <w:rFonts w:hint="eastAsia" w:ascii="宋体" w:hAnsi="宋体" w:eastAsia="宋体" w:cs="宋体"/>
          <w:b/>
          <w:color w:val="000000" w:themeColor="text1"/>
          <w:sz w:val="21"/>
          <w:szCs w:val="21"/>
          <w:highlight w:val="none"/>
          <w14:textFill>
            <w14:solidFill>
              <w14:schemeClr w14:val="tx1"/>
            </w14:solidFill>
          </w14:textFill>
        </w:rPr>
        <w:t xml:space="preserve"> </w:t>
      </w:r>
    </w:p>
    <w:p w14:paraId="080EC413">
      <w:pPr>
        <w:pStyle w:val="157"/>
        <w:autoSpaceDE/>
        <w:autoSpaceDN/>
        <w:adjustRightInd/>
        <w:spacing w:line="360" w:lineRule="auto"/>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 </w:t>
      </w:r>
      <w:r>
        <w:rPr>
          <w:rFonts w:hint="eastAsia"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 xml:space="preserve">有义务接受招标人的监督、评价及考核。 </w:t>
      </w:r>
    </w:p>
    <w:p w14:paraId="3D793CEA">
      <w:pPr>
        <w:pStyle w:val="157"/>
        <w:autoSpaceDE/>
        <w:autoSpaceDN/>
        <w:adjustRightInd/>
        <w:spacing w:line="360" w:lineRule="auto"/>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(2) </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招标人每月在付款手续前对</w:t>
      </w:r>
      <w:r>
        <w:rPr>
          <w:rFonts w:hint="eastAsia" w:hAnsi="宋体" w:eastAsia="宋体" w:cs="宋体"/>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的履约情况进行月度评价，填写《供应商履约评价表》，</w:t>
      </w:r>
      <w:r>
        <w:rPr>
          <w:rFonts w:hint="eastAsia" w:hAnsi="宋体" w:eastAsia="宋体" w:cs="宋体"/>
          <w:color w:val="000000" w:themeColor="text1"/>
          <w:sz w:val="21"/>
          <w:szCs w:val="21"/>
          <w:highlight w:val="none"/>
          <w14:textFill>
            <w14:solidFill>
              <w14:schemeClr w14:val="tx1"/>
            </w14:solidFill>
          </w14:textFill>
        </w:rPr>
        <w:t>评价分数在80分或以上的为合格；评价分数低于80分为不</w:t>
      </w:r>
      <w:r>
        <w:rPr>
          <w:rFonts w:hint="eastAsia" w:hAnsi="宋体" w:eastAsia="宋体" w:cs="宋体"/>
          <w:color w:val="000000" w:themeColor="text1"/>
          <w:sz w:val="21"/>
          <w:szCs w:val="21"/>
          <w:highlight w:val="none"/>
          <w:lang w:val="en-US" w:eastAsia="zh-CN"/>
          <w14:textFill>
            <w14:solidFill>
              <w14:schemeClr w14:val="tx1"/>
            </w14:solidFill>
          </w14:textFill>
        </w:rPr>
        <w:t>合格</w:t>
      </w:r>
      <w:r>
        <w:rPr>
          <w:rFonts w:hint="eastAsia" w:hAnsi="宋体" w:eastAsia="宋体" w:cs="宋体"/>
          <w:color w:val="000000" w:themeColor="text1"/>
          <w:sz w:val="21"/>
          <w:szCs w:val="21"/>
          <w:highlight w:val="none"/>
          <w14:textFill>
            <w14:solidFill>
              <w14:schemeClr w14:val="tx1"/>
            </w14:solidFill>
          </w14:textFill>
        </w:rPr>
        <w:t>，对于评审结论为不合格的，采购人有权暂停向</w:t>
      </w:r>
      <w:r>
        <w:rPr>
          <w:rFonts w:hint="eastAsia" w:hAnsi="宋体" w:eastAsia="宋体" w:cs="宋体"/>
          <w:color w:val="000000" w:themeColor="text1"/>
          <w:sz w:val="21"/>
          <w:szCs w:val="21"/>
          <w:highlight w:val="none"/>
          <w:lang w:val="en-US" w:eastAsia="zh-CN"/>
          <w14:textFill>
            <w14:solidFill>
              <w14:schemeClr w14:val="tx1"/>
            </w14:solidFill>
          </w14:textFill>
        </w:rPr>
        <w:t>中</w:t>
      </w:r>
      <w:r>
        <w:rPr>
          <w:rFonts w:hint="eastAsia" w:hAnsi="宋体" w:eastAsia="宋体" w:cs="宋体"/>
          <w:color w:val="000000" w:themeColor="text1"/>
          <w:sz w:val="21"/>
          <w:szCs w:val="21"/>
          <w:highlight w:val="none"/>
          <w14:textFill>
            <w14:solidFill>
              <w14:schemeClr w14:val="tx1"/>
            </w14:solidFill>
          </w14:textFill>
        </w:rPr>
        <w:t>标人采购一个月；若出现第二次评审结论为不合格的，采购人有权取消</w:t>
      </w:r>
      <w:r>
        <w:rPr>
          <w:rFonts w:hint="eastAsia" w:hAnsi="宋体" w:eastAsia="宋体" w:cs="宋体"/>
          <w:color w:val="000000" w:themeColor="text1"/>
          <w:sz w:val="21"/>
          <w:szCs w:val="21"/>
          <w:highlight w:val="none"/>
          <w:lang w:val="en-US" w:eastAsia="zh-CN"/>
          <w14:textFill>
            <w14:solidFill>
              <w14:schemeClr w14:val="tx1"/>
            </w14:solidFill>
          </w14:textFill>
        </w:rPr>
        <w:t>中</w:t>
      </w:r>
      <w:r>
        <w:rPr>
          <w:rFonts w:hint="eastAsia" w:hAnsi="宋体" w:eastAsia="宋体" w:cs="宋体"/>
          <w:color w:val="000000" w:themeColor="text1"/>
          <w:sz w:val="21"/>
          <w:szCs w:val="21"/>
          <w:highlight w:val="none"/>
          <w14:textFill>
            <w14:solidFill>
              <w14:schemeClr w14:val="tx1"/>
            </w14:solidFill>
          </w14:textFill>
        </w:rPr>
        <w:t>标人的供货资格并单方解除合同、没收履约担保。</w:t>
      </w:r>
    </w:p>
    <w:p w14:paraId="692494CF">
      <w:pPr>
        <w:pStyle w:val="157"/>
        <w:autoSpaceDE/>
        <w:autoSpaceDN/>
        <w:adjustRightInd/>
        <w:spacing w:line="360" w:lineRule="auto"/>
        <w:jc w:val="both"/>
        <w:outlineLvl w:val="9"/>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(3) </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招标人有权根据《供应商履约评价表》的考核标准，每对</w:t>
      </w:r>
      <w:r>
        <w:rPr>
          <w:rFonts w:hint="eastAsia" w:hAnsi="宋体" w:eastAsia="宋体" w:cs="宋体"/>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进行考核评价（如当月无</w:t>
      </w:r>
      <w:r>
        <w:rPr>
          <w:rFonts w:hint="eastAsia" w:ascii="宋体" w:hAnsi="宋体" w:eastAsia="宋体" w:cs="宋体"/>
          <w:color w:val="000000" w:themeColor="text1"/>
          <w:sz w:val="21"/>
          <w:szCs w:val="21"/>
          <w:highlight w:val="none"/>
          <w14:textFill>
            <w14:solidFill>
              <w14:schemeClr w14:val="tx1"/>
            </w14:solidFill>
          </w14:textFill>
        </w:rPr>
        <w:t>五金材料及工器具</w:t>
      </w:r>
      <w:r>
        <w:rPr>
          <w:rFonts w:hint="eastAsia" w:ascii="宋体" w:hAnsi="宋体" w:eastAsia="宋体" w:cs="宋体"/>
          <w:color w:val="000000" w:themeColor="text1"/>
          <w:sz w:val="21"/>
          <w:szCs w:val="21"/>
          <w:highlight w:val="none"/>
          <w:lang w:val="en-US" w:eastAsia="zh-CN"/>
          <w14:textFill>
            <w14:solidFill>
              <w14:schemeClr w14:val="tx1"/>
            </w14:solidFill>
          </w14:textFill>
        </w:rPr>
        <w:t>物资需求，则无需考核），如</w:t>
      </w:r>
      <w:r>
        <w:rPr>
          <w:rFonts w:hint="eastAsia" w:hAnsi="宋体" w:eastAsia="宋体" w:cs="宋体"/>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对考核评分结果有异议的，应在收到招标人考核结果通知之日起五个工作日内书面提出，逾期未提出的，视为</w:t>
      </w:r>
      <w:r>
        <w:rPr>
          <w:rFonts w:hint="eastAsia" w:hAnsi="宋体" w:eastAsia="宋体" w:cs="宋体"/>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确认招标人作出的考核评分结果。</w:t>
      </w:r>
    </w:p>
    <w:p w14:paraId="35C4064C">
      <w:pPr>
        <w:pStyle w:val="157"/>
        <w:autoSpaceDE/>
        <w:autoSpaceDN/>
        <w:adjustRightInd/>
        <w:spacing w:line="360" w:lineRule="auto"/>
        <w:ind w:firstLine="422"/>
        <w:jc w:val="both"/>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六</w:t>
      </w:r>
      <w:r>
        <w:rPr>
          <w:rFonts w:hint="eastAsia" w:ascii="宋体" w:hAnsi="宋体" w:eastAsia="宋体" w:cs="宋体"/>
          <w:b/>
          <w:bCs/>
          <w:color w:val="000000" w:themeColor="text1"/>
          <w:sz w:val="21"/>
          <w:szCs w:val="21"/>
          <w:highlight w:val="none"/>
          <w14:textFill>
            <w14:solidFill>
              <w14:schemeClr w14:val="tx1"/>
            </w14:solidFill>
          </w14:textFill>
        </w:rPr>
        <w:t xml:space="preserve">、价款要求 </w:t>
      </w:r>
    </w:p>
    <w:p w14:paraId="58C159DD">
      <w:pPr>
        <w:pStyle w:val="157"/>
        <w:autoSpaceDE/>
        <w:autoSpaceDN/>
        <w:adjustRightInd/>
        <w:spacing w:line="360" w:lineRule="auto"/>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本项目的投标报价采用统一折扣系数报价，合同履约过程中，采购清单中五金材料及工器具不含税中标综合单价按以下方式计算：不含税中标综合单价=不含税预算综合单价×中标折扣系数，以实际供货数量进行结算，不含税中标综合单价出现小数点，保留小数点后两位，从小数点后第3位四舍五入。不含税中标综合单价包含完成供货的全部费用，包括但不限于货物及用户需求书采购清单中要求</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每项货物</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配备的附件、备品备件的采购、制造、试验、送货、搬运（含二次搬运至招标人指定仓储地点）、包装费、运费</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包含退送货</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、保险、现场仓储、质保、</w:t>
      </w:r>
      <w:r>
        <w:rPr>
          <w:rFonts w:hint="eastAsia"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 xml:space="preserve">销项税额以外的税费、中标服务费等相关服务的全部费用。 </w:t>
      </w:r>
    </w:p>
    <w:p w14:paraId="44A7FCE2">
      <w:pPr>
        <w:pStyle w:val="157"/>
        <w:autoSpaceDE/>
        <w:autoSpaceDN/>
        <w:adjustRightInd/>
        <w:spacing w:line="360" w:lineRule="auto"/>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招标人收到每批货物并最终验收合格后，每月中旬办理支付上月实际</w:t>
      </w:r>
      <w:r>
        <w:rPr>
          <w:rFonts w:hint="eastAsia" w:ascii="宋体" w:hAnsi="宋体" w:eastAsia="宋体" w:cs="宋体"/>
          <w:color w:val="000000" w:themeColor="text1"/>
          <w:sz w:val="21"/>
          <w:szCs w:val="21"/>
          <w:highlight w:val="none"/>
          <w:lang w:val="en-US" w:eastAsia="zh-CN"/>
          <w14:textFill>
            <w14:solidFill>
              <w14:schemeClr w14:val="tx1"/>
            </w14:solidFill>
          </w14:textFill>
        </w:rPr>
        <w:t>经验收合格</w:t>
      </w:r>
      <w:r>
        <w:rPr>
          <w:rFonts w:hint="eastAsia" w:ascii="宋体" w:hAnsi="宋体" w:eastAsia="宋体" w:cs="宋体"/>
          <w:color w:val="000000" w:themeColor="text1"/>
          <w:sz w:val="21"/>
          <w:szCs w:val="21"/>
          <w:highlight w:val="none"/>
          <w14:textFill>
            <w14:solidFill>
              <w14:schemeClr w14:val="tx1"/>
            </w14:solidFill>
          </w14:textFill>
        </w:rPr>
        <w:t>供货量</w:t>
      </w:r>
      <w:r>
        <w:rPr>
          <w:rFonts w:hint="eastAsia" w:ascii="宋体" w:hAnsi="宋体" w:eastAsia="宋体" w:cs="宋体"/>
          <w:color w:val="000000" w:themeColor="text1"/>
          <w:sz w:val="21"/>
          <w:szCs w:val="21"/>
          <w:highlight w:val="none"/>
          <w:lang w:val="en-US" w:eastAsia="zh-CN"/>
          <w14:textFill>
            <w14:solidFill>
              <w14:schemeClr w14:val="tx1"/>
            </w14:solidFill>
          </w14:textFill>
        </w:rPr>
        <w:t>对应</w:t>
      </w:r>
      <w:r>
        <w:rPr>
          <w:rFonts w:hint="eastAsia" w:ascii="宋体" w:hAnsi="宋体" w:eastAsia="宋体" w:cs="宋体"/>
          <w:color w:val="000000" w:themeColor="text1"/>
          <w:sz w:val="21"/>
          <w:szCs w:val="21"/>
          <w:highlight w:val="none"/>
          <w14:textFill>
            <w14:solidFill>
              <w14:schemeClr w14:val="tx1"/>
            </w14:solidFill>
          </w14:textFill>
        </w:rPr>
        <w:t>的款项，</w:t>
      </w:r>
      <w:r>
        <w:rPr>
          <w:rFonts w:hint="eastAsia"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向招标人提交请款报告和等额的合法、有效的增值税</w:t>
      </w:r>
      <w:r>
        <w:rPr>
          <w:rFonts w:hint="eastAsia" w:ascii="宋体" w:hAnsi="宋体" w:eastAsia="宋体" w:cs="宋体"/>
          <w:color w:val="000000" w:themeColor="text1"/>
          <w:sz w:val="21"/>
          <w:szCs w:val="21"/>
          <w:highlight w:val="none"/>
          <w:lang w:val="en-US" w:eastAsia="zh-CN"/>
          <w14:textFill>
            <w14:solidFill>
              <w14:schemeClr w14:val="tx1"/>
            </w14:solidFill>
          </w14:textFill>
        </w:rPr>
        <w:t>专用</w:t>
      </w:r>
      <w:r>
        <w:rPr>
          <w:rFonts w:hint="eastAsia" w:ascii="宋体" w:hAnsi="宋体" w:eastAsia="宋体" w:cs="宋体"/>
          <w:color w:val="000000" w:themeColor="text1"/>
          <w:sz w:val="21"/>
          <w:szCs w:val="21"/>
          <w:highlight w:val="none"/>
          <w14:textFill>
            <w14:solidFill>
              <w14:schemeClr w14:val="tx1"/>
            </w14:solidFill>
          </w14:textFill>
        </w:rPr>
        <w:t>发票，招标人在收到前述材料并确认无误后15个工作日内，</w:t>
      </w:r>
      <w:r>
        <w:rPr>
          <w:rFonts w:hint="eastAsia" w:ascii="宋体" w:hAnsi="宋体" w:eastAsia="宋体" w:cs="宋体"/>
          <w:color w:val="000000" w:themeColor="text1"/>
          <w:sz w:val="21"/>
          <w:szCs w:val="21"/>
          <w:highlight w:val="none"/>
          <w:lang w:val="en-US" w:eastAsia="zh-CN"/>
          <w14:textFill>
            <w14:solidFill>
              <w14:schemeClr w14:val="tx1"/>
            </w14:solidFill>
          </w14:textFill>
        </w:rPr>
        <w:t>向</w:t>
      </w:r>
      <w:r>
        <w:rPr>
          <w:rFonts w:hint="eastAsia" w:hAnsi="宋体" w:eastAsia="宋体" w:cs="宋体"/>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支付上月实际</w:t>
      </w:r>
      <w:r>
        <w:rPr>
          <w:rFonts w:hint="eastAsia" w:ascii="宋体" w:hAnsi="宋体" w:eastAsia="宋体" w:cs="宋体"/>
          <w:color w:val="000000" w:themeColor="text1"/>
          <w:sz w:val="21"/>
          <w:szCs w:val="21"/>
          <w:highlight w:val="none"/>
          <w:lang w:val="en-US" w:eastAsia="zh-CN"/>
          <w14:textFill>
            <w14:solidFill>
              <w14:schemeClr w14:val="tx1"/>
            </w14:solidFill>
          </w14:textFill>
        </w:rPr>
        <w:t>经验收合格</w:t>
      </w:r>
      <w:r>
        <w:rPr>
          <w:rFonts w:hint="eastAsia" w:ascii="宋体" w:hAnsi="宋体" w:eastAsia="宋体" w:cs="宋体"/>
          <w:color w:val="000000" w:themeColor="text1"/>
          <w:sz w:val="21"/>
          <w:szCs w:val="21"/>
          <w:highlight w:val="none"/>
          <w14:textFill>
            <w14:solidFill>
              <w14:schemeClr w14:val="tx1"/>
            </w14:solidFill>
          </w14:textFill>
        </w:rPr>
        <w:t xml:space="preserve">供货量总价的【100%】及对应税额。 </w:t>
      </w:r>
    </w:p>
    <w:p w14:paraId="11DD0FCE">
      <w:pPr>
        <w:pStyle w:val="157"/>
        <w:autoSpaceDE/>
        <w:autoSpaceDN/>
        <w:adjustRightInd/>
        <w:spacing w:line="360" w:lineRule="auto"/>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(3) </w:t>
      </w:r>
      <w:r>
        <w:rPr>
          <w:rFonts w:hint="eastAsia"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按相应的运营项目采购需求清单提供货物价款等额合法的增值税</w:t>
      </w:r>
      <w:r>
        <w:rPr>
          <w:rFonts w:hint="eastAsia" w:ascii="宋体" w:hAnsi="宋体" w:eastAsia="宋体" w:cs="宋体"/>
          <w:color w:val="000000" w:themeColor="text1"/>
          <w:sz w:val="21"/>
          <w:szCs w:val="21"/>
          <w:highlight w:val="none"/>
          <w:lang w:val="en-US" w:eastAsia="zh-CN"/>
          <w14:textFill>
            <w14:solidFill>
              <w14:schemeClr w14:val="tx1"/>
            </w14:solidFill>
          </w14:textFill>
        </w:rPr>
        <w:t>专用</w:t>
      </w:r>
      <w:r>
        <w:rPr>
          <w:rFonts w:hint="eastAsia" w:ascii="宋体" w:hAnsi="宋体" w:eastAsia="宋体" w:cs="宋体"/>
          <w:color w:val="000000" w:themeColor="text1"/>
          <w:sz w:val="21"/>
          <w:szCs w:val="21"/>
          <w:highlight w:val="none"/>
          <w14:textFill>
            <w14:solidFill>
              <w14:schemeClr w14:val="tx1"/>
            </w14:solidFill>
          </w14:textFill>
        </w:rPr>
        <w:t>发票、请款报告等请款资料，</w:t>
      </w:r>
      <w:r>
        <w:rPr>
          <w:rFonts w:hint="eastAsia" w:hAnsi="宋体" w:eastAsia="宋体" w:cs="宋体"/>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逾期提交请款资料及发票或提交资料</w:t>
      </w:r>
      <w:r>
        <w:rPr>
          <w:rFonts w:hint="eastAsia" w:ascii="宋体" w:hAnsi="宋体" w:eastAsia="宋体" w:cs="宋体"/>
          <w:color w:val="000000" w:themeColor="text1"/>
          <w:sz w:val="21"/>
          <w:szCs w:val="21"/>
          <w:highlight w:val="none"/>
          <w:lang w:val="en-US" w:eastAsia="zh-CN"/>
          <w14:textFill>
            <w14:solidFill>
              <w14:schemeClr w14:val="tx1"/>
            </w14:solidFill>
          </w14:textFill>
        </w:rPr>
        <w:t>或发票</w:t>
      </w:r>
      <w:r>
        <w:rPr>
          <w:rFonts w:hint="eastAsia" w:ascii="宋体" w:hAnsi="宋体" w:eastAsia="宋体" w:cs="宋体"/>
          <w:color w:val="000000" w:themeColor="text1"/>
          <w:sz w:val="21"/>
          <w:szCs w:val="21"/>
          <w:highlight w:val="none"/>
          <w14:textFill>
            <w14:solidFill>
              <w14:schemeClr w14:val="tx1"/>
            </w14:solidFill>
          </w14:textFill>
        </w:rPr>
        <w:t>不符合招标人要求的，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付款时间顺延，并不承担逾期付款违约责任。由于</w:t>
      </w:r>
      <w:r>
        <w:rPr>
          <w:rFonts w:hint="eastAsia"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提供的发票不符合税法规定，给招标人造成的损失由</w:t>
      </w:r>
      <w:r>
        <w:rPr>
          <w:rFonts w:hint="eastAsia"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承担赔偿责任。</w:t>
      </w:r>
    </w:p>
    <w:p w14:paraId="58B5BC8D">
      <w:pPr>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br w:type="page"/>
      </w:r>
    </w:p>
    <w:p w14:paraId="0F1AB491">
      <w:pPr>
        <w:spacing w:line="360" w:lineRule="auto"/>
        <w:ind w:firstLine="0" w:firstLineChars="0"/>
        <w:jc w:val="left"/>
        <w:outlineLvl w:val="9"/>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附件1：</w:t>
      </w:r>
    </w:p>
    <w:p w14:paraId="13F5BE61">
      <w:pPr>
        <w:spacing w:line="360" w:lineRule="auto"/>
        <w:ind w:firstLine="0" w:firstLineChars="0"/>
        <w:jc w:val="center"/>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送货地址汇总表</w:t>
      </w:r>
    </w:p>
    <w:tbl>
      <w:tblPr>
        <w:tblStyle w:val="36"/>
        <w:tblW w:w="5000" w:type="pct"/>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3224"/>
        <w:gridCol w:w="6503"/>
      </w:tblGrid>
      <w:tr w14:paraId="6F1A3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trPr>
        <w:tc>
          <w:tcPr>
            <w:tcW w:w="310" w:type="pct"/>
            <w:shd w:val="clear" w:color="auto" w:fill="FFFFFF"/>
            <w:vAlign w:val="center"/>
          </w:tcPr>
          <w:p w14:paraId="4D051BAD">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序号</w:t>
            </w:r>
          </w:p>
        </w:tc>
        <w:tc>
          <w:tcPr>
            <w:tcW w:w="1554" w:type="pct"/>
            <w:shd w:val="clear" w:color="auto" w:fill="FFFFFF"/>
            <w:vAlign w:val="center"/>
          </w:tcPr>
          <w:p w14:paraId="6613F9F9">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项目名称</w:t>
            </w:r>
          </w:p>
        </w:tc>
        <w:tc>
          <w:tcPr>
            <w:tcW w:w="3135" w:type="pct"/>
            <w:shd w:val="clear" w:color="auto" w:fill="FFFFFF"/>
            <w:vAlign w:val="center"/>
          </w:tcPr>
          <w:p w14:paraId="6619FAE3">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项目地址</w:t>
            </w:r>
          </w:p>
        </w:tc>
      </w:tr>
      <w:tr w14:paraId="51A50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12277880">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1554" w:type="pct"/>
            <w:shd w:val="clear" w:color="auto" w:fill="FFFFFF"/>
            <w:vAlign w:val="center"/>
          </w:tcPr>
          <w:p w14:paraId="1A637646">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市区污水处理厂一二期</w:t>
            </w:r>
          </w:p>
        </w:tc>
        <w:tc>
          <w:tcPr>
            <w:tcW w:w="3135" w:type="pct"/>
            <w:shd w:val="clear" w:color="auto" w:fill="FFFFFF"/>
            <w:vAlign w:val="center"/>
          </w:tcPr>
          <w:p w14:paraId="31B16DE1">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东莞市南城街道滨河路100号</w:t>
            </w:r>
          </w:p>
        </w:tc>
      </w:tr>
      <w:tr w14:paraId="03A73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14D72C6E">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1554" w:type="pct"/>
            <w:shd w:val="clear" w:color="auto" w:fill="FFFFFF"/>
            <w:vAlign w:val="center"/>
          </w:tcPr>
          <w:p w14:paraId="5D5D1384">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市区厂污水处理厂三期</w:t>
            </w:r>
          </w:p>
        </w:tc>
        <w:tc>
          <w:tcPr>
            <w:tcW w:w="3135" w:type="pct"/>
            <w:shd w:val="clear" w:color="auto" w:fill="FFFFFF"/>
            <w:vAlign w:val="center"/>
          </w:tcPr>
          <w:p w14:paraId="1516F62B">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东莞市南城街道滨河路100号</w:t>
            </w:r>
          </w:p>
        </w:tc>
      </w:tr>
      <w:tr w14:paraId="4401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1D9B0BB6">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w:t>
            </w:r>
          </w:p>
        </w:tc>
        <w:tc>
          <w:tcPr>
            <w:tcW w:w="1554" w:type="pct"/>
            <w:shd w:val="clear" w:color="auto" w:fill="FFFFFF"/>
            <w:vAlign w:val="center"/>
          </w:tcPr>
          <w:p w14:paraId="4611FE78">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石碣沙腰污水处理厂二期</w:t>
            </w:r>
          </w:p>
        </w:tc>
        <w:tc>
          <w:tcPr>
            <w:tcW w:w="3135" w:type="pct"/>
            <w:shd w:val="clear" w:color="auto" w:fill="FFFFFF"/>
            <w:vAlign w:val="center"/>
          </w:tcPr>
          <w:p w14:paraId="2664BD63">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东莞市石碣镇沙腰村沿江西路2号</w:t>
            </w:r>
          </w:p>
        </w:tc>
      </w:tr>
      <w:tr w14:paraId="72044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0FA21602">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w:t>
            </w:r>
          </w:p>
        </w:tc>
        <w:tc>
          <w:tcPr>
            <w:tcW w:w="1554" w:type="pct"/>
            <w:shd w:val="clear" w:color="auto" w:fill="FFFFFF"/>
            <w:vAlign w:val="center"/>
          </w:tcPr>
          <w:p w14:paraId="5C3CAA8F">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万江污水处理厂二期</w:t>
            </w:r>
          </w:p>
        </w:tc>
        <w:tc>
          <w:tcPr>
            <w:tcW w:w="3135" w:type="pct"/>
            <w:shd w:val="clear" w:color="auto" w:fill="FFFFFF"/>
            <w:vAlign w:val="center"/>
          </w:tcPr>
          <w:p w14:paraId="7AD96D96">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东莞市万江区流涌尾村大兴工业路3号</w:t>
            </w:r>
          </w:p>
        </w:tc>
      </w:tr>
      <w:tr w14:paraId="3E95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7554BC4D">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w:t>
            </w:r>
          </w:p>
        </w:tc>
        <w:tc>
          <w:tcPr>
            <w:tcW w:w="1554" w:type="pct"/>
            <w:shd w:val="clear" w:color="auto" w:fill="FFFFFF"/>
            <w:vAlign w:val="center"/>
          </w:tcPr>
          <w:p w14:paraId="0FBCD32C">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中堂污水处理厂二期</w:t>
            </w:r>
          </w:p>
        </w:tc>
        <w:tc>
          <w:tcPr>
            <w:tcW w:w="3135" w:type="pct"/>
            <w:shd w:val="clear" w:color="auto" w:fill="FFFFFF"/>
            <w:vAlign w:val="center"/>
          </w:tcPr>
          <w:p w14:paraId="2494CDF1">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中堂镇东向村滨河东路68号101室</w:t>
            </w:r>
          </w:p>
        </w:tc>
      </w:tr>
      <w:tr w14:paraId="25FC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354C67AD">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w:t>
            </w:r>
          </w:p>
        </w:tc>
        <w:tc>
          <w:tcPr>
            <w:tcW w:w="1554" w:type="pct"/>
            <w:shd w:val="clear" w:color="auto" w:fill="FFFFFF"/>
            <w:vAlign w:val="center"/>
          </w:tcPr>
          <w:p w14:paraId="0B7F7DC0">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麻涌污水处理厂二期</w:t>
            </w:r>
          </w:p>
        </w:tc>
        <w:tc>
          <w:tcPr>
            <w:tcW w:w="3135" w:type="pct"/>
            <w:shd w:val="clear" w:color="auto" w:fill="FFFFFF"/>
            <w:vAlign w:val="center"/>
          </w:tcPr>
          <w:p w14:paraId="52AA4AE5">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东莞市麻涌镇新沙公园南一路9号</w:t>
            </w:r>
          </w:p>
        </w:tc>
      </w:tr>
      <w:tr w14:paraId="52188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0B6B40DE">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7</w:t>
            </w:r>
          </w:p>
        </w:tc>
        <w:tc>
          <w:tcPr>
            <w:tcW w:w="1554" w:type="pct"/>
            <w:shd w:val="clear" w:color="auto" w:fill="FFFFFF"/>
            <w:vAlign w:val="center"/>
          </w:tcPr>
          <w:p w14:paraId="3B4DBF3C">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高埗污水处理厂二期</w:t>
            </w:r>
          </w:p>
        </w:tc>
        <w:tc>
          <w:tcPr>
            <w:tcW w:w="3135" w:type="pct"/>
            <w:shd w:val="clear" w:color="auto" w:fill="FFFFFF"/>
            <w:vAlign w:val="center"/>
          </w:tcPr>
          <w:p w14:paraId="7D1DAF0D">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东莞市高埗镇高埗洲头路13号</w:t>
            </w:r>
          </w:p>
        </w:tc>
      </w:tr>
      <w:tr w14:paraId="706A7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36B56BEA">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8</w:t>
            </w:r>
          </w:p>
        </w:tc>
        <w:tc>
          <w:tcPr>
            <w:tcW w:w="1554" w:type="pct"/>
            <w:shd w:val="clear" w:color="auto" w:fill="auto"/>
            <w:vAlign w:val="center"/>
          </w:tcPr>
          <w:p w14:paraId="557B187D">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长安新区污水处理厂</w:t>
            </w:r>
          </w:p>
        </w:tc>
        <w:tc>
          <w:tcPr>
            <w:tcW w:w="3135" w:type="pct"/>
            <w:shd w:val="clear" w:color="auto" w:fill="auto"/>
            <w:vAlign w:val="center"/>
          </w:tcPr>
          <w:p w14:paraId="6C0872C7">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东莞市长安镇乌沙社区兴发南路尽头</w:t>
            </w:r>
          </w:p>
        </w:tc>
      </w:tr>
      <w:tr w14:paraId="1F46D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4C51612C">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9</w:t>
            </w:r>
          </w:p>
        </w:tc>
        <w:tc>
          <w:tcPr>
            <w:tcW w:w="1554" w:type="pct"/>
            <w:shd w:val="clear" w:color="auto" w:fill="FFFFFF"/>
            <w:vAlign w:val="center"/>
          </w:tcPr>
          <w:p w14:paraId="0F217667">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厚街沙塘污水处理厂二期</w:t>
            </w:r>
          </w:p>
        </w:tc>
        <w:tc>
          <w:tcPr>
            <w:tcW w:w="3135" w:type="pct"/>
            <w:shd w:val="clear" w:color="auto" w:fill="FFFFFF"/>
            <w:vAlign w:val="center"/>
          </w:tcPr>
          <w:p w14:paraId="028E09EA">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东莞市厚街镇沙塘村沙隆路39号</w:t>
            </w:r>
          </w:p>
        </w:tc>
      </w:tr>
      <w:tr w14:paraId="53D67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3983FEBE">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w:t>
            </w:r>
          </w:p>
        </w:tc>
        <w:tc>
          <w:tcPr>
            <w:tcW w:w="1554" w:type="pct"/>
            <w:shd w:val="clear" w:color="auto" w:fill="FFFFFF"/>
            <w:vAlign w:val="center"/>
          </w:tcPr>
          <w:p w14:paraId="0D396C30">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虎门宁洲污水处理厂二期</w:t>
            </w:r>
          </w:p>
        </w:tc>
        <w:tc>
          <w:tcPr>
            <w:tcW w:w="3135" w:type="pct"/>
            <w:shd w:val="clear" w:color="auto" w:fill="FFFFFF"/>
            <w:vAlign w:val="center"/>
          </w:tcPr>
          <w:p w14:paraId="04F46785">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虎门镇南栅社区民昌路第六工业区九巷5号</w:t>
            </w:r>
          </w:p>
        </w:tc>
      </w:tr>
      <w:tr w14:paraId="23EB7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3D9DA943">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11</w:t>
            </w:r>
          </w:p>
        </w:tc>
        <w:tc>
          <w:tcPr>
            <w:tcW w:w="1554" w:type="pct"/>
            <w:shd w:val="clear" w:color="auto" w:fill="FFFFFF"/>
            <w:vAlign w:val="center"/>
          </w:tcPr>
          <w:p w14:paraId="2DD9D21C">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虎门宁洲污水处理厂三期</w:t>
            </w:r>
          </w:p>
        </w:tc>
        <w:tc>
          <w:tcPr>
            <w:tcW w:w="3135" w:type="pct"/>
            <w:shd w:val="clear" w:color="auto" w:fill="FFFFFF"/>
            <w:vAlign w:val="center"/>
          </w:tcPr>
          <w:p w14:paraId="3D117978">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虎门镇南栅社区民昌路第六工业区九巷5号</w:t>
            </w:r>
          </w:p>
        </w:tc>
      </w:tr>
      <w:tr w14:paraId="221CA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64FC5809">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12</w:t>
            </w:r>
          </w:p>
        </w:tc>
        <w:tc>
          <w:tcPr>
            <w:tcW w:w="1554" w:type="pct"/>
            <w:shd w:val="clear" w:color="auto" w:fill="FFFFFF"/>
            <w:vAlign w:val="center"/>
          </w:tcPr>
          <w:p w14:paraId="5F748616">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东城牛山污水处理厂二期</w:t>
            </w:r>
          </w:p>
        </w:tc>
        <w:tc>
          <w:tcPr>
            <w:tcW w:w="3135" w:type="pct"/>
            <w:shd w:val="clear" w:color="auto" w:fill="FFFFFF"/>
            <w:vAlign w:val="center"/>
          </w:tcPr>
          <w:p w14:paraId="51AE898A">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东莞市东城街道象山路7号2栋101室</w:t>
            </w:r>
          </w:p>
        </w:tc>
      </w:tr>
      <w:tr w14:paraId="71FDC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62B9E215">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13</w:t>
            </w:r>
          </w:p>
        </w:tc>
        <w:tc>
          <w:tcPr>
            <w:tcW w:w="1554" w:type="pct"/>
            <w:shd w:val="clear" w:color="auto" w:fill="FFFFFF"/>
            <w:vAlign w:val="center"/>
          </w:tcPr>
          <w:p w14:paraId="7968311E">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沙田福禄沙污水处理厂二期</w:t>
            </w:r>
          </w:p>
        </w:tc>
        <w:tc>
          <w:tcPr>
            <w:tcW w:w="3135" w:type="pct"/>
            <w:shd w:val="clear" w:color="auto" w:fill="FFFFFF"/>
            <w:vAlign w:val="center"/>
          </w:tcPr>
          <w:p w14:paraId="3CB8CB27">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东莞市沙田镇洲仔路1号2栋101室</w:t>
            </w:r>
          </w:p>
        </w:tc>
      </w:tr>
      <w:tr w14:paraId="2B505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7D83EDA2">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14</w:t>
            </w:r>
          </w:p>
        </w:tc>
        <w:tc>
          <w:tcPr>
            <w:tcW w:w="1554" w:type="pct"/>
            <w:shd w:val="clear" w:color="auto" w:fill="FFFFFF"/>
            <w:vAlign w:val="center"/>
          </w:tcPr>
          <w:p w14:paraId="43A34C0E">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大岭山连马污水处理厂二期</w:t>
            </w:r>
          </w:p>
        </w:tc>
        <w:tc>
          <w:tcPr>
            <w:tcW w:w="3135" w:type="pct"/>
            <w:shd w:val="clear" w:color="auto" w:fill="FFFFFF"/>
            <w:vAlign w:val="center"/>
          </w:tcPr>
          <w:p w14:paraId="3A84B40C">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东莞市大岭山镇连马路159号102室</w:t>
            </w:r>
          </w:p>
        </w:tc>
      </w:tr>
      <w:tr w14:paraId="0AFF2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2B5CB309">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15</w:t>
            </w:r>
          </w:p>
        </w:tc>
        <w:tc>
          <w:tcPr>
            <w:tcW w:w="1554" w:type="pct"/>
            <w:shd w:val="clear" w:color="auto" w:fill="FFFFFF"/>
            <w:vAlign w:val="center"/>
          </w:tcPr>
          <w:p w14:paraId="26DBE9AD">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东城温塘污水处理厂二期</w:t>
            </w:r>
          </w:p>
        </w:tc>
        <w:tc>
          <w:tcPr>
            <w:tcW w:w="3135" w:type="pct"/>
            <w:shd w:val="clear" w:color="auto" w:fill="FFFFFF"/>
            <w:vAlign w:val="center"/>
          </w:tcPr>
          <w:p w14:paraId="114EA2F2">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东莞市东城街道创盈路东城段86号</w:t>
            </w:r>
          </w:p>
        </w:tc>
      </w:tr>
      <w:tr w14:paraId="3862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412A4177">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16</w:t>
            </w:r>
          </w:p>
        </w:tc>
        <w:tc>
          <w:tcPr>
            <w:tcW w:w="1554" w:type="pct"/>
            <w:shd w:val="clear" w:color="auto" w:fill="FFFFFF"/>
            <w:vAlign w:val="center"/>
          </w:tcPr>
          <w:p w14:paraId="3BEC81CA">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黄江污水处理厂二期</w:t>
            </w:r>
          </w:p>
        </w:tc>
        <w:tc>
          <w:tcPr>
            <w:tcW w:w="3135" w:type="pct"/>
            <w:shd w:val="clear" w:color="auto" w:fill="FFFFFF"/>
            <w:vAlign w:val="center"/>
          </w:tcPr>
          <w:p w14:paraId="4819BD03">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东莞市黄江镇合路村创业一路一号</w:t>
            </w:r>
          </w:p>
        </w:tc>
      </w:tr>
      <w:tr w14:paraId="6E2F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59FC255D">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17</w:t>
            </w:r>
          </w:p>
        </w:tc>
        <w:tc>
          <w:tcPr>
            <w:tcW w:w="1554" w:type="pct"/>
            <w:shd w:val="clear" w:color="auto" w:fill="auto"/>
            <w:vAlign w:val="center"/>
          </w:tcPr>
          <w:p w14:paraId="7F5D10CB">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松山湖北部污水处理厂二期</w:t>
            </w:r>
          </w:p>
        </w:tc>
        <w:tc>
          <w:tcPr>
            <w:tcW w:w="3135" w:type="pct"/>
            <w:shd w:val="clear" w:color="auto" w:fill="auto"/>
            <w:vAlign w:val="center"/>
          </w:tcPr>
          <w:p w14:paraId="1EE7C408">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东莞市松山湖高新科技产业园区工业西三路3号</w:t>
            </w:r>
          </w:p>
        </w:tc>
      </w:tr>
      <w:tr w14:paraId="05C98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57E378B6">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w:t>
            </w:r>
          </w:p>
        </w:tc>
        <w:tc>
          <w:tcPr>
            <w:tcW w:w="1554" w:type="pct"/>
            <w:shd w:val="clear" w:color="auto" w:fill="FFFFFF"/>
            <w:vAlign w:val="center"/>
          </w:tcPr>
          <w:p w14:paraId="676FDF5A">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寮步竹园污水处理厂三期</w:t>
            </w:r>
          </w:p>
        </w:tc>
        <w:tc>
          <w:tcPr>
            <w:tcW w:w="3135" w:type="pct"/>
            <w:shd w:val="clear" w:color="auto" w:fill="FFFFFF"/>
            <w:vAlign w:val="center"/>
          </w:tcPr>
          <w:p w14:paraId="251F78BF">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东莞市寮步镇竹园村横岭工业区18号</w:t>
            </w:r>
          </w:p>
        </w:tc>
      </w:tr>
      <w:tr w14:paraId="044EE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7F1AFB1A">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w:t>
            </w:r>
          </w:p>
        </w:tc>
        <w:tc>
          <w:tcPr>
            <w:tcW w:w="1554" w:type="pct"/>
            <w:shd w:val="clear" w:color="auto" w:fill="FFFFFF"/>
            <w:vAlign w:val="center"/>
          </w:tcPr>
          <w:p w14:paraId="0923CC42">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大朗松山湖南部污水处理厂二期</w:t>
            </w:r>
          </w:p>
        </w:tc>
        <w:tc>
          <w:tcPr>
            <w:tcW w:w="3135" w:type="pct"/>
            <w:shd w:val="clear" w:color="auto" w:fill="FFFFFF"/>
            <w:vAlign w:val="center"/>
          </w:tcPr>
          <w:p w14:paraId="7CECA337">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东莞市大朗镇沙步村杨沙路153号十三栋101室</w:t>
            </w:r>
          </w:p>
        </w:tc>
      </w:tr>
      <w:tr w14:paraId="17B3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161D42A8">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20</w:t>
            </w:r>
          </w:p>
        </w:tc>
        <w:tc>
          <w:tcPr>
            <w:tcW w:w="1554" w:type="pct"/>
            <w:shd w:val="clear" w:color="auto" w:fill="FFFFFF"/>
            <w:vAlign w:val="center"/>
          </w:tcPr>
          <w:p w14:paraId="312A2240">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常平东污水处理厂二期</w:t>
            </w:r>
          </w:p>
        </w:tc>
        <w:tc>
          <w:tcPr>
            <w:tcW w:w="3135" w:type="pct"/>
            <w:shd w:val="clear" w:color="auto" w:fill="FFFFFF"/>
            <w:vAlign w:val="center"/>
          </w:tcPr>
          <w:p w14:paraId="76A15AED">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东莞市常平镇沙湖口村污水处理厂二期</w:t>
            </w:r>
          </w:p>
        </w:tc>
      </w:tr>
      <w:tr w14:paraId="30989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7FDFBA0B">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21</w:t>
            </w:r>
          </w:p>
        </w:tc>
        <w:tc>
          <w:tcPr>
            <w:tcW w:w="1554" w:type="pct"/>
            <w:shd w:val="clear" w:color="auto" w:fill="FFFFFF"/>
            <w:vAlign w:val="center"/>
          </w:tcPr>
          <w:p w14:paraId="46F1A6A4">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常平西污水处理厂二期</w:t>
            </w:r>
          </w:p>
        </w:tc>
        <w:tc>
          <w:tcPr>
            <w:tcW w:w="3135" w:type="pct"/>
            <w:shd w:val="clear" w:color="auto" w:fill="FFFFFF"/>
            <w:vAlign w:val="center"/>
          </w:tcPr>
          <w:p w14:paraId="3F045464">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东莞市常平镇常平沿河东一路20号</w:t>
            </w:r>
          </w:p>
        </w:tc>
      </w:tr>
      <w:tr w14:paraId="58718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776BCE7E">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22</w:t>
            </w:r>
          </w:p>
        </w:tc>
        <w:tc>
          <w:tcPr>
            <w:tcW w:w="1554" w:type="pct"/>
            <w:shd w:val="clear" w:color="auto" w:fill="FFFFFF"/>
            <w:vAlign w:val="center"/>
          </w:tcPr>
          <w:p w14:paraId="76DA427C">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横沥东坑污水处理厂二期</w:t>
            </w:r>
          </w:p>
        </w:tc>
        <w:tc>
          <w:tcPr>
            <w:tcW w:w="3135" w:type="pct"/>
            <w:shd w:val="clear" w:color="auto" w:fill="FFFFFF"/>
            <w:vAlign w:val="center"/>
          </w:tcPr>
          <w:p w14:paraId="0E7A7E1D">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东莞市横沥镇石涌恒富路1号1号楼101室</w:t>
            </w:r>
          </w:p>
        </w:tc>
      </w:tr>
      <w:tr w14:paraId="44EA0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7457DF73">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23</w:t>
            </w:r>
          </w:p>
        </w:tc>
        <w:tc>
          <w:tcPr>
            <w:tcW w:w="1554" w:type="pct"/>
            <w:shd w:val="clear" w:color="auto" w:fill="FFFFFF"/>
            <w:vAlign w:val="center"/>
          </w:tcPr>
          <w:p w14:paraId="724C1157">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黄江梅塘污水处理厂</w:t>
            </w:r>
          </w:p>
        </w:tc>
        <w:tc>
          <w:tcPr>
            <w:tcW w:w="3135" w:type="pct"/>
            <w:shd w:val="clear" w:color="auto" w:fill="FFFFFF"/>
            <w:vAlign w:val="center"/>
          </w:tcPr>
          <w:p w14:paraId="39178F9C">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广东省东莞市黄江镇星光村附件</w:t>
            </w:r>
          </w:p>
        </w:tc>
      </w:tr>
      <w:tr w14:paraId="0EB6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40B85081">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w:t>
            </w:r>
          </w:p>
        </w:tc>
        <w:tc>
          <w:tcPr>
            <w:tcW w:w="1554" w:type="pct"/>
            <w:shd w:val="clear" w:color="auto" w:fill="FFFFFF"/>
            <w:vAlign w:val="center"/>
          </w:tcPr>
          <w:p w14:paraId="72CDF9C4">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凤岗竹塘污水处理厂二期</w:t>
            </w:r>
          </w:p>
        </w:tc>
        <w:tc>
          <w:tcPr>
            <w:tcW w:w="3135" w:type="pct"/>
            <w:shd w:val="clear" w:color="auto" w:fill="FFFFFF"/>
            <w:vAlign w:val="center"/>
          </w:tcPr>
          <w:p w14:paraId="640B7809">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凤岗镇竹塘村浸校塘组</w:t>
            </w:r>
          </w:p>
        </w:tc>
      </w:tr>
      <w:tr w14:paraId="6CAC8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763297E1">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w:t>
            </w:r>
          </w:p>
        </w:tc>
        <w:tc>
          <w:tcPr>
            <w:tcW w:w="1554" w:type="pct"/>
            <w:shd w:val="clear" w:color="auto" w:fill="FFFFFF"/>
            <w:vAlign w:val="center"/>
          </w:tcPr>
          <w:p w14:paraId="156B013A">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塘厦白泥湖水质净化厂</w:t>
            </w:r>
          </w:p>
        </w:tc>
        <w:tc>
          <w:tcPr>
            <w:tcW w:w="3135" w:type="pct"/>
            <w:shd w:val="clear" w:color="auto" w:fill="FFFFFF"/>
            <w:vAlign w:val="center"/>
          </w:tcPr>
          <w:p w14:paraId="39424E74">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东莞市塘厦镇塘厦南一横路21号</w:t>
            </w:r>
          </w:p>
        </w:tc>
      </w:tr>
      <w:tr w14:paraId="3758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68C2CDFA">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w:t>
            </w:r>
          </w:p>
        </w:tc>
        <w:tc>
          <w:tcPr>
            <w:tcW w:w="1554" w:type="pct"/>
            <w:shd w:val="clear" w:color="auto" w:fill="FFFFFF"/>
            <w:vAlign w:val="center"/>
          </w:tcPr>
          <w:p w14:paraId="1EE659AC">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凤岗竹塘污水处理厂三期</w:t>
            </w:r>
          </w:p>
        </w:tc>
        <w:tc>
          <w:tcPr>
            <w:tcW w:w="3135" w:type="pct"/>
            <w:shd w:val="clear" w:color="auto" w:fill="FFFFFF"/>
            <w:vAlign w:val="center"/>
          </w:tcPr>
          <w:p w14:paraId="304525FA">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凤岗镇竹塘村浸校塘组</w:t>
            </w:r>
          </w:p>
        </w:tc>
      </w:tr>
      <w:tr w14:paraId="01B63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343C59EA">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27</w:t>
            </w:r>
          </w:p>
        </w:tc>
        <w:tc>
          <w:tcPr>
            <w:tcW w:w="1554" w:type="pct"/>
            <w:shd w:val="clear" w:color="auto" w:fill="FFFFFF"/>
            <w:vAlign w:val="center"/>
          </w:tcPr>
          <w:p w14:paraId="59A4564E">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清溪厦坭污水处理厂二期</w:t>
            </w:r>
          </w:p>
        </w:tc>
        <w:tc>
          <w:tcPr>
            <w:tcW w:w="3135" w:type="pct"/>
            <w:shd w:val="clear" w:color="auto" w:fill="FFFFFF"/>
            <w:vAlign w:val="center"/>
          </w:tcPr>
          <w:p w14:paraId="6129A85C">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东莞市清溪镇江背路33号</w:t>
            </w:r>
          </w:p>
        </w:tc>
      </w:tr>
      <w:tr w14:paraId="2763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777CC82F">
            <w:pPr>
              <w:widowControl/>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28</w:t>
            </w:r>
          </w:p>
        </w:tc>
        <w:tc>
          <w:tcPr>
            <w:tcW w:w="1554" w:type="pct"/>
            <w:shd w:val="clear" w:color="auto" w:fill="FFFFFF"/>
            <w:vAlign w:val="center"/>
          </w:tcPr>
          <w:p w14:paraId="4CC5C97B">
            <w:pPr>
              <w:widowControl/>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松山湖科学城厂</w:t>
            </w:r>
          </w:p>
        </w:tc>
        <w:tc>
          <w:tcPr>
            <w:tcW w:w="3135" w:type="pct"/>
            <w:shd w:val="clear" w:color="auto" w:fill="FFFFFF"/>
            <w:vAlign w:val="center"/>
          </w:tcPr>
          <w:p w14:paraId="2F31C471">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东莞市</w:t>
            </w:r>
            <w:r>
              <w:rPr>
                <w:rFonts w:hint="eastAsia" w:ascii="宋体" w:hAnsi="宋体" w:eastAsia="宋体" w:cs="宋体"/>
                <w:color w:val="000000" w:themeColor="text1"/>
                <w:kern w:val="0"/>
                <w:sz w:val="21"/>
                <w:szCs w:val="21"/>
                <w:highlight w:val="none"/>
                <w:lang w:bidi="ar"/>
                <w14:textFill>
                  <w14:solidFill>
                    <w14:schemeClr w14:val="tx1"/>
                  </w14:solidFill>
                </w14:textFill>
              </w:rPr>
              <w:t>松山湖高新科技产业园区</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屏安路与莲大路交叉口</w:t>
            </w:r>
          </w:p>
        </w:tc>
      </w:tr>
      <w:tr w14:paraId="4B9DF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4DCF1664">
            <w:pPr>
              <w:widowControl/>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29</w:t>
            </w:r>
          </w:p>
        </w:tc>
        <w:tc>
          <w:tcPr>
            <w:tcW w:w="1554" w:type="pct"/>
            <w:shd w:val="clear" w:color="auto" w:fill="FFFFFF"/>
            <w:vAlign w:val="center"/>
          </w:tcPr>
          <w:p w14:paraId="1B8C0593">
            <w:pPr>
              <w:widowControl/>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茶山污水处理厂改扩建项目</w:t>
            </w:r>
          </w:p>
        </w:tc>
        <w:tc>
          <w:tcPr>
            <w:tcW w:w="3135" w:type="pct"/>
            <w:shd w:val="clear" w:color="auto" w:fill="FFFFFF"/>
            <w:vAlign w:val="center"/>
          </w:tcPr>
          <w:p w14:paraId="0211E54A">
            <w:pPr>
              <w:widowControl/>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东莞市茶山镇横江村</w:t>
            </w:r>
          </w:p>
        </w:tc>
      </w:tr>
    </w:tbl>
    <w:p w14:paraId="12320359">
      <w:pP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p>
    <w:p w14:paraId="01816315">
      <w:pPr>
        <w:spacing w:line="360" w:lineRule="auto"/>
        <w:jc w:val="left"/>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附件2：</w:t>
      </w:r>
    </w:p>
    <w:p w14:paraId="60FB585E">
      <w:pPr>
        <w:jc w:val="center"/>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物资</w:t>
      </w:r>
      <w:r>
        <w:rPr>
          <w:rFonts w:hint="eastAsia" w:ascii="宋体" w:hAnsi="宋体" w:eastAsia="宋体" w:cs="宋体"/>
          <w:b/>
          <w:bCs/>
          <w:color w:val="000000" w:themeColor="text1"/>
          <w:sz w:val="21"/>
          <w:szCs w:val="21"/>
          <w:highlight w:val="none"/>
          <w14:textFill>
            <w14:solidFill>
              <w14:schemeClr w14:val="tx1"/>
            </w14:solidFill>
          </w14:textFill>
        </w:rPr>
        <w:t>验收单</w:t>
      </w:r>
    </w:p>
    <w:tbl>
      <w:tblPr>
        <w:tblStyle w:val="37"/>
        <w:tblW w:w="9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9"/>
        <w:gridCol w:w="768"/>
        <w:gridCol w:w="1441"/>
        <w:gridCol w:w="148"/>
        <w:gridCol w:w="561"/>
        <w:gridCol w:w="136"/>
        <w:gridCol w:w="736"/>
        <w:gridCol w:w="778"/>
        <w:gridCol w:w="612"/>
        <w:gridCol w:w="321"/>
        <w:gridCol w:w="978"/>
        <w:gridCol w:w="1285"/>
        <w:gridCol w:w="8"/>
      </w:tblGrid>
      <w:tr w14:paraId="25FD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619" w:type="dxa"/>
            <w:vAlign w:val="center"/>
          </w:tcPr>
          <w:p w14:paraId="33D85E5E">
            <w:pPr>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合同名称</w:t>
            </w:r>
          </w:p>
        </w:tc>
        <w:tc>
          <w:tcPr>
            <w:tcW w:w="7772" w:type="dxa"/>
            <w:gridSpan w:val="12"/>
          </w:tcPr>
          <w:p w14:paraId="14BA605D">
            <w:pPr>
              <w:outlineLvl w:val="9"/>
              <w:rPr>
                <w:rFonts w:hint="eastAsia" w:ascii="宋体" w:hAnsi="宋体" w:eastAsia="宋体" w:cs="宋体"/>
                <w:color w:val="000000" w:themeColor="text1"/>
                <w:sz w:val="21"/>
                <w:szCs w:val="21"/>
                <w:highlight w:val="none"/>
                <w14:textFill>
                  <w14:solidFill>
                    <w14:schemeClr w14:val="tx1"/>
                  </w14:solidFill>
                </w14:textFill>
              </w:rPr>
            </w:pPr>
          </w:p>
        </w:tc>
      </w:tr>
      <w:tr w14:paraId="24303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619" w:type="dxa"/>
            <w:vAlign w:val="center"/>
          </w:tcPr>
          <w:p w14:paraId="4F02C698">
            <w:pPr>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合同编号</w:t>
            </w:r>
          </w:p>
        </w:tc>
        <w:tc>
          <w:tcPr>
            <w:tcW w:w="3054" w:type="dxa"/>
            <w:gridSpan w:val="5"/>
          </w:tcPr>
          <w:p w14:paraId="085FD94F">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2126" w:type="dxa"/>
            <w:gridSpan w:val="3"/>
            <w:vAlign w:val="center"/>
          </w:tcPr>
          <w:p w14:paraId="166EEF59">
            <w:pPr>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配送日期</w:t>
            </w:r>
          </w:p>
        </w:tc>
        <w:tc>
          <w:tcPr>
            <w:tcW w:w="2592" w:type="dxa"/>
            <w:gridSpan w:val="4"/>
          </w:tcPr>
          <w:p w14:paraId="0AAB626E">
            <w:pPr>
              <w:outlineLvl w:val="9"/>
              <w:rPr>
                <w:rFonts w:hint="eastAsia" w:ascii="宋体" w:hAnsi="宋体" w:eastAsia="宋体" w:cs="宋体"/>
                <w:color w:val="000000" w:themeColor="text1"/>
                <w:sz w:val="21"/>
                <w:szCs w:val="21"/>
                <w:highlight w:val="none"/>
                <w14:textFill>
                  <w14:solidFill>
                    <w14:schemeClr w14:val="tx1"/>
                  </w14:solidFill>
                </w14:textFill>
              </w:rPr>
            </w:pPr>
          </w:p>
        </w:tc>
      </w:tr>
      <w:tr w14:paraId="5DA4F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619" w:type="dxa"/>
            <w:vMerge w:val="restart"/>
            <w:vAlign w:val="center"/>
          </w:tcPr>
          <w:p w14:paraId="2BFD72DC">
            <w:pPr>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货物描述</w:t>
            </w:r>
          </w:p>
        </w:tc>
        <w:tc>
          <w:tcPr>
            <w:tcW w:w="768" w:type="dxa"/>
            <w:vAlign w:val="center"/>
          </w:tcPr>
          <w:p w14:paraId="1A9ABE93">
            <w:pPr>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589" w:type="dxa"/>
            <w:gridSpan w:val="2"/>
            <w:vAlign w:val="center"/>
          </w:tcPr>
          <w:p w14:paraId="688B501C">
            <w:pPr>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物资名称</w:t>
            </w:r>
          </w:p>
        </w:tc>
        <w:tc>
          <w:tcPr>
            <w:tcW w:w="1433" w:type="dxa"/>
            <w:gridSpan w:val="3"/>
            <w:vAlign w:val="center"/>
          </w:tcPr>
          <w:p w14:paraId="4B378470">
            <w:pPr>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规格型号</w:t>
            </w:r>
          </w:p>
        </w:tc>
        <w:tc>
          <w:tcPr>
            <w:tcW w:w="778" w:type="dxa"/>
            <w:vAlign w:val="center"/>
          </w:tcPr>
          <w:p w14:paraId="2A9BADD7">
            <w:pPr>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w:t>
            </w:r>
          </w:p>
        </w:tc>
        <w:tc>
          <w:tcPr>
            <w:tcW w:w="933" w:type="dxa"/>
            <w:gridSpan w:val="2"/>
            <w:vAlign w:val="center"/>
          </w:tcPr>
          <w:p w14:paraId="580DEEA2">
            <w:pPr>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p>
        </w:tc>
        <w:tc>
          <w:tcPr>
            <w:tcW w:w="978" w:type="dxa"/>
            <w:vAlign w:val="center"/>
          </w:tcPr>
          <w:p w14:paraId="487D3187">
            <w:pPr>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品牌</w:t>
            </w:r>
          </w:p>
        </w:tc>
        <w:tc>
          <w:tcPr>
            <w:tcW w:w="1293" w:type="dxa"/>
            <w:gridSpan w:val="2"/>
            <w:vAlign w:val="center"/>
          </w:tcPr>
          <w:p w14:paraId="365DE618">
            <w:pPr>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tc>
      </w:tr>
      <w:tr w14:paraId="1C4F2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19" w:type="dxa"/>
            <w:vMerge w:val="continue"/>
            <w:vAlign w:val="center"/>
          </w:tcPr>
          <w:p w14:paraId="52B9E440">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768" w:type="dxa"/>
            <w:vAlign w:val="center"/>
          </w:tcPr>
          <w:p w14:paraId="757E2693">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589" w:type="dxa"/>
            <w:gridSpan w:val="2"/>
            <w:vAlign w:val="center"/>
          </w:tcPr>
          <w:p w14:paraId="566EE0CB">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433" w:type="dxa"/>
            <w:gridSpan w:val="3"/>
            <w:vAlign w:val="center"/>
          </w:tcPr>
          <w:p w14:paraId="0D302441">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778" w:type="dxa"/>
            <w:vAlign w:val="center"/>
          </w:tcPr>
          <w:p w14:paraId="71DC7976">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933" w:type="dxa"/>
            <w:gridSpan w:val="2"/>
            <w:vAlign w:val="center"/>
          </w:tcPr>
          <w:p w14:paraId="6CFC6809">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978" w:type="dxa"/>
            <w:vAlign w:val="center"/>
          </w:tcPr>
          <w:p w14:paraId="13B0CC7C">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293" w:type="dxa"/>
            <w:gridSpan w:val="2"/>
            <w:vAlign w:val="center"/>
          </w:tcPr>
          <w:p w14:paraId="159CA618">
            <w:pPr>
              <w:outlineLvl w:val="9"/>
              <w:rPr>
                <w:rFonts w:hint="eastAsia" w:ascii="宋体" w:hAnsi="宋体" w:eastAsia="宋体" w:cs="宋体"/>
                <w:color w:val="000000" w:themeColor="text1"/>
                <w:sz w:val="21"/>
                <w:szCs w:val="21"/>
                <w:highlight w:val="none"/>
                <w14:textFill>
                  <w14:solidFill>
                    <w14:schemeClr w14:val="tx1"/>
                  </w14:solidFill>
                </w14:textFill>
              </w:rPr>
            </w:pPr>
          </w:p>
        </w:tc>
      </w:tr>
      <w:tr w14:paraId="06253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619" w:type="dxa"/>
            <w:vMerge w:val="continue"/>
            <w:vAlign w:val="center"/>
          </w:tcPr>
          <w:p w14:paraId="10801980">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768" w:type="dxa"/>
            <w:vAlign w:val="center"/>
          </w:tcPr>
          <w:p w14:paraId="7605F735">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589" w:type="dxa"/>
            <w:gridSpan w:val="2"/>
            <w:vAlign w:val="center"/>
          </w:tcPr>
          <w:p w14:paraId="7E255114">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433" w:type="dxa"/>
            <w:gridSpan w:val="3"/>
            <w:vAlign w:val="center"/>
          </w:tcPr>
          <w:p w14:paraId="5700192F">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778" w:type="dxa"/>
            <w:vAlign w:val="center"/>
          </w:tcPr>
          <w:p w14:paraId="68E4E67D">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933" w:type="dxa"/>
            <w:gridSpan w:val="2"/>
            <w:vAlign w:val="center"/>
          </w:tcPr>
          <w:p w14:paraId="7D34D6D8">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978" w:type="dxa"/>
            <w:vAlign w:val="center"/>
          </w:tcPr>
          <w:p w14:paraId="678B9516">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293" w:type="dxa"/>
            <w:gridSpan w:val="2"/>
            <w:vAlign w:val="center"/>
          </w:tcPr>
          <w:p w14:paraId="4BE3DEA9">
            <w:pPr>
              <w:outlineLvl w:val="9"/>
              <w:rPr>
                <w:rFonts w:hint="eastAsia" w:ascii="宋体" w:hAnsi="宋体" w:eastAsia="宋体" w:cs="宋体"/>
                <w:color w:val="000000" w:themeColor="text1"/>
                <w:sz w:val="21"/>
                <w:szCs w:val="21"/>
                <w:highlight w:val="none"/>
                <w14:textFill>
                  <w14:solidFill>
                    <w14:schemeClr w14:val="tx1"/>
                  </w14:solidFill>
                </w14:textFill>
              </w:rPr>
            </w:pPr>
          </w:p>
        </w:tc>
      </w:tr>
      <w:tr w14:paraId="25761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atLeast"/>
          <w:jc w:val="center"/>
        </w:trPr>
        <w:tc>
          <w:tcPr>
            <w:tcW w:w="1619" w:type="dxa"/>
            <w:vMerge w:val="continue"/>
            <w:vAlign w:val="center"/>
          </w:tcPr>
          <w:p w14:paraId="151E64D5">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768" w:type="dxa"/>
            <w:vAlign w:val="center"/>
          </w:tcPr>
          <w:p w14:paraId="2A8DFB88">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589" w:type="dxa"/>
            <w:gridSpan w:val="2"/>
            <w:vAlign w:val="center"/>
          </w:tcPr>
          <w:p w14:paraId="67E78945">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433" w:type="dxa"/>
            <w:gridSpan w:val="3"/>
            <w:vAlign w:val="center"/>
          </w:tcPr>
          <w:p w14:paraId="0A58E906">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778" w:type="dxa"/>
            <w:vAlign w:val="center"/>
          </w:tcPr>
          <w:p w14:paraId="7DD335C3">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933" w:type="dxa"/>
            <w:gridSpan w:val="2"/>
            <w:vAlign w:val="center"/>
          </w:tcPr>
          <w:p w14:paraId="1910ED35">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978" w:type="dxa"/>
            <w:vAlign w:val="center"/>
          </w:tcPr>
          <w:p w14:paraId="18DFB135">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293" w:type="dxa"/>
            <w:gridSpan w:val="2"/>
            <w:vAlign w:val="center"/>
          </w:tcPr>
          <w:p w14:paraId="155150F3">
            <w:pPr>
              <w:outlineLvl w:val="9"/>
              <w:rPr>
                <w:rFonts w:hint="eastAsia" w:ascii="宋体" w:hAnsi="宋体" w:eastAsia="宋体" w:cs="宋体"/>
                <w:color w:val="000000" w:themeColor="text1"/>
                <w:sz w:val="21"/>
                <w:szCs w:val="21"/>
                <w:highlight w:val="none"/>
                <w14:textFill>
                  <w14:solidFill>
                    <w14:schemeClr w14:val="tx1"/>
                  </w14:solidFill>
                </w14:textFill>
              </w:rPr>
            </w:pPr>
          </w:p>
        </w:tc>
      </w:tr>
      <w:tr w14:paraId="2F0E0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619" w:type="dxa"/>
            <w:vMerge w:val="continue"/>
            <w:vAlign w:val="center"/>
          </w:tcPr>
          <w:p w14:paraId="572A1A75">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768" w:type="dxa"/>
            <w:vAlign w:val="center"/>
          </w:tcPr>
          <w:p w14:paraId="7B8BB443">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589" w:type="dxa"/>
            <w:gridSpan w:val="2"/>
            <w:vAlign w:val="center"/>
          </w:tcPr>
          <w:p w14:paraId="0D569A8F">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433" w:type="dxa"/>
            <w:gridSpan w:val="3"/>
            <w:vAlign w:val="center"/>
          </w:tcPr>
          <w:p w14:paraId="03D4E522">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778" w:type="dxa"/>
            <w:vAlign w:val="center"/>
          </w:tcPr>
          <w:p w14:paraId="77F99C93">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933" w:type="dxa"/>
            <w:gridSpan w:val="2"/>
            <w:vAlign w:val="center"/>
          </w:tcPr>
          <w:p w14:paraId="71878142">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978" w:type="dxa"/>
            <w:vAlign w:val="center"/>
          </w:tcPr>
          <w:p w14:paraId="46A7D268">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293" w:type="dxa"/>
            <w:gridSpan w:val="2"/>
            <w:vAlign w:val="center"/>
          </w:tcPr>
          <w:p w14:paraId="4AAD5ECE">
            <w:pPr>
              <w:outlineLvl w:val="9"/>
              <w:rPr>
                <w:rFonts w:hint="eastAsia" w:ascii="宋体" w:hAnsi="宋体" w:eastAsia="宋体" w:cs="宋体"/>
                <w:color w:val="000000" w:themeColor="text1"/>
                <w:sz w:val="21"/>
                <w:szCs w:val="21"/>
                <w:highlight w:val="none"/>
                <w14:textFill>
                  <w14:solidFill>
                    <w14:schemeClr w14:val="tx1"/>
                  </w14:solidFill>
                </w14:textFill>
              </w:rPr>
            </w:pPr>
          </w:p>
        </w:tc>
      </w:tr>
      <w:tr w14:paraId="3099A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619" w:type="dxa"/>
            <w:vMerge w:val="continue"/>
            <w:vAlign w:val="center"/>
          </w:tcPr>
          <w:p w14:paraId="1CA2352F">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7772" w:type="dxa"/>
            <w:gridSpan w:val="12"/>
            <w:vAlign w:val="center"/>
          </w:tcPr>
          <w:p w14:paraId="44ABDB19">
            <w:pP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备注：以上栏目由供货单位填写。如果不能将所发货物描述清楚，需附“发货清单”或“装箱单”，并加盖骑缝章。</w:t>
            </w:r>
          </w:p>
        </w:tc>
      </w:tr>
      <w:tr w14:paraId="4748B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57" w:hRule="atLeast"/>
          <w:jc w:val="center"/>
        </w:trPr>
        <w:tc>
          <w:tcPr>
            <w:tcW w:w="1619" w:type="dxa"/>
            <w:vMerge w:val="restart"/>
            <w:vAlign w:val="center"/>
          </w:tcPr>
          <w:p w14:paraId="46E14C54">
            <w:pPr>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货物验收</w:t>
            </w:r>
          </w:p>
        </w:tc>
        <w:tc>
          <w:tcPr>
            <w:tcW w:w="2209" w:type="dxa"/>
            <w:gridSpan w:val="2"/>
            <w:vAlign w:val="center"/>
          </w:tcPr>
          <w:p w14:paraId="79267AE8">
            <w:pP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货物数量是否齐全</w:t>
            </w:r>
          </w:p>
        </w:tc>
        <w:tc>
          <w:tcPr>
            <w:tcW w:w="5555" w:type="dxa"/>
            <w:gridSpan w:val="9"/>
            <w:vAlign w:val="center"/>
          </w:tcPr>
          <w:p w14:paraId="341AF657">
            <w:pPr>
              <w:ind w:firstLine="840" w:firstLineChars="4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是 </w:t>
            </w:r>
            <w:r>
              <w:rPr>
                <w:rFonts w:hint="eastAsia" w:ascii="宋体" w:hAnsi="宋体" w:eastAsia="宋体" w:cs="宋体"/>
                <w:color w:val="000000" w:themeColor="text1"/>
                <w:sz w:val="21"/>
                <w:szCs w:val="21"/>
                <w:highlight w:val="none"/>
                <w14:textFill>
                  <w14:solidFill>
                    <w14:schemeClr w14:val="tx1"/>
                  </w14:solidFill>
                </w14:textFill>
              </w:rPr>
              <w:sym w:font="Wingdings 2" w:char="F0A3"/>
            </w:r>
            <w:r>
              <w:rPr>
                <w:rFonts w:hint="eastAsia" w:ascii="宋体" w:hAnsi="宋体" w:eastAsia="宋体" w:cs="宋体"/>
                <w:color w:val="000000" w:themeColor="text1"/>
                <w:sz w:val="21"/>
                <w:szCs w:val="21"/>
                <w:highlight w:val="none"/>
                <w14:textFill>
                  <w14:solidFill>
                    <w14:schemeClr w14:val="tx1"/>
                  </w14:solidFill>
                </w14:textFill>
              </w:rPr>
              <w:t xml:space="preserve">               否</w:t>
            </w:r>
            <w:r>
              <w:rPr>
                <w:rFonts w:hint="eastAsia" w:ascii="宋体" w:hAnsi="宋体" w:eastAsia="宋体" w:cs="宋体"/>
                <w:color w:val="000000" w:themeColor="text1"/>
                <w:sz w:val="21"/>
                <w:szCs w:val="21"/>
                <w:highlight w:val="none"/>
                <w14:textFill>
                  <w14:solidFill>
                    <w14:schemeClr w14:val="tx1"/>
                  </w14:solidFill>
                </w14:textFill>
              </w:rPr>
              <w:sym w:font="Wingdings 2" w:char="F0A3"/>
            </w:r>
            <w:r>
              <w:rPr>
                <w:rFonts w:hint="eastAsia" w:ascii="宋体" w:hAnsi="宋体" w:eastAsia="宋体" w:cs="宋体"/>
                <w:color w:val="000000" w:themeColor="text1"/>
                <w:sz w:val="21"/>
                <w:szCs w:val="21"/>
                <w:highlight w:val="none"/>
                <w14:textFill>
                  <w14:solidFill>
                    <w14:schemeClr w14:val="tx1"/>
                  </w14:solidFill>
                </w14:textFill>
              </w:rPr>
              <w:t xml:space="preserve">    </w:t>
            </w:r>
          </w:p>
        </w:tc>
      </w:tr>
      <w:tr w14:paraId="14622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51" w:hRule="atLeast"/>
          <w:jc w:val="center"/>
        </w:trPr>
        <w:tc>
          <w:tcPr>
            <w:tcW w:w="1619" w:type="dxa"/>
            <w:vMerge w:val="continue"/>
          </w:tcPr>
          <w:p w14:paraId="5ECCBCE3">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2209" w:type="dxa"/>
            <w:gridSpan w:val="2"/>
            <w:vAlign w:val="center"/>
          </w:tcPr>
          <w:p w14:paraId="1F322992">
            <w:pP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所有货物是否完好</w:t>
            </w:r>
          </w:p>
        </w:tc>
        <w:tc>
          <w:tcPr>
            <w:tcW w:w="5555" w:type="dxa"/>
            <w:gridSpan w:val="9"/>
            <w:vAlign w:val="center"/>
          </w:tcPr>
          <w:p w14:paraId="618F2797">
            <w:pPr>
              <w:ind w:firstLine="840" w:firstLineChars="4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是 </w:t>
            </w:r>
            <w:r>
              <w:rPr>
                <w:rFonts w:hint="eastAsia" w:ascii="宋体" w:hAnsi="宋体" w:eastAsia="宋体" w:cs="宋体"/>
                <w:color w:val="000000" w:themeColor="text1"/>
                <w:sz w:val="21"/>
                <w:szCs w:val="21"/>
                <w:highlight w:val="none"/>
                <w14:textFill>
                  <w14:solidFill>
                    <w14:schemeClr w14:val="tx1"/>
                  </w14:solidFill>
                </w14:textFill>
              </w:rPr>
              <w:sym w:font="Wingdings 2" w:char="F0A3"/>
            </w:r>
            <w:r>
              <w:rPr>
                <w:rFonts w:hint="eastAsia" w:ascii="宋体" w:hAnsi="宋体" w:eastAsia="宋体" w:cs="宋体"/>
                <w:color w:val="000000" w:themeColor="text1"/>
                <w:sz w:val="21"/>
                <w:szCs w:val="21"/>
                <w:highlight w:val="none"/>
                <w14:textFill>
                  <w14:solidFill>
                    <w14:schemeClr w14:val="tx1"/>
                  </w14:solidFill>
                </w14:textFill>
              </w:rPr>
              <w:t xml:space="preserve">               否</w:t>
            </w:r>
            <w:r>
              <w:rPr>
                <w:rFonts w:hint="eastAsia" w:ascii="宋体" w:hAnsi="宋体" w:eastAsia="宋体" w:cs="宋体"/>
                <w:color w:val="000000" w:themeColor="text1"/>
                <w:sz w:val="21"/>
                <w:szCs w:val="21"/>
                <w:highlight w:val="none"/>
                <w14:textFill>
                  <w14:solidFill>
                    <w14:schemeClr w14:val="tx1"/>
                  </w14:solidFill>
                </w14:textFill>
              </w:rPr>
              <w:sym w:font="Wingdings 2" w:char="F0A3"/>
            </w:r>
            <w:r>
              <w:rPr>
                <w:rFonts w:hint="eastAsia" w:ascii="宋体" w:hAnsi="宋体" w:eastAsia="宋体" w:cs="宋体"/>
                <w:color w:val="000000" w:themeColor="text1"/>
                <w:sz w:val="21"/>
                <w:szCs w:val="21"/>
                <w:highlight w:val="none"/>
                <w14:textFill>
                  <w14:solidFill>
                    <w14:schemeClr w14:val="tx1"/>
                  </w14:solidFill>
                </w14:textFill>
              </w:rPr>
              <w:t xml:space="preserve">    </w:t>
            </w:r>
          </w:p>
        </w:tc>
      </w:tr>
      <w:tr w14:paraId="481A5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975" w:hRule="atLeast"/>
          <w:jc w:val="center"/>
        </w:trPr>
        <w:tc>
          <w:tcPr>
            <w:tcW w:w="1619" w:type="dxa"/>
            <w:vMerge w:val="continue"/>
          </w:tcPr>
          <w:p w14:paraId="0632814C">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2209" w:type="dxa"/>
            <w:gridSpan w:val="2"/>
            <w:vAlign w:val="center"/>
          </w:tcPr>
          <w:p w14:paraId="6695240E">
            <w:pP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货损描述</w:t>
            </w:r>
          </w:p>
        </w:tc>
        <w:tc>
          <w:tcPr>
            <w:tcW w:w="5555" w:type="dxa"/>
            <w:gridSpan w:val="9"/>
            <w:vAlign w:val="center"/>
          </w:tcPr>
          <w:p w14:paraId="680D118C">
            <w:pPr>
              <w:outlineLvl w:val="9"/>
              <w:rPr>
                <w:rFonts w:hint="eastAsia" w:ascii="宋体" w:hAnsi="宋体" w:eastAsia="宋体" w:cs="宋体"/>
                <w:color w:val="000000" w:themeColor="text1"/>
                <w:sz w:val="21"/>
                <w:szCs w:val="21"/>
                <w:highlight w:val="none"/>
                <w14:textFill>
                  <w14:solidFill>
                    <w14:schemeClr w14:val="tx1"/>
                  </w14:solidFill>
                </w14:textFill>
              </w:rPr>
            </w:pPr>
          </w:p>
        </w:tc>
      </w:tr>
      <w:tr w14:paraId="659E5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1089" w:hRule="atLeast"/>
          <w:jc w:val="center"/>
        </w:trPr>
        <w:tc>
          <w:tcPr>
            <w:tcW w:w="1619" w:type="dxa"/>
            <w:vMerge w:val="continue"/>
          </w:tcPr>
          <w:p w14:paraId="695004BA">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2209" w:type="dxa"/>
            <w:gridSpan w:val="2"/>
            <w:vAlign w:val="center"/>
          </w:tcPr>
          <w:p w14:paraId="6D61C835">
            <w:pP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缺货、错货描述</w:t>
            </w:r>
          </w:p>
        </w:tc>
        <w:tc>
          <w:tcPr>
            <w:tcW w:w="5555" w:type="dxa"/>
            <w:gridSpan w:val="9"/>
            <w:vAlign w:val="center"/>
          </w:tcPr>
          <w:p w14:paraId="31715889">
            <w:pPr>
              <w:outlineLvl w:val="9"/>
              <w:rPr>
                <w:rFonts w:hint="eastAsia" w:ascii="宋体" w:hAnsi="宋体" w:eastAsia="宋体" w:cs="宋体"/>
                <w:color w:val="000000" w:themeColor="text1"/>
                <w:sz w:val="21"/>
                <w:szCs w:val="21"/>
                <w:highlight w:val="none"/>
                <w14:textFill>
                  <w14:solidFill>
                    <w14:schemeClr w14:val="tx1"/>
                  </w14:solidFill>
                </w14:textFill>
              </w:rPr>
            </w:pPr>
          </w:p>
        </w:tc>
      </w:tr>
      <w:tr w14:paraId="3B14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1121" w:hRule="atLeast"/>
          <w:jc w:val="center"/>
        </w:trPr>
        <w:tc>
          <w:tcPr>
            <w:tcW w:w="1619" w:type="dxa"/>
            <w:vMerge w:val="continue"/>
          </w:tcPr>
          <w:p w14:paraId="752521D5">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2209" w:type="dxa"/>
            <w:gridSpan w:val="2"/>
            <w:vAlign w:val="center"/>
          </w:tcPr>
          <w:p w14:paraId="267A0C7F">
            <w:pP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现场初检结果</w:t>
            </w:r>
          </w:p>
        </w:tc>
        <w:tc>
          <w:tcPr>
            <w:tcW w:w="5555" w:type="dxa"/>
            <w:gridSpan w:val="9"/>
            <w:vAlign w:val="center"/>
          </w:tcPr>
          <w:p w14:paraId="6CA0E876">
            <w:pPr>
              <w:outlineLvl w:val="9"/>
              <w:rPr>
                <w:rFonts w:hint="eastAsia" w:ascii="宋体" w:hAnsi="宋体" w:eastAsia="宋体" w:cs="宋体"/>
                <w:color w:val="000000" w:themeColor="text1"/>
                <w:sz w:val="21"/>
                <w:szCs w:val="21"/>
                <w:highlight w:val="none"/>
                <w14:textFill>
                  <w14:solidFill>
                    <w14:schemeClr w14:val="tx1"/>
                  </w14:solidFill>
                </w14:textFill>
              </w:rPr>
            </w:pPr>
          </w:p>
        </w:tc>
      </w:tr>
      <w:tr w14:paraId="03759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4537" w:type="dxa"/>
            <w:gridSpan w:val="5"/>
          </w:tcPr>
          <w:p w14:paraId="5E810636">
            <w:pPr>
              <w:outlineLvl w:val="9"/>
              <w:rPr>
                <w:rFonts w:hint="eastAsia" w:ascii="宋体" w:hAnsi="宋体" w:eastAsia="宋体" w:cs="宋体"/>
                <w:color w:val="000000" w:themeColor="text1"/>
                <w:sz w:val="21"/>
                <w:szCs w:val="21"/>
                <w:highlight w:val="none"/>
                <w14:textFill>
                  <w14:solidFill>
                    <w14:schemeClr w14:val="tx1"/>
                  </w14:solidFill>
                </w14:textFill>
              </w:rPr>
            </w:pPr>
          </w:p>
          <w:p w14:paraId="6EF1B589">
            <w:pP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供货单位名称（签章）：</w:t>
            </w:r>
          </w:p>
          <w:p w14:paraId="46DC146D">
            <w:pPr>
              <w:outlineLvl w:val="9"/>
              <w:rPr>
                <w:rFonts w:hint="eastAsia" w:ascii="宋体" w:hAnsi="宋体" w:eastAsia="宋体" w:cs="宋体"/>
                <w:color w:val="000000" w:themeColor="text1"/>
                <w:sz w:val="21"/>
                <w:szCs w:val="21"/>
                <w:highlight w:val="none"/>
                <w14:textFill>
                  <w14:solidFill>
                    <w14:schemeClr w14:val="tx1"/>
                  </w14:solidFill>
                </w14:textFill>
              </w:rPr>
            </w:pPr>
          </w:p>
          <w:p w14:paraId="2CB944DC">
            <w:pPr>
              <w:outlineLvl w:val="9"/>
              <w:rPr>
                <w:rFonts w:hint="eastAsia" w:ascii="宋体" w:hAnsi="宋体" w:eastAsia="宋体" w:cs="宋体"/>
                <w:color w:val="000000" w:themeColor="text1"/>
                <w:sz w:val="21"/>
                <w:szCs w:val="21"/>
                <w:highlight w:val="none"/>
                <w14:textFill>
                  <w14:solidFill>
                    <w14:schemeClr w14:val="tx1"/>
                  </w14:solidFill>
                </w14:textFill>
              </w:rPr>
            </w:pPr>
          </w:p>
          <w:p w14:paraId="4D3555B8">
            <w:pPr>
              <w:outlineLvl w:val="9"/>
              <w:rPr>
                <w:rFonts w:hint="eastAsia" w:ascii="宋体" w:hAnsi="宋体" w:eastAsia="宋体" w:cs="宋体"/>
                <w:color w:val="000000" w:themeColor="text1"/>
                <w:sz w:val="21"/>
                <w:szCs w:val="21"/>
                <w:highlight w:val="none"/>
                <w14:textFill>
                  <w14:solidFill>
                    <w14:schemeClr w14:val="tx1"/>
                  </w14:solidFill>
                </w14:textFill>
              </w:rPr>
            </w:pPr>
          </w:p>
          <w:p w14:paraId="45F0E8EF">
            <w:pPr>
              <w:outlineLvl w:val="9"/>
              <w:rPr>
                <w:rFonts w:hint="eastAsia" w:ascii="宋体" w:hAnsi="宋体" w:eastAsia="宋体" w:cs="宋体"/>
                <w:color w:val="000000" w:themeColor="text1"/>
                <w:sz w:val="21"/>
                <w:szCs w:val="21"/>
                <w:highlight w:val="none"/>
                <w14:textFill>
                  <w14:solidFill>
                    <w14:schemeClr w14:val="tx1"/>
                  </w14:solidFill>
                </w14:textFill>
              </w:rPr>
            </w:pPr>
          </w:p>
          <w:p w14:paraId="7F6119AC">
            <w:pPr>
              <w:pStyle w:val="44"/>
              <w:rPr>
                <w:rFonts w:hint="eastAsia" w:ascii="宋体" w:hAnsi="宋体" w:eastAsia="宋体" w:cs="宋体"/>
                <w:color w:val="000000" w:themeColor="text1"/>
                <w:sz w:val="21"/>
                <w:szCs w:val="21"/>
                <w:highlight w:val="none"/>
                <w14:textFill>
                  <w14:solidFill>
                    <w14:schemeClr w14:val="tx1"/>
                  </w14:solidFill>
                </w14:textFill>
              </w:rPr>
            </w:pPr>
          </w:p>
          <w:p w14:paraId="295AEAD3">
            <w:pPr>
              <w:pStyle w:val="44"/>
              <w:rPr>
                <w:rFonts w:hint="eastAsia" w:ascii="宋体" w:hAnsi="宋体" w:eastAsia="宋体" w:cs="宋体"/>
                <w:color w:val="000000" w:themeColor="text1"/>
                <w:sz w:val="21"/>
                <w:szCs w:val="21"/>
                <w:highlight w:val="none"/>
                <w14:textFill>
                  <w14:solidFill>
                    <w14:schemeClr w14:val="tx1"/>
                  </w14:solidFill>
                </w14:textFill>
              </w:rPr>
            </w:pPr>
          </w:p>
          <w:p w14:paraId="6FA0E218">
            <w:pP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现场代表签字/日期：</w:t>
            </w:r>
          </w:p>
        </w:tc>
        <w:tc>
          <w:tcPr>
            <w:tcW w:w="4854" w:type="dxa"/>
            <w:gridSpan w:val="8"/>
          </w:tcPr>
          <w:p w14:paraId="65CE150B">
            <w:pPr>
              <w:outlineLvl w:val="9"/>
              <w:rPr>
                <w:rFonts w:hint="eastAsia" w:ascii="宋体" w:hAnsi="宋体" w:eastAsia="宋体" w:cs="宋体"/>
                <w:color w:val="000000" w:themeColor="text1"/>
                <w:sz w:val="21"/>
                <w:szCs w:val="21"/>
                <w:highlight w:val="none"/>
                <w14:textFill>
                  <w14:solidFill>
                    <w14:schemeClr w14:val="tx1"/>
                  </w14:solidFill>
                </w14:textFill>
              </w:rPr>
            </w:pPr>
          </w:p>
          <w:p w14:paraId="12F26C43">
            <w:pP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采购单位同意接收：是</w:t>
            </w:r>
            <w:r>
              <w:rPr>
                <w:rFonts w:hint="eastAsia" w:ascii="宋体" w:hAnsi="宋体" w:eastAsia="宋体" w:cs="宋体"/>
                <w:color w:val="000000" w:themeColor="text1"/>
                <w:sz w:val="21"/>
                <w:szCs w:val="21"/>
                <w:highlight w:val="none"/>
                <w14:textFill>
                  <w14:solidFill>
                    <w14:schemeClr w14:val="tx1"/>
                  </w14:solidFill>
                </w14:textFill>
              </w:rPr>
              <w:sym w:font="Wingdings 2" w:char="F0A3"/>
            </w:r>
            <w:r>
              <w:rPr>
                <w:rFonts w:hint="eastAsia" w:ascii="宋体" w:hAnsi="宋体" w:eastAsia="宋体" w:cs="宋体"/>
                <w:color w:val="000000" w:themeColor="text1"/>
                <w:sz w:val="21"/>
                <w:szCs w:val="21"/>
                <w:highlight w:val="none"/>
                <w14:textFill>
                  <w14:solidFill>
                    <w14:schemeClr w14:val="tx1"/>
                  </w14:solidFill>
                </w14:textFill>
              </w:rPr>
              <w:t xml:space="preserve">      否</w:t>
            </w:r>
            <w:r>
              <w:rPr>
                <w:rFonts w:hint="eastAsia" w:ascii="宋体" w:hAnsi="宋体" w:eastAsia="宋体" w:cs="宋体"/>
                <w:color w:val="000000" w:themeColor="text1"/>
                <w:sz w:val="21"/>
                <w:szCs w:val="21"/>
                <w:highlight w:val="none"/>
                <w14:textFill>
                  <w14:solidFill>
                    <w14:schemeClr w14:val="tx1"/>
                  </w14:solidFill>
                </w14:textFill>
              </w:rPr>
              <w:sym w:font="Wingdings 2" w:char="F0A3"/>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0243624C">
            <w:pPr>
              <w:outlineLvl w:val="9"/>
              <w:rPr>
                <w:rFonts w:hint="eastAsia" w:ascii="宋体" w:hAnsi="宋体" w:eastAsia="宋体" w:cs="宋体"/>
                <w:color w:val="000000" w:themeColor="text1"/>
                <w:sz w:val="21"/>
                <w:szCs w:val="21"/>
                <w:highlight w:val="none"/>
                <w14:textFill>
                  <w14:solidFill>
                    <w14:schemeClr w14:val="tx1"/>
                  </w14:solidFill>
                </w14:textFill>
              </w:rPr>
            </w:pPr>
          </w:p>
          <w:p w14:paraId="1E654F73">
            <w:pPr>
              <w:outlineLvl w:val="9"/>
              <w:rPr>
                <w:rFonts w:hint="eastAsia" w:ascii="宋体" w:hAnsi="宋体" w:eastAsia="宋体" w:cs="宋体"/>
                <w:color w:val="000000" w:themeColor="text1"/>
                <w:sz w:val="21"/>
                <w:szCs w:val="21"/>
                <w:highlight w:val="none"/>
                <w14:textFill>
                  <w14:solidFill>
                    <w14:schemeClr w14:val="tx1"/>
                  </w14:solidFill>
                </w14:textFill>
              </w:rPr>
            </w:pPr>
          </w:p>
          <w:p w14:paraId="1B8CE12F">
            <w:pPr>
              <w:pStyle w:val="44"/>
              <w:rPr>
                <w:rFonts w:hint="eastAsia" w:ascii="宋体" w:hAnsi="宋体" w:eastAsia="宋体" w:cs="宋体"/>
                <w:color w:val="000000" w:themeColor="text1"/>
                <w:sz w:val="21"/>
                <w:szCs w:val="21"/>
                <w:highlight w:val="none"/>
                <w14:textFill>
                  <w14:solidFill>
                    <w14:schemeClr w14:val="tx1"/>
                  </w14:solidFill>
                </w14:textFill>
              </w:rPr>
            </w:pPr>
          </w:p>
          <w:p w14:paraId="6B4F353B">
            <w:pPr>
              <w:pStyle w:val="44"/>
              <w:rPr>
                <w:rFonts w:hint="eastAsia" w:ascii="宋体" w:hAnsi="宋体" w:eastAsia="宋体" w:cs="宋体"/>
                <w:color w:val="000000" w:themeColor="text1"/>
                <w:sz w:val="21"/>
                <w:szCs w:val="21"/>
                <w:highlight w:val="none"/>
                <w14:textFill>
                  <w14:solidFill>
                    <w14:schemeClr w14:val="tx1"/>
                  </w14:solidFill>
                </w14:textFill>
              </w:rPr>
            </w:pPr>
          </w:p>
          <w:p w14:paraId="2C04B675">
            <w:pPr>
              <w:outlineLvl w:val="9"/>
              <w:rPr>
                <w:rFonts w:hint="eastAsia" w:ascii="宋体" w:hAnsi="宋体" w:eastAsia="宋体" w:cs="宋体"/>
                <w:color w:val="000000" w:themeColor="text1"/>
                <w:sz w:val="21"/>
                <w:szCs w:val="21"/>
                <w:highlight w:val="none"/>
                <w14:textFill>
                  <w14:solidFill>
                    <w14:schemeClr w14:val="tx1"/>
                  </w14:solidFill>
                </w14:textFill>
              </w:rPr>
            </w:pPr>
          </w:p>
          <w:p w14:paraId="19C71A57">
            <w:pPr>
              <w:outlineLvl w:val="9"/>
              <w:rPr>
                <w:rFonts w:hint="eastAsia" w:ascii="宋体" w:hAnsi="宋体" w:eastAsia="宋体" w:cs="宋体"/>
                <w:color w:val="000000" w:themeColor="text1"/>
                <w:sz w:val="21"/>
                <w:szCs w:val="21"/>
                <w:highlight w:val="none"/>
                <w14:textFill>
                  <w14:solidFill>
                    <w14:schemeClr w14:val="tx1"/>
                  </w14:solidFill>
                </w14:textFill>
              </w:rPr>
            </w:pPr>
          </w:p>
          <w:p w14:paraId="35693921">
            <w:pP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采购单位代表签字/日期：</w:t>
            </w:r>
          </w:p>
        </w:tc>
      </w:tr>
    </w:tbl>
    <w:p w14:paraId="0FB21D40">
      <w:pPr>
        <w:spacing w:line="360" w:lineRule="auto"/>
        <w:ind w:firstLine="0" w:firstLineChars="0"/>
        <w:jc w:val="left"/>
        <w:outlineLvl w:val="9"/>
        <w:rPr>
          <w:rFonts w:hint="eastAsia" w:ascii="宋体" w:hAnsi="宋体" w:eastAsia="宋体" w:cs="宋体"/>
          <w:b/>
          <w:color w:val="000000" w:themeColor="text1"/>
          <w:sz w:val="21"/>
          <w:szCs w:val="21"/>
          <w:highlight w:val="none"/>
          <w:lang w:val="en-US" w:eastAsia="zh-CN"/>
          <w14:textFill>
            <w14:solidFill>
              <w14:schemeClr w14:val="tx1"/>
            </w14:solidFill>
          </w14:textFill>
        </w:rPr>
      </w:pPr>
    </w:p>
    <w:p w14:paraId="6346423F">
      <w:pP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br w:type="page"/>
      </w:r>
    </w:p>
    <w:p w14:paraId="35BAA556">
      <w:pPr>
        <w:spacing w:line="360" w:lineRule="auto"/>
        <w:ind w:firstLine="0" w:firstLineChars="0"/>
        <w:jc w:val="left"/>
        <w:outlineLvl w:val="9"/>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附件3：</w:t>
      </w:r>
    </w:p>
    <w:p w14:paraId="529918C7">
      <w:pPr>
        <w:spacing w:line="360" w:lineRule="auto"/>
        <w:ind w:firstLine="0" w:firstLineChars="0"/>
        <w:jc w:val="center"/>
        <w:outlineLvl w:val="9"/>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供应商履约评价表</w:t>
      </w:r>
    </w:p>
    <w:tbl>
      <w:tblPr>
        <w:tblStyle w:val="36"/>
        <w:tblW w:w="50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490"/>
        <w:gridCol w:w="1826"/>
        <w:gridCol w:w="2237"/>
        <w:gridCol w:w="490"/>
        <w:gridCol w:w="1482"/>
        <w:gridCol w:w="643"/>
        <w:gridCol w:w="885"/>
        <w:gridCol w:w="746"/>
      </w:tblGrid>
      <w:tr w14:paraId="6A52D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pct"/>
            <w:gridSpan w:val="2"/>
            <w:noWrap w:val="0"/>
            <w:vAlign w:val="center"/>
          </w:tcPr>
          <w:p w14:paraId="77322209">
            <w:pPr>
              <w:widowControl/>
              <w:autoSpaceDE/>
              <w:autoSpaceDN/>
              <w:adjustRightInd/>
              <w:snapToGrid w:val="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合同</w:t>
            </w:r>
            <w:r>
              <w:rPr>
                <w:rFonts w:hint="eastAsia" w:ascii="宋体" w:hAnsi="宋体" w:eastAsia="宋体" w:cs="宋体"/>
                <w:bCs/>
                <w:color w:val="000000" w:themeColor="text1"/>
                <w:sz w:val="21"/>
                <w:szCs w:val="21"/>
                <w:highlight w:val="none"/>
                <w14:textFill>
                  <w14:solidFill>
                    <w14:schemeClr w14:val="tx1"/>
                  </w14:solidFill>
                </w14:textFill>
              </w:rPr>
              <w:t>名称</w:t>
            </w:r>
          </w:p>
        </w:tc>
        <w:tc>
          <w:tcPr>
            <w:tcW w:w="3975" w:type="pct"/>
            <w:gridSpan w:val="7"/>
            <w:noWrap w:val="0"/>
            <w:vAlign w:val="center"/>
          </w:tcPr>
          <w:p w14:paraId="41A51A38">
            <w:pPr>
              <w:widowControl/>
              <w:autoSpaceDE/>
              <w:autoSpaceDN/>
              <w:adjustRightInd/>
              <w:snapToGrid w:val="0"/>
              <w:ind w:firstLine="420"/>
              <w:jc w:val="center"/>
              <w:outlineLvl w:val="9"/>
              <w:rPr>
                <w:rFonts w:hint="eastAsia" w:ascii="宋体" w:hAnsi="宋体" w:eastAsia="宋体" w:cs="宋体"/>
                <w:color w:val="000000" w:themeColor="text1"/>
                <w:sz w:val="21"/>
                <w:szCs w:val="21"/>
                <w:highlight w:val="none"/>
                <w14:textFill>
                  <w14:solidFill>
                    <w14:schemeClr w14:val="tx1"/>
                  </w14:solidFill>
                </w14:textFill>
              </w:rPr>
            </w:pPr>
          </w:p>
        </w:tc>
      </w:tr>
      <w:tr w14:paraId="076E6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pct"/>
            <w:gridSpan w:val="2"/>
            <w:noWrap w:val="0"/>
            <w:vAlign w:val="center"/>
          </w:tcPr>
          <w:p w14:paraId="329C8A0D">
            <w:pPr>
              <w:widowControl/>
              <w:autoSpaceDE/>
              <w:autoSpaceDN/>
              <w:adjustRightInd/>
              <w:snapToGrid w:val="0"/>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合同编号</w:t>
            </w:r>
          </w:p>
        </w:tc>
        <w:tc>
          <w:tcPr>
            <w:tcW w:w="3975" w:type="pct"/>
            <w:gridSpan w:val="7"/>
            <w:noWrap w:val="0"/>
            <w:vAlign w:val="center"/>
          </w:tcPr>
          <w:p w14:paraId="04BD662A">
            <w:pPr>
              <w:widowControl/>
              <w:autoSpaceDE/>
              <w:autoSpaceDN/>
              <w:adjustRightInd/>
              <w:snapToGrid w:val="0"/>
              <w:ind w:firstLine="420"/>
              <w:jc w:val="center"/>
              <w:outlineLvl w:val="9"/>
              <w:rPr>
                <w:rFonts w:hint="eastAsia" w:ascii="宋体" w:hAnsi="宋体" w:eastAsia="宋体" w:cs="宋体"/>
                <w:color w:val="000000" w:themeColor="text1"/>
                <w:sz w:val="21"/>
                <w:szCs w:val="21"/>
                <w:highlight w:val="none"/>
                <w14:textFill>
                  <w14:solidFill>
                    <w14:schemeClr w14:val="tx1"/>
                  </w14:solidFill>
                </w14:textFill>
              </w:rPr>
            </w:pPr>
          </w:p>
        </w:tc>
      </w:tr>
      <w:tr w14:paraId="00FF6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pct"/>
            <w:gridSpan w:val="2"/>
            <w:noWrap w:val="0"/>
            <w:vAlign w:val="center"/>
          </w:tcPr>
          <w:p w14:paraId="08D7403C">
            <w:pPr>
              <w:widowControl/>
              <w:autoSpaceDE/>
              <w:autoSpaceDN/>
              <w:adjustRightInd/>
              <w:snapToGrid w:val="0"/>
              <w:jc w:val="center"/>
              <w:outlineLvl w:val="9"/>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甲方（买方）名称</w:t>
            </w:r>
          </w:p>
        </w:tc>
        <w:tc>
          <w:tcPr>
            <w:tcW w:w="3975" w:type="pct"/>
            <w:gridSpan w:val="7"/>
            <w:noWrap w:val="0"/>
            <w:vAlign w:val="center"/>
          </w:tcPr>
          <w:p w14:paraId="38DD0C9C">
            <w:pPr>
              <w:widowControl/>
              <w:autoSpaceDE/>
              <w:autoSpaceDN/>
              <w:adjustRightInd/>
              <w:snapToGrid w:val="0"/>
              <w:ind w:firstLine="420"/>
              <w:jc w:val="center"/>
              <w:outlineLvl w:val="9"/>
              <w:rPr>
                <w:rFonts w:hint="eastAsia" w:ascii="宋体" w:hAnsi="宋体" w:eastAsia="宋体" w:cs="宋体"/>
                <w:color w:val="000000" w:themeColor="text1"/>
                <w:sz w:val="21"/>
                <w:szCs w:val="21"/>
                <w:highlight w:val="none"/>
                <w14:textFill>
                  <w14:solidFill>
                    <w14:schemeClr w14:val="tx1"/>
                  </w14:solidFill>
                </w14:textFill>
              </w:rPr>
            </w:pPr>
          </w:p>
        </w:tc>
      </w:tr>
      <w:tr w14:paraId="7F1A0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pct"/>
            <w:gridSpan w:val="2"/>
            <w:noWrap w:val="0"/>
            <w:vAlign w:val="center"/>
          </w:tcPr>
          <w:p w14:paraId="0A31C7D3">
            <w:pPr>
              <w:widowControl/>
              <w:autoSpaceDE/>
              <w:autoSpaceDN/>
              <w:adjustRightInd/>
              <w:snapToGrid w:val="0"/>
              <w:jc w:val="center"/>
              <w:outlineLvl w:val="9"/>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供应商名称</w:t>
            </w:r>
          </w:p>
        </w:tc>
        <w:tc>
          <w:tcPr>
            <w:tcW w:w="3975" w:type="pct"/>
            <w:gridSpan w:val="7"/>
            <w:noWrap w:val="0"/>
            <w:vAlign w:val="center"/>
          </w:tcPr>
          <w:p w14:paraId="09A0B02C">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r>
      <w:tr w14:paraId="42A6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noWrap w:val="0"/>
            <w:vAlign w:val="center"/>
          </w:tcPr>
          <w:p w14:paraId="6AB59724">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序号</w:t>
            </w:r>
          </w:p>
        </w:tc>
        <w:tc>
          <w:tcPr>
            <w:tcW w:w="712" w:type="pct"/>
            <w:noWrap w:val="0"/>
            <w:vAlign w:val="center"/>
          </w:tcPr>
          <w:p w14:paraId="6FB4920D">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履约评价项目</w:t>
            </w:r>
          </w:p>
        </w:tc>
        <w:tc>
          <w:tcPr>
            <w:tcW w:w="1944" w:type="pct"/>
            <w:gridSpan w:val="2"/>
            <w:noWrap w:val="0"/>
            <w:vAlign w:val="center"/>
          </w:tcPr>
          <w:p w14:paraId="655F3EB5">
            <w:pPr>
              <w:widowControl/>
              <w:autoSpaceDE/>
              <w:autoSpaceDN/>
              <w:adjustRightInd/>
              <w:snapToGrid w:val="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评价标准</w:t>
            </w:r>
          </w:p>
        </w:tc>
        <w:tc>
          <w:tcPr>
            <w:tcW w:w="943" w:type="pct"/>
            <w:gridSpan w:val="2"/>
            <w:noWrap w:val="0"/>
            <w:vAlign w:val="center"/>
          </w:tcPr>
          <w:p w14:paraId="46646ABD">
            <w:pPr>
              <w:widowControl/>
              <w:autoSpaceDE/>
              <w:autoSpaceDN/>
              <w:adjustRightInd/>
              <w:snapToGrid w:val="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评分说明</w:t>
            </w:r>
          </w:p>
        </w:tc>
        <w:tc>
          <w:tcPr>
            <w:tcW w:w="307" w:type="pct"/>
            <w:noWrap w:val="0"/>
            <w:vAlign w:val="center"/>
          </w:tcPr>
          <w:p w14:paraId="349210D6">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分值</w:t>
            </w:r>
          </w:p>
        </w:tc>
        <w:tc>
          <w:tcPr>
            <w:tcW w:w="423" w:type="pct"/>
            <w:noWrap w:val="0"/>
            <w:vAlign w:val="center"/>
          </w:tcPr>
          <w:p w14:paraId="163C0043">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实得分</w:t>
            </w:r>
          </w:p>
        </w:tc>
        <w:tc>
          <w:tcPr>
            <w:tcW w:w="356" w:type="pct"/>
            <w:noWrap w:val="0"/>
            <w:vAlign w:val="center"/>
          </w:tcPr>
          <w:p w14:paraId="2AF34712">
            <w:pPr>
              <w:widowControl/>
              <w:autoSpaceDE/>
              <w:autoSpaceDN/>
              <w:adjustRightInd/>
              <w:snapToGrid w:val="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备注</w:t>
            </w:r>
          </w:p>
        </w:tc>
      </w:tr>
      <w:tr w14:paraId="4600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noWrap w:val="0"/>
            <w:vAlign w:val="center"/>
          </w:tcPr>
          <w:p w14:paraId="4C516E97">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w:t>
            </w:r>
          </w:p>
        </w:tc>
        <w:tc>
          <w:tcPr>
            <w:tcW w:w="712" w:type="pct"/>
            <w:noWrap w:val="0"/>
            <w:vAlign w:val="center"/>
          </w:tcPr>
          <w:p w14:paraId="0C1929CD">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质量</w:t>
            </w:r>
          </w:p>
        </w:tc>
        <w:tc>
          <w:tcPr>
            <w:tcW w:w="1944" w:type="pct"/>
            <w:gridSpan w:val="2"/>
            <w:noWrap w:val="0"/>
            <w:vAlign w:val="center"/>
          </w:tcPr>
          <w:p w14:paraId="375FE3C2">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(1)货物未出现全部拒收或换货等质量问题； </w:t>
            </w:r>
          </w:p>
          <w:p w14:paraId="7EAA41F1">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供货</w:t>
            </w:r>
            <w:r>
              <w:rPr>
                <w:rFonts w:hint="eastAsia" w:ascii="宋体" w:hAnsi="宋体" w:eastAsia="宋体" w:cs="宋体"/>
                <w:color w:val="000000" w:themeColor="text1"/>
                <w:sz w:val="21"/>
                <w:szCs w:val="21"/>
                <w:highlight w:val="none"/>
                <w14:textFill>
                  <w14:solidFill>
                    <w14:schemeClr w14:val="tx1"/>
                  </w14:solidFill>
                </w14:textFill>
              </w:rPr>
              <w:t xml:space="preserve">货物符合合同规定，其他指标符合合同规定； </w:t>
            </w:r>
          </w:p>
          <w:p w14:paraId="1F575735">
            <w:pPr>
              <w:widowControl/>
              <w:autoSpaceDE/>
              <w:autoSpaceDN/>
              <w:adjustRightInd/>
              <w:snapToGrid w:val="0"/>
              <w:ind w:firstLine="0" w:firstLineChars="0"/>
              <w:jc w:val="both"/>
              <w:outlineLvl w:val="9"/>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每月或临时的供货</w:t>
            </w:r>
            <w:r>
              <w:rPr>
                <w:rFonts w:hint="eastAsia" w:ascii="宋体" w:hAnsi="宋体" w:eastAsia="宋体" w:cs="宋体"/>
                <w:color w:val="000000" w:themeColor="text1"/>
                <w:sz w:val="21"/>
                <w:szCs w:val="21"/>
                <w:highlight w:val="none"/>
                <w14:textFill>
                  <w14:solidFill>
                    <w14:schemeClr w14:val="tx1"/>
                  </w14:solidFill>
                </w14:textFill>
              </w:rPr>
              <w:t>货物质量稳定，</w:t>
            </w:r>
            <w:r>
              <w:rPr>
                <w:rFonts w:hint="eastAsia" w:ascii="宋体" w:hAnsi="宋体" w:eastAsia="宋体" w:cs="宋体"/>
                <w:color w:val="000000" w:themeColor="text1"/>
                <w:sz w:val="21"/>
                <w:szCs w:val="21"/>
                <w:highlight w:val="none"/>
                <w:lang w:val="en-US" w:eastAsia="zh-CN"/>
                <w14:textFill>
                  <w14:solidFill>
                    <w14:schemeClr w14:val="tx1"/>
                  </w14:solidFill>
                </w14:textFill>
              </w:rPr>
              <w:t>未出现由于每批次货物质量参差不齐或在同一类货物产生不同效果，而对甲方使用需求造成实质性影响或损失等情况。</w:t>
            </w:r>
          </w:p>
        </w:tc>
        <w:tc>
          <w:tcPr>
            <w:tcW w:w="943" w:type="pct"/>
            <w:gridSpan w:val="2"/>
            <w:noWrap w:val="0"/>
            <w:vAlign w:val="center"/>
          </w:tcPr>
          <w:p w14:paraId="5B94ED59">
            <w:pPr>
              <w:widowControl/>
              <w:autoSpaceDE/>
              <w:autoSpaceDN/>
              <w:adjustRightInd/>
              <w:snapToGrid w:val="0"/>
              <w:ind w:firstLine="0" w:firstLineChars="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达到标准的得满 分，每月每次有 一项未达到标准的扣4分。</w:t>
            </w:r>
          </w:p>
        </w:tc>
        <w:tc>
          <w:tcPr>
            <w:tcW w:w="307" w:type="pct"/>
            <w:noWrap w:val="0"/>
            <w:vAlign w:val="center"/>
          </w:tcPr>
          <w:p w14:paraId="7FD8E684">
            <w:pPr>
              <w:widowControl/>
              <w:autoSpaceDE/>
              <w:autoSpaceDN/>
              <w:adjustRightInd/>
              <w:snapToGrid w:val="0"/>
              <w:ind w:firstLine="0" w:firstLineChars="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w:t>
            </w:r>
          </w:p>
        </w:tc>
        <w:tc>
          <w:tcPr>
            <w:tcW w:w="423" w:type="pct"/>
            <w:noWrap w:val="0"/>
            <w:vAlign w:val="center"/>
          </w:tcPr>
          <w:p w14:paraId="24A61249">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c>
          <w:tcPr>
            <w:tcW w:w="356" w:type="pct"/>
            <w:noWrap w:val="0"/>
            <w:vAlign w:val="center"/>
          </w:tcPr>
          <w:p w14:paraId="70FC8351">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r>
      <w:tr w14:paraId="180EC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noWrap w:val="0"/>
            <w:vAlign w:val="center"/>
          </w:tcPr>
          <w:p w14:paraId="2147FD88">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w:t>
            </w:r>
          </w:p>
        </w:tc>
        <w:tc>
          <w:tcPr>
            <w:tcW w:w="712" w:type="pct"/>
            <w:noWrap w:val="0"/>
            <w:vAlign w:val="center"/>
          </w:tcPr>
          <w:p w14:paraId="3BD5EED5">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包装</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运输</w:t>
            </w:r>
          </w:p>
        </w:tc>
        <w:tc>
          <w:tcPr>
            <w:tcW w:w="1944" w:type="pct"/>
            <w:gridSpan w:val="2"/>
            <w:noWrap w:val="0"/>
            <w:vAlign w:val="center"/>
          </w:tcPr>
          <w:p w14:paraId="1F7322B8">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货物的包装、运输符合</w:t>
            </w:r>
            <w:r>
              <w:rPr>
                <w:rFonts w:hint="eastAsia" w:ascii="宋体" w:hAnsi="宋体" w:eastAsia="宋体" w:cs="宋体"/>
                <w:color w:val="000000" w:themeColor="text1"/>
                <w:sz w:val="21"/>
                <w:szCs w:val="21"/>
                <w:highlight w:val="none"/>
                <w:lang w:val="en-US" w:eastAsia="zh-CN"/>
                <w14:textFill>
                  <w14:solidFill>
                    <w14:schemeClr w14:val="tx1"/>
                  </w14:solidFill>
                </w14:textFill>
              </w:rPr>
              <w:t>合同规定及</w:t>
            </w:r>
            <w:r>
              <w:rPr>
                <w:rFonts w:hint="eastAsia" w:ascii="宋体" w:hAnsi="宋体" w:eastAsia="宋体" w:cs="宋体"/>
                <w:color w:val="000000" w:themeColor="text1"/>
                <w:sz w:val="21"/>
                <w:szCs w:val="21"/>
                <w:highlight w:val="none"/>
                <w14:textFill>
                  <w14:solidFill>
                    <w14:schemeClr w14:val="tx1"/>
                  </w14:solidFill>
                </w14:textFill>
              </w:rPr>
              <w:t xml:space="preserve">行业标准；未出现由于包装、运输方式不当造成以下不良后果：                      </w:t>
            </w:r>
          </w:p>
          <w:p w14:paraId="3A1E5615">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(1)影响货物</w:t>
            </w:r>
            <w:r>
              <w:rPr>
                <w:rFonts w:hint="eastAsia" w:ascii="宋体" w:hAnsi="宋体" w:eastAsia="宋体" w:cs="宋体"/>
                <w:color w:val="000000" w:themeColor="text1"/>
                <w:sz w:val="21"/>
                <w:szCs w:val="21"/>
                <w:highlight w:val="none"/>
                <w:lang w:val="en-US" w:eastAsia="zh-CN"/>
                <w14:textFill>
                  <w14:solidFill>
                    <w14:schemeClr w14:val="tx1"/>
                  </w14:solidFill>
                </w14:textFill>
              </w:rPr>
              <w:t>输送</w:t>
            </w:r>
            <w:r>
              <w:rPr>
                <w:rFonts w:hint="eastAsia" w:ascii="宋体" w:hAnsi="宋体" w:eastAsia="宋体" w:cs="宋体"/>
                <w:color w:val="000000" w:themeColor="text1"/>
                <w:sz w:val="21"/>
                <w:szCs w:val="21"/>
                <w:highlight w:val="none"/>
                <w14:textFill>
                  <w14:solidFill>
                    <w14:schemeClr w14:val="tx1"/>
                  </w14:solidFill>
                </w14:textFill>
              </w:rPr>
              <w:t xml:space="preserve">质量；                              </w:t>
            </w:r>
          </w:p>
          <w:p w14:paraId="375D4C75">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(2)货物质量下降；             </w:t>
            </w:r>
          </w:p>
          <w:p w14:paraId="6929F531">
            <w:pPr>
              <w:widowControl/>
              <w:autoSpaceDE/>
              <w:autoSpaceDN/>
              <w:adjustRightInd/>
              <w:snapToGrid w:val="0"/>
              <w:ind w:firstLine="0" w:firstLineChars="0"/>
              <w:jc w:val="both"/>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货物损坏</w:t>
            </w:r>
            <w:r>
              <w:rPr>
                <w:rFonts w:hint="eastAsia" w:ascii="宋体" w:hAnsi="宋体" w:eastAsia="宋体" w:cs="宋体"/>
                <w:color w:val="000000" w:themeColor="text1"/>
                <w:sz w:val="21"/>
                <w:szCs w:val="21"/>
                <w:highlight w:val="none"/>
                <w14:textFill>
                  <w14:solidFill>
                    <w14:schemeClr w14:val="tx1"/>
                  </w14:solidFill>
                </w14:textFill>
              </w:rPr>
              <w:t>导致供货量不足</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943" w:type="pct"/>
            <w:gridSpan w:val="2"/>
            <w:noWrap w:val="0"/>
            <w:vAlign w:val="center"/>
          </w:tcPr>
          <w:p w14:paraId="519D98CA">
            <w:pPr>
              <w:widowControl/>
              <w:autoSpaceDE/>
              <w:autoSpaceDN/>
              <w:adjustRightInd/>
              <w:snapToGrid w:val="0"/>
              <w:ind w:firstLine="0" w:firstLineChars="0"/>
              <w:jc w:val="both"/>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达到标准的得满分，每月每次有一项未达到标准的扣3分。</w:t>
            </w:r>
          </w:p>
        </w:tc>
        <w:tc>
          <w:tcPr>
            <w:tcW w:w="307" w:type="pct"/>
            <w:noWrap w:val="0"/>
            <w:vAlign w:val="center"/>
          </w:tcPr>
          <w:p w14:paraId="0D1F9D33">
            <w:pPr>
              <w:widowControl/>
              <w:autoSpaceDE/>
              <w:autoSpaceDN/>
              <w:adjustRightInd/>
              <w:snapToGrid w:val="0"/>
              <w:ind w:firstLine="0" w:firstLineChars="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423" w:type="pct"/>
            <w:noWrap w:val="0"/>
            <w:vAlign w:val="center"/>
          </w:tcPr>
          <w:p w14:paraId="6B796135">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c>
          <w:tcPr>
            <w:tcW w:w="356" w:type="pct"/>
            <w:noWrap w:val="0"/>
            <w:vAlign w:val="center"/>
          </w:tcPr>
          <w:p w14:paraId="06590EE8">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r>
      <w:tr w14:paraId="1674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noWrap w:val="0"/>
            <w:vAlign w:val="center"/>
          </w:tcPr>
          <w:p w14:paraId="31AF7DC3">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w:t>
            </w:r>
          </w:p>
        </w:tc>
        <w:tc>
          <w:tcPr>
            <w:tcW w:w="712" w:type="pct"/>
            <w:noWrap w:val="0"/>
            <w:vAlign w:val="center"/>
          </w:tcPr>
          <w:p w14:paraId="4427F2BB">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货物交货</w:t>
            </w:r>
          </w:p>
        </w:tc>
        <w:tc>
          <w:tcPr>
            <w:tcW w:w="1944" w:type="pct"/>
            <w:gridSpan w:val="2"/>
            <w:noWrap w:val="0"/>
            <w:vAlign w:val="center"/>
          </w:tcPr>
          <w:p w14:paraId="3E1A2BA0">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(1)按合同约定时间供货；  </w:t>
            </w:r>
          </w:p>
          <w:p w14:paraId="3DFD1BA2">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(2)每批次供货配合提供货物清单、配合清点货物； </w:t>
            </w:r>
          </w:p>
          <w:p w14:paraId="1F233FFC">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(3)交付人员专业性强，工作效率高，熟悉交付操作流程； </w:t>
            </w:r>
          </w:p>
          <w:p w14:paraId="3D1A9CAC">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(4)运输车辆按厂区指示行驶及停放、卸货方式恰当； </w:t>
            </w:r>
          </w:p>
          <w:p w14:paraId="258C0D13">
            <w:pPr>
              <w:widowControl/>
              <w:autoSpaceDE/>
              <w:autoSpaceDN/>
              <w:adjustRightInd/>
              <w:snapToGrid w:val="0"/>
              <w:ind w:firstLine="0" w:firstLineChars="0"/>
              <w:jc w:val="both"/>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(5)每批次实际供货数量与</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甲方（买方）所</w:t>
            </w:r>
            <w:r>
              <w:rPr>
                <w:rFonts w:hint="eastAsia" w:ascii="宋体" w:hAnsi="宋体" w:eastAsia="宋体" w:cs="宋体"/>
                <w:color w:val="000000" w:themeColor="text1"/>
                <w:sz w:val="21"/>
                <w:szCs w:val="21"/>
                <w:highlight w:val="none"/>
                <w14:textFill>
                  <w14:solidFill>
                    <w14:schemeClr w14:val="tx1"/>
                  </w14:solidFill>
                </w14:textFill>
              </w:rPr>
              <w:t>发出的供货通知清单要求的供货数量一致。</w:t>
            </w:r>
          </w:p>
        </w:tc>
        <w:tc>
          <w:tcPr>
            <w:tcW w:w="943" w:type="pct"/>
            <w:gridSpan w:val="2"/>
            <w:noWrap w:val="0"/>
            <w:vAlign w:val="center"/>
          </w:tcPr>
          <w:p w14:paraId="1D333D76">
            <w:pPr>
              <w:widowControl/>
              <w:autoSpaceDE/>
              <w:autoSpaceDN/>
              <w:adjustRightInd/>
              <w:snapToGrid w:val="0"/>
              <w:ind w:firstLine="0" w:firstLineChars="0"/>
              <w:jc w:val="both"/>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达到标准的得满分，每月每次有一项未达到标准的扣</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Cs/>
                <w:color w:val="000000" w:themeColor="text1"/>
                <w:sz w:val="21"/>
                <w:szCs w:val="21"/>
                <w:highlight w:val="none"/>
                <w14:textFill>
                  <w14:solidFill>
                    <w14:schemeClr w14:val="tx1"/>
                  </w14:solidFill>
                </w14:textFill>
              </w:rPr>
              <w:t>分。</w:t>
            </w:r>
          </w:p>
        </w:tc>
        <w:tc>
          <w:tcPr>
            <w:tcW w:w="307" w:type="pct"/>
            <w:noWrap w:val="0"/>
            <w:vAlign w:val="center"/>
          </w:tcPr>
          <w:p w14:paraId="473ADE2B">
            <w:pPr>
              <w:widowControl/>
              <w:autoSpaceDE/>
              <w:autoSpaceDN/>
              <w:adjustRightInd/>
              <w:snapToGrid w:val="0"/>
              <w:ind w:firstLine="0" w:firstLineChars="0"/>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w:t>
            </w:r>
          </w:p>
        </w:tc>
        <w:tc>
          <w:tcPr>
            <w:tcW w:w="423" w:type="pct"/>
            <w:noWrap w:val="0"/>
            <w:vAlign w:val="center"/>
          </w:tcPr>
          <w:p w14:paraId="102945CC">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c>
          <w:tcPr>
            <w:tcW w:w="356" w:type="pct"/>
            <w:noWrap w:val="0"/>
            <w:vAlign w:val="center"/>
          </w:tcPr>
          <w:p w14:paraId="14A83552">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r>
      <w:tr w14:paraId="17A5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noWrap w:val="0"/>
            <w:vAlign w:val="center"/>
          </w:tcPr>
          <w:p w14:paraId="19F8DE8A">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4</w:t>
            </w:r>
          </w:p>
        </w:tc>
        <w:tc>
          <w:tcPr>
            <w:tcW w:w="712" w:type="pct"/>
            <w:noWrap w:val="0"/>
            <w:vAlign w:val="center"/>
          </w:tcPr>
          <w:p w14:paraId="38A504A7">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验收</w:t>
            </w:r>
          </w:p>
        </w:tc>
        <w:tc>
          <w:tcPr>
            <w:tcW w:w="1944" w:type="pct"/>
            <w:gridSpan w:val="2"/>
            <w:noWrap w:val="0"/>
            <w:vAlign w:val="center"/>
          </w:tcPr>
          <w:p w14:paraId="6A7162A8">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(1)及时提供货物的各项资料； </w:t>
            </w:r>
          </w:p>
          <w:p w14:paraId="5D69FD8E">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(2)高效处理退换货工作、态度良好； </w:t>
            </w:r>
          </w:p>
          <w:p w14:paraId="175A6CA4">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(3)未出现因对检验结果存在异议而影响供货的情况； </w:t>
            </w:r>
          </w:p>
          <w:p w14:paraId="372A3BE7">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(4)所送货物的品种、规格型号、数量、 推荐品牌均供货清单一致；  </w:t>
            </w:r>
          </w:p>
          <w:p w14:paraId="68716604">
            <w:pPr>
              <w:widowControl/>
              <w:autoSpaceDE/>
              <w:autoSpaceDN/>
              <w:adjustRightInd/>
              <w:snapToGrid w:val="0"/>
              <w:ind w:firstLine="0" w:firstLineChars="0"/>
              <w:jc w:val="both"/>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(5)未出现因货物检验不合格，或因货物不合格影响厂区生产效果的情况。</w:t>
            </w:r>
          </w:p>
        </w:tc>
        <w:tc>
          <w:tcPr>
            <w:tcW w:w="943" w:type="pct"/>
            <w:gridSpan w:val="2"/>
            <w:noWrap w:val="0"/>
            <w:vAlign w:val="center"/>
          </w:tcPr>
          <w:p w14:paraId="4B4D58D3">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达到标准的得满分，每月每次有一项未达到标准的扣4分。</w:t>
            </w:r>
          </w:p>
        </w:tc>
        <w:tc>
          <w:tcPr>
            <w:tcW w:w="307" w:type="pct"/>
            <w:noWrap w:val="0"/>
            <w:vAlign w:val="center"/>
          </w:tcPr>
          <w:p w14:paraId="0FB269B9">
            <w:pPr>
              <w:widowControl/>
              <w:autoSpaceDE/>
              <w:autoSpaceDN/>
              <w:adjustRightInd/>
              <w:snapToGrid w:val="0"/>
              <w:ind w:firstLine="0" w:firstLineChars="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w:t>
            </w:r>
          </w:p>
        </w:tc>
        <w:tc>
          <w:tcPr>
            <w:tcW w:w="423" w:type="pct"/>
            <w:noWrap w:val="0"/>
            <w:vAlign w:val="center"/>
          </w:tcPr>
          <w:p w14:paraId="749A9DA9">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c>
          <w:tcPr>
            <w:tcW w:w="356" w:type="pct"/>
            <w:noWrap w:val="0"/>
            <w:vAlign w:val="center"/>
          </w:tcPr>
          <w:p w14:paraId="58505F10">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r>
      <w:tr w14:paraId="49DB9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noWrap w:val="0"/>
            <w:vAlign w:val="center"/>
          </w:tcPr>
          <w:p w14:paraId="1A12F3F5">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5</w:t>
            </w:r>
          </w:p>
        </w:tc>
        <w:tc>
          <w:tcPr>
            <w:tcW w:w="712" w:type="pct"/>
            <w:noWrap w:val="0"/>
            <w:vAlign w:val="center"/>
          </w:tcPr>
          <w:p w14:paraId="6E9E2A6F">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安全</w:t>
            </w:r>
          </w:p>
        </w:tc>
        <w:tc>
          <w:tcPr>
            <w:tcW w:w="1944" w:type="pct"/>
            <w:gridSpan w:val="2"/>
            <w:noWrap w:val="0"/>
            <w:vAlign w:val="center"/>
          </w:tcPr>
          <w:p w14:paraId="7AF68511">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(1)未出现非法运输等情况；</w:t>
            </w:r>
          </w:p>
          <w:p w14:paraId="68170411">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(2)未出现因非法运输造成第三方或厂区事故、损失的情况。</w:t>
            </w:r>
          </w:p>
          <w:p w14:paraId="79C61E1D">
            <w:pPr>
              <w:widowControl/>
              <w:autoSpaceDE/>
              <w:autoSpaceDN/>
              <w:adjustRightInd/>
              <w:snapToGrid w:val="0"/>
              <w:ind w:firstLine="0" w:firstLineChars="0"/>
              <w:jc w:val="both"/>
              <w:outlineLvl w:val="9"/>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所提供货物符合国家安全生产标准；</w:t>
            </w: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所提供货物无因产品质量问题发生相关安全事故</w:t>
            </w:r>
            <w:r>
              <w:rPr>
                <w:rFonts w:hint="eastAsia" w:ascii="宋体" w:hAnsi="宋体" w:eastAsia="宋体" w:cs="宋体"/>
                <w:color w:val="000000" w:themeColor="text1"/>
                <w:sz w:val="21"/>
                <w:szCs w:val="21"/>
                <w:highlight w:val="none"/>
                <w14:textFill>
                  <w14:solidFill>
                    <w14:schemeClr w14:val="tx1"/>
                  </w14:solidFill>
                </w14:textFill>
              </w:rPr>
              <w:t>；</w:t>
            </w:r>
          </w:p>
        </w:tc>
        <w:tc>
          <w:tcPr>
            <w:tcW w:w="943" w:type="pct"/>
            <w:gridSpan w:val="2"/>
            <w:noWrap w:val="0"/>
            <w:vAlign w:val="center"/>
          </w:tcPr>
          <w:p w14:paraId="3E8AB916">
            <w:pPr>
              <w:widowControl/>
              <w:autoSpaceDE/>
              <w:autoSpaceDN/>
              <w:adjustRightInd/>
              <w:snapToGrid w:val="0"/>
              <w:ind w:firstLine="0" w:firstLineChars="0"/>
              <w:jc w:val="both"/>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达到标准的得满分，每月每次有一项未达到标准的扣3分。</w:t>
            </w:r>
          </w:p>
        </w:tc>
        <w:tc>
          <w:tcPr>
            <w:tcW w:w="307" w:type="pct"/>
            <w:noWrap w:val="0"/>
            <w:vAlign w:val="center"/>
          </w:tcPr>
          <w:p w14:paraId="36C4F445">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15</w:t>
            </w:r>
          </w:p>
        </w:tc>
        <w:tc>
          <w:tcPr>
            <w:tcW w:w="423" w:type="pct"/>
            <w:noWrap w:val="0"/>
            <w:vAlign w:val="center"/>
          </w:tcPr>
          <w:p w14:paraId="42EA585B">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c>
          <w:tcPr>
            <w:tcW w:w="356" w:type="pct"/>
            <w:noWrap w:val="0"/>
            <w:vAlign w:val="center"/>
          </w:tcPr>
          <w:p w14:paraId="0D88CA8F">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r>
      <w:tr w14:paraId="17B8C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noWrap w:val="0"/>
            <w:vAlign w:val="center"/>
          </w:tcPr>
          <w:p w14:paraId="70A35659">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6</w:t>
            </w:r>
          </w:p>
        </w:tc>
        <w:tc>
          <w:tcPr>
            <w:tcW w:w="712" w:type="pct"/>
            <w:noWrap w:val="0"/>
            <w:vAlign w:val="center"/>
          </w:tcPr>
          <w:p w14:paraId="0691132A">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售后服务</w:t>
            </w:r>
          </w:p>
        </w:tc>
        <w:tc>
          <w:tcPr>
            <w:tcW w:w="1944" w:type="pct"/>
            <w:gridSpan w:val="2"/>
            <w:noWrap w:val="0"/>
            <w:vAlign w:val="center"/>
          </w:tcPr>
          <w:p w14:paraId="562AF655">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(1)人员：</w:t>
            </w:r>
          </w:p>
          <w:p w14:paraId="6ECEDB7D">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①对接人员均符合投标文件的承诺，服务队伍稳定，人员充足、专业性强，充分配合</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甲方（买方）</w:t>
            </w:r>
            <w:r>
              <w:rPr>
                <w:rFonts w:hint="eastAsia" w:ascii="宋体" w:hAnsi="宋体" w:eastAsia="宋体" w:cs="宋体"/>
                <w:color w:val="000000" w:themeColor="text1"/>
                <w:sz w:val="21"/>
                <w:szCs w:val="21"/>
                <w:highlight w:val="none"/>
                <w14:textFill>
                  <w14:solidFill>
                    <w14:schemeClr w14:val="tx1"/>
                  </w14:solidFill>
                </w14:textFill>
              </w:rPr>
              <w:t xml:space="preserve">供货需求； </w:t>
            </w:r>
          </w:p>
          <w:p w14:paraId="487D98B6">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②对接人员与</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甲方（买方）</w:t>
            </w:r>
            <w:r>
              <w:rPr>
                <w:rFonts w:hint="eastAsia" w:ascii="宋体" w:hAnsi="宋体" w:eastAsia="宋体" w:cs="宋体"/>
                <w:color w:val="000000" w:themeColor="text1"/>
                <w:sz w:val="21"/>
                <w:szCs w:val="21"/>
                <w:highlight w:val="none"/>
                <w14:textFill>
                  <w14:solidFill>
                    <w14:schemeClr w14:val="tx1"/>
                  </w14:solidFill>
                </w14:textFill>
              </w:rPr>
              <w:t xml:space="preserve">沟通良好、理解到位、执行力强，能及时发现、解决问题； </w:t>
            </w:r>
          </w:p>
          <w:p w14:paraId="26A8CD91">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③未出现推诿，借故不肯签署合同规定的文件或者敷衍了事、置之不理等情况。 </w:t>
            </w:r>
          </w:p>
          <w:p w14:paraId="6348AF49">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(2)配合： </w:t>
            </w:r>
          </w:p>
          <w:p w14:paraId="4B556308">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①售后服务流程完善，跟踪到位，响应速度快； </w:t>
            </w:r>
          </w:p>
          <w:p w14:paraId="0D6C2DFD">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②就货物储存保质方式、方法提出合理化建议并能提供专业技术指导； </w:t>
            </w:r>
          </w:p>
          <w:p w14:paraId="2EB37503">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③积极配合招标人进行试验、积极协助招标人接受相关部门的检查工作及提供各类资质证明材料； </w:t>
            </w:r>
          </w:p>
          <w:p w14:paraId="03F6031D">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④能根据</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甲方（买方）</w:t>
            </w:r>
            <w:r>
              <w:rPr>
                <w:rFonts w:hint="eastAsia" w:ascii="宋体" w:hAnsi="宋体" w:eastAsia="宋体" w:cs="宋体"/>
                <w:color w:val="000000" w:themeColor="text1"/>
                <w:sz w:val="21"/>
                <w:szCs w:val="21"/>
                <w:highlight w:val="none"/>
                <w14:textFill>
                  <w14:solidFill>
                    <w14:schemeClr w14:val="tx1"/>
                  </w14:solidFill>
                </w14:textFill>
              </w:rPr>
              <w:t xml:space="preserve">要求提供专业培训； </w:t>
            </w:r>
          </w:p>
          <w:p w14:paraId="18685561">
            <w:pPr>
              <w:widowControl/>
              <w:autoSpaceDE/>
              <w:autoSpaceDN/>
              <w:adjustRightInd/>
              <w:snapToGrid w:val="0"/>
              <w:ind w:firstLine="0" w:firstLineChars="0"/>
              <w:jc w:val="both"/>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⑤及时提供货物价款等额合法的增值税专用发票、请款报告等请款资料。</w:t>
            </w:r>
          </w:p>
        </w:tc>
        <w:tc>
          <w:tcPr>
            <w:tcW w:w="943" w:type="pct"/>
            <w:gridSpan w:val="2"/>
            <w:noWrap w:val="0"/>
            <w:vAlign w:val="center"/>
          </w:tcPr>
          <w:p w14:paraId="3F473B4F">
            <w:pPr>
              <w:widowControl/>
              <w:autoSpaceDE/>
              <w:autoSpaceDN/>
              <w:adjustRightInd/>
              <w:snapToGrid w:val="0"/>
              <w:ind w:firstLine="0" w:firstLineChars="0"/>
              <w:jc w:val="both"/>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达到标准的得满分，每月每次有一项未达到标准的扣2分。</w:t>
            </w:r>
          </w:p>
        </w:tc>
        <w:tc>
          <w:tcPr>
            <w:tcW w:w="307" w:type="pct"/>
            <w:noWrap w:val="0"/>
            <w:vAlign w:val="center"/>
          </w:tcPr>
          <w:p w14:paraId="7FD75F7E">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10</w:t>
            </w:r>
          </w:p>
        </w:tc>
        <w:tc>
          <w:tcPr>
            <w:tcW w:w="423" w:type="pct"/>
            <w:noWrap w:val="0"/>
            <w:vAlign w:val="center"/>
          </w:tcPr>
          <w:p w14:paraId="5CAAFF94">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c>
          <w:tcPr>
            <w:tcW w:w="356" w:type="pct"/>
            <w:noWrap w:val="0"/>
            <w:vAlign w:val="center"/>
          </w:tcPr>
          <w:p w14:paraId="61D8A5BB">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r>
      <w:tr w14:paraId="1E8C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3911" w:type="pct"/>
            <w:gridSpan w:val="6"/>
            <w:noWrap w:val="0"/>
            <w:vAlign w:val="center"/>
          </w:tcPr>
          <w:p w14:paraId="1B2AB848">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合计</w:t>
            </w:r>
          </w:p>
        </w:tc>
        <w:tc>
          <w:tcPr>
            <w:tcW w:w="307" w:type="pct"/>
            <w:noWrap w:val="0"/>
            <w:vAlign w:val="center"/>
          </w:tcPr>
          <w:p w14:paraId="15359A76">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100</w:t>
            </w:r>
          </w:p>
        </w:tc>
        <w:tc>
          <w:tcPr>
            <w:tcW w:w="423" w:type="pct"/>
            <w:noWrap w:val="0"/>
            <w:vAlign w:val="center"/>
          </w:tcPr>
          <w:p w14:paraId="7A8704D4">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c>
          <w:tcPr>
            <w:tcW w:w="356" w:type="pct"/>
            <w:noWrap w:val="0"/>
            <w:vAlign w:val="center"/>
          </w:tcPr>
          <w:p w14:paraId="0CFF9D18">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r>
      <w:tr w14:paraId="3A06E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7" w:type="pct"/>
            <w:gridSpan w:val="3"/>
            <w:noWrap w:val="0"/>
            <w:vAlign w:val="center"/>
          </w:tcPr>
          <w:p w14:paraId="24D939A1">
            <w:pPr>
              <w:widowControl/>
              <w:autoSpaceDE/>
              <w:autoSpaceDN/>
              <w:adjustRightInd/>
              <w:snapToGrid w:val="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评审结论</w:t>
            </w:r>
          </w:p>
        </w:tc>
        <w:tc>
          <w:tcPr>
            <w:tcW w:w="3102" w:type="pct"/>
            <w:gridSpan w:val="6"/>
            <w:noWrap w:val="0"/>
            <w:vAlign w:val="top"/>
          </w:tcPr>
          <w:p w14:paraId="03D58953">
            <w:pPr>
              <w:widowControl/>
              <w:autoSpaceDE/>
              <w:autoSpaceDN/>
              <w:adjustRightInd/>
              <w:snapToGrid w:val="0"/>
              <w:spacing w:before="120" w:beforeLines="50"/>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□综合得分不低于</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80</w:t>
            </w:r>
            <w:r>
              <w:rPr>
                <w:rFonts w:hint="eastAsia" w:ascii="宋体" w:hAnsi="宋体" w:eastAsia="宋体" w:cs="宋体"/>
                <w:bCs/>
                <w:color w:val="000000" w:themeColor="text1"/>
                <w:sz w:val="21"/>
                <w:szCs w:val="21"/>
                <w:highlight w:val="none"/>
                <w14:textFill>
                  <w14:solidFill>
                    <w14:schemeClr w14:val="tx1"/>
                  </w14:solidFill>
                </w14:textFill>
              </w:rPr>
              <w:t>分的，评审结论合格</w:t>
            </w:r>
          </w:p>
          <w:p w14:paraId="0E47F6C4">
            <w:pPr>
              <w:pStyle w:val="44"/>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p>
          <w:p w14:paraId="689237AD">
            <w:pPr>
              <w:widowControl/>
              <w:autoSpaceDE/>
              <w:autoSpaceDN/>
              <w:adjustRightInd/>
              <w:snapToGrid w:val="0"/>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□评审结论不合格，说明：</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w:t>
            </w:r>
          </w:p>
        </w:tc>
      </w:tr>
      <w:tr w14:paraId="6C415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97" w:type="pct"/>
            <w:gridSpan w:val="3"/>
            <w:vMerge w:val="restart"/>
            <w:noWrap w:val="0"/>
            <w:vAlign w:val="center"/>
          </w:tcPr>
          <w:p w14:paraId="3FCB34A4">
            <w:pPr>
              <w:widowControl/>
              <w:autoSpaceDE/>
              <w:autoSpaceDN/>
              <w:adjustRightInd/>
              <w:snapToGrid w:val="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履约评审</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部门（使用部门）</w:t>
            </w:r>
            <w:r>
              <w:rPr>
                <w:rFonts w:hint="eastAsia" w:ascii="宋体" w:hAnsi="宋体" w:eastAsia="宋体" w:cs="宋体"/>
                <w:color w:val="000000" w:themeColor="text1"/>
                <w:sz w:val="21"/>
                <w:szCs w:val="21"/>
                <w:highlight w:val="none"/>
                <w14:textFill>
                  <w14:solidFill>
                    <w14:schemeClr w14:val="tx1"/>
                  </w14:solidFill>
                </w14:textFill>
              </w:rPr>
              <w:t>其他</w:t>
            </w:r>
            <w:r>
              <w:rPr>
                <w:rFonts w:hint="eastAsia" w:ascii="宋体" w:hAnsi="宋体" w:eastAsia="宋体" w:cs="宋体"/>
                <w:bCs/>
                <w:color w:val="000000" w:themeColor="text1"/>
                <w:sz w:val="21"/>
                <w:szCs w:val="21"/>
                <w:highlight w:val="none"/>
                <w14:textFill>
                  <w14:solidFill>
                    <w14:schemeClr w14:val="tx1"/>
                  </w14:solidFill>
                </w14:textFill>
              </w:rPr>
              <w:t>意见及签署</w:t>
            </w:r>
          </w:p>
        </w:tc>
        <w:tc>
          <w:tcPr>
            <w:tcW w:w="1304" w:type="pct"/>
            <w:gridSpan w:val="2"/>
            <w:noWrap w:val="0"/>
            <w:vAlign w:val="center"/>
          </w:tcPr>
          <w:p w14:paraId="2175A595">
            <w:pPr>
              <w:widowControl/>
              <w:autoSpaceDE/>
              <w:autoSpaceDN/>
              <w:adjustRightInd/>
              <w:snapToGrid w:val="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经办人</w:t>
            </w:r>
          </w:p>
        </w:tc>
        <w:tc>
          <w:tcPr>
            <w:tcW w:w="1797" w:type="pct"/>
            <w:gridSpan w:val="4"/>
            <w:noWrap w:val="0"/>
            <w:vAlign w:val="center"/>
          </w:tcPr>
          <w:p w14:paraId="6F96C92A">
            <w:pPr>
              <w:widowControl/>
              <w:autoSpaceDE/>
              <w:autoSpaceDN/>
              <w:adjustRightInd/>
              <w:snapToGrid w:val="0"/>
              <w:ind w:firstLine="420"/>
              <w:outlineLvl w:val="9"/>
              <w:rPr>
                <w:rFonts w:hint="eastAsia" w:ascii="宋体" w:hAnsi="宋体" w:eastAsia="宋体" w:cs="宋体"/>
                <w:bCs/>
                <w:color w:val="000000" w:themeColor="text1"/>
                <w:sz w:val="21"/>
                <w:szCs w:val="21"/>
                <w:highlight w:val="none"/>
                <w14:textFill>
                  <w14:solidFill>
                    <w14:schemeClr w14:val="tx1"/>
                  </w14:solidFill>
                </w14:textFill>
              </w:rPr>
            </w:pPr>
          </w:p>
        </w:tc>
      </w:tr>
      <w:tr w14:paraId="7E93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97" w:type="pct"/>
            <w:gridSpan w:val="3"/>
            <w:vMerge w:val="continue"/>
            <w:noWrap w:val="0"/>
            <w:vAlign w:val="top"/>
          </w:tcPr>
          <w:p w14:paraId="6A3B4F17">
            <w:pPr>
              <w:widowControl/>
              <w:autoSpaceDE/>
              <w:autoSpaceDN/>
              <w:adjustRightInd/>
              <w:snapToGrid w:val="0"/>
              <w:ind w:firstLine="420"/>
              <w:outlineLvl w:val="9"/>
              <w:rPr>
                <w:rFonts w:hint="eastAsia" w:ascii="宋体" w:hAnsi="宋体" w:eastAsia="宋体" w:cs="宋体"/>
                <w:bCs/>
                <w:color w:val="000000" w:themeColor="text1"/>
                <w:sz w:val="21"/>
                <w:szCs w:val="21"/>
                <w:highlight w:val="none"/>
                <w14:textFill>
                  <w14:solidFill>
                    <w14:schemeClr w14:val="tx1"/>
                  </w14:solidFill>
                </w14:textFill>
              </w:rPr>
            </w:pPr>
          </w:p>
        </w:tc>
        <w:tc>
          <w:tcPr>
            <w:tcW w:w="1304" w:type="pct"/>
            <w:gridSpan w:val="2"/>
            <w:noWrap w:val="0"/>
            <w:vAlign w:val="center"/>
          </w:tcPr>
          <w:p w14:paraId="29836162">
            <w:pPr>
              <w:widowControl/>
              <w:autoSpaceDE/>
              <w:autoSpaceDN/>
              <w:adjustRightInd/>
              <w:snapToGrid w:val="0"/>
              <w:jc w:val="both"/>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部门</w:t>
            </w:r>
            <w:r>
              <w:rPr>
                <w:rFonts w:hint="eastAsia" w:ascii="宋体" w:hAnsi="宋体" w:eastAsia="宋体" w:cs="宋体"/>
                <w:bCs/>
                <w:color w:val="000000" w:themeColor="text1"/>
                <w:sz w:val="21"/>
                <w:szCs w:val="21"/>
                <w:highlight w:val="none"/>
                <w14:textFill>
                  <w14:solidFill>
                    <w14:schemeClr w14:val="tx1"/>
                  </w14:solidFill>
                </w14:textFill>
              </w:rPr>
              <w:t>负责人</w:t>
            </w:r>
          </w:p>
        </w:tc>
        <w:tc>
          <w:tcPr>
            <w:tcW w:w="1797" w:type="pct"/>
            <w:gridSpan w:val="4"/>
            <w:noWrap w:val="0"/>
            <w:vAlign w:val="center"/>
          </w:tcPr>
          <w:p w14:paraId="75DE729F">
            <w:pPr>
              <w:widowControl/>
              <w:autoSpaceDE/>
              <w:autoSpaceDN/>
              <w:adjustRightInd/>
              <w:snapToGrid w:val="0"/>
              <w:ind w:firstLine="420"/>
              <w:outlineLvl w:val="9"/>
              <w:rPr>
                <w:rFonts w:hint="eastAsia" w:ascii="宋体" w:hAnsi="宋体" w:eastAsia="宋体" w:cs="宋体"/>
                <w:bCs/>
                <w:color w:val="000000" w:themeColor="text1"/>
                <w:sz w:val="21"/>
                <w:szCs w:val="21"/>
                <w:highlight w:val="none"/>
                <w14:textFill>
                  <w14:solidFill>
                    <w14:schemeClr w14:val="tx1"/>
                  </w14:solidFill>
                </w14:textFill>
              </w:rPr>
            </w:pPr>
          </w:p>
        </w:tc>
      </w:tr>
    </w:tbl>
    <w:p w14:paraId="048E3E04">
      <w:pPr>
        <w:outlineLvl w:val="9"/>
        <w:rPr>
          <w:rFonts w:hint="eastAsia" w:ascii="宋体" w:hAnsi="宋体" w:eastAsia="宋体" w:cs="宋体"/>
          <w:color w:val="000000" w:themeColor="text1"/>
          <w:sz w:val="21"/>
          <w:szCs w:val="21"/>
          <w:highlight w:val="none"/>
          <w14:textFill>
            <w14:solidFill>
              <w14:schemeClr w14:val="tx1"/>
            </w14:solidFill>
          </w14:textFill>
        </w:rPr>
      </w:pPr>
    </w:p>
    <w:p w14:paraId="041327C1">
      <w:pPr>
        <w:pStyle w:val="44"/>
        <w:outlineLvl w:val="9"/>
        <w:rPr>
          <w:rFonts w:hint="eastAsia" w:ascii="宋体" w:hAnsi="宋体" w:eastAsia="宋体" w:cs="宋体"/>
          <w:color w:val="000000" w:themeColor="text1"/>
          <w:sz w:val="21"/>
          <w:szCs w:val="21"/>
          <w:highlight w:val="none"/>
          <w14:textFill>
            <w14:solidFill>
              <w14:schemeClr w14:val="tx1"/>
            </w14:solidFill>
          </w14:textFill>
        </w:rPr>
      </w:pPr>
    </w:p>
    <w:p w14:paraId="0E750134">
      <w:pPr>
        <w:pStyle w:val="44"/>
        <w:outlineLvl w:val="9"/>
        <w:rPr>
          <w:rFonts w:hint="eastAsia" w:ascii="宋体" w:hAnsi="宋体" w:eastAsia="宋体" w:cs="宋体"/>
          <w:color w:val="000000" w:themeColor="text1"/>
          <w:sz w:val="21"/>
          <w:szCs w:val="21"/>
          <w:highlight w:val="none"/>
          <w14:textFill>
            <w14:solidFill>
              <w14:schemeClr w14:val="tx1"/>
            </w14:solidFill>
          </w14:textFill>
        </w:rPr>
      </w:pPr>
    </w:p>
    <w:p w14:paraId="478332FE">
      <w:pPr>
        <w:pStyle w:val="44"/>
        <w:outlineLvl w:val="9"/>
        <w:rPr>
          <w:rFonts w:hint="eastAsia" w:ascii="宋体" w:hAnsi="宋体" w:eastAsia="宋体" w:cs="宋体"/>
          <w:color w:val="000000" w:themeColor="text1"/>
          <w:sz w:val="21"/>
          <w:szCs w:val="21"/>
          <w:highlight w:val="none"/>
          <w14:textFill>
            <w14:solidFill>
              <w14:schemeClr w14:val="tx1"/>
            </w14:solidFill>
          </w14:textFill>
        </w:rPr>
      </w:pPr>
    </w:p>
    <w:p w14:paraId="3C864D5A">
      <w:pPr>
        <w:pStyle w:val="44"/>
        <w:outlineLvl w:val="9"/>
        <w:rPr>
          <w:rFonts w:hint="eastAsia" w:ascii="宋体" w:hAnsi="宋体" w:eastAsia="宋体" w:cs="宋体"/>
          <w:color w:val="000000" w:themeColor="text1"/>
          <w:sz w:val="21"/>
          <w:szCs w:val="21"/>
          <w:highlight w:val="none"/>
          <w14:textFill>
            <w14:solidFill>
              <w14:schemeClr w14:val="tx1"/>
            </w14:solidFill>
          </w14:textFill>
        </w:rPr>
      </w:pPr>
    </w:p>
    <w:p w14:paraId="33C5D889">
      <w:pPr>
        <w:spacing w:line="360" w:lineRule="auto"/>
        <w:ind w:firstLine="0" w:firstLineChars="0"/>
        <w:jc w:val="left"/>
        <w:outlineLvl w:val="9"/>
        <w:rPr>
          <w:rFonts w:hint="eastAsia" w:ascii="宋体" w:hAnsi="宋体" w:eastAsia="宋体" w:cs="宋体"/>
          <w:b/>
          <w:color w:val="000000" w:themeColor="text1"/>
          <w:sz w:val="21"/>
          <w:szCs w:val="21"/>
          <w:highlight w:val="none"/>
          <w:lang w:val="en-US" w:eastAsia="zh-CN"/>
          <w14:textFill>
            <w14:solidFill>
              <w14:schemeClr w14:val="tx1"/>
            </w14:solidFill>
          </w14:textFill>
        </w:rPr>
      </w:pPr>
    </w:p>
    <w:p w14:paraId="22C9BAC1">
      <w:pPr>
        <w:spacing w:line="360" w:lineRule="auto"/>
        <w:ind w:firstLine="0" w:firstLineChars="0"/>
        <w:jc w:val="left"/>
        <w:outlineLvl w:val="9"/>
        <w:rPr>
          <w:rFonts w:hint="eastAsia" w:ascii="宋体" w:hAnsi="宋体" w:eastAsia="宋体" w:cs="宋体"/>
          <w:b/>
          <w:color w:val="000000" w:themeColor="text1"/>
          <w:sz w:val="21"/>
          <w:szCs w:val="21"/>
          <w:highlight w:val="none"/>
          <w:lang w:val="en-US" w:eastAsia="zh-CN"/>
          <w14:textFill>
            <w14:solidFill>
              <w14:schemeClr w14:val="tx1"/>
            </w14:solidFill>
          </w14:textFill>
        </w:rPr>
      </w:pPr>
    </w:p>
    <w:p w14:paraId="182521B7">
      <w:pPr>
        <w:spacing w:line="360" w:lineRule="auto"/>
        <w:ind w:firstLine="0" w:firstLineChars="0"/>
        <w:jc w:val="left"/>
        <w:outlineLvl w:val="9"/>
        <w:rPr>
          <w:rFonts w:hint="eastAsia" w:ascii="宋体" w:hAnsi="宋体" w:eastAsia="宋体" w:cs="宋体"/>
          <w:b/>
          <w:color w:val="000000" w:themeColor="text1"/>
          <w:sz w:val="21"/>
          <w:szCs w:val="21"/>
          <w:highlight w:val="none"/>
          <w:lang w:val="en-US" w:eastAsia="zh-CN"/>
          <w14:textFill>
            <w14:solidFill>
              <w14:schemeClr w14:val="tx1"/>
            </w14:solidFill>
          </w14:textFill>
        </w:rPr>
      </w:pPr>
    </w:p>
    <w:p w14:paraId="4B0204CC">
      <w:pPr>
        <w:spacing w:line="360" w:lineRule="auto"/>
        <w:ind w:firstLine="0" w:firstLineChars="0"/>
        <w:jc w:val="left"/>
        <w:outlineLvl w:val="9"/>
        <w:rPr>
          <w:rFonts w:hint="eastAsia" w:ascii="宋体" w:hAnsi="宋体" w:eastAsia="宋体" w:cs="宋体"/>
          <w:b/>
          <w:color w:val="000000" w:themeColor="text1"/>
          <w:sz w:val="21"/>
          <w:szCs w:val="21"/>
          <w:highlight w:val="none"/>
          <w:lang w:val="en-US" w:eastAsia="zh-CN"/>
          <w14:textFill>
            <w14:solidFill>
              <w14:schemeClr w14:val="tx1"/>
            </w14:solidFill>
          </w14:textFill>
        </w:rPr>
      </w:pPr>
    </w:p>
    <w:p w14:paraId="2AAFDBAE">
      <w:pPr>
        <w:spacing w:line="360" w:lineRule="auto"/>
        <w:ind w:firstLine="0" w:firstLineChars="0"/>
        <w:jc w:val="left"/>
        <w:outlineLvl w:val="9"/>
        <w:rPr>
          <w:rFonts w:hint="eastAsia" w:ascii="宋体" w:hAnsi="宋体" w:eastAsia="宋体" w:cs="宋体"/>
          <w:b/>
          <w:color w:val="000000" w:themeColor="text1"/>
          <w:sz w:val="21"/>
          <w:szCs w:val="21"/>
          <w:highlight w:val="none"/>
          <w:lang w:val="en-US" w:eastAsia="zh-CN"/>
          <w14:textFill>
            <w14:solidFill>
              <w14:schemeClr w14:val="tx1"/>
            </w14:solidFill>
          </w14:textFill>
        </w:rPr>
      </w:pPr>
    </w:p>
    <w:p w14:paraId="17BC5CCD">
      <w:pPr>
        <w:spacing w:line="360" w:lineRule="auto"/>
        <w:ind w:firstLine="0" w:firstLineChars="0"/>
        <w:jc w:val="left"/>
        <w:outlineLvl w:val="9"/>
        <w:rPr>
          <w:rFonts w:hint="eastAsia" w:ascii="宋体" w:hAnsi="宋体" w:eastAsia="宋体" w:cs="宋体"/>
          <w:b/>
          <w:color w:val="000000" w:themeColor="text1"/>
          <w:sz w:val="21"/>
          <w:szCs w:val="21"/>
          <w:highlight w:val="none"/>
          <w:lang w:val="en-US" w:eastAsia="zh-CN"/>
          <w14:textFill>
            <w14:solidFill>
              <w14:schemeClr w14:val="tx1"/>
            </w14:solidFill>
          </w14:textFill>
        </w:rPr>
      </w:pPr>
    </w:p>
    <w:p w14:paraId="21CB1B96">
      <w:pPr>
        <w:spacing w:line="360" w:lineRule="auto"/>
        <w:ind w:firstLine="0" w:firstLineChars="0"/>
        <w:jc w:val="left"/>
        <w:outlineLvl w:val="9"/>
        <w:rPr>
          <w:rFonts w:hint="eastAsia" w:ascii="宋体" w:hAnsi="宋体" w:eastAsia="宋体" w:cs="宋体"/>
          <w:b/>
          <w:color w:val="000000" w:themeColor="text1"/>
          <w:sz w:val="21"/>
          <w:szCs w:val="21"/>
          <w:highlight w:val="none"/>
          <w:lang w:val="en-US" w:eastAsia="zh-CN"/>
          <w14:textFill>
            <w14:solidFill>
              <w14:schemeClr w14:val="tx1"/>
            </w14:solidFill>
          </w14:textFill>
        </w:rPr>
      </w:pPr>
    </w:p>
    <w:p w14:paraId="61D1D2F7">
      <w:pPr>
        <w:spacing w:line="360" w:lineRule="auto"/>
        <w:ind w:firstLine="0" w:firstLineChars="0"/>
        <w:jc w:val="left"/>
        <w:outlineLvl w:val="9"/>
        <w:rPr>
          <w:rFonts w:hint="eastAsia" w:ascii="宋体" w:hAnsi="宋体" w:eastAsia="宋体" w:cs="宋体"/>
          <w:b/>
          <w:color w:val="000000" w:themeColor="text1"/>
          <w:sz w:val="21"/>
          <w:szCs w:val="21"/>
          <w:highlight w:val="none"/>
          <w:lang w:val="en-US" w:eastAsia="zh-CN"/>
          <w14:textFill>
            <w14:solidFill>
              <w14:schemeClr w14:val="tx1"/>
            </w14:solidFill>
          </w14:textFill>
        </w:rPr>
      </w:pPr>
    </w:p>
    <w:p w14:paraId="30DFBCB8">
      <w:pPr>
        <w:spacing w:line="360" w:lineRule="auto"/>
        <w:ind w:firstLine="0" w:firstLineChars="0"/>
        <w:jc w:val="left"/>
        <w:outlineLvl w:val="9"/>
        <w:rPr>
          <w:rFonts w:hint="eastAsia" w:ascii="宋体" w:hAnsi="宋体" w:eastAsia="宋体" w:cs="宋体"/>
          <w:b/>
          <w:color w:val="000000" w:themeColor="text1"/>
          <w:sz w:val="21"/>
          <w:szCs w:val="21"/>
          <w:highlight w:val="none"/>
          <w:lang w:val="en-US" w:eastAsia="zh-CN"/>
          <w14:textFill>
            <w14:solidFill>
              <w14:schemeClr w14:val="tx1"/>
            </w14:solidFill>
          </w14:textFill>
        </w:rPr>
        <w:sectPr>
          <w:footerReference r:id="rId4" w:type="first"/>
          <w:footerReference r:id="rId3" w:type="default"/>
          <w:pgSz w:w="12240" w:h="15840"/>
          <w:pgMar w:top="1191" w:right="1043" w:bottom="1191" w:left="1043" w:header="720" w:footer="720" w:gutter="0"/>
          <w:pgNumType w:fmt="decimal"/>
          <w:cols w:space="720" w:num="1"/>
          <w:titlePg/>
          <w:docGrid w:linePitch="326" w:charSpace="0"/>
        </w:sectPr>
      </w:pPr>
    </w:p>
    <w:p w14:paraId="386EF25D">
      <w:pPr>
        <w:spacing w:line="360" w:lineRule="auto"/>
        <w:ind w:firstLine="0" w:firstLineChars="0"/>
        <w:jc w:val="left"/>
        <w:outlineLvl w:val="9"/>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附件4：</w:t>
      </w:r>
    </w:p>
    <w:p w14:paraId="4BCC73DE">
      <w:pPr>
        <w:widowControl/>
        <w:jc w:val="left"/>
        <w:outlineLvl w:val="9"/>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东莞市众源环境投资有限公司2025-2026年五金材料及工器具采购</w:t>
      </w:r>
      <w:r>
        <w:rPr>
          <w:rFonts w:hint="eastAsia" w:ascii="宋体" w:hAnsi="宋体" w:eastAsia="宋体" w:cs="宋体"/>
          <w:b/>
          <w:color w:val="000000" w:themeColor="text1"/>
          <w:sz w:val="21"/>
          <w:szCs w:val="21"/>
          <w:highlight w:val="none"/>
          <w14:textFill>
            <w14:solidFill>
              <w14:schemeClr w14:val="tx1"/>
            </w14:solidFill>
          </w14:textFill>
        </w:rPr>
        <w:t>清单</w:t>
      </w:r>
      <w:r>
        <w:rPr>
          <w:rFonts w:hint="eastAsia" w:ascii="宋体" w:hAnsi="宋体" w:eastAsia="宋体" w:cs="宋体"/>
          <w:b/>
          <w:color w:val="000000" w:themeColor="text1"/>
          <w:sz w:val="21"/>
          <w:szCs w:val="21"/>
          <w:highlight w:val="none"/>
          <w:lang w:val="en-US" w:eastAsia="zh-CN"/>
          <w14:textFill>
            <w14:solidFill>
              <w14:schemeClr w14:val="tx1"/>
            </w14:solidFill>
          </w14:textFill>
        </w:rPr>
        <w:t>及预算表</w:t>
      </w:r>
      <w:r>
        <w:rPr>
          <w:rFonts w:hint="eastAsia" w:ascii="宋体" w:hAnsi="宋体" w:eastAsia="宋体" w:cs="宋体"/>
          <w:b/>
          <w:color w:val="000000" w:themeColor="text1"/>
          <w:sz w:val="21"/>
          <w:szCs w:val="21"/>
          <w:highlight w:val="none"/>
          <w14:textFill>
            <w14:solidFill>
              <w14:schemeClr w14:val="tx1"/>
            </w14:solidFill>
          </w14:textFill>
        </w:rPr>
        <w:t>（另册装订，详见附件</w:t>
      </w:r>
      <w:r>
        <w:rPr>
          <w:rFonts w:hint="eastAsia" w:hAnsi="宋体"/>
          <w:b/>
          <w:color w:val="000000" w:themeColor="text1"/>
          <w:sz w:val="22"/>
          <w:szCs w:val="21"/>
          <w:highlight w:val="none"/>
          <w14:textFill>
            <w14:solidFill>
              <w14:schemeClr w14:val="tx1"/>
            </w14:solidFill>
          </w14:textFill>
        </w:rPr>
        <w:t>）</w:t>
      </w:r>
    </w:p>
    <w:p w14:paraId="4872A231">
      <w:pPr>
        <w:spacing w:line="360" w:lineRule="auto"/>
        <w:rPr>
          <w:rFonts w:ascii="宋体" w:hAnsi="宋体" w:eastAsia="宋体" w:cs="Times New Roman"/>
          <w:b/>
          <w:color w:val="000000" w:themeColor="text1"/>
          <w:szCs w:val="21"/>
          <w:highlight w:val="none"/>
          <w:lang w:val="zh-CN"/>
          <w14:textFill>
            <w14:solidFill>
              <w14:schemeClr w14:val="tx1"/>
            </w14:solidFill>
          </w14:textFill>
        </w:rPr>
      </w:pPr>
    </w:p>
    <w:p w14:paraId="6A0C7D80">
      <w:pPr>
        <w:spacing w:line="360" w:lineRule="auto"/>
        <w:rPr>
          <w:rFonts w:ascii="宋体" w:hAnsi="宋体" w:eastAsia="宋体" w:cs="Times New Roman"/>
          <w:color w:val="000000" w:themeColor="text1"/>
          <w:szCs w:val="21"/>
          <w:highlight w:val="none"/>
          <w14:textFill>
            <w14:solidFill>
              <w14:schemeClr w14:val="tx1"/>
            </w14:solidFill>
          </w14:textFill>
        </w:rPr>
      </w:pPr>
    </w:p>
    <w:p w14:paraId="5B89B239">
      <w:pPr>
        <w:rPr>
          <w:rFonts w:ascii="宋体" w:hAnsi="宋体" w:eastAsia="宋体" w:cs="Times New Roman"/>
          <w:b/>
          <w:color w:val="000000" w:themeColor="text1"/>
          <w:szCs w:val="21"/>
          <w:highlight w:val="none"/>
          <w14:textFill>
            <w14:solidFill>
              <w14:schemeClr w14:val="tx1"/>
            </w14:solidFill>
          </w14:textFill>
        </w:rPr>
      </w:pPr>
    </w:p>
    <w:p w14:paraId="3BECCAD4">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000000" w:themeColor="text1"/>
          <w:kern w:val="44"/>
          <w:sz w:val="32"/>
          <w:szCs w:val="32"/>
          <w:highlight w:val="none"/>
          <w:lang w:val="zh-CN"/>
          <w14:textFill>
            <w14:solidFill>
              <w14:schemeClr w14:val="tx1"/>
            </w14:solidFill>
          </w14:textFill>
        </w:rPr>
      </w:pPr>
      <w:bookmarkStart w:id="371" w:name="_Toc486167707"/>
      <w:bookmarkStart w:id="372" w:name="_Toc11281_WPSOffice_Level1"/>
      <w:bookmarkStart w:id="373" w:name="_Toc142508359"/>
      <w:bookmarkStart w:id="374" w:name="_Toc7731"/>
      <w:bookmarkStart w:id="375" w:name="_Toc450662892"/>
      <w:bookmarkStart w:id="376" w:name="_Toc4405"/>
      <w:bookmarkStart w:id="377" w:name="_Toc19477"/>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第四篇</w:t>
      </w:r>
      <w:r>
        <w:rPr>
          <w:rFonts w:ascii="宋体" w:hAnsi="宋体" w:eastAsia="宋体" w:cs="宋体"/>
          <w:b/>
          <w:bCs/>
          <w:color w:val="000000" w:themeColor="text1"/>
          <w:kern w:val="44"/>
          <w:sz w:val="32"/>
          <w:szCs w:val="32"/>
          <w:highlight w:val="none"/>
          <w:lang w:val="zh-CN"/>
          <w14:textFill>
            <w14:solidFill>
              <w14:schemeClr w14:val="tx1"/>
            </w14:solidFill>
          </w14:textFill>
        </w:rPr>
        <w:t xml:space="preserve"> </w:t>
      </w:r>
      <w:r>
        <w:rPr>
          <w:rFonts w:hint="eastAsia" w:ascii="宋体" w:hAnsi="宋体" w:eastAsia="宋体" w:cs="宋体"/>
          <w:b/>
          <w:bCs/>
          <w:color w:val="000000" w:themeColor="text1"/>
          <w:kern w:val="44"/>
          <w:sz w:val="32"/>
          <w:szCs w:val="32"/>
          <w:highlight w:val="none"/>
          <w:lang w:val="zh-CN"/>
          <w14:textFill>
            <w14:solidFill>
              <w14:schemeClr w14:val="tx1"/>
            </w14:solidFill>
          </w14:textFill>
        </w:rPr>
        <w:t>合同条款格式</w:t>
      </w:r>
      <w:bookmarkEnd w:id="371"/>
      <w:bookmarkEnd w:id="372"/>
      <w:bookmarkEnd w:id="373"/>
      <w:bookmarkEnd w:id="374"/>
      <w:bookmarkEnd w:id="375"/>
      <w:bookmarkEnd w:id="376"/>
      <w:bookmarkEnd w:id="377"/>
    </w:p>
    <w:p w14:paraId="58039DE0">
      <w:pPr>
        <w:autoSpaceDE w:val="0"/>
        <w:autoSpaceDN w:val="0"/>
        <w:adjustRightInd w:val="0"/>
        <w:snapToGrid w:val="0"/>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77EAD855">
      <w:pPr>
        <w:autoSpaceDE w:val="0"/>
        <w:autoSpaceDN w:val="0"/>
        <w:adjustRightInd w:val="0"/>
        <w:snapToGrid w:val="0"/>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5C1A48B0">
      <w:pPr>
        <w:autoSpaceDE w:val="0"/>
        <w:autoSpaceDN w:val="0"/>
        <w:adjustRightInd w:val="0"/>
        <w:snapToGrid w:val="0"/>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1FE6B445">
      <w:pPr>
        <w:autoSpaceDE w:val="0"/>
        <w:autoSpaceDN w:val="0"/>
        <w:adjustRightInd w:val="0"/>
        <w:spacing w:line="360" w:lineRule="auto"/>
        <w:jc w:val="center"/>
        <w:rPr>
          <w:rFonts w:hint="eastAsia" w:ascii="宋体" w:hAnsi="宋体" w:eastAsia="宋体" w:cs="Times New Roman"/>
          <w:b/>
          <w:color w:val="000000" w:themeColor="text1"/>
          <w:kern w:val="0"/>
          <w:sz w:val="52"/>
          <w:szCs w:val="96"/>
          <w:highlight w:val="none"/>
          <w:lang w:eastAsia="zh-CN"/>
          <w14:textFill>
            <w14:solidFill>
              <w14:schemeClr w14:val="tx1"/>
            </w14:solidFill>
          </w14:textFill>
        </w:rPr>
      </w:pPr>
      <w:r>
        <w:rPr>
          <w:rFonts w:hint="eastAsia" w:ascii="宋体" w:hAnsi="宋体" w:eastAsia="宋体" w:cs="Times New Roman"/>
          <w:b/>
          <w:color w:val="000000" w:themeColor="text1"/>
          <w:kern w:val="0"/>
          <w:sz w:val="52"/>
          <w:szCs w:val="96"/>
          <w:highlight w:val="none"/>
          <w:lang w:eastAsia="zh-CN"/>
          <w14:textFill>
            <w14:solidFill>
              <w14:schemeClr w14:val="tx1"/>
            </w14:solidFill>
          </w14:textFill>
        </w:rPr>
        <w:t>东莞市众源环境投资有限公司2025-2026年五金材料及工器具采购项目</w:t>
      </w:r>
    </w:p>
    <w:p w14:paraId="1378D391">
      <w:pPr>
        <w:autoSpaceDE w:val="0"/>
        <w:autoSpaceDN w:val="0"/>
        <w:adjustRightInd w:val="0"/>
        <w:spacing w:line="360" w:lineRule="auto"/>
        <w:jc w:val="center"/>
        <w:rPr>
          <w:rFonts w:ascii="宋体" w:hAnsi="宋体" w:eastAsia="宋体" w:cs="Times New Roman"/>
          <w:bCs/>
          <w:color w:val="000000" w:themeColor="text1"/>
          <w:kern w:val="0"/>
          <w:sz w:val="52"/>
          <w:szCs w:val="52"/>
          <w:highlight w:val="none"/>
          <w14:textFill>
            <w14:solidFill>
              <w14:schemeClr w14:val="tx1"/>
            </w14:solidFill>
          </w14:textFill>
        </w:rPr>
      </w:pPr>
    </w:p>
    <w:p w14:paraId="30835B8B">
      <w:pPr>
        <w:autoSpaceDE w:val="0"/>
        <w:autoSpaceDN w:val="0"/>
        <w:adjustRightInd w:val="0"/>
        <w:spacing w:before="840" w:beforeLines="350" w:after="360" w:afterLines="150" w:line="360" w:lineRule="auto"/>
        <w:jc w:val="center"/>
        <w:rPr>
          <w:rFonts w:ascii="宋体" w:hAnsi="宋体" w:eastAsia="宋体" w:cs="Times New Roman"/>
          <w:b/>
          <w:bCs/>
          <w:color w:val="000000" w:themeColor="text1"/>
          <w:spacing w:val="60"/>
          <w:kern w:val="0"/>
          <w:sz w:val="52"/>
          <w:szCs w:val="52"/>
          <w:highlight w:val="none"/>
          <w14:textFill>
            <w14:solidFill>
              <w14:schemeClr w14:val="tx1"/>
            </w14:solidFill>
          </w14:textFill>
        </w:rPr>
      </w:pPr>
      <w:r>
        <w:rPr>
          <w:rFonts w:hint="eastAsia" w:ascii="宋体" w:hAnsi="宋体" w:eastAsia="宋体" w:cs="Times New Roman"/>
          <w:b/>
          <w:bCs/>
          <w:color w:val="000000" w:themeColor="text1"/>
          <w:spacing w:val="60"/>
          <w:kern w:val="0"/>
          <w:sz w:val="52"/>
          <w:szCs w:val="52"/>
          <w:highlight w:val="none"/>
          <w14:textFill>
            <w14:solidFill>
              <w14:schemeClr w14:val="tx1"/>
            </w14:solidFill>
          </w14:textFill>
        </w:rPr>
        <w:t>采购合同</w:t>
      </w:r>
    </w:p>
    <w:p w14:paraId="1EBA223C">
      <w:pPr>
        <w:autoSpaceDE w:val="0"/>
        <w:autoSpaceDN w:val="0"/>
        <w:adjustRightInd w:val="0"/>
        <w:spacing w:line="360" w:lineRule="auto"/>
        <w:jc w:val="center"/>
        <w:rPr>
          <w:rFonts w:ascii="宋体" w:hAnsi="宋体" w:eastAsia="宋体" w:cs="Times New Roman"/>
          <w:b/>
          <w:bCs/>
          <w:color w:val="000000" w:themeColor="text1"/>
          <w:kern w:val="0"/>
          <w:sz w:val="24"/>
          <w:szCs w:val="21"/>
          <w:highlight w:val="none"/>
          <w14:textFill>
            <w14:solidFill>
              <w14:schemeClr w14:val="tx1"/>
            </w14:solidFill>
          </w14:textFill>
        </w:rPr>
      </w:pPr>
      <w:r>
        <w:rPr>
          <w:rFonts w:hint="eastAsia" w:ascii="宋体" w:hAnsi="宋体" w:eastAsia="宋体" w:cs="Times New Roman"/>
          <w:b/>
          <w:bCs/>
          <w:color w:val="000000" w:themeColor="text1"/>
          <w:kern w:val="0"/>
          <w:sz w:val="24"/>
          <w:szCs w:val="21"/>
          <w:highlight w:val="none"/>
          <w14:textFill>
            <w14:solidFill>
              <w14:schemeClr w14:val="tx1"/>
            </w14:solidFill>
          </w14:textFill>
        </w:rPr>
        <w:t>（合同编号：       ）</w:t>
      </w:r>
    </w:p>
    <w:p w14:paraId="02B0D21E">
      <w:pPr>
        <w:autoSpaceDE w:val="0"/>
        <w:autoSpaceDN w:val="0"/>
        <w:adjustRightInd w:val="0"/>
        <w:spacing w:line="360" w:lineRule="auto"/>
        <w:jc w:val="left"/>
        <w:rPr>
          <w:rFonts w:ascii="宋体" w:hAnsi="宋体" w:eastAsia="宋体" w:cs="Times New Roman"/>
          <w:b/>
          <w:bCs/>
          <w:color w:val="000000" w:themeColor="text1"/>
          <w:kern w:val="0"/>
          <w:sz w:val="24"/>
          <w:szCs w:val="21"/>
          <w:highlight w:val="none"/>
          <w14:textFill>
            <w14:solidFill>
              <w14:schemeClr w14:val="tx1"/>
            </w14:solidFill>
          </w14:textFill>
        </w:rPr>
      </w:pPr>
    </w:p>
    <w:p w14:paraId="71716ECA">
      <w:pPr>
        <w:autoSpaceDE w:val="0"/>
        <w:autoSpaceDN w:val="0"/>
        <w:adjustRightInd w:val="0"/>
        <w:spacing w:line="360" w:lineRule="auto"/>
        <w:jc w:val="left"/>
        <w:rPr>
          <w:rFonts w:ascii="宋体" w:hAnsi="宋体" w:eastAsia="宋体" w:cs="Times New Roman"/>
          <w:b/>
          <w:bCs/>
          <w:color w:val="000000" w:themeColor="text1"/>
          <w:kern w:val="0"/>
          <w:sz w:val="24"/>
          <w:szCs w:val="21"/>
          <w:highlight w:val="none"/>
          <w14:textFill>
            <w14:solidFill>
              <w14:schemeClr w14:val="tx1"/>
            </w14:solidFill>
          </w14:textFill>
        </w:rPr>
      </w:pPr>
    </w:p>
    <w:p w14:paraId="532CBCC8">
      <w:pPr>
        <w:autoSpaceDE w:val="0"/>
        <w:autoSpaceDN w:val="0"/>
        <w:adjustRightInd w:val="0"/>
        <w:spacing w:line="360" w:lineRule="auto"/>
        <w:jc w:val="left"/>
        <w:rPr>
          <w:rFonts w:ascii="宋体" w:hAnsi="宋体" w:eastAsia="宋体" w:cs="Times New Roman"/>
          <w:b/>
          <w:bCs/>
          <w:color w:val="000000" w:themeColor="text1"/>
          <w:kern w:val="0"/>
          <w:sz w:val="24"/>
          <w:szCs w:val="21"/>
          <w:highlight w:val="none"/>
          <w14:textFill>
            <w14:solidFill>
              <w14:schemeClr w14:val="tx1"/>
            </w14:solidFill>
          </w14:textFill>
        </w:rPr>
      </w:pPr>
    </w:p>
    <w:p w14:paraId="3EAC252E">
      <w:pPr>
        <w:autoSpaceDE w:val="0"/>
        <w:autoSpaceDN w:val="0"/>
        <w:adjustRightInd w:val="0"/>
        <w:spacing w:line="360" w:lineRule="auto"/>
        <w:jc w:val="left"/>
        <w:rPr>
          <w:rFonts w:ascii="宋体" w:hAnsi="宋体" w:eastAsia="宋体" w:cs="Times New Roman"/>
          <w:b/>
          <w:bCs/>
          <w:color w:val="000000" w:themeColor="text1"/>
          <w:kern w:val="0"/>
          <w:sz w:val="24"/>
          <w:szCs w:val="21"/>
          <w:highlight w:val="none"/>
          <w14:textFill>
            <w14:solidFill>
              <w14:schemeClr w14:val="tx1"/>
            </w14:solidFill>
          </w14:textFill>
        </w:rPr>
      </w:pPr>
    </w:p>
    <w:p w14:paraId="6989151D">
      <w:pPr>
        <w:autoSpaceDE w:val="0"/>
        <w:autoSpaceDN w:val="0"/>
        <w:adjustRightInd w:val="0"/>
        <w:spacing w:line="480" w:lineRule="auto"/>
        <w:ind w:firstLine="1102" w:firstLineChars="392"/>
        <w:jc w:val="left"/>
        <w:rPr>
          <w:rFonts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甲方：</w:t>
      </w:r>
      <w:r>
        <w:rPr>
          <w:rFonts w:hint="eastAsia" w:ascii="宋体" w:hAnsi="宋体" w:eastAsia="宋体" w:cs="Times New Roman"/>
          <w:b/>
          <w:bCs/>
          <w:color w:val="000000" w:themeColor="text1"/>
          <w:kern w:val="0"/>
          <w:sz w:val="28"/>
          <w:szCs w:val="28"/>
          <w:highlight w:val="none"/>
          <w:u w:val="single"/>
          <w:lang w:eastAsia="zh-CN"/>
          <w14:textFill>
            <w14:solidFill>
              <w14:schemeClr w14:val="tx1"/>
            </w14:solidFill>
          </w14:textFill>
        </w:rPr>
        <w:t>东莞市众源环境投资有限公司</w:t>
      </w:r>
      <w:r>
        <w:rPr>
          <w:rFonts w:hint="eastAsia" w:ascii="宋体" w:hAnsi="宋体" w:eastAsia="宋体" w:cs="Times New Roman"/>
          <w:b/>
          <w:bCs/>
          <w:color w:val="000000" w:themeColor="text1"/>
          <w:kern w:val="0"/>
          <w:sz w:val="28"/>
          <w:szCs w:val="28"/>
          <w:highlight w:val="none"/>
          <w:u w:val="single"/>
          <w14:textFill>
            <w14:solidFill>
              <w14:schemeClr w14:val="tx1"/>
            </w14:solidFill>
          </w14:textFill>
        </w:rPr>
        <w:t xml:space="preserve"> </w:t>
      </w:r>
      <w:r>
        <w:rPr>
          <w:rFonts w:ascii="宋体" w:hAnsi="宋体" w:eastAsia="宋体" w:cs="Times New Roman"/>
          <w:b/>
          <w:bCs/>
          <w:color w:val="000000" w:themeColor="text1"/>
          <w:kern w:val="0"/>
          <w:sz w:val="28"/>
          <w:szCs w:val="28"/>
          <w:highlight w:val="none"/>
          <w14:textFill>
            <w14:solidFill>
              <w14:schemeClr w14:val="tx1"/>
            </w14:solidFill>
          </w14:textFill>
        </w:rPr>
        <w:t xml:space="preserve"> </w:t>
      </w:r>
    </w:p>
    <w:p w14:paraId="45F5FF2C">
      <w:pPr>
        <w:autoSpaceDE w:val="0"/>
        <w:autoSpaceDN w:val="0"/>
        <w:adjustRightInd w:val="0"/>
        <w:spacing w:line="480" w:lineRule="auto"/>
        <w:ind w:firstLine="1102" w:firstLineChars="392"/>
        <w:jc w:val="left"/>
        <w:rPr>
          <w:rFonts w:ascii="宋体" w:hAnsi="宋体" w:eastAsia="宋体" w:cs="Times New Roman"/>
          <w:b/>
          <w:bCs/>
          <w:color w:val="000000" w:themeColor="text1"/>
          <w:kern w:val="0"/>
          <w:sz w:val="28"/>
          <w:szCs w:val="28"/>
          <w:highlight w:val="none"/>
          <w:u w:val="singl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乙方：</w:t>
      </w:r>
      <w:r>
        <w:rPr>
          <w:rFonts w:hint="eastAsia" w:ascii="宋体" w:hAnsi="宋体" w:eastAsia="宋体" w:cs="宋体"/>
          <w:b/>
          <w:bCs/>
          <w:color w:val="000000" w:themeColor="text1"/>
          <w:kern w:val="0"/>
          <w:sz w:val="28"/>
          <w:szCs w:val="28"/>
          <w:highlight w:val="none"/>
          <w:u w:val="single"/>
          <w14:textFill>
            <w14:solidFill>
              <w14:schemeClr w14:val="tx1"/>
            </w14:solidFill>
          </w14:textFill>
        </w:rPr>
        <w:t xml:space="preserve">                          </w:t>
      </w:r>
    </w:p>
    <w:p w14:paraId="7913C974">
      <w:pPr>
        <w:autoSpaceDE w:val="0"/>
        <w:autoSpaceDN w:val="0"/>
        <w:adjustRightInd w:val="0"/>
        <w:spacing w:line="360" w:lineRule="auto"/>
        <w:ind w:firstLine="1102" w:firstLineChars="392"/>
        <w:jc w:val="left"/>
        <w:rPr>
          <w:rFonts w:ascii="宋体" w:hAnsi="宋体" w:eastAsia="宋体" w:cs="宋体"/>
          <w:b/>
          <w:bCs/>
          <w:color w:val="000000" w:themeColor="text1"/>
          <w:kern w:val="0"/>
          <w:sz w:val="28"/>
          <w:szCs w:val="28"/>
          <w:highlight w:val="none"/>
          <w14:textFill>
            <w14:solidFill>
              <w14:schemeClr w14:val="tx1"/>
            </w14:solidFill>
          </w14:textFill>
        </w:rPr>
      </w:pPr>
    </w:p>
    <w:p w14:paraId="56B7761B">
      <w:pPr>
        <w:autoSpaceDE w:val="0"/>
        <w:autoSpaceDN w:val="0"/>
        <w:adjustRightInd w:val="0"/>
        <w:spacing w:line="360" w:lineRule="auto"/>
        <w:ind w:firstLine="1102" w:firstLineChars="392"/>
        <w:jc w:val="left"/>
        <w:rPr>
          <w:rFonts w:ascii="宋体" w:hAnsi="宋体" w:eastAsia="宋体" w:cs="宋体"/>
          <w:b/>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签订日期：   年   月   日</w:t>
      </w:r>
    </w:p>
    <w:p w14:paraId="20A3E1BD">
      <w:pPr>
        <w:autoSpaceDE w:val="0"/>
        <w:autoSpaceDN w:val="0"/>
        <w:adjustRightInd w:val="0"/>
        <w:jc w:val="left"/>
        <w:rPr>
          <w:rFonts w:ascii="宋体" w:hAnsi="宋体" w:eastAsia="宋体" w:cs="宋体"/>
          <w:b/>
          <w:bCs/>
          <w:color w:val="000000" w:themeColor="text1"/>
          <w:kern w:val="0"/>
          <w:sz w:val="28"/>
          <w:szCs w:val="28"/>
          <w:highlight w:val="none"/>
          <w14:textFill>
            <w14:solidFill>
              <w14:schemeClr w14:val="tx1"/>
            </w14:solidFill>
          </w14:textFill>
        </w:rPr>
      </w:pPr>
    </w:p>
    <w:p w14:paraId="278B0B0D">
      <w:pPr>
        <w:rPr>
          <w:rFonts w:ascii="宋体" w:hAnsi="宋体" w:eastAsia="宋体" w:cs="宋体"/>
          <w:b/>
          <w:bCs/>
          <w:color w:val="000000" w:themeColor="text1"/>
          <w:kern w:val="0"/>
          <w:sz w:val="28"/>
          <w:szCs w:val="28"/>
          <w:highlight w:val="none"/>
          <w14:textFill>
            <w14:solidFill>
              <w14:schemeClr w14:val="tx1"/>
            </w14:solidFill>
          </w14:textFill>
        </w:rPr>
      </w:pPr>
      <w:r>
        <w:rPr>
          <w:rFonts w:ascii="宋体" w:hAnsi="宋体" w:eastAsia="宋体" w:cs="宋体"/>
          <w:b/>
          <w:bCs/>
          <w:color w:val="000000" w:themeColor="text1"/>
          <w:kern w:val="0"/>
          <w:sz w:val="28"/>
          <w:szCs w:val="28"/>
          <w:highlight w:val="none"/>
          <w14:textFill>
            <w14:solidFill>
              <w14:schemeClr w14:val="tx1"/>
            </w14:solidFill>
          </w14:textFill>
        </w:rPr>
        <w:br w:type="page"/>
      </w:r>
    </w:p>
    <w:p w14:paraId="0B728CA4">
      <w:pPr>
        <w:keepNext w:val="0"/>
        <w:keepLines w:val="0"/>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b w:val="0"/>
          <w:bCs w:val="0"/>
          <w:color w:val="000000" w:themeColor="text1"/>
          <w:kern w:val="10"/>
          <w:sz w:val="21"/>
          <w:szCs w:val="21"/>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u w:val="none"/>
          <w14:textFill>
            <w14:solidFill>
              <w14:schemeClr w14:val="tx1"/>
            </w14:solidFill>
          </w14:textFill>
        </w:rPr>
        <w:t>甲方：</w:t>
      </w:r>
      <w:r>
        <w:rPr>
          <w:rFonts w:hint="eastAsia" w:ascii="宋体" w:hAnsi="宋体" w:eastAsia="宋体" w:cs="宋体"/>
          <w:b w:val="0"/>
          <w:bCs w:val="0"/>
          <w:color w:val="000000" w:themeColor="text1"/>
          <w:sz w:val="21"/>
          <w:szCs w:val="21"/>
          <w:highlight w:val="none"/>
          <w:u w:val="single"/>
          <w14:textFill>
            <w14:solidFill>
              <w14:schemeClr w14:val="tx1"/>
            </w14:solidFill>
          </w14:textFill>
        </w:rPr>
        <w:t xml:space="preserve">                      </w:t>
      </w:r>
    </w:p>
    <w:p w14:paraId="113AD163">
      <w:pPr>
        <w:keepNext w:val="0"/>
        <w:keepLines w:val="0"/>
        <w:pageBreakBefore w:val="0"/>
        <w:kinsoku/>
        <w:wordWrap/>
        <w:overflowPunct/>
        <w:topLinePunct w:val="0"/>
        <w:bidi w:val="0"/>
        <w:snapToGrid w:val="0"/>
        <w:spacing w:line="360" w:lineRule="auto"/>
        <w:ind w:firstLine="420" w:firstLineChars="200"/>
        <w:textAlignment w:val="auto"/>
        <w:outlineLvl w:val="9"/>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b w:val="0"/>
          <w:bCs w:val="0"/>
          <w:color w:val="000000" w:themeColor="text1"/>
          <w:sz w:val="21"/>
          <w:szCs w:val="21"/>
          <w:highlight w:val="none"/>
          <w:u w:val="none"/>
          <w14:textFill>
            <w14:solidFill>
              <w14:schemeClr w14:val="tx1"/>
            </w14:solidFill>
          </w14:textFill>
        </w:rPr>
        <w:t>乙方：</w:t>
      </w:r>
      <w:r>
        <w:rPr>
          <w:rFonts w:hint="eastAsia" w:ascii="宋体" w:hAnsi="宋体" w:eastAsia="宋体" w:cs="宋体"/>
          <w:b w:val="0"/>
          <w:bCs w:val="0"/>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u w:val="none"/>
          <w14:textFill>
            <w14:solidFill>
              <w14:schemeClr w14:val="tx1"/>
            </w14:solidFill>
          </w14:textFill>
        </w:rPr>
        <w:t xml:space="preserve">    </w:t>
      </w:r>
      <w:r>
        <w:rPr>
          <w:rFonts w:hint="eastAsia" w:ascii="宋体" w:hAnsi="宋体" w:eastAsia="宋体" w:cs="宋体"/>
          <w:b/>
          <w:bCs/>
          <w:color w:val="000000" w:themeColor="text1"/>
          <w:sz w:val="21"/>
          <w:szCs w:val="21"/>
          <w:highlight w:val="none"/>
          <w:u w:val="none"/>
          <w14:textFill>
            <w14:solidFill>
              <w14:schemeClr w14:val="tx1"/>
            </w14:solidFill>
          </w14:textFill>
        </w:rPr>
        <w:t xml:space="preserve">   </w:t>
      </w:r>
    </w:p>
    <w:p w14:paraId="7FAF08DC">
      <w:pPr>
        <w:keepNext w:val="0"/>
        <w:keepLines w:val="0"/>
        <w:pageBreakBefore w:val="0"/>
        <w:widowControl/>
        <w:kinsoku/>
        <w:wordWrap/>
        <w:overflowPunct/>
        <w:topLinePunct w:val="0"/>
        <w:bidi w:val="0"/>
        <w:spacing w:line="360" w:lineRule="auto"/>
        <w:ind w:left="0" w:leftChars="0" w:firstLine="0" w:firstLineChars="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p>
    <w:p w14:paraId="66CA967A">
      <w:pPr>
        <w:keepNext w:val="0"/>
        <w:keepLines w:val="0"/>
        <w:pageBreakBefore w:val="0"/>
        <w:widowControl/>
        <w:kinsoku/>
        <w:wordWrap/>
        <w:overflowPunct/>
        <w:topLinePunct w:val="0"/>
        <w:bidi w:val="0"/>
        <w:spacing w:line="360" w:lineRule="auto"/>
        <w:ind w:left="0" w:leftChars="0"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根据《中华人民共和国</w:t>
      </w:r>
      <w:r>
        <w:rPr>
          <w:rFonts w:hint="eastAsia" w:ascii="宋体" w:hAnsi="宋体" w:eastAsia="宋体" w:cs="宋体"/>
          <w:color w:val="000000" w:themeColor="text1"/>
          <w:sz w:val="21"/>
          <w:szCs w:val="21"/>
          <w:highlight w:val="none"/>
          <w:lang w:val="en-US" w:eastAsia="zh-CN"/>
          <w14:textFill>
            <w14:solidFill>
              <w14:schemeClr w14:val="tx1"/>
            </w14:solidFill>
          </w14:textFill>
        </w:rPr>
        <w:t>民法典</w:t>
      </w:r>
      <w:r>
        <w:rPr>
          <w:rFonts w:hint="eastAsia" w:ascii="宋体" w:hAnsi="宋体" w:eastAsia="宋体" w:cs="宋体"/>
          <w:color w:val="000000" w:themeColor="text1"/>
          <w:sz w:val="21"/>
          <w:szCs w:val="21"/>
          <w:highlight w:val="none"/>
          <w14:textFill>
            <w14:solidFill>
              <w14:schemeClr w14:val="tx1"/>
            </w14:solidFill>
          </w14:textFill>
        </w:rPr>
        <w:t>》及</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日通知的</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东莞市众源环境投资有限公司2025-2026年五金材料及工器具采购项目</w:t>
      </w:r>
      <w:r>
        <w:rPr>
          <w:rFonts w:hint="eastAsia" w:ascii="宋体" w:hAnsi="宋体" w:eastAsia="宋体" w:cs="宋体"/>
          <w:color w:val="000000" w:themeColor="text1"/>
          <w:spacing w:val="6"/>
          <w:sz w:val="21"/>
          <w:szCs w:val="21"/>
          <w:highlight w:val="none"/>
          <w14:textFill>
            <w14:solidFill>
              <w14:schemeClr w14:val="tx1"/>
            </w14:solidFill>
          </w14:textFill>
        </w:rPr>
        <w:t>（项目编号：</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0832-SFCX25DG087A</w:t>
      </w:r>
      <w:r>
        <w:rPr>
          <w:rFonts w:hint="eastAsia" w:ascii="宋体" w:hAnsi="宋体" w:eastAsia="宋体" w:cs="宋体"/>
          <w:color w:val="000000" w:themeColor="text1"/>
          <w:spacing w:val="6"/>
          <w:sz w:val="21"/>
          <w:szCs w:val="21"/>
          <w:highlight w:val="none"/>
          <w14:textFill>
            <w14:solidFill>
              <w14:schemeClr w14:val="tx1"/>
            </w14:solidFill>
          </w14:textFill>
        </w:rPr>
        <w:t>，下称“本项目”）</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w:t>
      </w:r>
      <w:r>
        <w:rPr>
          <w:rFonts w:hint="eastAsia" w:ascii="宋体" w:hAnsi="宋体" w:eastAsia="宋体" w:cs="宋体"/>
          <w:color w:val="000000" w:themeColor="text1"/>
          <w:sz w:val="21"/>
          <w:szCs w:val="21"/>
          <w:highlight w:val="none"/>
          <w14:textFill>
            <w14:solidFill>
              <w14:schemeClr w14:val="tx1"/>
            </w14:solidFill>
          </w14:textFill>
        </w:rPr>
        <w:t>结果和</w:t>
      </w:r>
      <w:r>
        <w:rPr>
          <w:rFonts w:hint="eastAsia" w:ascii="宋体" w:hAnsi="宋体" w:eastAsia="宋体" w:cs="宋体"/>
          <w:color w:val="000000" w:themeColor="text1"/>
          <w:sz w:val="21"/>
          <w:szCs w:val="21"/>
          <w:highlight w:val="none"/>
          <w:lang w:eastAsia="zh-CN"/>
          <w14:textFill>
            <w14:solidFill>
              <w14:schemeClr w14:val="tx1"/>
            </w14:solidFill>
          </w14:textFill>
        </w:rPr>
        <w:t>招标文件</w:t>
      </w:r>
      <w:r>
        <w:rPr>
          <w:rFonts w:hint="eastAsia" w:ascii="宋体" w:hAnsi="宋体" w:eastAsia="宋体" w:cs="宋体"/>
          <w:color w:val="000000" w:themeColor="text1"/>
          <w:sz w:val="21"/>
          <w:szCs w:val="21"/>
          <w:highlight w:val="none"/>
          <w14:textFill>
            <w14:solidFill>
              <w14:schemeClr w14:val="tx1"/>
            </w14:solidFill>
          </w14:textFill>
        </w:rPr>
        <w:t>的要求，结合本项目的具体情况，甲、乙双方在自愿、平等、协商一致的基础上订立本合同。</w:t>
      </w:r>
    </w:p>
    <w:p w14:paraId="640E86AA">
      <w:pPr>
        <w:keepNext w:val="0"/>
        <w:keepLines w:val="0"/>
        <w:pageBreakBefore w:val="0"/>
        <w:widowControl/>
        <w:kinsoku/>
        <w:wordWrap/>
        <w:overflowPunct/>
        <w:topLinePunct w:val="0"/>
        <w:bidi w:val="0"/>
        <w:spacing w:line="360" w:lineRule="auto"/>
        <w:ind w:left="0" w:leftChars="0" w:firstLine="422" w:firstLineChars="200"/>
        <w:textAlignment w:val="auto"/>
        <w:outlineLvl w:val="9"/>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 xml:space="preserve">第一条 </w:t>
      </w:r>
      <w:r>
        <w:rPr>
          <w:rFonts w:hint="eastAsia" w:ascii="宋体" w:hAnsi="宋体" w:eastAsia="宋体" w:cs="宋体"/>
          <w:b/>
          <w:color w:val="000000" w:themeColor="text1"/>
          <w:sz w:val="21"/>
          <w:szCs w:val="21"/>
          <w:highlight w:val="none"/>
          <w14:textFill>
            <w14:solidFill>
              <w14:schemeClr w14:val="tx1"/>
            </w14:solidFill>
          </w14:textFill>
        </w:rPr>
        <w:t>供货范围</w:t>
      </w:r>
    </w:p>
    <w:p w14:paraId="4B8375D5">
      <w:pPr>
        <w:keepNext w:val="0"/>
        <w:keepLines w:val="0"/>
        <w:pageBreakBefore w:val="0"/>
        <w:kinsoku/>
        <w:wordWrap/>
        <w:overflowPunct/>
        <w:topLinePunct w:val="0"/>
        <w:bidi w:val="0"/>
        <w:spacing w:line="360" w:lineRule="auto"/>
        <w:ind w:firstLine="42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1、甲方确定乙方成为</w:t>
      </w: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w:t>
      </w:r>
      <w:r>
        <w:rPr>
          <w:rFonts w:hint="eastAsia" w:ascii="宋体" w:hAnsi="宋体" w:eastAsia="宋体" w:cs="宋体"/>
          <w:color w:val="000000" w:themeColor="text1"/>
          <w:sz w:val="21"/>
          <w:szCs w:val="21"/>
          <w:highlight w:val="none"/>
          <w:lang w:eastAsia="zh-CN"/>
          <w14:textFill>
            <w14:solidFill>
              <w14:schemeClr w14:val="tx1"/>
            </w14:solidFill>
          </w14:textFill>
        </w:rPr>
        <w:t>五金材料及工器具</w:t>
      </w:r>
      <w:r>
        <w:rPr>
          <w:rFonts w:hint="eastAsia" w:ascii="宋体" w:hAnsi="宋体" w:eastAsia="宋体" w:cs="宋体"/>
          <w:color w:val="000000" w:themeColor="text1"/>
          <w:sz w:val="21"/>
          <w:szCs w:val="21"/>
          <w:highlight w:val="none"/>
          <w14:textFill>
            <w14:solidFill>
              <w14:schemeClr w14:val="tx1"/>
            </w14:solidFill>
          </w14:textFill>
        </w:rPr>
        <w:t>供应商，由乙方向甲方提供</w:t>
      </w:r>
      <w:r>
        <w:rPr>
          <w:rFonts w:hint="eastAsia" w:ascii="宋体" w:hAnsi="宋体" w:eastAsia="宋体" w:cs="宋体"/>
          <w:color w:val="000000" w:themeColor="text1"/>
          <w:sz w:val="21"/>
          <w:szCs w:val="21"/>
          <w:highlight w:val="none"/>
          <w:lang w:eastAsia="zh-CN"/>
          <w14:textFill>
            <w14:solidFill>
              <w14:schemeClr w14:val="tx1"/>
            </w14:solidFill>
          </w14:textFill>
        </w:rPr>
        <w:t>五金材料及工器具</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供货货物综合单价以预算综合单价为基数根据乙方中标折扣系数对应调整，</w:t>
      </w:r>
      <w:r>
        <w:rPr>
          <w:rFonts w:hint="eastAsia" w:ascii="宋体" w:hAnsi="宋体" w:eastAsia="宋体" w:cs="宋体"/>
          <w:color w:val="000000" w:themeColor="text1"/>
          <w:sz w:val="21"/>
          <w:szCs w:val="21"/>
          <w:highlight w:val="none"/>
          <w14:textFill>
            <w14:solidFill>
              <w14:schemeClr w14:val="tx1"/>
            </w14:solidFill>
          </w14:textFill>
        </w:rPr>
        <w:t>在附件</w:t>
      </w:r>
      <w:r>
        <w:rPr>
          <w:rFonts w:hint="eastAsia" w:ascii="宋体" w:hAnsi="宋体" w:eastAsia="宋体" w:cs="宋体"/>
          <w:color w:val="000000" w:themeColor="text1"/>
          <w:sz w:val="21"/>
          <w:szCs w:val="21"/>
          <w:highlight w:val="none"/>
          <w:lang w:eastAsia="zh-CN"/>
          <w14:textFill>
            <w14:solidFill>
              <w14:schemeClr w14:val="tx1"/>
            </w14:solidFill>
          </w14:textFill>
        </w:rPr>
        <w:t>《东莞市众源环境投资有限公司2025-2026年五金材料及工器具采购清单及</w:t>
      </w:r>
      <w:r>
        <w:rPr>
          <w:rFonts w:hint="eastAsia" w:ascii="宋体" w:hAnsi="宋体" w:eastAsia="宋体" w:cs="宋体"/>
          <w:color w:val="000000" w:themeColor="text1"/>
          <w:sz w:val="21"/>
          <w:szCs w:val="21"/>
          <w:highlight w:val="none"/>
          <w:lang w:val="en-US" w:eastAsia="zh-CN"/>
          <w14:textFill>
            <w14:solidFill>
              <w14:schemeClr w14:val="tx1"/>
            </w14:solidFill>
          </w14:textFill>
        </w:rPr>
        <w:t>综合单价</w:t>
      </w:r>
      <w:r>
        <w:rPr>
          <w:rFonts w:hint="eastAsia" w:ascii="宋体" w:hAnsi="宋体" w:eastAsia="宋体" w:cs="宋体"/>
          <w:color w:val="000000" w:themeColor="text1"/>
          <w:sz w:val="21"/>
          <w:szCs w:val="21"/>
          <w:highlight w:val="none"/>
          <w:lang w:eastAsia="zh-CN"/>
          <w14:textFill>
            <w14:solidFill>
              <w14:schemeClr w14:val="tx1"/>
            </w14:solidFill>
          </w14:textFill>
        </w:rPr>
        <w:t>预算表》（</w:t>
      </w:r>
      <w:r>
        <w:rPr>
          <w:rFonts w:hint="eastAsia" w:ascii="宋体" w:hAnsi="宋体" w:eastAsia="宋体" w:cs="宋体"/>
          <w:color w:val="000000" w:themeColor="text1"/>
          <w:sz w:val="21"/>
          <w:szCs w:val="21"/>
          <w:highlight w:val="none"/>
          <w:lang w:val="en-US" w:eastAsia="zh-CN"/>
          <w14:textFill>
            <w14:solidFill>
              <w14:schemeClr w14:val="tx1"/>
            </w14:solidFill>
          </w14:textFill>
        </w:rPr>
        <w:t>以下简称为“《采购清单及综合单价表》”</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列明的采购货物清单限定内，乙方按甲方需求供货</w:t>
      </w:r>
      <w:r>
        <w:rPr>
          <w:rFonts w:hint="eastAsia" w:ascii="宋体" w:hAnsi="宋体" w:eastAsia="宋体" w:cs="宋体"/>
          <w:color w:val="000000" w:themeColor="text1"/>
          <w:sz w:val="21"/>
          <w:szCs w:val="21"/>
          <w:highlight w:val="none"/>
          <w14:textFill>
            <w14:solidFill>
              <w14:schemeClr w14:val="tx1"/>
            </w14:solidFill>
          </w14:textFill>
        </w:rPr>
        <w:t>。</w:t>
      </w:r>
    </w:p>
    <w:p w14:paraId="75EA2EFF">
      <w:pPr>
        <w:keepNext w:val="0"/>
        <w:keepLines w:val="0"/>
        <w:pageBreakBefore w:val="0"/>
        <w:kinsoku/>
        <w:wordWrap/>
        <w:overflowPunct/>
        <w:topLinePunct w:val="0"/>
        <w:bidi w:val="0"/>
        <w:spacing w:line="360" w:lineRule="auto"/>
        <w:ind w:firstLine="420" w:firstLineChars="200"/>
        <w:jc w:val="both"/>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供货期内甲方需求货物不在《采购清单及综合单价表》上的，由甲方委托具有造价资质的第三方公司编制成果文件确定该类货物不含税预算综合单价，不含税预算综合单价经甲方确认并与乙方协商确定后，该类货物不含税综合单价以前述不含税预算综合单价乘以乙方中标折扣系数计算。若乙方不同意按前述价格提供供货服务的，甲方有权另行委托第三方供应货物，乙方不得以此为由要求甲方支付任何补偿或赔偿。</w:t>
      </w:r>
    </w:p>
    <w:p w14:paraId="0A29D03D">
      <w:pPr>
        <w:keepNext w:val="0"/>
        <w:keepLines w:val="0"/>
        <w:pageBreakBefore w:val="0"/>
        <w:kinsoku/>
        <w:wordWrap/>
        <w:overflowPunct/>
        <w:topLinePunct w:val="0"/>
        <w:bidi w:val="0"/>
        <w:spacing w:line="360" w:lineRule="auto"/>
        <w:ind w:firstLine="420" w:firstLineChars="200"/>
        <w:jc w:val="both"/>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、本</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采购项目用户需求书采购清单中的采购数量</w:t>
      </w:r>
      <w:r>
        <w:rPr>
          <w:rFonts w:hint="eastAsia" w:ascii="宋体" w:hAnsi="宋体" w:eastAsia="宋体" w:cs="宋体"/>
          <w:color w:val="000000" w:themeColor="text1"/>
          <w:sz w:val="21"/>
          <w:szCs w:val="21"/>
          <w:highlight w:val="none"/>
          <w14:textFill>
            <w14:solidFill>
              <w14:schemeClr w14:val="tx1"/>
            </w14:solidFill>
          </w14:textFill>
        </w:rPr>
        <w:t>为暂定数量</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仅为便于计算暂定合同价使用，不作为甲方最终采购数量的保证。</w:t>
      </w:r>
      <w:r>
        <w:rPr>
          <w:rFonts w:hint="eastAsia" w:ascii="宋体" w:hAnsi="宋体" w:eastAsia="宋体" w:cs="宋体"/>
          <w:color w:val="000000" w:themeColor="text1"/>
          <w:sz w:val="21"/>
          <w:szCs w:val="21"/>
          <w:highlight w:val="none"/>
          <w:lang w:val="en-US" w:eastAsia="zh-CN"/>
          <w14:textFill>
            <w14:solidFill>
              <w14:schemeClr w14:val="tx1"/>
            </w14:solidFill>
          </w14:textFill>
        </w:rPr>
        <w:t>实际需求数量以甲方具体供货通知为准，</w:t>
      </w:r>
      <w:r>
        <w:rPr>
          <w:rFonts w:hint="eastAsia" w:ascii="宋体" w:hAnsi="宋体" w:eastAsia="宋体" w:cs="宋体"/>
          <w:color w:val="000000" w:themeColor="text1"/>
          <w:sz w:val="21"/>
          <w:szCs w:val="21"/>
          <w:highlight w:val="none"/>
          <w14:textFill>
            <w14:solidFill>
              <w14:schemeClr w14:val="tx1"/>
            </w14:solidFill>
          </w14:textFill>
        </w:rPr>
        <w:t>按实结算。</w:t>
      </w:r>
      <w:r>
        <w:rPr>
          <w:rFonts w:hint="eastAsia" w:ascii="宋体" w:hAnsi="宋体" w:eastAsia="宋体" w:cs="宋体"/>
          <w:color w:val="000000" w:themeColor="text1"/>
          <w:sz w:val="21"/>
          <w:szCs w:val="21"/>
          <w:highlight w:val="none"/>
          <w:lang w:val="en-US" w:eastAsia="zh-CN"/>
          <w14:textFill>
            <w14:solidFill>
              <w14:schemeClr w14:val="tx1"/>
            </w14:solidFill>
          </w14:textFill>
        </w:rPr>
        <w:t>综合单价不随数量的变化而增减。合同履约过程中，</w:t>
      </w:r>
      <w:r>
        <w:rPr>
          <w:rFonts w:hint="eastAsia" w:ascii="宋体" w:hAnsi="宋体" w:eastAsia="宋体" w:cs="宋体"/>
          <w:color w:val="000000" w:themeColor="text1"/>
          <w:sz w:val="21"/>
          <w:szCs w:val="21"/>
          <w:highlight w:val="none"/>
          <w14:textFill>
            <w14:solidFill>
              <w14:schemeClr w14:val="tx1"/>
            </w14:solidFill>
          </w14:textFill>
        </w:rPr>
        <w:t>乙方不得因甲方实际采购数量的减少或增加而要求提供任何形式的补偿或赔偿，或者要求甲方按暂定数量采购相应货物。</w:t>
      </w:r>
    </w:p>
    <w:p w14:paraId="49CAEEDD">
      <w:pPr>
        <w:keepNext w:val="0"/>
        <w:keepLines w:val="0"/>
        <w:pageBreakBefore w:val="0"/>
        <w:kinsoku/>
        <w:wordWrap/>
        <w:overflowPunct/>
        <w:topLinePunct w:val="0"/>
        <w:bidi w:val="0"/>
        <w:spacing w:line="360" w:lineRule="auto"/>
        <w:ind w:firstLine="420" w:firstLineChars="200"/>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、乙方必须清楚理解：本合同不具排他性，甲方对本合同范围内的</w:t>
      </w:r>
      <w:r>
        <w:rPr>
          <w:rFonts w:hint="eastAsia" w:ascii="宋体" w:hAnsi="宋体" w:eastAsia="宋体" w:cs="宋体"/>
          <w:color w:val="000000" w:themeColor="text1"/>
          <w:sz w:val="21"/>
          <w:szCs w:val="21"/>
          <w:highlight w:val="none"/>
          <w:lang w:eastAsia="zh-CN"/>
          <w14:textFill>
            <w14:solidFill>
              <w14:schemeClr w14:val="tx1"/>
            </w14:solidFill>
          </w14:textFill>
        </w:rPr>
        <w:t>五金材料及工器具</w:t>
      </w:r>
      <w:r>
        <w:rPr>
          <w:rFonts w:hint="eastAsia" w:ascii="宋体" w:hAnsi="宋体" w:eastAsia="宋体" w:cs="宋体"/>
          <w:color w:val="000000" w:themeColor="text1"/>
          <w:sz w:val="21"/>
          <w:szCs w:val="21"/>
          <w:highlight w:val="none"/>
          <w14:textFill>
            <w14:solidFill>
              <w14:schemeClr w14:val="tx1"/>
            </w14:solidFill>
          </w14:textFill>
        </w:rPr>
        <w:t>采购享有自主选择的权利。本合同仅作为乙方在本合同期限内取得向甲方供应</w:t>
      </w:r>
      <w:r>
        <w:rPr>
          <w:rFonts w:hint="eastAsia" w:ascii="宋体" w:hAnsi="宋体" w:eastAsia="宋体" w:cs="宋体"/>
          <w:color w:val="000000" w:themeColor="text1"/>
          <w:sz w:val="21"/>
          <w:szCs w:val="21"/>
          <w:highlight w:val="none"/>
          <w:lang w:eastAsia="zh-CN"/>
          <w14:textFill>
            <w14:solidFill>
              <w14:schemeClr w14:val="tx1"/>
            </w14:solidFill>
          </w14:textFill>
        </w:rPr>
        <w:t>五金材料及工器具</w:t>
      </w:r>
      <w:r>
        <w:rPr>
          <w:rFonts w:hint="eastAsia" w:ascii="宋体" w:hAnsi="宋体" w:eastAsia="宋体" w:cs="宋体"/>
          <w:color w:val="000000" w:themeColor="text1"/>
          <w:sz w:val="21"/>
          <w:szCs w:val="21"/>
          <w:highlight w:val="none"/>
          <w14:textFill>
            <w14:solidFill>
              <w14:schemeClr w14:val="tx1"/>
            </w14:solidFill>
          </w14:textFill>
        </w:rPr>
        <w:t>的资格，但并不代表乙方必然取得具体供货的权利。甲方根据乙方资质条件、履约能力和实际履约情况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及甲方的</w:t>
      </w:r>
      <w:r>
        <w:rPr>
          <w:rFonts w:hint="eastAsia" w:ascii="宋体" w:hAnsi="宋体" w:eastAsia="宋体" w:cs="宋体"/>
          <w:color w:val="000000" w:themeColor="text1"/>
          <w:sz w:val="21"/>
          <w:szCs w:val="21"/>
          <w:highlight w:val="none"/>
          <w14:textFill>
            <w14:solidFill>
              <w14:schemeClr w14:val="tx1"/>
            </w14:solidFill>
          </w14:textFill>
        </w:rPr>
        <w:t>实际需求仍有权另行采购其他第三方进行本合同范围内的货物的供货服务。</w:t>
      </w:r>
    </w:p>
    <w:p w14:paraId="407D1244">
      <w:pPr>
        <w:keepNext w:val="0"/>
        <w:keepLines w:val="0"/>
        <w:pageBreakBefore w:val="0"/>
        <w:kinsoku/>
        <w:wordWrap/>
        <w:overflowPunct/>
        <w:topLinePunct w:val="0"/>
        <w:bidi w:val="0"/>
        <w:spacing w:line="360" w:lineRule="auto"/>
        <w:ind w:firstLine="420" w:firstLineChars="200"/>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、乙方知悉及声明：乙方成为甲方</w:t>
      </w:r>
      <w:r>
        <w:rPr>
          <w:rFonts w:hint="eastAsia" w:ascii="宋体" w:hAnsi="宋体" w:eastAsia="宋体" w:cs="宋体"/>
          <w:color w:val="000000" w:themeColor="text1"/>
          <w:sz w:val="21"/>
          <w:szCs w:val="21"/>
          <w:highlight w:val="none"/>
          <w:lang w:eastAsia="zh-CN"/>
          <w14:textFill>
            <w14:solidFill>
              <w14:schemeClr w14:val="tx1"/>
            </w14:solidFill>
          </w14:textFill>
        </w:rPr>
        <w:t>五金材料及工器具</w:t>
      </w:r>
      <w:r>
        <w:rPr>
          <w:rFonts w:hint="eastAsia" w:ascii="宋体" w:hAnsi="宋体" w:eastAsia="宋体" w:cs="宋体"/>
          <w:color w:val="000000" w:themeColor="text1"/>
          <w:sz w:val="21"/>
          <w:szCs w:val="21"/>
          <w:highlight w:val="none"/>
          <w14:textFill>
            <w14:solidFill>
              <w14:schemeClr w14:val="tx1"/>
            </w14:solidFill>
          </w14:textFill>
        </w:rPr>
        <w:t>供货供应商，甲方无法预计及保证乙方所能获得的供货数量，对此，乙方保证不向甲方追讨任何费用及/或主张任何权利和责任。</w:t>
      </w:r>
    </w:p>
    <w:p w14:paraId="348ABBB2">
      <w:pPr>
        <w:keepNext w:val="0"/>
        <w:keepLines w:val="0"/>
        <w:pageBreakBefore w:val="0"/>
        <w:kinsoku/>
        <w:wordWrap/>
        <w:overflowPunct/>
        <w:topLinePunct w:val="0"/>
        <w:bidi w:val="0"/>
        <w:spacing w:line="360" w:lineRule="auto"/>
        <w:ind w:firstLine="420" w:firstLineChars="200"/>
        <w:jc w:val="both"/>
        <w:textAlignment w:val="auto"/>
        <w:outlineLvl w:val="9"/>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有义务接受</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的监督、评价及考核。供货期限内，甲方对乙方所提供的服务进行履约评价，甲方有权</w:t>
      </w:r>
      <w:r>
        <w:rPr>
          <w:rFonts w:hint="eastAsia" w:ascii="宋体" w:hAnsi="宋体" w:eastAsia="宋体" w:cs="宋体"/>
          <w:color w:val="000000" w:themeColor="text1"/>
          <w:sz w:val="21"/>
          <w:szCs w:val="21"/>
          <w:highlight w:val="none"/>
          <w:lang w:val="en-US" w:eastAsia="zh-CN"/>
          <w14:textFill>
            <w14:solidFill>
              <w14:schemeClr w14:val="tx1"/>
            </w14:solidFill>
          </w14:textFill>
        </w:rPr>
        <w:t>根据考核分数</w:t>
      </w:r>
      <w:r>
        <w:rPr>
          <w:rFonts w:hint="eastAsia" w:ascii="宋体" w:hAnsi="宋体" w:eastAsia="宋体" w:cs="宋体"/>
          <w:color w:val="000000" w:themeColor="text1"/>
          <w:sz w:val="21"/>
          <w:szCs w:val="21"/>
          <w:highlight w:val="none"/>
          <w14:textFill>
            <w14:solidFill>
              <w14:schemeClr w14:val="tx1"/>
            </w14:solidFill>
          </w14:textFill>
        </w:rPr>
        <w:t>按合同约定作出相应处理。</w:t>
      </w:r>
    </w:p>
    <w:p w14:paraId="0ECE52C3">
      <w:pPr>
        <w:widowControl/>
        <w:spacing w:line="360" w:lineRule="auto"/>
        <w:ind w:left="0" w:leftChars="0" w:firstLine="422" w:firstLineChars="200"/>
        <w:outlineLvl w:val="9"/>
        <w:rPr>
          <w:rFonts w:hint="default" w:hAnsi="宋体" w:eastAsia="宋体" w:cs="宋体"/>
          <w:b/>
          <w:color w:val="000000" w:themeColor="text1"/>
          <w:sz w:val="21"/>
          <w:szCs w:val="21"/>
          <w:highlight w:val="none"/>
          <w:lang w:val="en-US" w:eastAsia="zh-CN"/>
          <w14:textFill>
            <w14:solidFill>
              <w14:schemeClr w14:val="tx1"/>
            </w14:solidFill>
          </w14:textFill>
        </w:rPr>
      </w:pPr>
      <w:bookmarkStart w:id="378" w:name="_Toc19796_WPSOffice_Level2"/>
      <w:r>
        <w:rPr>
          <w:rFonts w:hint="eastAsia" w:hAnsi="宋体" w:eastAsia="宋体" w:cs="宋体"/>
          <w:b/>
          <w:color w:val="000000" w:themeColor="text1"/>
          <w:sz w:val="21"/>
          <w:szCs w:val="21"/>
          <w:highlight w:val="none"/>
          <w:lang w:val="en-US" w:eastAsia="zh-CN"/>
          <w14:textFill>
            <w14:solidFill>
              <w14:schemeClr w14:val="tx1"/>
            </w14:solidFill>
          </w14:textFill>
        </w:rPr>
        <w:t>第二条 合同供货资格期限</w:t>
      </w:r>
      <w:bookmarkEnd w:id="378"/>
    </w:p>
    <w:p w14:paraId="53804260">
      <w:pPr>
        <w:spacing w:line="360" w:lineRule="auto"/>
        <w:ind w:firstLine="420" w:firstLineChars="200"/>
        <w:jc w:val="both"/>
        <w:outlineLvl w:val="9"/>
        <w:rPr>
          <w:rFonts w:hint="eastAsia" w:hAnsi="宋体" w:eastAsia="宋体" w:cs="Times New Roman"/>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供货资格期限：</w:t>
      </w:r>
      <w:r>
        <w:rPr>
          <w:rFonts w:hint="eastAsia" w:ascii="宋体" w:hAnsi="宋体" w:eastAsia="宋体" w:cs="宋体"/>
          <w:color w:val="000000" w:themeColor="text1"/>
          <w:sz w:val="21"/>
          <w:szCs w:val="21"/>
          <w:highlight w:val="none"/>
          <w14:textFill>
            <w14:solidFill>
              <w14:schemeClr w14:val="tx1"/>
            </w14:solidFill>
          </w14:textFill>
        </w:rPr>
        <w:t>自合同签订之日起12个月</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hAnsi="宋体" w:eastAsia="宋体" w:cs="Times New Roman"/>
          <w:color w:val="000000" w:themeColor="text1"/>
          <w:sz w:val="21"/>
          <w:szCs w:val="21"/>
          <w:highlight w:val="none"/>
          <w:lang w:val="zh-CN" w:eastAsia="zh-CN"/>
          <w14:textFill>
            <w14:solidFill>
              <w14:schemeClr w14:val="tx1"/>
            </w14:solidFill>
          </w14:textFill>
        </w:rPr>
        <w:t>自</w:t>
      </w:r>
      <w:r>
        <w:rPr>
          <w:rFonts w:hint="eastAsia" w:hAnsi="宋体" w:eastAsia="宋体" w:cs="Times New Roman"/>
          <w:color w:val="000000" w:themeColor="text1"/>
          <w:sz w:val="21"/>
          <w:szCs w:val="21"/>
          <w:highlight w:val="none"/>
          <w:u w:val="single"/>
          <w:lang w:eastAsia="zh-CN"/>
          <w14:textFill>
            <w14:solidFill>
              <w14:schemeClr w14:val="tx1"/>
            </w14:solidFill>
          </w14:textFill>
        </w:rPr>
        <w:t xml:space="preserve">     年   月   日</w:t>
      </w:r>
      <w:r>
        <w:rPr>
          <w:rFonts w:hint="eastAsia" w:hAnsi="宋体" w:eastAsia="宋体" w:cs="Times New Roman"/>
          <w:color w:val="000000" w:themeColor="text1"/>
          <w:sz w:val="21"/>
          <w:szCs w:val="21"/>
          <w:highlight w:val="none"/>
          <w:lang w:eastAsia="zh-CN"/>
          <w14:textFill>
            <w14:solidFill>
              <w14:schemeClr w14:val="tx1"/>
            </w14:solidFill>
          </w14:textFill>
        </w:rPr>
        <w:t>至</w:t>
      </w:r>
      <w:r>
        <w:rPr>
          <w:rFonts w:hint="eastAsia" w:hAnsi="宋体" w:eastAsia="宋体" w:cs="Times New Roman"/>
          <w:color w:val="000000" w:themeColor="text1"/>
          <w:sz w:val="21"/>
          <w:szCs w:val="21"/>
          <w:highlight w:val="none"/>
          <w:u w:val="single"/>
          <w:lang w:eastAsia="zh-CN"/>
          <w14:textFill>
            <w14:solidFill>
              <w14:schemeClr w14:val="tx1"/>
            </w14:solidFill>
          </w14:textFill>
        </w:rPr>
        <w:t xml:space="preserve">     年   月   日</w:t>
      </w:r>
      <w:r>
        <w:rPr>
          <w:rFonts w:hint="eastAsia" w:hAnsi="宋体" w:eastAsia="宋体" w:cs="Times New Roman"/>
          <w:color w:val="000000" w:themeColor="text1"/>
          <w:sz w:val="21"/>
          <w:szCs w:val="21"/>
          <w:highlight w:val="none"/>
          <w:lang w:val="zh-CN" w:eastAsia="zh-CN"/>
          <w14:textFill>
            <w14:solidFill>
              <w14:schemeClr w14:val="tx1"/>
            </w14:solidFill>
          </w14:textFill>
        </w:rPr>
        <w:t>。</w:t>
      </w:r>
    </w:p>
    <w:p w14:paraId="32E5CC9B">
      <w:pPr>
        <w:keepNext w:val="0"/>
        <w:keepLines w:val="0"/>
        <w:pageBreakBefore w:val="0"/>
        <w:widowControl/>
        <w:kinsoku/>
        <w:wordWrap/>
        <w:overflowPunct/>
        <w:topLinePunct w:val="0"/>
        <w:bidi w:val="0"/>
        <w:spacing w:line="360" w:lineRule="auto"/>
        <w:ind w:left="0" w:leftChars="0" w:firstLine="422" w:firstLineChars="200"/>
        <w:textAlignment w:val="auto"/>
        <w:outlineLvl w:val="9"/>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第三条 中标折扣系数及</w:t>
      </w:r>
      <w:r>
        <w:rPr>
          <w:rFonts w:hint="eastAsia" w:ascii="宋体" w:hAnsi="宋体" w:eastAsia="宋体" w:cs="宋体"/>
          <w:b/>
          <w:color w:val="000000" w:themeColor="text1"/>
          <w:sz w:val="21"/>
          <w:szCs w:val="21"/>
          <w:highlight w:val="none"/>
          <w14:textFill>
            <w14:solidFill>
              <w14:schemeClr w14:val="tx1"/>
            </w14:solidFill>
          </w14:textFill>
        </w:rPr>
        <w:t>暂定合同价</w:t>
      </w:r>
    </w:p>
    <w:p w14:paraId="3D9111B4">
      <w:pPr>
        <w:pStyle w:val="15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1、中标折扣系数为：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大写</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none"/>
          <w:lang w:eastAsia="zh-CN"/>
          <w14:textFill>
            <w14:solidFill>
              <w14:schemeClr w14:val="tx1"/>
            </w14:solidFill>
          </w14:textFill>
        </w:rPr>
        <w:t>）</w:t>
      </w:r>
      <w:r>
        <w:rPr>
          <w:rFonts w:hint="eastAsia" w:hAnsi="宋体" w:eastAsia="宋体" w:cs="宋体"/>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合同履约过程中，</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中标折扣系数固定不变，《</w:t>
      </w:r>
      <w:r>
        <w:rPr>
          <w:rFonts w:hint="eastAsia" w:hAnsi="宋体" w:eastAsia="宋体" w:cs="宋体"/>
          <w:color w:val="000000" w:themeColor="text1"/>
          <w:sz w:val="21"/>
          <w:szCs w:val="21"/>
          <w:highlight w:val="none"/>
          <w:lang w:val="en-US" w:eastAsia="zh-CN"/>
          <w14:textFill>
            <w14:solidFill>
              <w14:schemeClr w14:val="tx1"/>
            </w14:solidFill>
          </w14:textFill>
        </w:rPr>
        <w:t>采购清单及综合单价表</w:t>
      </w:r>
      <w:r>
        <w:rPr>
          <w:rFonts w:hint="eastAsia" w:ascii="宋体" w:hAnsi="宋体" w:eastAsia="宋体" w:cs="宋体"/>
          <w:color w:val="000000" w:themeColor="text1"/>
          <w:sz w:val="21"/>
          <w:szCs w:val="21"/>
          <w:highlight w:val="none"/>
          <w:lang w:val="en-US" w:eastAsia="zh-CN"/>
          <w14:textFill>
            <w14:solidFill>
              <w14:schemeClr w14:val="tx1"/>
            </w14:solidFill>
          </w14:textFill>
        </w:rPr>
        <w:t>》中不含税综合单价统一采取以下方式计算：不含税综合单价=不含税预算综合单价×中标折扣系数，以实际供货数量进行结算，不含税中标综合单价出现小数点，保留小数点后两位，从小数点后第3位四舍五入。未列入</w:t>
      </w:r>
      <w:r>
        <w:rPr>
          <w:rFonts w:hint="eastAsia" w:hAnsi="宋体" w:eastAsia="宋体" w:cs="宋体"/>
          <w:color w:val="000000" w:themeColor="text1"/>
          <w:sz w:val="21"/>
          <w:szCs w:val="21"/>
          <w:highlight w:val="none"/>
          <w:lang w:val="en-US" w:eastAsia="zh-CN"/>
          <w14:textFill>
            <w14:solidFill>
              <w14:schemeClr w14:val="tx1"/>
            </w14:solidFill>
          </w14:textFill>
        </w:rPr>
        <w:t>《采购清单及综合单价表》</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hAnsi="宋体" w:eastAsia="宋体" w:cs="宋体"/>
          <w:color w:val="000000" w:themeColor="text1"/>
          <w:sz w:val="21"/>
          <w:szCs w:val="21"/>
          <w:highlight w:val="none"/>
          <w:lang w:val="en-US" w:eastAsia="zh-CN"/>
          <w14:textFill>
            <w14:solidFill>
              <w14:schemeClr w14:val="tx1"/>
            </w14:solidFill>
          </w14:textFill>
        </w:rPr>
        <w:t>五金材料及工器具</w:t>
      </w:r>
      <w:r>
        <w:rPr>
          <w:rFonts w:hint="eastAsia" w:ascii="宋体" w:hAnsi="宋体" w:eastAsia="宋体" w:cs="宋体"/>
          <w:color w:val="000000" w:themeColor="text1"/>
          <w:sz w:val="21"/>
          <w:szCs w:val="21"/>
          <w:highlight w:val="none"/>
          <w:lang w:val="en-US" w:eastAsia="zh-CN"/>
          <w14:textFill>
            <w14:solidFill>
              <w14:schemeClr w14:val="tx1"/>
            </w14:solidFill>
          </w14:textFill>
        </w:rPr>
        <w:t>，按甲方委托具有造价资质的第三方公司编制成果文件确定该类</w:t>
      </w:r>
      <w:r>
        <w:rPr>
          <w:rFonts w:hint="eastAsia" w:hAnsi="宋体" w:eastAsia="宋体" w:cs="宋体"/>
          <w:color w:val="000000" w:themeColor="text1"/>
          <w:sz w:val="21"/>
          <w:szCs w:val="21"/>
          <w:highlight w:val="none"/>
          <w:lang w:val="en-US" w:eastAsia="zh-CN"/>
          <w14:textFill>
            <w14:solidFill>
              <w14:schemeClr w14:val="tx1"/>
            </w14:solidFill>
          </w14:textFill>
        </w:rPr>
        <w:t>货物</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不含税预算综合单价，不含税预算综合单价经甲方确认并与乙方协商确定后，该类</w:t>
      </w:r>
      <w:r>
        <w:rPr>
          <w:rFonts w:hint="eastAsia" w:hAnsi="宋体" w:eastAsia="宋体" w:cs="宋体"/>
          <w:color w:val="000000" w:themeColor="text1"/>
          <w:sz w:val="21"/>
          <w:szCs w:val="21"/>
          <w:highlight w:val="none"/>
          <w:lang w:val="en-US" w:eastAsia="zh-CN"/>
          <w14:textFill>
            <w14:solidFill>
              <w14:schemeClr w14:val="tx1"/>
            </w14:solidFill>
          </w14:textFill>
        </w:rPr>
        <w:t>货物</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不含税综合单价以前述不含税预算综合单价乘以中标折扣系数</w:t>
      </w:r>
      <w:r>
        <w:rPr>
          <w:rFonts w:hint="eastAsia" w:hAnsi="宋体" w:eastAsia="宋体" w:cs="宋体"/>
          <w:color w:val="000000" w:themeColor="text1"/>
          <w:sz w:val="21"/>
          <w:szCs w:val="21"/>
          <w:highlight w:val="none"/>
          <w:lang w:val="en-US" w:eastAsia="zh-CN"/>
          <w14:textFill>
            <w14:solidFill>
              <w14:schemeClr w14:val="tx1"/>
            </w14:solidFill>
          </w14:textFill>
        </w:rPr>
        <w:t>计算</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62153973">
      <w:pPr>
        <w:pStyle w:val="15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hAnsi="宋体" w:eastAsia="宋体" w:cs="宋体"/>
          <w:color w:val="000000" w:themeColor="text1"/>
          <w:sz w:val="21"/>
          <w:szCs w:val="21"/>
          <w:highlight w:val="none"/>
          <w:lang w:val="en-US" w:eastAsia="zh-CN"/>
          <w14:textFill>
            <w14:solidFill>
              <w14:schemeClr w14:val="tx1"/>
            </w14:solidFill>
          </w14:textFill>
        </w:rPr>
        <w:t>根据</w:t>
      </w:r>
      <w:r>
        <w:rPr>
          <w:rFonts w:hint="eastAsia" w:ascii="宋体" w:hAnsi="宋体" w:eastAsia="宋体" w:cs="宋体"/>
          <w:color w:val="000000" w:themeColor="text1"/>
          <w:sz w:val="21"/>
          <w:szCs w:val="21"/>
          <w:highlight w:val="none"/>
          <w14:textFill>
            <w14:solidFill>
              <w14:schemeClr w14:val="tx1"/>
            </w14:solidFill>
          </w14:textFill>
        </w:rPr>
        <w:t>招标时暂列采购数量清单计算的暂定合同价（即销售额，不含销项税额）为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元（大写人民币</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14:paraId="251E8F09">
      <w:pPr>
        <w:pStyle w:val="15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2、依法计得并根据本合同约定确定的销项税额由甲方承担。根据《中华人民共和国增值税暂行条例》（国务院令第691号修订版）及当前税务部门的相关规定，本合同项目的增值税</w:t>
      </w:r>
      <w:r>
        <w:rPr>
          <w:rFonts w:hint="eastAsia" w:hAnsi="宋体" w:eastAsia="宋体" w:cs="宋体"/>
          <w:color w:val="000000" w:themeColor="text1"/>
          <w:sz w:val="21"/>
          <w:szCs w:val="21"/>
          <w:highlight w:val="none"/>
          <w:lang w:val="en-US" w:eastAsia="zh-CN"/>
          <w14:textFill>
            <w14:solidFill>
              <w14:schemeClr w14:val="tx1"/>
            </w14:solidFill>
          </w14:textFill>
        </w:rPr>
        <w:t>暂定</w:t>
      </w:r>
      <w:r>
        <w:rPr>
          <w:rFonts w:hint="eastAsia" w:ascii="宋体" w:hAnsi="宋体" w:eastAsia="宋体" w:cs="宋体"/>
          <w:color w:val="000000" w:themeColor="text1"/>
          <w:sz w:val="21"/>
          <w:szCs w:val="21"/>
          <w:highlight w:val="none"/>
          <w14:textFill>
            <w14:solidFill>
              <w14:schemeClr w14:val="tx1"/>
            </w14:solidFill>
          </w14:textFill>
        </w:rPr>
        <w:t>税率为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在本合同履行过程中，乙方销项税额按实结算；但因乙方未按甲方要求时间完成供货、未根据合同约定提供合法、完整的请款资料、货物验收不合格导致的返工或退货、货物验收合格前的非正常损耗等原因导致销项税额增加的，相应损失由乙方承担。</w:t>
      </w:r>
    </w:p>
    <w:p w14:paraId="2B538A47">
      <w:pPr>
        <w:pStyle w:val="15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因乙方未按法定税率计算税额或未根据本合同约定出具对应税额的增值税专用发票等乙方原因导致甲方多支付税额的，乙方必须退还甲方，给甲方造成损失的，乙方须向甲方赔偿相应损失。</w:t>
      </w:r>
    </w:p>
    <w:p w14:paraId="68317C27">
      <w:pPr>
        <w:pStyle w:val="15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暂定合同价税合计为</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元（大写人民币</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合同履行期间根据实际</w:t>
      </w:r>
      <w:r>
        <w:rPr>
          <w:rFonts w:hint="eastAsia" w:hAnsi="宋体" w:eastAsia="宋体" w:cs="宋体"/>
          <w:color w:val="000000" w:themeColor="text1"/>
          <w:sz w:val="21"/>
          <w:szCs w:val="21"/>
          <w:highlight w:val="none"/>
          <w:lang w:val="en-US" w:eastAsia="zh-CN"/>
          <w14:textFill>
            <w14:solidFill>
              <w14:schemeClr w14:val="tx1"/>
            </w14:solidFill>
          </w14:textFill>
        </w:rPr>
        <w:t>经甲方验收合格的</w:t>
      </w:r>
      <w:r>
        <w:rPr>
          <w:rFonts w:hint="eastAsia" w:ascii="宋体" w:hAnsi="宋体" w:eastAsia="宋体" w:cs="宋体"/>
          <w:color w:val="000000" w:themeColor="text1"/>
          <w:sz w:val="21"/>
          <w:szCs w:val="21"/>
          <w:highlight w:val="none"/>
          <w14:textFill>
            <w14:solidFill>
              <w14:schemeClr w14:val="tx1"/>
            </w14:solidFill>
          </w14:textFill>
        </w:rPr>
        <w:t>供货量乘以《</w:t>
      </w:r>
      <w:r>
        <w:rPr>
          <w:rFonts w:hint="eastAsia" w:hAnsi="宋体" w:eastAsia="宋体" w:cs="宋体"/>
          <w:color w:val="000000" w:themeColor="text1"/>
          <w:sz w:val="21"/>
          <w:szCs w:val="21"/>
          <w:highlight w:val="none"/>
          <w:lang w:val="en-US" w:eastAsia="zh-CN"/>
          <w14:textFill>
            <w14:solidFill>
              <w14:schemeClr w14:val="tx1"/>
            </w14:solidFill>
          </w14:textFill>
        </w:rPr>
        <w:t>采购清单及综合单价表</w:t>
      </w:r>
      <w:r>
        <w:rPr>
          <w:rFonts w:hint="eastAsia" w:ascii="宋体" w:hAnsi="宋体" w:eastAsia="宋体" w:cs="宋体"/>
          <w:color w:val="000000" w:themeColor="text1"/>
          <w:sz w:val="21"/>
          <w:szCs w:val="21"/>
          <w:highlight w:val="none"/>
          <w14:textFill>
            <w14:solidFill>
              <w14:schemeClr w14:val="tx1"/>
            </w14:solidFill>
          </w14:textFill>
        </w:rPr>
        <w:t>》的不含税综合单价并加上相应销项税额结算。</w:t>
      </w:r>
      <w:r>
        <w:rPr>
          <w:rFonts w:hint="eastAsia" w:hAnsi="宋体" w:eastAsia="宋体" w:cs="宋体"/>
          <w:color w:val="000000" w:themeColor="text1"/>
          <w:sz w:val="21"/>
          <w:szCs w:val="21"/>
          <w:highlight w:val="none"/>
          <w:lang w:val="en-US" w:eastAsia="zh-CN"/>
          <w14:textFill>
            <w14:solidFill>
              <w14:schemeClr w14:val="tx1"/>
            </w14:solidFill>
          </w14:textFill>
        </w:rPr>
        <w:t>合同履行期间根据</w:t>
      </w:r>
      <w:r>
        <w:rPr>
          <w:rFonts w:hint="eastAsia" w:ascii="宋体" w:hAnsi="宋体" w:eastAsia="宋体" w:cs="宋体"/>
          <w:color w:val="000000" w:themeColor="text1"/>
          <w:sz w:val="21"/>
          <w:szCs w:val="21"/>
          <w:highlight w:val="none"/>
          <w14:textFill>
            <w14:solidFill>
              <w14:schemeClr w14:val="tx1"/>
            </w14:solidFill>
          </w14:textFill>
        </w:rPr>
        <w:t>本条第2</w:t>
      </w:r>
      <w:r>
        <w:rPr>
          <w:rFonts w:hint="eastAsia" w:hAnsi="宋体" w:eastAsia="宋体" w:cs="宋体"/>
          <w:color w:val="000000" w:themeColor="text1"/>
          <w:sz w:val="21"/>
          <w:szCs w:val="21"/>
          <w:highlight w:val="none"/>
          <w:lang w:val="en-US" w:eastAsia="zh-CN"/>
          <w14:textFill>
            <w14:solidFill>
              <w14:schemeClr w14:val="tx1"/>
            </w14:solidFill>
          </w14:textFill>
        </w:rPr>
        <w:t>款</w:t>
      </w:r>
      <w:r>
        <w:rPr>
          <w:rFonts w:hint="eastAsia" w:ascii="宋体" w:hAnsi="宋体" w:eastAsia="宋体" w:cs="宋体"/>
          <w:color w:val="000000" w:themeColor="text1"/>
          <w:sz w:val="21"/>
          <w:szCs w:val="21"/>
          <w:highlight w:val="none"/>
          <w14:textFill>
            <w14:solidFill>
              <w14:schemeClr w14:val="tx1"/>
            </w14:solidFill>
          </w14:textFill>
        </w:rPr>
        <w:t>规定调整销项税额的，结算价对应调整。</w:t>
      </w:r>
    </w:p>
    <w:p w14:paraId="02C3A4DB">
      <w:pPr>
        <w:pStyle w:val="15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hAnsi="宋体" w:eastAsia="宋体" w:cs="宋体"/>
          <w:color w:val="000000" w:themeColor="text1"/>
          <w:sz w:val="21"/>
          <w:szCs w:val="21"/>
          <w:highlight w:val="none"/>
          <w:lang w:val="en-US" w:eastAsia="zh-CN"/>
          <w14:textFill>
            <w14:solidFill>
              <w14:schemeClr w14:val="tx1"/>
            </w14:solidFill>
          </w14:textFill>
        </w:rPr>
        <w:t>不含税</w:t>
      </w:r>
      <w:r>
        <w:rPr>
          <w:rFonts w:hint="eastAsia" w:ascii="宋体" w:hAnsi="宋体" w:eastAsia="宋体" w:cs="宋体"/>
          <w:color w:val="000000" w:themeColor="text1"/>
          <w:sz w:val="21"/>
          <w:szCs w:val="21"/>
          <w:highlight w:val="none"/>
          <w14:textFill>
            <w14:solidFill>
              <w14:schemeClr w14:val="tx1"/>
            </w14:solidFill>
          </w14:textFill>
        </w:rPr>
        <w:t>综合单价包括了甲方需就购买本合同项下货物及其服务所支付的全部价款，</w:t>
      </w:r>
      <w:r>
        <w:rPr>
          <w:rFonts w:hint="eastAsia" w:ascii="宋体" w:hAnsi="宋体" w:eastAsia="宋体" w:cs="宋体"/>
          <w:color w:val="000000" w:themeColor="text1"/>
          <w:sz w:val="21"/>
          <w:szCs w:val="21"/>
          <w:highlight w:val="none"/>
          <w:lang w:val="zh-CN"/>
          <w14:textFill>
            <w14:solidFill>
              <w14:schemeClr w14:val="tx1"/>
            </w14:solidFill>
          </w14:textFill>
        </w:rPr>
        <w:t>包括但不限于：</w:t>
      </w:r>
      <w:r>
        <w:rPr>
          <w:rFonts w:hint="eastAsia" w:ascii="宋体" w:hAnsi="宋体" w:eastAsia="宋体" w:cs="宋体"/>
          <w:color w:val="000000" w:themeColor="text1"/>
          <w:sz w:val="21"/>
          <w:szCs w:val="21"/>
          <w:highlight w:val="none"/>
          <w14:textFill>
            <w14:solidFill>
              <w14:schemeClr w14:val="tx1"/>
            </w14:solidFill>
          </w14:textFill>
        </w:rPr>
        <w:t>（1）货物及用户需求书采购清单中要求</w:t>
      </w:r>
      <w:r>
        <w:rPr>
          <w:rFonts w:hint="eastAsia"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每项货物</w:t>
      </w:r>
      <w:r>
        <w:rPr>
          <w:rFonts w:hint="eastAsia"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配备的附件、备品备件的采购、制造、试验、送货、搬运（含二次搬运至</w:t>
      </w:r>
      <w:r>
        <w:rPr>
          <w:rFonts w:hint="eastAsia"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指定仓储地点）、包装费、运费（包含退送货）、保险、现场仓储等相关服务的全部费用；（2）免费的质保服务，包括但不限于质量问题处理或更换失效产品；（3）供货货物及其工艺所有制造方、使用方应支付的对专有技术、商标权、专利权和版权、设计或其他知识产权而需要向其他方支付的版税；（</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）货物验收合格前发生的安全事故所产生的一切费用；（</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）合理利润、乙方销项税额以外的税费、中标服务费等；（</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）法律法规、商业公认、招标文件规定由乙方承担的其他直接及间接费用。</w:t>
      </w:r>
    </w:p>
    <w:p w14:paraId="505DF861">
      <w:pPr>
        <w:keepNext w:val="0"/>
        <w:keepLines w:val="0"/>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zh-CN"/>
          <w14:textFill>
            <w14:solidFill>
              <w14:schemeClr w14:val="tx1"/>
            </w14:solidFill>
          </w14:textFill>
        </w:rPr>
        <w:t>在本合同履行过程中，</w:t>
      </w:r>
      <w:r>
        <w:rPr>
          <w:rFonts w:hint="eastAsia" w:ascii="宋体" w:hAnsi="宋体" w:eastAsia="宋体" w:cs="宋体"/>
          <w:color w:val="000000" w:themeColor="text1"/>
          <w:sz w:val="21"/>
          <w:szCs w:val="21"/>
          <w:highlight w:val="none"/>
          <w14:textFill>
            <w14:solidFill>
              <w14:schemeClr w14:val="tx1"/>
            </w14:solidFill>
          </w14:textFill>
        </w:rPr>
        <w:t>综合单价（不含销项税额）固定不变，不得因材料、劳务成本、运输成本、国家政策、货物的行业标准或国家标准的变动或其他任何理由</w:t>
      </w:r>
      <w:r>
        <w:rPr>
          <w:rFonts w:hint="eastAsia" w:ascii="宋体" w:hAnsi="宋体" w:eastAsia="宋体" w:cs="宋体"/>
          <w:color w:val="000000" w:themeColor="text1"/>
          <w:sz w:val="21"/>
          <w:szCs w:val="21"/>
          <w:highlight w:val="none"/>
          <w:lang w:val="zh-CN"/>
          <w14:textFill>
            <w14:solidFill>
              <w14:schemeClr w14:val="tx1"/>
            </w14:solidFill>
          </w14:textFill>
        </w:rPr>
        <w:t>予以变更。</w:t>
      </w:r>
      <w:r>
        <w:rPr>
          <w:rFonts w:hint="eastAsia" w:ascii="宋体" w:hAnsi="宋体" w:eastAsia="宋体" w:cs="宋体"/>
          <w:color w:val="000000" w:themeColor="text1"/>
          <w:sz w:val="21"/>
          <w:szCs w:val="21"/>
          <w:highlight w:val="none"/>
          <w14:textFill>
            <w14:solidFill>
              <w14:schemeClr w14:val="tx1"/>
            </w14:solidFill>
          </w14:textFill>
        </w:rPr>
        <w:t>未经甲方书面确认，乙方无权另行收取其它任何费用。</w:t>
      </w:r>
    </w:p>
    <w:p w14:paraId="5E4508F6">
      <w:pPr>
        <w:keepNext w:val="0"/>
        <w:keepLines w:val="0"/>
        <w:pageBreakBefore w:val="0"/>
        <w:kinsoku/>
        <w:wordWrap/>
        <w:overflowPunct/>
        <w:topLinePunct w:val="0"/>
        <w:bidi w:val="0"/>
        <w:snapToGrid w:val="0"/>
        <w:spacing w:line="360" w:lineRule="auto"/>
        <w:ind w:firstLine="373" w:firstLineChars="177"/>
        <w:textAlignment w:val="auto"/>
        <w:outlineLvl w:val="9"/>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w:t>
      </w:r>
      <w:r>
        <w:rPr>
          <w:rFonts w:hint="eastAsia" w:ascii="宋体" w:hAnsi="宋体" w:eastAsia="宋体" w:cs="宋体"/>
          <w:b/>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color w:val="000000" w:themeColor="text1"/>
          <w:sz w:val="21"/>
          <w:szCs w:val="21"/>
          <w:highlight w:val="none"/>
          <w14:textFill>
            <w14:solidFill>
              <w14:schemeClr w14:val="tx1"/>
            </w14:solidFill>
          </w14:textFill>
        </w:rPr>
        <w:t>条 付款方式</w:t>
      </w:r>
    </w:p>
    <w:p w14:paraId="2C2E0845">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color w:val="000000" w:themeColor="text1"/>
          <w:sz w:val="21"/>
          <w:szCs w:val="21"/>
          <w:highlight w:val="none"/>
          <w14:textFill>
            <w14:solidFill>
              <w14:schemeClr w14:val="tx1"/>
            </w14:solidFill>
          </w14:textFill>
        </w:rPr>
        <w:t>、付款方式：</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甲方按月进行支付、结算。</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color w:val="000000" w:themeColor="text1"/>
          <w:sz w:val="21"/>
          <w:szCs w:val="21"/>
          <w:highlight w:val="none"/>
          <w14:textFill>
            <w14:solidFill>
              <w14:schemeClr w14:val="tx1"/>
            </w14:solidFill>
          </w14:textFill>
        </w:rPr>
        <w:t>收到每批货物并最终验收合格后，每月中旬办理支付上月实际</w:t>
      </w:r>
      <w:r>
        <w:rPr>
          <w:rFonts w:hint="eastAsia" w:hAnsi="宋体" w:eastAsia="宋体" w:cs="宋体"/>
          <w:b w:val="0"/>
          <w:bCs/>
          <w:color w:val="000000" w:themeColor="text1"/>
          <w:sz w:val="21"/>
          <w:szCs w:val="21"/>
          <w:highlight w:val="none"/>
          <w:lang w:val="en-US" w:eastAsia="zh-CN"/>
          <w14:textFill>
            <w14:solidFill>
              <w14:schemeClr w14:val="tx1"/>
            </w14:solidFill>
          </w14:textFill>
        </w:rPr>
        <w:t>经验收合格</w:t>
      </w:r>
      <w:r>
        <w:rPr>
          <w:rFonts w:hint="eastAsia" w:ascii="宋体" w:hAnsi="宋体" w:eastAsia="宋体" w:cs="宋体"/>
          <w:b w:val="0"/>
          <w:bCs/>
          <w:color w:val="000000" w:themeColor="text1"/>
          <w:sz w:val="21"/>
          <w:szCs w:val="21"/>
          <w:highlight w:val="none"/>
          <w14:textFill>
            <w14:solidFill>
              <w14:schemeClr w14:val="tx1"/>
            </w14:solidFill>
          </w14:textFill>
        </w:rPr>
        <w:t>供货量</w:t>
      </w:r>
      <w:r>
        <w:rPr>
          <w:rFonts w:hint="eastAsia" w:hAnsi="宋体" w:eastAsia="宋体" w:cs="宋体"/>
          <w:b w:val="0"/>
          <w:bCs/>
          <w:color w:val="000000" w:themeColor="text1"/>
          <w:sz w:val="21"/>
          <w:szCs w:val="21"/>
          <w:highlight w:val="none"/>
          <w:lang w:val="en-US" w:eastAsia="zh-CN"/>
          <w14:textFill>
            <w14:solidFill>
              <w14:schemeClr w14:val="tx1"/>
            </w14:solidFill>
          </w14:textFill>
        </w:rPr>
        <w:t>对应</w:t>
      </w:r>
      <w:r>
        <w:rPr>
          <w:rFonts w:hint="eastAsia" w:ascii="宋体" w:hAnsi="宋体" w:eastAsia="宋体" w:cs="宋体"/>
          <w:b w:val="0"/>
          <w:bCs/>
          <w:color w:val="000000" w:themeColor="text1"/>
          <w:sz w:val="21"/>
          <w:szCs w:val="21"/>
          <w:highlight w:val="none"/>
          <w14:textFill>
            <w14:solidFill>
              <w14:schemeClr w14:val="tx1"/>
            </w14:solidFill>
          </w14:textFill>
        </w:rPr>
        <w:t>的款项，</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乙方</w:t>
      </w:r>
      <w:r>
        <w:rPr>
          <w:rFonts w:hint="eastAsia" w:ascii="宋体" w:hAnsi="宋体" w:eastAsia="宋体" w:cs="宋体"/>
          <w:b w:val="0"/>
          <w:bCs/>
          <w:color w:val="000000" w:themeColor="text1"/>
          <w:sz w:val="21"/>
          <w:szCs w:val="21"/>
          <w:highlight w:val="none"/>
          <w14:textFill>
            <w14:solidFill>
              <w14:schemeClr w14:val="tx1"/>
            </w14:solidFill>
          </w14:textFill>
        </w:rPr>
        <w:t>向</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color w:val="000000" w:themeColor="text1"/>
          <w:sz w:val="21"/>
          <w:szCs w:val="21"/>
          <w:highlight w:val="none"/>
          <w14:textFill>
            <w14:solidFill>
              <w14:schemeClr w14:val="tx1"/>
            </w14:solidFill>
          </w14:textFill>
        </w:rPr>
        <w:t>提交请款报告和等额的合法、有效的增值税专用发票，</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color w:val="000000" w:themeColor="text1"/>
          <w:sz w:val="21"/>
          <w:szCs w:val="21"/>
          <w:highlight w:val="none"/>
          <w14:textFill>
            <w14:solidFill>
              <w14:schemeClr w14:val="tx1"/>
            </w14:solidFill>
          </w14:textFill>
        </w:rPr>
        <w:t>在收到前述材料并确认无误后 15 个工作日内，</w:t>
      </w:r>
      <w:r>
        <w:rPr>
          <w:rFonts w:hint="eastAsia" w:hAnsi="宋体" w:eastAsia="宋体" w:cs="宋体"/>
          <w:b w:val="0"/>
          <w:bCs/>
          <w:color w:val="000000" w:themeColor="text1"/>
          <w:sz w:val="21"/>
          <w:szCs w:val="21"/>
          <w:highlight w:val="none"/>
          <w:lang w:val="en-US" w:eastAsia="zh-CN"/>
          <w14:textFill>
            <w14:solidFill>
              <w14:schemeClr w14:val="tx1"/>
            </w14:solidFill>
          </w14:textFill>
        </w:rPr>
        <w:t>向乙方</w:t>
      </w:r>
      <w:r>
        <w:rPr>
          <w:rFonts w:hint="eastAsia" w:ascii="宋体" w:hAnsi="宋体" w:eastAsia="宋体" w:cs="宋体"/>
          <w:b w:val="0"/>
          <w:bCs/>
          <w:color w:val="000000" w:themeColor="text1"/>
          <w:sz w:val="21"/>
          <w:szCs w:val="21"/>
          <w:highlight w:val="none"/>
          <w14:textFill>
            <w14:solidFill>
              <w14:schemeClr w14:val="tx1"/>
            </w14:solidFill>
          </w14:textFill>
        </w:rPr>
        <w:t>支付上月实际</w:t>
      </w:r>
      <w:r>
        <w:rPr>
          <w:rFonts w:hint="eastAsia" w:hAnsi="宋体" w:eastAsia="宋体" w:cs="宋体"/>
          <w:b w:val="0"/>
          <w:bCs/>
          <w:color w:val="000000" w:themeColor="text1"/>
          <w:sz w:val="21"/>
          <w:szCs w:val="21"/>
          <w:highlight w:val="none"/>
          <w:lang w:val="en-US" w:eastAsia="zh-CN"/>
          <w14:textFill>
            <w14:solidFill>
              <w14:schemeClr w14:val="tx1"/>
            </w14:solidFill>
          </w14:textFill>
        </w:rPr>
        <w:t>经验收合格</w:t>
      </w:r>
      <w:r>
        <w:rPr>
          <w:rFonts w:hint="eastAsia" w:ascii="宋体" w:hAnsi="宋体" w:eastAsia="宋体" w:cs="宋体"/>
          <w:b w:val="0"/>
          <w:bCs/>
          <w:color w:val="000000" w:themeColor="text1"/>
          <w:sz w:val="21"/>
          <w:szCs w:val="21"/>
          <w:highlight w:val="none"/>
          <w14:textFill>
            <w14:solidFill>
              <w14:schemeClr w14:val="tx1"/>
            </w14:solidFill>
          </w14:textFill>
        </w:rPr>
        <w:t>供货量总价的【100%】及对应税额。</w:t>
      </w:r>
    </w:p>
    <w:p w14:paraId="0A4365F8">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按相应的运营项目</w:t>
      </w:r>
      <w:r>
        <w:rPr>
          <w:rFonts w:hint="eastAsia" w:hAnsi="宋体" w:eastAsia="宋体" w:cs="宋体"/>
          <w:color w:val="000000" w:themeColor="text1"/>
          <w:sz w:val="21"/>
          <w:szCs w:val="21"/>
          <w:highlight w:val="none"/>
          <w:lang w:eastAsia="zh-CN"/>
          <w14:textFill>
            <w14:solidFill>
              <w14:schemeClr w14:val="tx1"/>
            </w14:solidFill>
          </w14:textFill>
        </w:rPr>
        <w:t>《</w:t>
      </w:r>
      <w:r>
        <w:rPr>
          <w:rFonts w:hint="eastAsia" w:hAnsi="宋体" w:eastAsia="宋体" w:cs="宋体"/>
          <w:color w:val="000000" w:themeColor="text1"/>
          <w:sz w:val="21"/>
          <w:szCs w:val="21"/>
          <w:highlight w:val="none"/>
          <w:lang w:val="en-US" w:eastAsia="zh-CN"/>
          <w14:textFill>
            <w14:solidFill>
              <w14:schemeClr w14:val="tx1"/>
            </w14:solidFill>
          </w14:textFill>
        </w:rPr>
        <w:t>物资验收单</w:t>
      </w:r>
      <w:r>
        <w:rPr>
          <w:rFonts w:hint="eastAsia"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提供</w:t>
      </w:r>
      <w:r>
        <w:rPr>
          <w:rFonts w:hint="eastAsia" w:hAnsi="宋体" w:eastAsia="宋体" w:cs="宋体"/>
          <w:color w:val="000000" w:themeColor="text1"/>
          <w:sz w:val="21"/>
          <w:szCs w:val="21"/>
          <w:highlight w:val="none"/>
          <w:lang w:val="en-US" w:eastAsia="zh-CN"/>
          <w14:textFill>
            <w14:solidFill>
              <w14:schemeClr w14:val="tx1"/>
            </w14:solidFill>
          </w14:textFill>
        </w:rPr>
        <w:t>与</w:t>
      </w:r>
      <w:r>
        <w:rPr>
          <w:rFonts w:hint="eastAsia" w:ascii="宋体" w:hAnsi="宋体" w:eastAsia="宋体" w:cs="宋体"/>
          <w:color w:val="000000" w:themeColor="text1"/>
          <w:sz w:val="21"/>
          <w:szCs w:val="21"/>
          <w:highlight w:val="none"/>
          <w14:textFill>
            <w14:solidFill>
              <w14:schemeClr w14:val="tx1"/>
            </w14:solidFill>
          </w14:textFill>
        </w:rPr>
        <w:t>货物价款等额合法的增值税</w:t>
      </w:r>
      <w:r>
        <w:rPr>
          <w:rFonts w:hint="eastAsia" w:hAnsi="宋体" w:eastAsia="宋体" w:cs="宋体"/>
          <w:color w:val="000000" w:themeColor="text1"/>
          <w:sz w:val="21"/>
          <w:szCs w:val="21"/>
          <w:highlight w:val="none"/>
          <w:lang w:val="en-US" w:eastAsia="zh-CN"/>
          <w14:textFill>
            <w14:solidFill>
              <w14:schemeClr w14:val="tx1"/>
            </w14:solidFill>
          </w14:textFill>
        </w:rPr>
        <w:t>专用</w:t>
      </w:r>
      <w:r>
        <w:rPr>
          <w:rFonts w:hint="eastAsia" w:ascii="宋体" w:hAnsi="宋体" w:eastAsia="宋体" w:cs="宋体"/>
          <w:color w:val="000000" w:themeColor="text1"/>
          <w:sz w:val="21"/>
          <w:szCs w:val="21"/>
          <w:highlight w:val="none"/>
          <w14:textFill>
            <w14:solidFill>
              <w14:schemeClr w14:val="tx1"/>
            </w14:solidFill>
          </w14:textFill>
        </w:rPr>
        <w:t>发票、请款报告等请款资料，</w:t>
      </w:r>
      <w:r>
        <w:rPr>
          <w:rFonts w:hint="eastAsia"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逾期提交请款资料及发票或提交资料</w:t>
      </w:r>
      <w:r>
        <w:rPr>
          <w:rFonts w:hint="eastAsia" w:hAnsi="宋体" w:eastAsia="宋体" w:cs="宋体"/>
          <w:color w:val="000000" w:themeColor="text1"/>
          <w:sz w:val="21"/>
          <w:szCs w:val="21"/>
          <w:highlight w:val="none"/>
          <w:lang w:val="en-US" w:eastAsia="zh-CN"/>
          <w14:textFill>
            <w14:solidFill>
              <w14:schemeClr w14:val="tx1"/>
            </w14:solidFill>
          </w14:textFill>
        </w:rPr>
        <w:t>或发票</w:t>
      </w:r>
      <w:r>
        <w:rPr>
          <w:rFonts w:hint="eastAsia" w:ascii="宋体" w:hAnsi="宋体" w:eastAsia="宋体" w:cs="宋体"/>
          <w:color w:val="000000" w:themeColor="text1"/>
          <w:sz w:val="21"/>
          <w:szCs w:val="21"/>
          <w:highlight w:val="none"/>
          <w14:textFill>
            <w14:solidFill>
              <w14:schemeClr w14:val="tx1"/>
            </w14:solidFill>
          </w14:textFill>
        </w:rPr>
        <w:t>不符合</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要求的，</w:t>
      </w:r>
      <w:r>
        <w:rPr>
          <w:rFonts w:hint="eastAsia"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付款时间顺延，并不承担逾期付款违约责任</w:t>
      </w:r>
      <w:r>
        <w:rPr>
          <w:rFonts w:hint="eastAsia" w:ascii="宋体" w:hAnsi="宋体" w:eastAsia="宋体" w:cs="宋体"/>
          <w:b w:val="0"/>
          <w:bCs/>
          <w:color w:val="000000" w:themeColor="text1"/>
          <w:sz w:val="21"/>
          <w:szCs w:val="21"/>
          <w:highlight w:val="none"/>
          <w14:textFill>
            <w14:solidFill>
              <w14:schemeClr w14:val="tx1"/>
            </w14:solidFill>
          </w14:textFill>
        </w:rPr>
        <w:t>，由此产生的后果由乙方自行承担</w:t>
      </w:r>
      <w:r>
        <w:rPr>
          <w:rFonts w:hint="eastAsia" w:ascii="宋体" w:hAnsi="宋体" w:eastAsia="宋体" w:cs="宋体"/>
          <w:color w:val="000000" w:themeColor="text1"/>
          <w:sz w:val="21"/>
          <w:szCs w:val="21"/>
          <w:highlight w:val="none"/>
          <w14:textFill>
            <w14:solidFill>
              <w14:schemeClr w14:val="tx1"/>
            </w14:solidFill>
          </w14:textFill>
        </w:rPr>
        <w:t>。由于</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提供的发票不符合税法规定，给</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造成的损失由</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承担赔偿责任。</w:t>
      </w:r>
    </w:p>
    <w:p w14:paraId="28898BC2">
      <w:pPr>
        <w:keepNext w:val="0"/>
        <w:keepLines w:val="0"/>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、乙方指定收款账户：</w:t>
      </w:r>
    </w:p>
    <w:p w14:paraId="509BD022">
      <w:pPr>
        <w:pStyle w:val="127"/>
        <w:keepNext w:val="0"/>
        <w:keepLines w:val="0"/>
        <w:pageBreakBefore w:val="0"/>
        <w:kinsoku/>
        <w:wordWrap/>
        <w:overflowPunct/>
        <w:topLinePunct w:val="0"/>
        <w:bidi w:val="0"/>
        <w:spacing w:line="360" w:lineRule="auto"/>
        <w:ind w:left="720" w:firstLine="0" w:firstLineChars="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户名： </w:t>
      </w:r>
    </w:p>
    <w:p w14:paraId="2DDE0802">
      <w:pPr>
        <w:pStyle w:val="127"/>
        <w:keepNext w:val="0"/>
        <w:keepLines w:val="0"/>
        <w:pageBreakBefore w:val="0"/>
        <w:kinsoku/>
        <w:wordWrap/>
        <w:overflowPunct/>
        <w:topLinePunct w:val="0"/>
        <w:bidi w:val="0"/>
        <w:spacing w:line="360" w:lineRule="auto"/>
        <w:ind w:left="720" w:firstLine="0" w:firstLineChars="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开户行： </w:t>
      </w:r>
    </w:p>
    <w:p w14:paraId="16114512">
      <w:pPr>
        <w:pStyle w:val="127"/>
        <w:keepNext w:val="0"/>
        <w:keepLines w:val="0"/>
        <w:pageBreakBefore w:val="0"/>
        <w:kinsoku/>
        <w:wordWrap/>
        <w:overflowPunct/>
        <w:topLinePunct w:val="0"/>
        <w:bidi w:val="0"/>
        <w:spacing w:line="360" w:lineRule="auto"/>
        <w:ind w:left="720" w:firstLine="0" w:firstLineChars="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账号：</w:t>
      </w:r>
    </w:p>
    <w:p w14:paraId="458C7126">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乙方确认本合同项下的款项均支付至上述银行账户，甲方将款项支付至乙方指定账户即完成支付义务。如乙方收款账户发生任何变更，乙方应至少提前【15】个工作日书面通知甲方；因</w:t>
      </w:r>
      <w:r>
        <w:rPr>
          <w:rFonts w:hint="eastAsia" w:hAnsi="宋体" w:eastAsia="宋体" w:cs="宋体"/>
          <w:b w:val="0"/>
          <w:bCs/>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b w:val="0"/>
          <w:bCs/>
          <w:color w:val="000000" w:themeColor="text1"/>
          <w:sz w:val="21"/>
          <w:szCs w:val="21"/>
          <w:highlight w:val="none"/>
          <w14:textFill>
            <w14:solidFill>
              <w14:schemeClr w14:val="tx1"/>
            </w14:solidFill>
          </w14:textFill>
        </w:rPr>
        <w:t>未及时通知</w:t>
      </w:r>
      <w:r>
        <w:rPr>
          <w:rFonts w:hint="eastAsia" w:hAnsi="宋体" w:eastAsia="宋体" w:cs="宋体"/>
          <w:b w:val="0"/>
          <w:bCs/>
          <w:color w:val="000000" w:themeColor="text1"/>
          <w:sz w:val="21"/>
          <w:szCs w:val="21"/>
          <w:highlight w:val="none"/>
          <w:lang w:val="en-US" w:eastAsia="zh-CN"/>
          <w14:textFill>
            <w14:solidFill>
              <w14:schemeClr w14:val="tx1"/>
            </w14:solidFill>
          </w14:textFill>
        </w:rPr>
        <w:t>甲方上述变更</w:t>
      </w:r>
      <w:r>
        <w:rPr>
          <w:rFonts w:hint="eastAsia" w:ascii="宋体" w:hAnsi="宋体" w:eastAsia="宋体" w:cs="宋体"/>
          <w:b w:val="0"/>
          <w:bCs/>
          <w:color w:val="000000" w:themeColor="text1"/>
          <w:sz w:val="21"/>
          <w:szCs w:val="21"/>
          <w:highlight w:val="none"/>
          <w14:textFill>
            <w14:solidFill>
              <w14:schemeClr w14:val="tx1"/>
            </w14:solidFill>
          </w14:textFill>
        </w:rPr>
        <w:t>或因上述银行账户被查封、冻结或发生其他非因甲方原因导致款项未能及时到账的，因此导致的后果由乙方自行承担，与甲方无关。</w:t>
      </w:r>
    </w:p>
    <w:p w14:paraId="64F72895">
      <w:pPr>
        <w:keepNext w:val="0"/>
        <w:keepLines w:val="0"/>
        <w:pageBreakBefore w:val="0"/>
        <w:widowControl/>
        <w:kinsoku/>
        <w:wordWrap/>
        <w:overflowPunct/>
        <w:topLinePunct w:val="0"/>
        <w:bidi w:val="0"/>
        <w:spacing w:line="360" w:lineRule="auto"/>
        <w:ind w:left="0" w:leftChars="0" w:firstLine="422" w:firstLineChars="200"/>
        <w:textAlignment w:val="auto"/>
        <w:outlineLvl w:val="9"/>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第五条 交货要求</w:t>
      </w:r>
    </w:p>
    <w:p w14:paraId="0B7130B7">
      <w:pPr>
        <w:keepNext w:val="0"/>
        <w:keepLines w:val="0"/>
        <w:pageBreakBefore w:val="0"/>
        <w:kinsoku/>
        <w:wordWrap/>
        <w:overflowPunct/>
        <w:topLinePunct w:val="0"/>
        <w:bidi w:val="0"/>
        <w:spacing w:line="360" w:lineRule="auto"/>
        <w:ind w:firstLine="420" w:firstLineChars="200"/>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配送形式和交货期：</w:t>
      </w:r>
    </w:p>
    <w:p w14:paraId="05C26354">
      <w:pPr>
        <w:keepNext w:val="0"/>
        <w:keepLines w:val="0"/>
        <w:pageBreakBefore w:val="0"/>
        <w:widowControl/>
        <w:kinsoku/>
        <w:wordWrap/>
        <w:overflowPunct/>
        <w:topLinePunct w:val="0"/>
        <w:bidi w:val="0"/>
        <w:spacing w:line="360" w:lineRule="auto"/>
        <w:ind w:firstLine="420"/>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 月度配送。</w:t>
      </w:r>
      <w:r>
        <w:rPr>
          <w:rFonts w:hint="eastAsia" w:ascii="宋体" w:hAnsi="宋体" w:eastAsia="宋体" w:cs="宋体"/>
          <w:color w:val="000000" w:themeColor="text1"/>
          <w:sz w:val="21"/>
          <w:szCs w:val="21"/>
          <w:highlight w:val="none"/>
          <w:lang w:val="en-US" w:eastAsia="zh-CN"/>
          <w14:textFill>
            <w14:solidFill>
              <w14:schemeClr w14:val="tx1"/>
            </w14:solidFill>
          </w14:textFill>
        </w:rPr>
        <w:t>每月15日前甲方</w:t>
      </w:r>
      <w:r>
        <w:rPr>
          <w:rFonts w:hint="eastAsia" w:ascii="宋体" w:hAnsi="宋体" w:eastAsia="宋体" w:cs="宋体"/>
          <w:color w:val="000000" w:themeColor="text1"/>
          <w:sz w:val="21"/>
          <w:szCs w:val="21"/>
          <w:highlight w:val="none"/>
          <w14:textFill>
            <w14:solidFill>
              <w14:schemeClr w14:val="tx1"/>
            </w14:solidFill>
          </w14:textFill>
        </w:rPr>
        <w:t>发出供货通知，</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自接到</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供货通知后，需在【10】个工作日内按</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该次发出</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供货清单送达</w:t>
      </w:r>
      <w:r>
        <w:rPr>
          <w:rFonts w:hint="eastAsia" w:ascii="宋体" w:hAnsi="宋体" w:eastAsia="宋体" w:cs="宋体"/>
          <w:color w:val="000000" w:themeColor="text1"/>
          <w:sz w:val="21"/>
          <w:szCs w:val="21"/>
          <w:highlight w:val="none"/>
          <w:lang w:val="en-US" w:eastAsia="zh-CN"/>
          <w14:textFill>
            <w14:solidFill>
              <w14:schemeClr w14:val="tx1"/>
            </w14:solidFill>
          </w14:textFill>
        </w:rPr>
        <w:t>货物</w:t>
      </w:r>
      <w:r>
        <w:rPr>
          <w:rFonts w:hint="eastAsia" w:ascii="宋体" w:hAnsi="宋体" w:eastAsia="宋体" w:cs="宋体"/>
          <w:color w:val="000000" w:themeColor="text1"/>
          <w:sz w:val="21"/>
          <w:szCs w:val="21"/>
          <w:highlight w:val="none"/>
          <w14:textFill>
            <w14:solidFill>
              <w14:schemeClr w14:val="tx1"/>
            </w14:solidFill>
          </w14:textFill>
        </w:rPr>
        <w:t>并经</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验收合格，由双方签字确认。</w:t>
      </w:r>
    </w:p>
    <w:p w14:paraId="696A8067">
      <w:pPr>
        <w:keepNext w:val="0"/>
        <w:keepLines w:val="0"/>
        <w:pageBreakBefore w:val="0"/>
        <w:widowControl/>
        <w:kinsoku/>
        <w:wordWrap/>
        <w:overflowPunct/>
        <w:topLinePunct w:val="0"/>
        <w:bidi w:val="0"/>
        <w:spacing w:line="360" w:lineRule="auto"/>
        <w:ind w:firstLine="42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 临时配送。如遇临时紧急配送，</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乙方应</w:t>
      </w:r>
      <w:r>
        <w:rPr>
          <w:rFonts w:hint="eastAsia" w:ascii="宋体" w:hAnsi="宋体" w:eastAsia="宋体" w:cs="宋体"/>
          <w:color w:val="000000" w:themeColor="text1"/>
          <w:sz w:val="21"/>
          <w:szCs w:val="21"/>
          <w:highlight w:val="none"/>
          <w14:textFill>
            <w14:solidFill>
              <w14:schemeClr w14:val="tx1"/>
            </w14:solidFill>
          </w14:textFill>
        </w:rPr>
        <w:t>自接到</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供货通知后，在【2】个工作日内按</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该次发出</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供货清单送达</w:t>
      </w:r>
      <w:r>
        <w:rPr>
          <w:rFonts w:hint="eastAsia" w:ascii="宋体" w:hAnsi="宋体" w:eastAsia="宋体" w:cs="宋体"/>
          <w:color w:val="000000" w:themeColor="text1"/>
          <w:sz w:val="21"/>
          <w:szCs w:val="21"/>
          <w:highlight w:val="none"/>
          <w:lang w:val="en-US" w:eastAsia="zh-CN"/>
          <w14:textFill>
            <w14:solidFill>
              <w14:schemeClr w14:val="tx1"/>
            </w14:solidFill>
          </w14:textFill>
        </w:rPr>
        <w:t>货物</w:t>
      </w:r>
      <w:r>
        <w:rPr>
          <w:rFonts w:hint="eastAsia" w:ascii="宋体" w:hAnsi="宋体" w:eastAsia="宋体" w:cs="宋体"/>
          <w:color w:val="000000" w:themeColor="text1"/>
          <w:sz w:val="21"/>
          <w:szCs w:val="21"/>
          <w:highlight w:val="none"/>
          <w14:textFill>
            <w14:solidFill>
              <w14:schemeClr w14:val="tx1"/>
            </w14:solidFill>
          </w14:textFill>
        </w:rPr>
        <w:t>并经</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验收合格，由双方签字确认，供货是否为紧急配送以</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通知为准。</w:t>
      </w:r>
    </w:p>
    <w:p w14:paraId="6881A396">
      <w:pPr>
        <w:keepNext w:val="0"/>
        <w:keepLines w:val="0"/>
        <w:pageBreakBefore w:val="0"/>
        <w:widowControl/>
        <w:kinsoku/>
        <w:wordWrap/>
        <w:overflowPunct/>
        <w:topLinePunct w:val="0"/>
        <w:bidi w:val="0"/>
        <w:spacing w:line="360" w:lineRule="auto"/>
        <w:ind w:firstLine="420"/>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 交货延期要求。</w:t>
      </w:r>
      <w:r>
        <w:rPr>
          <w:rFonts w:hint="eastAsia" w:ascii="宋体" w:hAnsi="宋体" w:eastAsia="宋体" w:cs="宋体"/>
          <w:color w:val="000000" w:themeColor="text1"/>
          <w:sz w:val="21"/>
          <w:szCs w:val="21"/>
          <w:highlight w:val="none"/>
          <w:lang w:val="en-US" w:eastAsia="zh-CN"/>
          <w14:textFill>
            <w14:solidFill>
              <w14:schemeClr w14:val="tx1"/>
            </w14:solidFill>
          </w14:textFill>
        </w:rPr>
        <w:t>对于</w:t>
      </w:r>
      <w:r>
        <w:rPr>
          <w:rFonts w:hint="eastAsia" w:ascii="宋体" w:hAnsi="宋体" w:eastAsia="宋体" w:cs="宋体"/>
          <w:color w:val="000000" w:themeColor="text1"/>
          <w:sz w:val="21"/>
          <w:szCs w:val="21"/>
          <w:highlight w:val="none"/>
          <w14:textFill>
            <w14:solidFill>
              <w14:schemeClr w14:val="tx1"/>
            </w14:solidFill>
          </w14:textFill>
        </w:rPr>
        <w:t>货源不充足需要订购的</w:t>
      </w:r>
      <w:r>
        <w:rPr>
          <w:rFonts w:hint="eastAsia" w:ascii="宋体" w:hAnsi="宋体" w:eastAsia="宋体" w:cs="宋体"/>
          <w:color w:val="000000" w:themeColor="text1"/>
          <w:sz w:val="21"/>
          <w:szCs w:val="21"/>
          <w:highlight w:val="none"/>
          <w:lang w:eastAsia="zh-CN"/>
          <w14:textFill>
            <w14:solidFill>
              <w14:schemeClr w14:val="tx1"/>
            </w14:solidFill>
          </w14:textFill>
        </w:rPr>
        <w:t>五金材料及工器具</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在收到</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的供货通知后48小时内与</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进行沟通并经</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同意后，可延长交货期</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延长的交货期以甲方指定为准</w:t>
      </w:r>
      <w:r>
        <w:rPr>
          <w:rFonts w:hint="eastAsia" w:ascii="宋体" w:hAnsi="宋体" w:eastAsia="宋体" w:cs="宋体"/>
          <w:color w:val="000000" w:themeColor="text1"/>
          <w:sz w:val="21"/>
          <w:szCs w:val="21"/>
          <w:highlight w:val="none"/>
          <w14:textFill>
            <w14:solidFill>
              <w14:schemeClr w14:val="tx1"/>
            </w14:solidFill>
          </w14:textFill>
        </w:rPr>
        <w:t>。</w:t>
      </w:r>
    </w:p>
    <w:p w14:paraId="7C567735">
      <w:pPr>
        <w:keepNext w:val="0"/>
        <w:keepLines w:val="0"/>
        <w:pageBreakBefore w:val="0"/>
        <w:widowControl/>
        <w:kinsoku/>
        <w:wordWrap/>
        <w:overflowPunct/>
        <w:topLinePunct w:val="0"/>
        <w:bidi w:val="0"/>
        <w:spacing w:line="360" w:lineRule="auto"/>
        <w:ind w:firstLine="42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交货地点：详见附件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《送货地址汇总表》。后续</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根据业务需求在东莞市范围内新增的运营点，将提前【3】个工作日通知</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进行新增配货地点登记。</w:t>
      </w:r>
    </w:p>
    <w:p w14:paraId="74B9F416">
      <w:pPr>
        <w:keepNext w:val="0"/>
        <w:keepLines w:val="0"/>
        <w:pageBreakBefore w:val="0"/>
        <w:widowControl/>
        <w:kinsoku/>
        <w:wordWrap/>
        <w:overflowPunct/>
        <w:topLinePunct w:val="0"/>
        <w:bidi w:val="0"/>
        <w:spacing w:line="360" w:lineRule="auto"/>
        <w:ind w:firstLine="42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交货方式：乙方应采用可靠、安全的包装及运输方式将货物运输至甲方指定地点，并承担相应的运输、装卸等费用。由于货物包装不良、运输方式不当或非法运输造成的事故、损失、行政处罚和由此产生的其他全部费用均由乙方自行全部承担。</w:t>
      </w:r>
    </w:p>
    <w:p w14:paraId="52CA1231">
      <w:pPr>
        <w:keepNext w:val="0"/>
        <w:keepLines w:val="0"/>
        <w:pageBreakBefore w:val="0"/>
        <w:widowControl/>
        <w:kinsoku/>
        <w:wordWrap/>
        <w:overflowPunct/>
        <w:topLinePunct w:val="0"/>
        <w:bidi w:val="0"/>
        <w:spacing w:line="360" w:lineRule="auto"/>
        <w:ind w:firstLine="420"/>
        <w:textAlignment w:val="auto"/>
        <w:outlineLvl w:val="9"/>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交货方式与风险承担：在货物移交给</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并经</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最终验收合格前，货物的毁损、灭失的风险和责任均由</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承担。</w:t>
      </w:r>
    </w:p>
    <w:p w14:paraId="149476C0">
      <w:pPr>
        <w:keepNext w:val="0"/>
        <w:keepLines w:val="0"/>
        <w:pageBreakBefore w:val="0"/>
        <w:widowControl/>
        <w:kinsoku/>
        <w:wordWrap/>
        <w:overflowPunct/>
        <w:topLinePunct w:val="0"/>
        <w:bidi w:val="0"/>
        <w:spacing w:line="360" w:lineRule="auto"/>
        <w:ind w:left="0" w:leftChars="0" w:firstLine="422" w:firstLineChars="200"/>
        <w:textAlignment w:val="auto"/>
        <w:outlineLvl w:val="9"/>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第六条 货物质量要求</w:t>
      </w:r>
    </w:p>
    <w:p w14:paraId="794346B3">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1、乙方所供货物的品牌可参考用户需求书附件4《东莞市众源环境投资有限公司五金材料及工器具2025-2026年采购清单及预算表》中的推荐品牌</w:t>
      </w:r>
      <w:r>
        <w:rPr>
          <w:rFonts w:hint="eastAsia" w:hAnsi="宋体" w:eastAsia="宋体" w:cs="宋体"/>
          <w:color w:val="000000" w:themeColor="text1"/>
          <w:sz w:val="21"/>
          <w:szCs w:val="21"/>
          <w:highlight w:val="none"/>
          <w:lang w:eastAsia="zh-CN"/>
          <w14:textFill>
            <w14:solidFill>
              <w14:schemeClr w14:val="tx1"/>
            </w14:solidFill>
          </w14:textFill>
        </w:rPr>
        <w:t>，</w:t>
      </w:r>
      <w:r>
        <w:rPr>
          <w:rFonts w:hint="eastAsia" w:hAnsi="宋体" w:eastAsia="宋体" w:cs="宋体"/>
          <w:color w:val="000000" w:themeColor="text1"/>
          <w:sz w:val="21"/>
          <w:szCs w:val="21"/>
          <w:highlight w:val="none"/>
          <w:lang w:val="en-US" w:eastAsia="zh-CN"/>
          <w14:textFill>
            <w14:solidFill>
              <w14:schemeClr w14:val="tx1"/>
            </w14:solidFill>
          </w14:textFill>
        </w:rPr>
        <w:t>若</w:t>
      </w:r>
      <w:r>
        <w:rPr>
          <w:rFonts w:hint="eastAsia" w:ascii="宋体" w:hAnsi="宋体" w:eastAsia="宋体" w:cs="宋体"/>
          <w:color w:val="000000" w:themeColor="text1"/>
          <w:sz w:val="21"/>
          <w:szCs w:val="21"/>
          <w:highlight w:val="none"/>
          <w14:textFill>
            <w14:solidFill>
              <w14:schemeClr w14:val="tx1"/>
            </w14:solidFill>
          </w14:textFill>
        </w:rPr>
        <w:t>乙方所供货物的品牌</w:t>
      </w:r>
      <w:r>
        <w:rPr>
          <w:rFonts w:hint="eastAsia" w:hAnsi="宋体" w:eastAsia="宋体" w:cs="宋体"/>
          <w:color w:val="000000" w:themeColor="text1"/>
          <w:sz w:val="21"/>
          <w:szCs w:val="21"/>
          <w:highlight w:val="none"/>
          <w:lang w:val="en-US" w:eastAsia="zh-CN"/>
          <w14:textFill>
            <w14:solidFill>
              <w14:schemeClr w14:val="tx1"/>
            </w14:solidFill>
          </w14:textFill>
        </w:rPr>
        <w:t>在推荐品牌范围外的，乙方应保证所供货物品牌</w:t>
      </w:r>
      <w:r>
        <w:rPr>
          <w:rFonts w:hint="eastAsia" w:ascii="宋体" w:hAnsi="宋体" w:eastAsia="宋体" w:cs="宋体"/>
          <w:color w:val="000000" w:themeColor="text1"/>
          <w:sz w:val="21"/>
          <w:szCs w:val="21"/>
          <w:highlight w:val="none"/>
          <w14:textFill>
            <w14:solidFill>
              <w14:schemeClr w14:val="tx1"/>
            </w14:solidFill>
          </w14:textFill>
        </w:rPr>
        <w:t>质量同等或优于推荐品牌。</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所供货物的品牌质量优于推荐品牌的，</w:t>
      </w:r>
      <w:r>
        <w:rPr>
          <w:rFonts w:hint="eastAsia" w:hAnsi="宋体" w:eastAsia="宋体" w:cs="宋体"/>
          <w:color w:val="000000" w:themeColor="text1"/>
          <w:sz w:val="21"/>
          <w:szCs w:val="21"/>
          <w:highlight w:val="none"/>
          <w:lang w:val="en-US" w:eastAsia="zh-CN"/>
          <w14:textFill>
            <w14:solidFill>
              <w14:schemeClr w14:val="tx1"/>
            </w14:solidFill>
          </w14:textFill>
        </w:rPr>
        <w:t>本合同</w:t>
      </w:r>
      <w:r>
        <w:rPr>
          <w:rFonts w:hint="eastAsia" w:ascii="宋体" w:hAnsi="宋体" w:eastAsia="宋体" w:cs="宋体"/>
          <w:color w:val="000000" w:themeColor="text1"/>
          <w:sz w:val="21"/>
          <w:szCs w:val="21"/>
          <w:highlight w:val="none"/>
          <w14:textFill>
            <w14:solidFill>
              <w14:schemeClr w14:val="tx1"/>
            </w14:solidFill>
          </w14:textFill>
        </w:rPr>
        <w:t>综合单价或总价均不作</w:t>
      </w:r>
      <w:r>
        <w:rPr>
          <w:rFonts w:hint="eastAsia" w:hAnsi="宋体" w:eastAsia="宋体" w:cs="宋体"/>
          <w:color w:val="000000" w:themeColor="text1"/>
          <w:sz w:val="21"/>
          <w:szCs w:val="21"/>
          <w:highlight w:val="none"/>
          <w:lang w:val="en-US" w:eastAsia="zh-CN"/>
          <w14:textFill>
            <w14:solidFill>
              <w14:schemeClr w14:val="tx1"/>
            </w14:solidFill>
          </w14:textFill>
        </w:rPr>
        <w:t>任何</w:t>
      </w:r>
      <w:r>
        <w:rPr>
          <w:rFonts w:hint="eastAsia" w:ascii="宋体" w:hAnsi="宋体" w:eastAsia="宋体" w:cs="宋体"/>
          <w:color w:val="000000" w:themeColor="text1"/>
          <w:sz w:val="21"/>
          <w:szCs w:val="21"/>
          <w:highlight w:val="none"/>
          <w14:textFill>
            <w14:solidFill>
              <w14:schemeClr w14:val="tx1"/>
            </w14:solidFill>
          </w14:textFill>
        </w:rPr>
        <w:t>变更。</w:t>
      </w:r>
    </w:p>
    <w:p w14:paraId="507115F4">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bCs/>
          <w:color w:val="000000" w:themeColor="text1"/>
          <w:sz w:val="21"/>
          <w:szCs w:val="21"/>
          <w:highlight w:val="none"/>
          <w14:textFill>
            <w14:solidFill>
              <w14:schemeClr w14:val="tx1"/>
            </w14:solidFill>
          </w14:textFill>
        </w:rPr>
        <w:t>所提供的货物必须符合国家现行有效的法律法规、行业规范及相关的质量标准并保证其产品使用质量，满足</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bCs/>
          <w:color w:val="000000" w:themeColor="text1"/>
          <w:sz w:val="21"/>
          <w:szCs w:val="21"/>
          <w:highlight w:val="none"/>
          <w14:textFill>
            <w14:solidFill>
              <w14:schemeClr w14:val="tx1"/>
            </w14:solidFill>
          </w14:textFill>
        </w:rPr>
        <w:t>的实际使用需求。如在货物送货时发现货物破损或者发生质量问题，</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bCs/>
          <w:color w:val="000000" w:themeColor="text1"/>
          <w:sz w:val="21"/>
          <w:szCs w:val="21"/>
          <w:highlight w:val="none"/>
          <w14:textFill>
            <w14:solidFill>
              <w14:schemeClr w14:val="tx1"/>
            </w14:solidFill>
          </w14:textFill>
        </w:rPr>
        <w:t>有权要求</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bCs/>
          <w:color w:val="000000" w:themeColor="text1"/>
          <w:sz w:val="21"/>
          <w:szCs w:val="21"/>
          <w:highlight w:val="none"/>
          <w14:textFill>
            <w14:solidFill>
              <w14:schemeClr w14:val="tx1"/>
            </w14:solidFill>
          </w14:textFill>
        </w:rPr>
        <w:t>在收到通知后【3】日内退换相应的货物；如因货物质量问题在安装使用后导致设备损坏无法正常使用，由</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bCs/>
          <w:color w:val="000000" w:themeColor="text1"/>
          <w:sz w:val="21"/>
          <w:szCs w:val="21"/>
          <w:highlight w:val="none"/>
          <w14:textFill>
            <w14:solidFill>
              <w14:schemeClr w14:val="tx1"/>
            </w14:solidFill>
          </w14:textFill>
        </w:rPr>
        <w:t>负责对该设备进行维修，因此产生的费用由</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bCs/>
          <w:color w:val="000000" w:themeColor="text1"/>
          <w:sz w:val="21"/>
          <w:szCs w:val="21"/>
          <w:highlight w:val="none"/>
          <w14:textFill>
            <w14:solidFill>
              <w14:schemeClr w14:val="tx1"/>
            </w14:solidFill>
          </w14:textFill>
        </w:rPr>
        <w:t>承担。</w:t>
      </w:r>
    </w:p>
    <w:p w14:paraId="76937113">
      <w:pPr>
        <w:keepNext w:val="0"/>
        <w:keepLines w:val="0"/>
        <w:pageBreakBefore w:val="0"/>
        <w:kinsoku/>
        <w:wordWrap/>
        <w:overflowPunct/>
        <w:topLinePunct w:val="0"/>
        <w:bidi w:val="0"/>
        <w:spacing w:line="360" w:lineRule="auto"/>
        <w:ind w:firstLine="420" w:firstLineChars="200"/>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、乙方提供的货物必须是原厂生产的、非组装的、全新的、未使用过的产品（含零部件、配件、随机工具等），随机配备的所有配件必须为原厂原配，表面无划伤、无碰撞的痕迹。有原厂包装的，应附有合格证。</w:t>
      </w:r>
    </w:p>
    <w:p w14:paraId="6F47896B">
      <w:pPr>
        <w:keepNext w:val="0"/>
        <w:keepLines w:val="0"/>
        <w:pageBreakBefore w:val="0"/>
        <w:kinsoku/>
        <w:wordWrap/>
        <w:overflowPunct/>
        <w:topLinePunct w:val="0"/>
        <w:bidi w:val="0"/>
        <w:spacing w:line="360" w:lineRule="auto"/>
        <w:ind w:firstLine="420" w:firstLineChars="200"/>
        <w:jc w:val="both"/>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4、乙方必须提供目前市场上技术较先进，成熟的原装产品，其质量、规格及技术特征符合合同的要求，并符合国家有关标准。</w:t>
      </w:r>
    </w:p>
    <w:p w14:paraId="292FD3EC">
      <w:pPr>
        <w:keepNext w:val="0"/>
        <w:keepLines w:val="0"/>
        <w:pageBreakBefore w:val="0"/>
        <w:kinsoku/>
        <w:wordWrap/>
        <w:overflowPunct/>
        <w:topLinePunct w:val="0"/>
        <w:bidi w:val="0"/>
        <w:adjustRightIn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、乙方所提供的货物，如需要甲方自行安装使用，乙方需提供配套的安装培训或指导，避免因安装失误而导致设备损坏。如因乙方未进行安装培训或指导，导致甲方设备损坏的，乙方需对该设备进行</w:t>
      </w:r>
      <w:r>
        <w:rPr>
          <w:rFonts w:hint="default" w:ascii="宋体" w:hAnsi="宋体" w:eastAsia="宋体" w:cs="宋体"/>
          <w:color w:val="000000" w:themeColor="text1"/>
          <w:sz w:val="21"/>
          <w:szCs w:val="21"/>
          <w:highlight w:val="none"/>
          <w:lang w:val="en-US"/>
          <w14:textFill>
            <w14:solidFill>
              <w14:schemeClr w14:val="tx1"/>
            </w14:solidFill>
          </w14:textFill>
        </w:rPr>
        <w:t>维修</w:t>
      </w:r>
      <w:r>
        <w:rPr>
          <w:rFonts w:hint="eastAsia" w:ascii="宋体" w:hAnsi="宋体" w:eastAsia="宋体" w:cs="宋体"/>
          <w:color w:val="000000" w:themeColor="text1"/>
          <w:sz w:val="21"/>
          <w:szCs w:val="21"/>
          <w:highlight w:val="none"/>
          <w14:textFill>
            <w14:solidFill>
              <w14:schemeClr w14:val="tx1"/>
            </w14:solidFill>
          </w14:textFill>
        </w:rPr>
        <w:t>，所产生的费用由乙方负责。</w:t>
      </w:r>
    </w:p>
    <w:p w14:paraId="7D671D8A">
      <w:pPr>
        <w:keepNext w:val="0"/>
        <w:keepLines w:val="0"/>
        <w:pageBreakBefore w:val="0"/>
        <w:kinsoku/>
        <w:wordWrap/>
        <w:overflowPunct/>
        <w:topLinePunct w:val="0"/>
        <w:bidi w:val="0"/>
        <w:adjustRightIn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乙方必须保证，甲方在使用该货物或货物的任何一部分时，免受因第三方提出的侵犯专利权、著作权、商标权和工艺设计权等侵犯知识产权的起诉。如果任何第三方提出侵权主张，乙方须与第三方交涉并承担由此发生的一切责任、费用和经济赔偿。由于乙方提供的货物或货物的任何一部分不符合知识产权规定，给甲方造成的损失由乙方承担赔偿责任。</w:t>
      </w:r>
    </w:p>
    <w:p w14:paraId="6891E733">
      <w:pPr>
        <w:pStyle w:val="18"/>
        <w:keepNext w:val="0"/>
        <w:keepLines w:val="0"/>
        <w:pageBreakBefore w:val="0"/>
        <w:kinsoku/>
        <w:wordWrap/>
        <w:overflowPunct/>
        <w:topLinePunct w:val="0"/>
        <w:bidi w:val="0"/>
        <w:adjustRightInd/>
        <w:spacing w:line="360" w:lineRule="auto"/>
        <w:ind w:firstLine="420" w:firstLineChars="200"/>
        <w:jc w:val="left"/>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sz w:val="21"/>
          <w:szCs w:val="21"/>
          <w:highlight w:val="none"/>
          <w14:textFill>
            <w14:solidFill>
              <w14:schemeClr w14:val="tx1"/>
            </w14:solidFill>
          </w14:textFill>
        </w:rPr>
        <w:t>、乙方应负责将合同所供货物运至甲方指定位置，包括到场货物搬卸和采取安全措施。货物相关运输、装卸、保险、关税（进口货物）等费用已包含在综合报价中。乙方对任何甲方不予接收的存在缺损或不符合技术文件规定的货物或有关机件、附件，应立即运走，予以更换</w:t>
      </w:r>
      <w:r>
        <w:rPr>
          <w:rFonts w:hint="eastAsia" w:ascii="宋体" w:hAnsi="宋体" w:eastAsia="宋体" w:cs="宋体"/>
          <w:b w:val="0"/>
          <w:bCs w:val="0"/>
          <w:color w:val="000000" w:themeColor="text1"/>
          <w:sz w:val="21"/>
          <w:szCs w:val="21"/>
          <w:highlight w:val="none"/>
          <w:lang w:val="en-US"/>
          <w14:textFill>
            <w14:solidFill>
              <w14:schemeClr w14:val="tx1"/>
            </w14:solidFill>
          </w14:textFill>
        </w:rPr>
        <w:t>并自行承担所有因此产生的费用</w:t>
      </w:r>
      <w:r>
        <w:rPr>
          <w:rFonts w:hint="eastAsia" w:ascii="宋体" w:hAnsi="宋体" w:eastAsia="宋体" w:cs="宋体"/>
          <w:b w:val="0"/>
          <w:bCs w:val="0"/>
          <w:color w:val="000000" w:themeColor="text1"/>
          <w:sz w:val="21"/>
          <w:szCs w:val="21"/>
          <w:highlight w:val="none"/>
          <w14:textFill>
            <w14:solidFill>
              <w14:schemeClr w14:val="tx1"/>
            </w14:solidFill>
          </w14:textFill>
        </w:rPr>
        <w:t>。</w:t>
      </w:r>
    </w:p>
    <w:p w14:paraId="34A7B253">
      <w:pPr>
        <w:keepNext w:val="0"/>
        <w:keepLines w:val="0"/>
        <w:pageBreakBefore w:val="0"/>
        <w:kinsoku/>
        <w:wordWrap/>
        <w:overflowPunct/>
        <w:topLinePunct w:val="0"/>
        <w:bidi w:val="0"/>
        <w:snapToGrid w:val="0"/>
        <w:spacing w:line="360" w:lineRule="auto"/>
        <w:ind w:firstLine="373" w:firstLineChars="177"/>
        <w:textAlignment w:val="auto"/>
        <w:outlineLvl w:val="9"/>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w:t>
      </w:r>
      <w:r>
        <w:rPr>
          <w:rFonts w:hint="eastAsia" w:ascii="宋体" w:hAnsi="宋体" w:eastAsia="宋体" w:cs="宋体"/>
          <w:b/>
          <w:color w:val="000000" w:themeColor="text1"/>
          <w:sz w:val="21"/>
          <w:szCs w:val="21"/>
          <w:highlight w:val="none"/>
          <w:lang w:val="en-US" w:eastAsia="zh-CN"/>
          <w14:textFill>
            <w14:solidFill>
              <w14:schemeClr w14:val="tx1"/>
            </w14:solidFill>
          </w14:textFill>
        </w:rPr>
        <w:t>七</w:t>
      </w:r>
      <w:r>
        <w:rPr>
          <w:rFonts w:hint="eastAsia" w:ascii="宋体" w:hAnsi="宋体" w:eastAsia="宋体" w:cs="宋体"/>
          <w:b/>
          <w:color w:val="000000" w:themeColor="text1"/>
          <w:sz w:val="21"/>
          <w:szCs w:val="21"/>
          <w:highlight w:val="none"/>
          <w14:textFill>
            <w14:solidFill>
              <w14:schemeClr w14:val="tx1"/>
            </w14:solidFill>
          </w14:textFill>
        </w:rPr>
        <w:t xml:space="preserve">条 </w:t>
      </w:r>
      <w:r>
        <w:rPr>
          <w:rFonts w:hint="eastAsia" w:ascii="宋体" w:hAnsi="宋体" w:eastAsia="宋体" w:cs="宋体"/>
          <w:b/>
          <w:color w:val="000000" w:themeColor="text1"/>
          <w:sz w:val="21"/>
          <w:szCs w:val="21"/>
          <w:highlight w:val="none"/>
          <w:lang w:val="en-US" w:eastAsia="zh-CN"/>
          <w14:textFill>
            <w14:solidFill>
              <w14:schemeClr w14:val="tx1"/>
            </w14:solidFill>
          </w14:textFill>
        </w:rPr>
        <w:t>验收要求</w:t>
      </w:r>
    </w:p>
    <w:p w14:paraId="1ED607ED">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每</w:t>
      </w:r>
      <w:r>
        <w:rPr>
          <w:rFonts w:hint="eastAsia" w:hAnsi="宋体" w:eastAsia="宋体" w:cs="宋体"/>
          <w:color w:val="000000" w:themeColor="text1"/>
          <w:sz w:val="21"/>
          <w:szCs w:val="21"/>
          <w:highlight w:val="none"/>
          <w:lang w:val="en-US" w:eastAsia="zh-CN"/>
          <w14:textFill>
            <w14:solidFill>
              <w14:schemeClr w14:val="tx1"/>
            </w14:solidFill>
          </w14:textFill>
        </w:rPr>
        <w:t>批</w:t>
      </w:r>
      <w:r>
        <w:rPr>
          <w:rFonts w:hint="eastAsia" w:ascii="宋体" w:hAnsi="宋体" w:eastAsia="宋体" w:cs="宋体"/>
          <w:color w:val="000000" w:themeColor="text1"/>
          <w:sz w:val="21"/>
          <w:szCs w:val="21"/>
          <w:highlight w:val="none"/>
          <w14:textFill>
            <w14:solidFill>
              <w14:schemeClr w14:val="tx1"/>
            </w14:solidFill>
          </w14:textFill>
        </w:rPr>
        <w:t>次货物到达交货地点后，</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（含</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委托的第三方）、</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代表共同清点及验货。</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（含</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委托的第三方）按照合同及货物清单、国家相关法律法规以及规范的要求等相关的规定，对货物的品种、品牌、规格型号、数量、外观质量、资料进行清点，并</w:t>
      </w:r>
      <w:r>
        <w:rPr>
          <w:rFonts w:hint="eastAsia" w:ascii="宋体" w:hAnsi="宋体" w:eastAsia="宋体" w:cs="宋体"/>
          <w:color w:val="000000" w:themeColor="text1"/>
          <w:sz w:val="21"/>
          <w:szCs w:val="21"/>
          <w:highlight w:val="none"/>
          <w:lang w:val="en-US" w:eastAsia="zh-CN"/>
          <w14:textFill>
            <w14:solidFill>
              <w14:schemeClr w14:val="tx1"/>
            </w14:solidFill>
          </w14:textFill>
        </w:rPr>
        <w:t>在《</w:t>
      </w:r>
      <w:r>
        <w:rPr>
          <w:rFonts w:hint="eastAsia" w:hAnsi="宋体" w:eastAsia="宋体" w:cs="宋体"/>
          <w:color w:val="000000" w:themeColor="text1"/>
          <w:sz w:val="21"/>
          <w:szCs w:val="21"/>
          <w:highlight w:val="none"/>
          <w:lang w:val="en-US" w:eastAsia="zh-CN"/>
          <w14:textFill>
            <w14:solidFill>
              <w14:schemeClr w14:val="tx1"/>
            </w14:solidFill>
          </w14:textFill>
        </w:rPr>
        <w:t>物资</w:t>
      </w:r>
      <w:r>
        <w:rPr>
          <w:rFonts w:hint="eastAsia" w:ascii="宋体" w:hAnsi="宋体" w:eastAsia="宋体" w:cs="宋体"/>
          <w:color w:val="000000" w:themeColor="text1"/>
          <w:sz w:val="21"/>
          <w:szCs w:val="21"/>
          <w:highlight w:val="none"/>
          <w:lang w:val="en-US" w:eastAsia="zh-CN"/>
          <w14:textFill>
            <w14:solidFill>
              <w14:schemeClr w14:val="tx1"/>
            </w14:solidFill>
          </w14:textFill>
        </w:rPr>
        <w:t>验收单》</w:t>
      </w:r>
      <w:r>
        <w:rPr>
          <w:rFonts w:hint="eastAsia" w:hAnsi="宋体" w:eastAsia="宋体" w:cs="宋体"/>
          <w:color w:val="000000" w:themeColor="text1"/>
          <w:sz w:val="21"/>
          <w:szCs w:val="21"/>
          <w:highlight w:val="none"/>
          <w:lang w:val="en-US" w:eastAsia="zh-CN"/>
          <w14:textFill>
            <w14:solidFill>
              <w14:schemeClr w14:val="tx1"/>
            </w14:solidFill>
          </w14:textFill>
        </w:rPr>
        <w:t>（格式详见附件3）</w:t>
      </w:r>
      <w:r>
        <w:rPr>
          <w:rFonts w:hint="eastAsia" w:ascii="宋体" w:hAnsi="宋体" w:eastAsia="宋体" w:cs="宋体"/>
          <w:color w:val="000000" w:themeColor="text1"/>
          <w:sz w:val="21"/>
          <w:szCs w:val="21"/>
          <w:highlight w:val="none"/>
          <w14:textFill>
            <w14:solidFill>
              <w14:schemeClr w14:val="tx1"/>
            </w14:solidFill>
          </w14:textFill>
        </w:rPr>
        <w:t>作详细的记录。</w:t>
      </w:r>
    </w:p>
    <w:p w14:paraId="7E540F9A">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货期内乙方需安排固定的代表人员与甲方对接，并在本项目合同中提供代表人员的姓名、职务、联系方式信息。供货期内乙方不得随意变更其代表人员，如乙方需变更其代表人员的，应当在下一次供货前【3】日内将书面的变更申请提交至甲方；否则甲方有权依据本合同项下乙方代表人员名单对相关货物进行检验或确认，由此产生的责任均由乙方自行承担。</w:t>
      </w:r>
    </w:p>
    <w:p w14:paraId="23B08198">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代表联系方式</w:t>
      </w:r>
    </w:p>
    <w:p w14:paraId="127AA8B4">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姓名：          </w:t>
      </w:r>
    </w:p>
    <w:p w14:paraId="151A5F06">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职务：                        </w:t>
      </w:r>
    </w:p>
    <w:p w14:paraId="72E94A1C">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联系方式：</w:t>
      </w:r>
    </w:p>
    <w:p w14:paraId="56B1F418">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2、乙方</w:t>
      </w:r>
      <w:r>
        <w:rPr>
          <w:rFonts w:hint="eastAsia" w:ascii="宋体" w:hAnsi="宋体" w:eastAsia="宋体" w:cs="宋体"/>
          <w:color w:val="000000" w:themeColor="text1"/>
          <w:sz w:val="21"/>
          <w:szCs w:val="21"/>
          <w:highlight w:val="none"/>
          <w14:textFill>
            <w14:solidFill>
              <w14:schemeClr w14:val="tx1"/>
            </w14:solidFill>
          </w14:textFill>
        </w:rPr>
        <w:t>的货物应当按照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要求送到指定的地点，由于使用第三方送货服务导致货物未能经过双方共同验收、未送到指定地点仓库的，</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有权拒绝收货。</w:t>
      </w:r>
    </w:p>
    <w:p w14:paraId="2208CCDE">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未经</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同意，</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或</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委托的第三方送货服务仅将货物放置在门口/门卫室，而没有送货至</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指定的地点的，视为</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未履行送货义务，</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有权拒绝接受货物且不予支付货款。上述情况下</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不负保管责任，货物未按照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要求放置而造成的损毁、灭失风险概由</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承担。</w:t>
      </w:r>
    </w:p>
    <w:p w14:paraId="1A2A4596">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如发现货物的品种、规格型号、数量、外观质量、品牌与合同及供货清单不符，或货物短缺、质次、损坏等问题，应作详细记录，且</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有权拒绝收货及拒绝付款，</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应在收到</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通知后【3】日内、无条件为</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免费更换、补齐或无条件退货。更换或补齐后的货物，</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有权按照本条有关验收的约定进行验收，由此产生的制造、运费及保险费等费用均应由</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负担，与</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无关。</w:t>
      </w:r>
    </w:p>
    <w:p w14:paraId="3C847329">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由于非</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原因而引起货物的更换的</w:t>
      </w:r>
      <w:r>
        <w:rPr>
          <w:rFonts w:hint="eastAsia" w:hAnsi="宋体" w:eastAsia="宋体" w:cs="宋体"/>
          <w:color w:val="000000" w:themeColor="text1"/>
          <w:sz w:val="21"/>
          <w:szCs w:val="21"/>
          <w:highlight w:val="none"/>
          <w:lang w:val="en-US" w:eastAsia="zh-CN"/>
          <w14:textFill>
            <w14:solidFill>
              <w14:schemeClr w14:val="tx1"/>
            </w14:solidFill>
          </w14:textFill>
        </w:rPr>
        <w:t>时间，如乙方在甲方规定的时间内完成更换的，则不视为逾期交货，否则将视为逾期交货。</w:t>
      </w:r>
    </w:p>
    <w:p w14:paraId="2D3876AE">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货物经验收合格后，</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仍应在质保期内对产品质量承担保证责任。</w:t>
      </w:r>
    </w:p>
    <w:p w14:paraId="78A5D1DF">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7、每批次货物在甲方清点无误后，甲乙双方共同对该批次货物进行最终验收。最终验收合格后，甲方出具相关签收手续。</w:t>
      </w:r>
    </w:p>
    <w:p w14:paraId="2AEFEEBC">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根据本条约定对货物所做出的验收，仅作为起算付款及质保期之用，不视为</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对于货物质量的最终认定。</w:t>
      </w:r>
    </w:p>
    <w:p w14:paraId="20126E57">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货物在每批次全部经甲方验收合格前，其损耗、毁损、灭失等风险及责任由乙方承担，如因发生前述情形，导致乙方所供应的货物不能通过甲方验收的，乙方应按甲方要求予以免费更换、补齐或无条件退货。乙方逾期未将退、换货物拆除及运回的，甲方有权自行或委托第三方对前述退、换货物进行拆除及处置，由此产生的一切费用及损失由乙方自行承担，且甲方有权从应付未付货款、履约担保中直接抵扣前述费用。</w:t>
      </w:r>
    </w:p>
    <w:p w14:paraId="4FEB1C34">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10、验收过程中，</w:t>
      </w:r>
      <w:r>
        <w:rPr>
          <w:rFonts w:hint="eastAsia" w:ascii="宋体" w:hAnsi="宋体" w:eastAsia="宋体" w:cs="宋体"/>
          <w:color w:val="000000" w:themeColor="text1"/>
          <w:sz w:val="21"/>
          <w:szCs w:val="21"/>
          <w:highlight w:val="none"/>
          <w14:textFill>
            <w14:solidFill>
              <w14:schemeClr w14:val="tx1"/>
            </w14:solidFill>
          </w14:textFill>
        </w:rPr>
        <w:t>如对检验记录不能取得一致意见时，</w:t>
      </w:r>
      <w:r>
        <w:rPr>
          <w:rFonts w:hint="eastAsia"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可委托货物交付地有资质权威的第三方检验机构联合进行检验。</w:t>
      </w:r>
      <w:r>
        <w:rPr>
          <w:rFonts w:hint="eastAsia" w:ascii="宋体" w:hAnsi="宋体" w:eastAsia="宋体" w:cs="宋体"/>
          <w:i w:val="0"/>
          <w:iCs w:val="0"/>
          <w:caps w:val="0"/>
          <w:color w:val="000000" w:themeColor="text1"/>
          <w:spacing w:val="0"/>
          <w:sz w:val="21"/>
          <w:szCs w:val="21"/>
          <w:highlight w:val="none"/>
          <w:shd w:val="clear" w:fill="FFFFFF"/>
          <w14:textFill>
            <w14:solidFill>
              <w14:schemeClr w14:val="tx1"/>
            </w14:solidFill>
          </w14:textFill>
        </w:rPr>
        <w:t>当检验后确认产品存在质量瑕疵时，检验费用应当由</w:t>
      </w:r>
      <w:r>
        <w:rPr>
          <w:rFonts w:hint="eastAsia" w:hAnsi="宋体" w:eastAsia="宋体" w:cs="宋体"/>
          <w:i w:val="0"/>
          <w:iCs w:val="0"/>
          <w:caps w:val="0"/>
          <w:color w:val="000000" w:themeColor="text1"/>
          <w:spacing w:val="0"/>
          <w:sz w:val="21"/>
          <w:szCs w:val="21"/>
          <w:highlight w:val="none"/>
          <w:shd w:val="clear" w:fill="FFFFFF"/>
          <w:lang w:val="en-US" w:eastAsia="zh-CN"/>
          <w14:textFill>
            <w14:solidFill>
              <w14:schemeClr w14:val="tx1"/>
            </w14:solidFill>
          </w14:textFill>
        </w:rPr>
        <w:t>乙方</w:t>
      </w:r>
      <w:r>
        <w:rPr>
          <w:rFonts w:hint="eastAsia" w:ascii="宋体" w:hAnsi="宋体" w:eastAsia="宋体" w:cs="宋体"/>
          <w:i w:val="0"/>
          <w:iCs w:val="0"/>
          <w:caps w:val="0"/>
          <w:color w:val="000000" w:themeColor="text1"/>
          <w:spacing w:val="0"/>
          <w:sz w:val="21"/>
          <w:szCs w:val="21"/>
          <w:highlight w:val="none"/>
          <w:shd w:val="clear" w:fill="FFFFFF"/>
          <w14:textFill>
            <w14:solidFill>
              <w14:schemeClr w14:val="tx1"/>
            </w14:solidFill>
          </w14:textFill>
        </w:rPr>
        <w:t>承担</w:t>
      </w:r>
      <w:r>
        <w:rPr>
          <w:rFonts w:hint="eastAsia" w:ascii="宋体" w:hAnsi="宋体" w:eastAsia="宋体" w:cs="宋体"/>
          <w:color w:val="000000" w:themeColor="text1"/>
          <w:sz w:val="21"/>
          <w:szCs w:val="21"/>
          <w:highlight w:val="none"/>
          <w14:textFill>
            <w14:solidFill>
              <w14:schemeClr w14:val="tx1"/>
            </w14:solidFill>
          </w14:textFill>
        </w:rPr>
        <w:t>。</w:t>
      </w:r>
    </w:p>
    <w:p w14:paraId="1DB18F70">
      <w:pPr>
        <w:keepNext w:val="0"/>
        <w:keepLines w:val="0"/>
        <w:pageBreakBefore w:val="0"/>
        <w:kinsoku/>
        <w:wordWrap/>
        <w:overflowPunct/>
        <w:topLinePunct w:val="0"/>
        <w:bidi w:val="0"/>
        <w:snapToGrid w:val="0"/>
        <w:spacing w:line="360" w:lineRule="auto"/>
        <w:ind w:firstLine="373" w:firstLineChars="177"/>
        <w:textAlignment w:val="auto"/>
        <w:outlineLvl w:val="9"/>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w:t>
      </w:r>
      <w:r>
        <w:rPr>
          <w:rFonts w:hint="eastAsia" w:ascii="宋体" w:hAnsi="宋体" w:eastAsia="宋体" w:cs="宋体"/>
          <w:b/>
          <w:color w:val="000000" w:themeColor="text1"/>
          <w:sz w:val="21"/>
          <w:szCs w:val="21"/>
          <w:highlight w:val="none"/>
          <w:lang w:val="en-US" w:eastAsia="zh-CN"/>
          <w14:textFill>
            <w14:solidFill>
              <w14:schemeClr w14:val="tx1"/>
            </w14:solidFill>
          </w14:textFill>
        </w:rPr>
        <w:t>八</w:t>
      </w:r>
      <w:r>
        <w:rPr>
          <w:rFonts w:hint="eastAsia" w:ascii="宋体" w:hAnsi="宋体" w:eastAsia="宋体" w:cs="宋体"/>
          <w:b/>
          <w:color w:val="000000" w:themeColor="text1"/>
          <w:sz w:val="21"/>
          <w:szCs w:val="21"/>
          <w:highlight w:val="none"/>
          <w14:textFill>
            <w14:solidFill>
              <w14:schemeClr w14:val="tx1"/>
            </w14:solidFill>
          </w14:textFill>
        </w:rPr>
        <w:t xml:space="preserve">条 </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质保及售后要求</w:t>
      </w:r>
    </w:p>
    <w:p w14:paraId="7A1BFC81">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由</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负责所供货物的安装工作，</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在安装、使用货物时所遇技术问题，</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应按</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要求及时向</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提供技术指导服务。</w:t>
      </w:r>
    </w:p>
    <w:p w14:paraId="5DB5D80D">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质保期为一年，自</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完成每次</w:t>
      </w:r>
      <w:r>
        <w:rPr>
          <w:rFonts w:hint="eastAsia" w:hAnsi="宋体" w:eastAsia="宋体" w:cs="宋体"/>
          <w:color w:val="000000" w:themeColor="text1"/>
          <w:sz w:val="21"/>
          <w:szCs w:val="21"/>
          <w:highlight w:val="none"/>
          <w:lang w:val="en-US" w:eastAsia="zh-CN"/>
          <w14:textFill>
            <w14:solidFill>
              <w14:schemeClr w14:val="tx1"/>
            </w14:solidFill>
          </w14:textFill>
        </w:rPr>
        <w:t>供货</w:t>
      </w:r>
      <w:r>
        <w:rPr>
          <w:rFonts w:hint="eastAsia" w:ascii="宋体" w:hAnsi="宋体" w:eastAsia="宋体" w:cs="宋体"/>
          <w:color w:val="000000" w:themeColor="text1"/>
          <w:sz w:val="21"/>
          <w:szCs w:val="21"/>
          <w:highlight w:val="none"/>
          <w14:textFill>
            <w14:solidFill>
              <w14:schemeClr w14:val="tx1"/>
            </w14:solidFill>
          </w14:textFill>
        </w:rPr>
        <w:t>清单的所有货物</w:t>
      </w:r>
      <w:r>
        <w:rPr>
          <w:rFonts w:hint="eastAsia" w:hAnsi="宋体" w:eastAsia="宋体" w:cs="宋体"/>
          <w:color w:val="000000" w:themeColor="text1"/>
          <w:sz w:val="21"/>
          <w:szCs w:val="21"/>
          <w:highlight w:val="none"/>
          <w:lang w:val="en-US" w:eastAsia="zh-CN"/>
          <w14:textFill>
            <w14:solidFill>
              <w14:schemeClr w14:val="tx1"/>
            </w14:solidFill>
          </w14:textFill>
        </w:rPr>
        <w:t>配送</w:t>
      </w:r>
      <w:r>
        <w:rPr>
          <w:rFonts w:hint="eastAsia" w:ascii="宋体" w:hAnsi="宋体" w:eastAsia="宋体" w:cs="宋体"/>
          <w:color w:val="000000" w:themeColor="text1"/>
          <w:sz w:val="21"/>
          <w:szCs w:val="21"/>
          <w:highlight w:val="none"/>
          <w14:textFill>
            <w14:solidFill>
              <w14:schemeClr w14:val="tx1"/>
            </w14:solidFill>
          </w14:textFill>
        </w:rPr>
        <w:t>并经</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最终验收合格之日起计算，质保期内</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在收到质保通知之日起【3】日内免费提供上门服务（该费用已包含在货款内）。若货物厂家出厂时承诺更长的质保期限或更高标准的质保义务的，</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需按厂家承诺提供质保服务。若</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逾期提供质保服务或未能对具有质量问题的货物进行维护的，</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有权另行委托第三方对上述货物进行维护，因此产生的所有费用均由</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承担。</w:t>
      </w:r>
    </w:p>
    <w:p w14:paraId="5BC6E731">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在合同</w:t>
      </w:r>
      <w:r>
        <w:rPr>
          <w:rFonts w:hint="eastAsia" w:hAnsi="宋体" w:eastAsia="宋体" w:cs="宋体"/>
          <w:color w:val="000000" w:themeColor="text1"/>
          <w:sz w:val="21"/>
          <w:szCs w:val="21"/>
          <w:highlight w:val="none"/>
          <w:lang w:val="en-US" w:eastAsia="zh-CN"/>
          <w14:textFill>
            <w14:solidFill>
              <w14:schemeClr w14:val="tx1"/>
            </w14:solidFill>
          </w14:textFill>
        </w:rPr>
        <w:t>约</w:t>
      </w:r>
      <w:r>
        <w:rPr>
          <w:rFonts w:hint="eastAsia" w:ascii="宋体" w:hAnsi="宋体" w:eastAsia="宋体" w:cs="宋体"/>
          <w:color w:val="000000" w:themeColor="text1"/>
          <w:sz w:val="21"/>
          <w:szCs w:val="21"/>
          <w:highlight w:val="none"/>
          <w14:textFill>
            <w14:solidFill>
              <w14:schemeClr w14:val="tx1"/>
            </w14:solidFill>
          </w14:textFill>
        </w:rPr>
        <w:t>定的质保期内，当货物出现故障问题时，</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接到</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通知后4小时内响应，24小时内赶到现场更换，保证货物的正常使用。</w:t>
      </w:r>
    </w:p>
    <w:p w14:paraId="4A7319A1">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根据本合同的约定要求乙方更换货物的，乙方在收到甲方发出更换通知后3日内无条件更换全新并符合本合同约定的货物，同时应承担因此产生的全部费用并赔偿甲方因此遭受的损失，更换的货物的质量保证期应按本合同的相关约定重新计算。</w:t>
      </w:r>
    </w:p>
    <w:p w14:paraId="270BBA84">
      <w:pPr>
        <w:keepNext w:val="0"/>
        <w:keepLines w:val="0"/>
        <w:pageBreakBefore w:val="0"/>
        <w:kinsoku/>
        <w:wordWrap/>
        <w:overflowPunct/>
        <w:topLinePunct w:val="0"/>
        <w:bidi w:val="0"/>
        <w:spacing w:line="360" w:lineRule="auto"/>
        <w:ind w:firstLine="373" w:firstLineChars="177"/>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九</w:t>
      </w:r>
      <w:r>
        <w:rPr>
          <w:rFonts w:hint="eastAsia" w:ascii="宋体" w:hAnsi="宋体" w:eastAsia="宋体" w:cs="宋体"/>
          <w:b/>
          <w:bCs/>
          <w:color w:val="000000" w:themeColor="text1"/>
          <w:sz w:val="21"/>
          <w:szCs w:val="21"/>
          <w:highlight w:val="none"/>
          <w14:textFill>
            <w14:solidFill>
              <w14:schemeClr w14:val="tx1"/>
            </w14:solidFill>
          </w14:textFill>
        </w:rPr>
        <w:t xml:space="preserve">条 </w:t>
      </w:r>
      <w:r>
        <w:rPr>
          <w:rFonts w:hint="eastAsia" w:ascii="宋体" w:hAnsi="宋体" w:eastAsia="宋体" w:cs="宋体"/>
          <w:b/>
          <w:color w:val="000000" w:themeColor="text1"/>
          <w:sz w:val="21"/>
          <w:szCs w:val="21"/>
          <w:highlight w:val="none"/>
          <w14:textFill>
            <w14:solidFill>
              <w14:schemeClr w14:val="tx1"/>
            </w14:solidFill>
          </w14:textFill>
        </w:rPr>
        <w:t>履约担保</w:t>
      </w:r>
    </w:p>
    <w:p w14:paraId="060B4C6C">
      <w:pPr>
        <w:keepNext w:val="0"/>
        <w:keepLines w:val="0"/>
        <w:pageBreakBefore w:val="0"/>
        <w:kinsoku/>
        <w:wordWrap/>
        <w:overflowPunct/>
        <w:topLinePunct w:val="0"/>
        <w:bidi w:val="0"/>
        <w:snapToGrid w:val="0"/>
        <w:spacing w:line="360" w:lineRule="auto"/>
        <w:ind w:firstLine="371" w:firstLineChars="177"/>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1、乙方应当根据招标文件的规定在签订本合同前向甲方提供履约担保，履约担保形式及金额由乙方从以下方式中任选一种：</w:t>
      </w:r>
    </w:p>
    <w:p w14:paraId="52FA9F58">
      <w:pPr>
        <w:keepNext w:val="0"/>
        <w:keepLines w:val="0"/>
        <w:pageBreakBefore w:val="0"/>
        <w:kinsoku/>
        <w:wordWrap/>
        <w:overflowPunct/>
        <w:topLinePunct w:val="0"/>
        <w:bidi w:val="0"/>
        <w:adjustRightInd/>
        <w:spacing w:line="360" w:lineRule="auto"/>
        <w:ind w:firstLine="371" w:firstLineChars="177"/>
        <w:textAlignment w:val="auto"/>
        <w:outlineLvl w:val="9"/>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val="single"/>
          <w14:textFill>
            <w14:solidFill>
              <w14:schemeClr w14:val="tx1"/>
            </w14:solidFill>
          </w14:textFill>
        </w:rPr>
        <w:t>履约保证金（银行转账形式）金额为人民币      ；</w:t>
      </w:r>
    </w:p>
    <w:p w14:paraId="3CB6A69F">
      <w:pPr>
        <w:keepNext w:val="0"/>
        <w:keepLines w:val="0"/>
        <w:pageBreakBefore w:val="0"/>
        <w:kinsoku/>
        <w:wordWrap/>
        <w:overflowPunct/>
        <w:topLinePunct w:val="0"/>
        <w:bidi w:val="0"/>
        <w:adjustRightInd/>
        <w:spacing w:line="360" w:lineRule="auto"/>
        <w:ind w:firstLine="371" w:firstLineChars="177"/>
        <w:textAlignment w:val="auto"/>
        <w:outlineLvl w:val="9"/>
        <w:rPr>
          <w:rFonts w:hint="eastAsia" w:ascii="宋体" w:hAnsi="宋体" w:eastAsia="宋体" w:cs="宋体"/>
          <w:color w:val="000000" w:themeColor="text1"/>
          <w:sz w:val="21"/>
          <w:szCs w:val="21"/>
          <w:highlight w:val="none"/>
          <w:u w:val="single"/>
          <w14:textFill>
            <w14:solidFill>
              <w14:schemeClr w14:val="tx1"/>
            </w14:solidFill>
          </w14:textFill>
        </w:rPr>
      </w:pPr>
      <w:bookmarkStart w:id="379" w:name="_Hlk32915973"/>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val="single"/>
          <w14:textFill>
            <w14:solidFill>
              <w14:schemeClr w14:val="tx1"/>
            </w14:solidFill>
          </w14:textFill>
        </w:rPr>
        <w:t>不可撤销银行履约保函金额为</w:t>
      </w:r>
      <w:r>
        <w:rPr>
          <w:rFonts w:hint="eastAsia" w:ascii="宋体" w:hAnsi="宋体" w:eastAsia="宋体" w:cs="宋体"/>
          <w:color w:val="000000" w:themeColor="text1"/>
          <w:sz w:val="21"/>
          <w:szCs w:val="21"/>
          <w:highlight w:val="none"/>
          <w:u w:val="single"/>
          <w:lang w:val="zh-CN"/>
          <w14:textFill>
            <w14:solidFill>
              <w14:schemeClr w14:val="tx1"/>
            </w14:solidFill>
          </w14:textFill>
        </w:rPr>
        <w:t xml:space="preserve">人民币      </w:t>
      </w:r>
      <w:bookmarkEnd w:id="379"/>
      <w:r>
        <w:rPr>
          <w:rFonts w:hint="eastAsia" w:ascii="宋体" w:hAnsi="宋体" w:eastAsia="宋体" w:cs="宋体"/>
          <w:color w:val="000000" w:themeColor="text1"/>
          <w:sz w:val="21"/>
          <w:szCs w:val="21"/>
          <w:highlight w:val="none"/>
          <w:u w:val="single"/>
          <w14:textFill>
            <w14:solidFill>
              <w14:schemeClr w14:val="tx1"/>
            </w14:solidFill>
          </w14:textFill>
        </w:rPr>
        <w:t>；</w:t>
      </w:r>
    </w:p>
    <w:p w14:paraId="36745535">
      <w:pPr>
        <w:keepNext w:val="0"/>
        <w:keepLines w:val="0"/>
        <w:pageBreakBefore w:val="0"/>
        <w:kinsoku/>
        <w:wordWrap/>
        <w:overflowPunct/>
        <w:topLinePunct w:val="0"/>
        <w:bidi w:val="0"/>
        <w:adjustRightInd/>
        <w:spacing w:line="360" w:lineRule="auto"/>
        <w:ind w:firstLine="371" w:firstLineChars="177"/>
        <w:textAlignment w:val="auto"/>
        <w:outlineLvl w:val="9"/>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val="single"/>
          <w14:textFill>
            <w14:solidFill>
              <w14:schemeClr w14:val="tx1"/>
            </w14:solidFill>
          </w14:textFill>
        </w:rPr>
        <w:t>履约保证保险金额为</w:t>
      </w:r>
      <w:r>
        <w:rPr>
          <w:rFonts w:hint="eastAsia" w:ascii="宋体" w:hAnsi="宋体" w:eastAsia="宋体" w:cs="宋体"/>
          <w:color w:val="000000" w:themeColor="text1"/>
          <w:sz w:val="21"/>
          <w:szCs w:val="21"/>
          <w:highlight w:val="none"/>
          <w:u w:val="single"/>
          <w:lang w:val="zh-CN"/>
          <w14:textFill>
            <w14:solidFill>
              <w14:schemeClr w14:val="tx1"/>
            </w14:solidFill>
          </w14:textFill>
        </w:rPr>
        <w:t xml:space="preserve">人民币      </w:t>
      </w:r>
      <w:r>
        <w:rPr>
          <w:rFonts w:hint="eastAsia" w:ascii="宋体" w:hAnsi="宋体" w:eastAsia="宋体" w:cs="宋体"/>
          <w:color w:val="000000" w:themeColor="text1"/>
          <w:sz w:val="21"/>
          <w:szCs w:val="21"/>
          <w:highlight w:val="none"/>
          <w:u w:val="single"/>
          <w14:textFill>
            <w14:solidFill>
              <w14:schemeClr w14:val="tx1"/>
            </w14:solidFill>
          </w14:textFill>
        </w:rPr>
        <w:t>；</w:t>
      </w:r>
    </w:p>
    <w:p w14:paraId="222D62D2">
      <w:pPr>
        <w:pStyle w:val="18"/>
        <w:keepNext w:val="0"/>
        <w:keepLines w:val="0"/>
        <w:pageBreakBefore w:val="0"/>
        <w:kinsoku/>
        <w:wordWrap/>
        <w:overflowPunct/>
        <w:topLinePunct w:val="0"/>
        <w:bidi w:val="0"/>
        <w:adjustRightInd/>
        <w:spacing w:line="360" w:lineRule="auto"/>
        <w:ind w:firstLine="371" w:firstLineChars="177"/>
        <w:jc w:val="lef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14:textFill>
            <w14:solidFill>
              <w14:schemeClr w14:val="tx1"/>
            </w14:solidFill>
          </w14:textFill>
        </w:rPr>
        <w:t>□</w:t>
      </w:r>
      <w:r>
        <w:rPr>
          <w:rFonts w:hint="eastAsia" w:ascii="宋体" w:hAnsi="宋体" w:eastAsia="宋体" w:cs="宋体"/>
          <w:b w:val="0"/>
          <w:bCs w:val="0"/>
          <w:color w:val="000000" w:themeColor="text1"/>
          <w:sz w:val="21"/>
          <w:szCs w:val="21"/>
          <w:highlight w:val="none"/>
          <w:u w:val="single"/>
          <w:lang w:val="en-US"/>
          <w14:textFill>
            <w14:solidFill>
              <w14:schemeClr w14:val="tx1"/>
            </w14:solidFill>
          </w14:textFill>
        </w:rPr>
        <w:t>担保公司履约担保书金额为人民币      。</w:t>
      </w:r>
    </w:p>
    <w:p w14:paraId="557E8361">
      <w:pPr>
        <w:keepNext w:val="0"/>
        <w:keepLines w:val="0"/>
        <w:pageBreakBefore w:val="0"/>
        <w:kinsoku/>
        <w:wordWrap/>
        <w:overflowPunct/>
        <w:topLinePunct w:val="0"/>
        <w:bidi w:val="0"/>
        <w:adjustRightInd/>
        <w:spacing w:line="360" w:lineRule="auto"/>
        <w:ind w:firstLine="371" w:firstLineChars="177"/>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2、履约担保用于补偿甲方因乙方不能完成其合同义务而蒙受的损失或其他合同约定的事项。如发生下列任一情况时，甲方有权依合同追究违约责任外，同时有权提取履约担保并进行相应处理：</w:t>
      </w:r>
    </w:p>
    <w:p w14:paraId="3D05A89A">
      <w:pPr>
        <w:keepNext w:val="0"/>
        <w:keepLines w:val="0"/>
        <w:pageBreakBefore w:val="0"/>
        <w:kinsoku/>
        <w:wordWrap/>
        <w:overflowPunct/>
        <w:topLinePunct w:val="0"/>
        <w:bidi w:val="0"/>
        <w:snapToGrid w:val="0"/>
        <w:spacing w:line="360" w:lineRule="auto"/>
        <w:ind w:firstLine="371" w:firstLineChars="177"/>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将合同项下</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的权利义务全部转让给第三方，或未经</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书面同意将部分权利义务</w:t>
      </w:r>
      <w:r>
        <w:rPr>
          <w:rFonts w:hint="eastAsia" w:ascii="宋体" w:hAnsi="宋体" w:eastAsia="宋体" w:cs="宋体"/>
          <w:color w:val="000000" w:themeColor="text1"/>
          <w:sz w:val="21"/>
          <w:szCs w:val="21"/>
          <w:highlight w:val="none"/>
          <w:lang w:val="en-US" w:eastAsia="zh-CN"/>
          <w14:textFill>
            <w14:solidFill>
              <w14:schemeClr w14:val="tx1"/>
            </w14:solidFill>
          </w14:textFill>
        </w:rPr>
        <w:t>分包</w:t>
      </w:r>
      <w:r>
        <w:rPr>
          <w:rFonts w:hint="eastAsia" w:ascii="宋体" w:hAnsi="宋体" w:eastAsia="宋体" w:cs="宋体"/>
          <w:color w:val="000000" w:themeColor="text1"/>
          <w:sz w:val="21"/>
          <w:szCs w:val="21"/>
          <w:highlight w:val="none"/>
          <w14:textFill>
            <w14:solidFill>
              <w14:schemeClr w14:val="tx1"/>
            </w14:solidFill>
          </w14:textFill>
        </w:rPr>
        <w:t>给第三方的，</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有权没收其履约担保。</w:t>
      </w:r>
    </w:p>
    <w:p w14:paraId="64C61121">
      <w:pPr>
        <w:keepNext w:val="0"/>
        <w:keepLines w:val="0"/>
        <w:pageBreakBefore w:val="0"/>
        <w:kinsoku/>
        <w:wordWrap/>
        <w:overflowPunct/>
        <w:topLinePunct w:val="0"/>
        <w:bidi w:val="0"/>
        <w:snapToGrid w:val="0"/>
        <w:spacing w:line="360" w:lineRule="auto"/>
        <w:ind w:firstLine="371" w:firstLineChars="177"/>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（2）在合同履行期间，</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怠于履行合同义务，经</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通知或要求承担违约金后仍拒不改正的，</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可依法没收或扣除其履约担保。</w:t>
      </w:r>
    </w:p>
    <w:p w14:paraId="791EF914">
      <w:pPr>
        <w:keepNext w:val="0"/>
        <w:keepLines w:val="0"/>
        <w:pageBreakBefore w:val="0"/>
        <w:kinsoku/>
        <w:wordWrap/>
        <w:overflowPunct/>
        <w:topLinePunct w:val="0"/>
        <w:bidi w:val="0"/>
        <w:snapToGrid w:val="0"/>
        <w:spacing w:line="360" w:lineRule="auto"/>
        <w:ind w:firstLine="371" w:firstLineChars="177"/>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（3）在合同履行期间，因</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货物、服务质量问题造成损害、侵权损失（包括但不限于</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经济损失、第三人人身财产损失等）、拖欠原材料供应商货款或与其所雇用员工发生劳资纠纷、上访、闹事或其他影响</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生产经营等情况而其未及时妥善处理的，</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有权使用履约担保予以支付或作出相应处理，由此产生的一切法律后果由</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承担。</w:t>
      </w:r>
    </w:p>
    <w:p w14:paraId="2F8D1744">
      <w:pPr>
        <w:keepNext w:val="0"/>
        <w:keepLines w:val="0"/>
        <w:pageBreakBefore w:val="0"/>
        <w:kinsoku/>
        <w:wordWrap/>
        <w:overflowPunct/>
        <w:topLinePunct w:val="0"/>
        <w:bidi w:val="0"/>
        <w:snapToGrid w:val="0"/>
        <w:spacing w:line="360" w:lineRule="auto"/>
        <w:ind w:firstLine="371" w:firstLineChars="177"/>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（4）在合同履行期间，</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违约产生的违约金、赔偿、罚款或其他应付费用等款项，</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有权直接从未付款项中直接扣除或启用履约担保予以支付。</w:t>
      </w:r>
    </w:p>
    <w:p w14:paraId="2051D155">
      <w:pPr>
        <w:keepNext w:val="0"/>
        <w:keepLines w:val="0"/>
        <w:pageBreakBefore w:val="0"/>
        <w:kinsoku/>
        <w:wordWrap/>
        <w:overflowPunct/>
        <w:topLinePunct w:val="0"/>
        <w:bidi w:val="0"/>
        <w:snapToGrid w:val="0"/>
        <w:spacing w:line="360" w:lineRule="auto"/>
        <w:ind w:firstLine="371" w:firstLineChars="177"/>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（5）合同期内，</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不能及时完成合同某项义务的，</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有权提取履约担保用于处理该项工作。</w:t>
      </w:r>
    </w:p>
    <w:p w14:paraId="4AECFF3C">
      <w:pPr>
        <w:keepNext w:val="0"/>
        <w:keepLines w:val="0"/>
        <w:pageBreakBefore w:val="0"/>
        <w:kinsoku/>
        <w:wordWrap/>
        <w:overflowPunct/>
        <w:topLinePunct w:val="0"/>
        <w:bidi w:val="0"/>
        <w:snapToGrid w:val="0"/>
        <w:spacing w:line="360" w:lineRule="auto"/>
        <w:ind w:firstLine="371" w:firstLineChars="177"/>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（6）其他根据本合同约定或法律规定，</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可启用履约担保的情形。</w:t>
      </w:r>
    </w:p>
    <w:p w14:paraId="77F53AF7">
      <w:pPr>
        <w:keepNext w:val="0"/>
        <w:keepLines w:val="0"/>
        <w:pageBreakBefore w:val="0"/>
        <w:kinsoku/>
        <w:wordWrap/>
        <w:overflowPunct/>
        <w:topLinePunct w:val="0"/>
        <w:bidi w:val="0"/>
        <w:snapToGrid w:val="0"/>
        <w:spacing w:line="360" w:lineRule="auto"/>
        <w:ind w:firstLine="371" w:firstLineChars="177"/>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乙方以履约保证金（银行转账形式）提供履约担保的，在合同期限届满并全部货物经最终验收合格、甲方向乙方支付全部货款后二十八（28）日后经甲方确认，乙方可向甲方提交退回履约担保的申请。</w:t>
      </w:r>
      <w:r>
        <w:rPr>
          <w:rFonts w:hint="eastAsia" w:ascii="宋体" w:hAnsi="宋体" w:eastAsia="宋体" w:cs="宋体"/>
          <w:color w:val="000000" w:themeColor="text1"/>
          <w:kern w:val="0"/>
          <w:sz w:val="21"/>
          <w:szCs w:val="21"/>
          <w:highlight w:val="none"/>
          <w:lang w:eastAsia="zh-CN"/>
          <w14:textFill>
            <w14:solidFill>
              <w14:schemeClr w14:val="tx1"/>
            </w14:solidFill>
          </w14:textFill>
        </w:rPr>
        <w:t>甲方</w:t>
      </w:r>
      <w:r>
        <w:rPr>
          <w:rFonts w:hint="eastAsia" w:ascii="宋体" w:hAnsi="宋体" w:eastAsia="宋体" w:cs="宋体"/>
          <w:color w:val="000000" w:themeColor="text1"/>
          <w:kern w:val="0"/>
          <w:sz w:val="21"/>
          <w:szCs w:val="21"/>
          <w:highlight w:val="none"/>
          <w14:textFill>
            <w14:solidFill>
              <w14:schemeClr w14:val="tx1"/>
            </w14:solidFill>
          </w14:textFill>
        </w:rPr>
        <w:t>审核无异议后，办理履约担保</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余额的</w:t>
      </w:r>
      <w:r>
        <w:rPr>
          <w:rFonts w:hint="eastAsia" w:ascii="宋体" w:hAnsi="宋体" w:eastAsia="宋体" w:cs="宋体"/>
          <w:color w:val="000000" w:themeColor="text1"/>
          <w:kern w:val="0"/>
          <w:sz w:val="21"/>
          <w:szCs w:val="21"/>
          <w:highlight w:val="none"/>
          <w14:textFill>
            <w14:solidFill>
              <w14:schemeClr w14:val="tx1"/>
            </w14:solidFill>
          </w14:textFill>
        </w:rPr>
        <w:t>退还手续，退回时一律以银行转账的形式无息退回到</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kern w:val="0"/>
          <w:sz w:val="21"/>
          <w:szCs w:val="21"/>
          <w:highlight w:val="none"/>
          <w14:textFill>
            <w14:solidFill>
              <w14:schemeClr w14:val="tx1"/>
            </w14:solidFill>
          </w14:textFill>
        </w:rPr>
        <w:t>的账户</w:t>
      </w:r>
      <w:r>
        <w:rPr>
          <w:rFonts w:hint="eastAsia" w:ascii="宋体" w:hAnsi="宋体" w:eastAsia="宋体" w:cs="宋体"/>
          <w:color w:val="000000" w:themeColor="text1"/>
          <w:sz w:val="21"/>
          <w:szCs w:val="21"/>
          <w:highlight w:val="none"/>
          <w14:textFill>
            <w14:solidFill>
              <w14:schemeClr w14:val="tx1"/>
            </w14:solidFill>
          </w14:textFill>
        </w:rPr>
        <w:t>。</w:t>
      </w:r>
    </w:p>
    <w:p w14:paraId="072A833E">
      <w:pPr>
        <w:keepNext w:val="0"/>
        <w:keepLines w:val="0"/>
        <w:pageBreakBefore w:val="0"/>
        <w:kinsoku/>
        <w:wordWrap/>
        <w:overflowPunct/>
        <w:topLinePunct w:val="0"/>
        <w:bidi w:val="0"/>
        <w:snapToGrid w:val="0"/>
        <w:spacing w:line="360" w:lineRule="auto"/>
        <w:ind w:firstLine="371" w:firstLineChars="177"/>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4、如乙方提供不可撤销银行履约保函</w:t>
      </w:r>
      <w:r>
        <w:rPr>
          <w:rFonts w:hint="eastAsia" w:ascii="宋体" w:hAnsi="宋体" w:eastAsia="宋体" w:cs="宋体"/>
          <w:color w:val="000000" w:themeColor="text1"/>
          <w:kern w:val="0"/>
          <w:sz w:val="21"/>
          <w:szCs w:val="21"/>
          <w:highlight w:val="none"/>
          <w14:textFill>
            <w14:solidFill>
              <w14:schemeClr w14:val="tx1"/>
            </w14:solidFill>
          </w14:textFill>
        </w:rPr>
        <w:t>或履约保证保险</w:t>
      </w:r>
      <w:r>
        <w:rPr>
          <w:rFonts w:hint="eastAsia" w:ascii="宋体" w:hAnsi="宋体" w:eastAsia="宋体" w:cs="宋体"/>
          <w:color w:val="000000" w:themeColor="text1"/>
          <w:sz w:val="21"/>
          <w:szCs w:val="21"/>
          <w:highlight w:val="none"/>
          <w14:textFill>
            <w14:solidFill>
              <w14:schemeClr w14:val="tx1"/>
            </w14:solidFill>
          </w14:textFill>
        </w:rPr>
        <w:t>或担保公司履约担保书作为履约担保的，不可撤销银行履约保函</w:t>
      </w:r>
      <w:r>
        <w:rPr>
          <w:rFonts w:hint="eastAsia" w:ascii="宋体" w:hAnsi="宋体" w:eastAsia="宋体" w:cs="宋体"/>
          <w:color w:val="000000" w:themeColor="text1"/>
          <w:kern w:val="0"/>
          <w:sz w:val="21"/>
          <w:szCs w:val="21"/>
          <w:highlight w:val="none"/>
          <w14:textFill>
            <w14:solidFill>
              <w14:schemeClr w14:val="tx1"/>
            </w14:solidFill>
          </w14:textFill>
        </w:rPr>
        <w:t>或履约保证保险</w:t>
      </w:r>
      <w:r>
        <w:rPr>
          <w:rFonts w:hint="eastAsia" w:ascii="宋体" w:hAnsi="宋体" w:eastAsia="宋体" w:cs="宋体"/>
          <w:color w:val="000000" w:themeColor="text1"/>
          <w:sz w:val="21"/>
          <w:szCs w:val="21"/>
          <w:highlight w:val="none"/>
          <w14:textFill>
            <w14:solidFill>
              <w14:schemeClr w14:val="tx1"/>
            </w14:solidFill>
          </w14:textFill>
        </w:rPr>
        <w:t>或担保公司履约担保书</w:t>
      </w:r>
      <w:r>
        <w:rPr>
          <w:rFonts w:hint="eastAsia" w:ascii="宋体" w:hAnsi="宋体" w:eastAsia="宋体" w:cs="宋体"/>
          <w:color w:val="000000" w:themeColor="text1"/>
          <w:sz w:val="21"/>
          <w:szCs w:val="21"/>
          <w:highlight w:val="none"/>
          <w:lang w:val="en-US" w:eastAsia="zh-CN"/>
          <w14:textFill>
            <w14:solidFill>
              <w14:schemeClr w14:val="tx1"/>
            </w14:solidFill>
          </w14:textFill>
        </w:rPr>
        <w:t>从</w:t>
      </w:r>
      <w:r>
        <w:rPr>
          <w:rFonts w:hint="eastAsia" w:ascii="宋体" w:hAnsi="宋体" w:eastAsia="宋体" w:cs="宋体"/>
          <w:color w:val="000000" w:themeColor="text1"/>
          <w:sz w:val="21"/>
          <w:szCs w:val="21"/>
          <w:highlight w:val="none"/>
          <w14:textFill>
            <w14:solidFill>
              <w14:schemeClr w14:val="tx1"/>
            </w14:solidFill>
          </w14:textFill>
        </w:rPr>
        <w:t>合同签订之日起至</w:t>
      </w:r>
      <w:r>
        <w:rPr>
          <w:rFonts w:hint="eastAsia" w:ascii="宋体" w:hAnsi="宋体" w:eastAsia="宋体" w:cs="宋体"/>
          <w:color w:val="000000" w:themeColor="text1"/>
          <w:sz w:val="21"/>
          <w:szCs w:val="21"/>
          <w:highlight w:val="none"/>
          <w:lang w:val="en-US" w:eastAsia="zh-CN"/>
          <w14:textFill>
            <w14:solidFill>
              <w14:schemeClr w14:val="tx1"/>
            </w14:solidFill>
          </w14:textFill>
        </w:rPr>
        <w:t>合同期限届满并全部货物经最终验收合格、甲方向乙方支付全部货款</w:t>
      </w:r>
      <w:r>
        <w:rPr>
          <w:rFonts w:hint="eastAsia" w:ascii="宋体" w:hAnsi="宋体" w:eastAsia="宋体" w:cs="宋体"/>
          <w:color w:val="000000" w:themeColor="text1"/>
          <w:sz w:val="21"/>
          <w:szCs w:val="21"/>
          <w:highlight w:val="none"/>
          <w14:textFill>
            <w14:solidFill>
              <w14:schemeClr w14:val="tx1"/>
            </w14:solidFill>
          </w14:textFill>
        </w:rPr>
        <w:t>后二十八（28）日内</w:t>
      </w:r>
      <w:r>
        <w:rPr>
          <w:rFonts w:hint="eastAsia" w:ascii="宋体" w:hAnsi="宋体" w:eastAsia="宋体" w:cs="宋体"/>
          <w:color w:val="000000" w:themeColor="text1"/>
          <w:kern w:val="0"/>
          <w:sz w:val="21"/>
          <w:szCs w:val="21"/>
          <w:highlight w:val="none"/>
          <w14:textFill>
            <w14:solidFill>
              <w14:schemeClr w14:val="tx1"/>
            </w14:solidFill>
          </w14:textFill>
        </w:rPr>
        <w:t>保持有效</w:t>
      </w:r>
      <w:r>
        <w:rPr>
          <w:rFonts w:hint="eastAsia" w:ascii="宋体" w:hAnsi="宋体" w:eastAsia="宋体" w:cs="宋体"/>
          <w:color w:val="000000" w:themeColor="text1"/>
          <w:sz w:val="21"/>
          <w:szCs w:val="21"/>
          <w:highlight w:val="none"/>
          <w14:textFill>
            <w14:solidFill>
              <w14:schemeClr w14:val="tx1"/>
            </w14:solidFill>
          </w14:textFill>
        </w:rPr>
        <w:t>。如不可撤销银行履约保函</w:t>
      </w:r>
      <w:r>
        <w:rPr>
          <w:rFonts w:hint="eastAsia" w:ascii="宋体" w:hAnsi="宋体" w:eastAsia="宋体" w:cs="宋体"/>
          <w:color w:val="000000" w:themeColor="text1"/>
          <w:kern w:val="0"/>
          <w:sz w:val="21"/>
          <w:szCs w:val="21"/>
          <w:highlight w:val="none"/>
          <w14:textFill>
            <w14:solidFill>
              <w14:schemeClr w14:val="tx1"/>
            </w14:solidFill>
          </w14:textFill>
        </w:rPr>
        <w:t>或履约保证保险</w:t>
      </w:r>
      <w:r>
        <w:rPr>
          <w:rFonts w:hint="eastAsia" w:ascii="宋体" w:hAnsi="宋体" w:eastAsia="宋体" w:cs="宋体"/>
          <w:color w:val="000000" w:themeColor="text1"/>
          <w:sz w:val="21"/>
          <w:szCs w:val="21"/>
          <w:highlight w:val="none"/>
          <w14:textFill>
            <w14:solidFill>
              <w14:schemeClr w14:val="tx1"/>
            </w14:solidFill>
          </w14:textFill>
        </w:rPr>
        <w:t>或担保公司履约担保书在规定有效期届满时而货物尚未全部最终验收合格的，乙方必须在不可撤销银行履约保函</w:t>
      </w:r>
      <w:r>
        <w:rPr>
          <w:rFonts w:hint="eastAsia" w:ascii="宋体" w:hAnsi="宋体" w:eastAsia="宋体" w:cs="宋体"/>
          <w:color w:val="000000" w:themeColor="text1"/>
          <w:kern w:val="0"/>
          <w:sz w:val="21"/>
          <w:szCs w:val="21"/>
          <w:highlight w:val="none"/>
          <w14:textFill>
            <w14:solidFill>
              <w14:schemeClr w14:val="tx1"/>
            </w14:solidFill>
          </w14:textFill>
        </w:rPr>
        <w:t>或履约保证保险</w:t>
      </w:r>
      <w:r>
        <w:rPr>
          <w:rFonts w:hint="eastAsia" w:ascii="宋体" w:hAnsi="宋体" w:eastAsia="宋体" w:cs="宋体"/>
          <w:color w:val="000000" w:themeColor="text1"/>
          <w:sz w:val="21"/>
          <w:szCs w:val="21"/>
          <w:highlight w:val="none"/>
          <w14:textFill>
            <w14:solidFill>
              <w14:schemeClr w14:val="tx1"/>
            </w14:solidFill>
          </w14:textFill>
        </w:rPr>
        <w:t>或担保公司履约担保书到期15日前无条件办理办妥延期手续或重新提供；否则视为乙方违约，甲方有权在不可撤销银行履约保函</w:t>
      </w:r>
      <w:r>
        <w:rPr>
          <w:rFonts w:hint="eastAsia" w:ascii="宋体" w:hAnsi="宋体" w:eastAsia="宋体" w:cs="宋体"/>
          <w:color w:val="000000" w:themeColor="text1"/>
          <w:kern w:val="0"/>
          <w:sz w:val="21"/>
          <w:szCs w:val="21"/>
          <w:highlight w:val="none"/>
          <w14:textFill>
            <w14:solidFill>
              <w14:schemeClr w14:val="tx1"/>
            </w14:solidFill>
          </w14:textFill>
        </w:rPr>
        <w:t>或履约保证保险</w:t>
      </w:r>
      <w:r>
        <w:rPr>
          <w:rFonts w:hint="eastAsia" w:ascii="宋体" w:hAnsi="宋体" w:eastAsia="宋体" w:cs="宋体"/>
          <w:color w:val="000000" w:themeColor="text1"/>
          <w:sz w:val="21"/>
          <w:szCs w:val="21"/>
          <w:highlight w:val="none"/>
          <w14:textFill>
            <w14:solidFill>
              <w14:schemeClr w14:val="tx1"/>
            </w14:solidFill>
          </w14:textFill>
        </w:rPr>
        <w:t>或担保公司履约担保书到期前向出具履约担保的机构提取履约担保。在不可撤销银行履约保函</w:t>
      </w:r>
      <w:r>
        <w:rPr>
          <w:rFonts w:hint="eastAsia" w:ascii="宋体" w:hAnsi="宋体" w:eastAsia="宋体" w:cs="宋体"/>
          <w:color w:val="000000" w:themeColor="text1"/>
          <w:kern w:val="0"/>
          <w:sz w:val="21"/>
          <w:szCs w:val="21"/>
          <w:highlight w:val="none"/>
          <w14:textFill>
            <w14:solidFill>
              <w14:schemeClr w14:val="tx1"/>
            </w14:solidFill>
          </w14:textFill>
        </w:rPr>
        <w:t>或履约保证保险</w:t>
      </w:r>
      <w:r>
        <w:rPr>
          <w:rFonts w:hint="eastAsia" w:ascii="宋体" w:hAnsi="宋体" w:eastAsia="宋体" w:cs="宋体"/>
          <w:color w:val="000000" w:themeColor="text1"/>
          <w:sz w:val="21"/>
          <w:szCs w:val="21"/>
          <w:highlight w:val="none"/>
          <w14:textFill>
            <w14:solidFill>
              <w14:schemeClr w14:val="tx1"/>
            </w14:solidFill>
          </w14:textFill>
        </w:rPr>
        <w:t>或担保公司履约担保书到期后乙方未按甲方要求重新提供的，甲方有权要求乙方以履约担保金额为限承担违约金，违约金可直接从未付货款中扣除。</w:t>
      </w:r>
    </w:p>
    <w:p w14:paraId="69A95E89">
      <w:pPr>
        <w:keepNext w:val="0"/>
        <w:keepLines w:val="0"/>
        <w:pageBreakBefore w:val="0"/>
        <w:kinsoku/>
        <w:wordWrap/>
        <w:overflowPunct/>
        <w:topLinePunct w:val="0"/>
        <w:bidi w:val="0"/>
        <w:snapToGrid w:val="0"/>
        <w:spacing w:line="360" w:lineRule="auto"/>
        <w:ind w:firstLine="371" w:firstLineChars="177"/>
        <w:textAlignment w:val="auto"/>
        <w:outlineLvl w:val="9"/>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违约金可直接从未付合同款或履约担保中扣除。</w:t>
      </w:r>
    </w:p>
    <w:p w14:paraId="5201E3F7">
      <w:pPr>
        <w:keepNext w:val="0"/>
        <w:keepLines w:val="0"/>
        <w:pageBreakBefore w:val="0"/>
        <w:kinsoku/>
        <w:wordWrap/>
        <w:overflowPunct/>
        <w:topLinePunct w:val="0"/>
        <w:bidi w:val="0"/>
        <w:snapToGrid w:val="0"/>
        <w:spacing w:line="360" w:lineRule="auto"/>
        <w:ind w:firstLine="373" w:firstLineChars="177"/>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w:t>
      </w:r>
      <w:r>
        <w:rPr>
          <w:rFonts w:hint="eastAsia" w:ascii="宋体" w:hAnsi="宋体" w:eastAsia="宋体" w:cs="宋体"/>
          <w:b/>
          <w:color w:val="000000" w:themeColor="text1"/>
          <w:sz w:val="21"/>
          <w:szCs w:val="21"/>
          <w:highlight w:val="none"/>
          <w:lang w:val="en-US" w:eastAsia="zh-CN"/>
          <w14:textFill>
            <w14:solidFill>
              <w14:schemeClr w14:val="tx1"/>
            </w14:solidFill>
          </w14:textFill>
        </w:rPr>
        <w:t>十</w:t>
      </w:r>
      <w:r>
        <w:rPr>
          <w:rFonts w:hint="eastAsia" w:ascii="宋体" w:hAnsi="宋体" w:eastAsia="宋体" w:cs="宋体"/>
          <w:b/>
          <w:color w:val="000000" w:themeColor="text1"/>
          <w:sz w:val="21"/>
          <w:szCs w:val="21"/>
          <w:highlight w:val="none"/>
          <w14:textFill>
            <w14:solidFill>
              <w14:schemeClr w14:val="tx1"/>
            </w14:solidFill>
          </w14:textFill>
        </w:rPr>
        <w:t>条 违约责任</w:t>
      </w:r>
    </w:p>
    <w:p w14:paraId="324ACA79">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1、因货物验收</w:t>
      </w:r>
      <w:r>
        <w:rPr>
          <w:rFonts w:hint="eastAsia" w:hAnsi="宋体" w:eastAsia="宋体" w:cs="宋体"/>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color w:val="000000" w:themeColor="text1"/>
          <w:sz w:val="21"/>
          <w:szCs w:val="21"/>
          <w:highlight w:val="none"/>
          <w:lang w:val="en-US" w:eastAsia="zh-CN"/>
          <w14:textFill>
            <w14:solidFill>
              <w14:schemeClr w14:val="tx1"/>
            </w14:solidFill>
          </w14:textFill>
        </w:rPr>
        <w:t>检验不合格、或货物在使用过程中出现质量问题，或甲方对货物（包括但不限于其规格、数量、质量、品牌等与合同不符）有异议的，乙方应根据甲方要求予以更换相应合同货物，在甲方发出通知后24小时内将</w:t>
      </w:r>
      <w:r>
        <w:rPr>
          <w:rFonts w:hint="eastAsia" w:hAnsi="宋体" w:eastAsia="宋体" w:cs="宋体"/>
          <w:color w:val="000000" w:themeColor="text1"/>
          <w:sz w:val="21"/>
          <w:szCs w:val="21"/>
          <w:highlight w:val="none"/>
          <w:lang w:val="en-US" w:eastAsia="zh-CN"/>
          <w14:textFill>
            <w14:solidFill>
              <w14:schemeClr w14:val="tx1"/>
            </w14:solidFill>
          </w14:textFill>
        </w:rPr>
        <w:t>需</w:t>
      </w:r>
      <w:r>
        <w:rPr>
          <w:rFonts w:hint="eastAsia" w:ascii="宋体" w:hAnsi="宋体" w:eastAsia="宋体" w:cs="宋体"/>
          <w:color w:val="000000" w:themeColor="text1"/>
          <w:sz w:val="21"/>
          <w:szCs w:val="21"/>
          <w:highlight w:val="none"/>
          <w:lang w:val="en-US" w:eastAsia="zh-CN"/>
          <w14:textFill>
            <w14:solidFill>
              <w14:schemeClr w14:val="tx1"/>
            </w14:solidFill>
          </w14:textFill>
        </w:rPr>
        <w:t>换货货物运离甲方使用地，同时乙方必须加急（</w:t>
      </w:r>
      <w:r>
        <w:rPr>
          <w:rFonts w:hint="eastAsia"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日内送达）将等量的合格货物送交甲方，并由乙方赔偿甲方因此所造成的所有损失。若自甲方发出通知24小时后乙方未将不合格货物运离甲方使用地的，甲方可自行或委托第三方对不合格货物进行处置，除该批货物无需支付任何货款外，乙方还必须承担甲方处置该批不合格货物所需的全部费用，以及给甲方造成的一切损失。</w:t>
      </w:r>
    </w:p>
    <w:p w14:paraId="26462F0A">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2、乙方未在约定的时间内完成交货的，每逾期1日，应按</w:t>
      </w:r>
      <w:r>
        <w:rPr>
          <w:rFonts w:hint="eastAsia" w:hAnsi="宋体" w:eastAsia="宋体" w:cs="宋体"/>
          <w:color w:val="000000" w:themeColor="text1"/>
          <w:sz w:val="21"/>
          <w:szCs w:val="21"/>
          <w:highlight w:val="none"/>
          <w:lang w:val="en-US" w:eastAsia="zh-CN"/>
          <w14:textFill>
            <w14:solidFill>
              <w14:schemeClr w14:val="tx1"/>
            </w14:solidFill>
          </w14:textFill>
        </w:rPr>
        <w:t>当批次货物总价</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‰向甲方支付违约金。乙方逾期超过</w:t>
      </w:r>
      <w:r>
        <w:rPr>
          <w:rFonts w:hint="eastAsia"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lang w:val="en-US" w:eastAsia="zh-CN"/>
          <w14:textFill>
            <w14:solidFill>
              <w14:schemeClr w14:val="tx1"/>
            </w14:solidFill>
          </w14:textFill>
        </w:rPr>
        <w:t>日的，甲方</w:t>
      </w:r>
      <w:r>
        <w:rPr>
          <w:rFonts w:hint="eastAsia" w:hAnsi="宋体" w:eastAsia="宋体" w:cs="宋体"/>
          <w:color w:val="000000" w:themeColor="text1"/>
          <w:sz w:val="21"/>
          <w:szCs w:val="21"/>
          <w:highlight w:val="none"/>
          <w:lang w:val="en-US" w:eastAsia="zh-CN"/>
          <w14:textFill>
            <w14:solidFill>
              <w14:schemeClr w14:val="tx1"/>
            </w14:solidFill>
          </w14:textFill>
        </w:rPr>
        <w:t>有权</w:t>
      </w:r>
      <w:r>
        <w:rPr>
          <w:rFonts w:hint="eastAsia" w:ascii="宋体" w:hAnsi="宋体" w:eastAsia="宋体" w:cs="宋体"/>
          <w:color w:val="000000" w:themeColor="text1"/>
          <w:sz w:val="21"/>
          <w:szCs w:val="21"/>
          <w:highlight w:val="none"/>
          <w:lang w:val="en-US" w:eastAsia="zh-CN"/>
          <w14:textFill>
            <w14:solidFill>
              <w14:schemeClr w14:val="tx1"/>
            </w14:solidFill>
          </w14:textFill>
        </w:rPr>
        <w:t>单方解除本合同，乙方除支付前述逾期违约金外，还应额外按暂定合同价的3%向甲方支付违约金。</w:t>
      </w:r>
    </w:p>
    <w:p w14:paraId="33338C84">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3、乙方所交货物（包括但不限于品种、型号、规格、质量、品牌）不符合合同约定的，甲方有权拒收，并要求乙方予以退货，同时乙方应向甲方支付</w:t>
      </w:r>
      <w:r>
        <w:rPr>
          <w:rFonts w:hint="eastAsia" w:hAnsi="宋体" w:eastAsia="宋体" w:cs="宋体"/>
          <w:color w:val="000000" w:themeColor="text1"/>
          <w:sz w:val="21"/>
          <w:szCs w:val="21"/>
          <w:highlight w:val="none"/>
          <w:lang w:val="en-US" w:eastAsia="zh-CN"/>
          <w14:textFill>
            <w14:solidFill>
              <w14:schemeClr w14:val="tx1"/>
            </w14:solidFill>
          </w14:textFill>
        </w:rPr>
        <w:t>当批次货物总价</w:t>
      </w:r>
      <w:r>
        <w:rPr>
          <w:rFonts w:hint="eastAsia" w:ascii="宋体" w:hAnsi="宋体" w:eastAsia="宋体" w:cs="宋体"/>
          <w:color w:val="000000" w:themeColor="text1"/>
          <w:sz w:val="21"/>
          <w:szCs w:val="21"/>
          <w:highlight w:val="none"/>
          <w:lang w:val="en-US" w:eastAsia="zh-CN"/>
          <w14:textFill>
            <w14:solidFill>
              <w14:schemeClr w14:val="tx1"/>
            </w14:solidFill>
          </w14:textFill>
        </w:rPr>
        <w:t>的1</w:t>
      </w:r>
      <w:r>
        <w:rPr>
          <w:rFonts w:hint="eastAsia" w:hAnsi="宋体" w:eastAsia="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lang w:val="en-US" w:eastAsia="zh-CN"/>
          <w14:textFill>
            <w14:solidFill>
              <w14:schemeClr w14:val="tx1"/>
            </w14:solidFill>
          </w14:textFill>
        </w:rPr>
        <w:t>%的违约金。上述情况出现3次（含本数）以上时，甲方有权单方解除合同，并没收履约担保。</w:t>
      </w:r>
    </w:p>
    <w:p w14:paraId="0211F62C">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未按约定履行售后服务义务的，</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有权要求限期改正，如逾期仍未改正的，</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有权要求其他第三方提供相关服务，因此产生的费用全部由</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承担，并且</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有权单方解除合同，同时</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有权没收全部履约担保。</w:t>
      </w:r>
    </w:p>
    <w:p w14:paraId="39A45B43">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甲方根据本合同的约定要求退货，或因本合同被解除或提前终止而需要退货的，乙方在收到甲方发出退货通知后24小时内无条件将退货货物运回，并自退货之日起3个工作日内返还甲方已全部支付的货款及其税额，并承担因此产生的全部费用，以及赔偿因此造成甲方的损失</w:t>
      </w:r>
      <w:r>
        <w:rPr>
          <w:rFonts w:hint="eastAsia" w:hAnsi="宋体" w:eastAsia="宋体" w:cs="宋体"/>
          <w:color w:val="000000" w:themeColor="text1"/>
          <w:sz w:val="21"/>
          <w:szCs w:val="21"/>
          <w:highlight w:val="none"/>
          <w:lang w:val="en-US" w:eastAsia="zh-CN"/>
          <w14:textFill>
            <w14:solidFill>
              <w14:schemeClr w14:val="tx1"/>
            </w14:solidFill>
          </w14:textFill>
        </w:rPr>
        <w:t>。若自甲方发出通知24小时后乙方未将退货货物运离甲方使用地的，甲方可自行或委托第三方对货物进行处置，除该批货物无需支付任何货款外，乙方还必须承担甲方处置该批退货货物所需的全部费用，以及给甲方造成的一切损失</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43C4C148">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6、无论是否在质保期内，因乙方所供货物质量问题导致甲方设备运行出现异常、故障、发生安全事故或引起其他损失和造成不良后果的，乙方应承担全部责任及损失赔偿。</w:t>
      </w:r>
    </w:p>
    <w:p w14:paraId="68858BD9">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、乙方应确保所交货物不得侵犯第三方任何权益，否则，由此引起的一切责任及损失都由乙方承担，造成甲方损失，乙方还需予以足额赔偿。</w:t>
      </w:r>
    </w:p>
    <w:p w14:paraId="16D3733B">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lang w:val="en-US" w:eastAsia="zh-CN"/>
          <w14:textFill>
            <w14:solidFill>
              <w14:schemeClr w14:val="tx1"/>
            </w14:solidFill>
          </w14:textFill>
        </w:rPr>
        <w:t>、合同期</w:t>
      </w:r>
      <w:r>
        <w:rPr>
          <w:rFonts w:hint="eastAsia" w:hAnsi="宋体" w:eastAsia="宋体" w:cs="宋体"/>
          <w:color w:val="000000" w:themeColor="text1"/>
          <w:sz w:val="21"/>
          <w:szCs w:val="21"/>
          <w:highlight w:val="none"/>
          <w:lang w:val="en-US" w:eastAsia="zh-CN"/>
          <w14:textFill>
            <w14:solidFill>
              <w14:schemeClr w14:val="tx1"/>
            </w14:solidFill>
          </w14:textFill>
        </w:rPr>
        <w:t>内</w:t>
      </w:r>
      <w:r>
        <w:rPr>
          <w:rFonts w:hint="eastAsia" w:ascii="宋体" w:hAnsi="宋体" w:eastAsia="宋体" w:cs="宋体"/>
          <w:color w:val="000000" w:themeColor="text1"/>
          <w:sz w:val="21"/>
          <w:szCs w:val="21"/>
          <w:highlight w:val="none"/>
          <w:lang w:val="en-US" w:eastAsia="zh-CN"/>
          <w14:textFill>
            <w14:solidFill>
              <w14:schemeClr w14:val="tx1"/>
            </w14:solidFill>
          </w14:textFill>
        </w:rPr>
        <w:t>，因乙方货物质量、交货时间、售后服务等问题影响</w:t>
      </w:r>
      <w:r>
        <w:rPr>
          <w:rFonts w:hint="eastAsia"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lang w:val="en-US" w:eastAsia="zh-CN"/>
          <w14:textFill>
            <w14:solidFill>
              <w14:schemeClr w14:val="tx1"/>
            </w14:solidFill>
          </w14:textFill>
        </w:rPr>
        <w:t>各运营项目的正常开展的，甲方有权单方解除合同，乙方</w:t>
      </w:r>
      <w:r>
        <w:rPr>
          <w:rFonts w:hint="eastAsia" w:hAnsi="宋体" w:eastAsia="宋体" w:cs="宋体"/>
          <w:color w:val="000000" w:themeColor="text1"/>
          <w:sz w:val="21"/>
          <w:szCs w:val="21"/>
          <w:highlight w:val="none"/>
          <w:lang w:val="en-US" w:eastAsia="zh-CN"/>
          <w14:textFill>
            <w14:solidFill>
              <w14:schemeClr w14:val="tx1"/>
            </w14:solidFill>
          </w14:textFill>
        </w:rPr>
        <w:t>应</w:t>
      </w:r>
      <w:r>
        <w:rPr>
          <w:rFonts w:hint="eastAsia" w:ascii="宋体" w:hAnsi="宋体" w:eastAsia="宋体" w:cs="宋体"/>
          <w:color w:val="000000" w:themeColor="text1"/>
          <w:sz w:val="21"/>
          <w:szCs w:val="21"/>
          <w:highlight w:val="none"/>
          <w:lang w:val="en-US" w:eastAsia="zh-CN"/>
          <w14:textFill>
            <w14:solidFill>
              <w14:schemeClr w14:val="tx1"/>
            </w14:solidFill>
          </w14:textFill>
        </w:rPr>
        <w:t>向甲方支付履约担保等额的违约金，违约金不</w:t>
      </w:r>
      <w:r>
        <w:rPr>
          <w:rFonts w:hint="eastAsia" w:hAnsi="宋体" w:eastAsia="宋体" w:cs="宋体"/>
          <w:color w:val="000000" w:themeColor="text1"/>
          <w:sz w:val="21"/>
          <w:szCs w:val="21"/>
          <w:highlight w:val="none"/>
          <w:lang w:val="en-US" w:eastAsia="zh-CN"/>
          <w14:textFill>
            <w14:solidFill>
              <w14:schemeClr w14:val="tx1"/>
            </w14:solidFill>
          </w14:textFill>
        </w:rPr>
        <w:t>足以</w:t>
      </w:r>
      <w:r>
        <w:rPr>
          <w:rFonts w:hint="eastAsia" w:ascii="宋体" w:hAnsi="宋体" w:eastAsia="宋体" w:cs="宋体"/>
          <w:color w:val="000000" w:themeColor="text1"/>
          <w:sz w:val="21"/>
          <w:szCs w:val="21"/>
          <w:highlight w:val="none"/>
          <w:lang w:val="en-US" w:eastAsia="zh-CN"/>
          <w14:textFill>
            <w14:solidFill>
              <w14:schemeClr w14:val="tx1"/>
            </w14:solidFill>
          </w14:textFill>
        </w:rPr>
        <w:t>赔偿</w:t>
      </w:r>
      <w:r>
        <w:rPr>
          <w:rFonts w:hint="eastAsia"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lang w:val="en-US" w:eastAsia="zh-CN"/>
          <w14:textFill>
            <w14:solidFill>
              <w14:schemeClr w14:val="tx1"/>
            </w14:solidFill>
          </w14:textFill>
        </w:rPr>
        <w:t>损失的，乙方需继续</w:t>
      </w:r>
      <w:r>
        <w:rPr>
          <w:rFonts w:hint="eastAsia" w:hAnsi="宋体" w:eastAsia="宋体" w:cs="宋体"/>
          <w:color w:val="000000" w:themeColor="text1"/>
          <w:sz w:val="21"/>
          <w:szCs w:val="21"/>
          <w:highlight w:val="none"/>
          <w:lang w:val="en-US" w:eastAsia="zh-CN"/>
          <w14:textFill>
            <w14:solidFill>
              <w14:schemeClr w14:val="tx1"/>
            </w14:solidFill>
          </w14:textFill>
        </w:rPr>
        <w:t>足额</w:t>
      </w:r>
      <w:r>
        <w:rPr>
          <w:rFonts w:hint="eastAsia" w:ascii="宋体" w:hAnsi="宋体" w:eastAsia="宋体" w:cs="宋体"/>
          <w:color w:val="000000" w:themeColor="text1"/>
          <w:sz w:val="21"/>
          <w:szCs w:val="21"/>
          <w:highlight w:val="none"/>
          <w:lang w:val="en-US" w:eastAsia="zh-CN"/>
          <w14:textFill>
            <w14:solidFill>
              <w14:schemeClr w14:val="tx1"/>
            </w14:solidFill>
          </w14:textFill>
        </w:rPr>
        <w:t>赔偿。</w:t>
      </w:r>
    </w:p>
    <w:p w14:paraId="42392D29">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lang w:val="en-US" w:eastAsia="zh-CN"/>
          <w14:textFill>
            <w14:solidFill>
              <w14:schemeClr w14:val="tx1"/>
            </w14:solidFill>
          </w14:textFill>
        </w:rPr>
        <w:t>、合同期</w:t>
      </w:r>
      <w:r>
        <w:rPr>
          <w:rFonts w:hint="eastAsia" w:hAnsi="宋体" w:eastAsia="宋体" w:cs="宋体"/>
          <w:color w:val="000000" w:themeColor="text1"/>
          <w:sz w:val="21"/>
          <w:szCs w:val="21"/>
          <w:highlight w:val="none"/>
          <w:lang w:val="en-US" w:eastAsia="zh-CN"/>
          <w14:textFill>
            <w14:solidFill>
              <w14:schemeClr w14:val="tx1"/>
            </w14:solidFill>
          </w14:textFill>
        </w:rPr>
        <w:t>内</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，乙方串通甲方的仓管员、维修人员联合提高材料供应价格，或采取开具虚假送货单（只开单不送货）的，</w:t>
      </w:r>
      <w:r>
        <w:rPr>
          <w:rFonts w:hint="eastAsia" w:hAnsi="宋体" w:eastAsia="宋体" w:cs="宋体"/>
          <w:color w:val="000000" w:themeColor="text1"/>
          <w:sz w:val="21"/>
          <w:szCs w:val="21"/>
          <w:highlight w:val="none"/>
          <w:lang w:val="en-US" w:eastAsia="zh-CN"/>
          <w14:textFill>
            <w14:solidFill>
              <w14:schemeClr w14:val="tx1"/>
            </w14:solidFill>
          </w14:textFill>
        </w:rPr>
        <w:t>构成</w:t>
      </w:r>
      <w:r>
        <w:rPr>
          <w:rFonts w:hint="eastAsia" w:ascii="宋体" w:hAnsi="宋体" w:eastAsia="宋体" w:cs="宋体"/>
          <w:color w:val="000000" w:themeColor="text1"/>
          <w:sz w:val="21"/>
          <w:szCs w:val="21"/>
          <w:highlight w:val="none"/>
          <w:lang w:val="en-US" w:eastAsia="zh-CN"/>
          <w14:textFill>
            <w14:solidFill>
              <w14:schemeClr w14:val="tx1"/>
            </w14:solidFill>
          </w14:textFill>
        </w:rPr>
        <w:t>严重违约，</w:t>
      </w:r>
      <w:r>
        <w:rPr>
          <w:rFonts w:hint="eastAsia" w:hAnsi="宋体" w:eastAsia="宋体" w:cs="宋体"/>
          <w:color w:val="000000" w:themeColor="text1"/>
          <w:sz w:val="21"/>
          <w:szCs w:val="21"/>
          <w:highlight w:val="none"/>
          <w:lang w:val="en-US" w:eastAsia="zh-CN"/>
          <w14:textFill>
            <w14:solidFill>
              <w14:schemeClr w14:val="tx1"/>
            </w14:solidFill>
          </w14:textFill>
        </w:rPr>
        <w:t>甲方除有权要求乙方返还甲方已支付的全部金额外</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，甲方有权解除合同、取消乙方供货资格，并没收</w:t>
      </w:r>
      <w:r>
        <w:rPr>
          <w:rFonts w:hint="eastAsia"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lang w:val="en-US" w:eastAsia="zh-CN"/>
          <w14:textFill>
            <w14:solidFill>
              <w14:schemeClr w14:val="tx1"/>
            </w14:solidFill>
          </w14:textFill>
        </w:rPr>
        <w:t>履约保证金；</w:t>
      </w:r>
    </w:p>
    <w:p w14:paraId="6F604C01">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hAnsi="宋体" w:eastAsia="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保证对其在讨论、签订、履行合同约定过程中所获悉的属于甲方的且无法从公开渠道获得的文件资料及项目信息予以严格保密并应采取相应的保密措施，保证其自身及工作人员不私自使用或向任何第三方泄露，否则，视为乙方违约，甲方有权要求乙方支付履约担保等额的违约金，且乙方须承担由此给甲方造成的一切损失。乙方及其工作人员的保密义务不因本合同的终止而终止，直至相关保密信息被合法公开时止。</w:t>
      </w:r>
    </w:p>
    <w:p w14:paraId="49092C66">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、甲方损失无法计算的，乙方同意按暂定合同价的10%计算并支付给甲方。</w:t>
      </w:r>
    </w:p>
    <w:p w14:paraId="460C62BE">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、乙方逾期将应退款项退还给甲方的，乙方需每日按应退款项的5‰支付违约金。</w:t>
      </w:r>
    </w:p>
    <w:p w14:paraId="7B834D87">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、乙方违约产生的违约金、赔偿金、费用等应付款项，甲方有权从未付货款</w:t>
      </w:r>
      <w:r>
        <w:rPr>
          <w:rFonts w:hint="eastAsia" w:hAnsi="宋体" w:eastAsia="宋体" w:cs="宋体"/>
          <w:color w:val="000000" w:themeColor="text1"/>
          <w:sz w:val="21"/>
          <w:szCs w:val="21"/>
          <w:highlight w:val="none"/>
          <w:lang w:val="en-US" w:eastAsia="zh-CN"/>
          <w14:textFill>
            <w14:solidFill>
              <w14:schemeClr w14:val="tx1"/>
            </w14:solidFill>
          </w14:textFill>
        </w:rPr>
        <w:t>或履约担保</w:t>
      </w:r>
      <w:r>
        <w:rPr>
          <w:rFonts w:hint="eastAsia" w:ascii="宋体" w:hAnsi="宋体" w:eastAsia="宋体" w:cs="宋体"/>
          <w:color w:val="000000" w:themeColor="text1"/>
          <w:sz w:val="21"/>
          <w:szCs w:val="21"/>
          <w:highlight w:val="none"/>
          <w:lang w:val="en-US" w:eastAsia="zh-CN"/>
          <w14:textFill>
            <w14:solidFill>
              <w14:schemeClr w14:val="tx1"/>
            </w14:solidFill>
          </w14:textFill>
        </w:rPr>
        <w:t>中直接抵扣，货款</w:t>
      </w:r>
      <w:r>
        <w:rPr>
          <w:rFonts w:hint="eastAsia" w:hAnsi="宋体" w:eastAsia="宋体" w:cs="宋体"/>
          <w:color w:val="000000" w:themeColor="text1"/>
          <w:sz w:val="21"/>
          <w:szCs w:val="21"/>
          <w:highlight w:val="none"/>
          <w:lang w:val="en-US" w:eastAsia="zh-CN"/>
          <w14:textFill>
            <w14:solidFill>
              <w14:schemeClr w14:val="tx1"/>
            </w14:solidFill>
          </w14:textFill>
        </w:rPr>
        <w:t>或履约担保</w:t>
      </w:r>
      <w:r>
        <w:rPr>
          <w:rFonts w:hint="eastAsia" w:ascii="宋体" w:hAnsi="宋体" w:eastAsia="宋体" w:cs="宋体"/>
          <w:color w:val="000000" w:themeColor="text1"/>
          <w:sz w:val="21"/>
          <w:szCs w:val="21"/>
          <w:highlight w:val="none"/>
          <w:lang w:val="en-US" w:eastAsia="zh-CN"/>
          <w14:textFill>
            <w14:solidFill>
              <w14:schemeClr w14:val="tx1"/>
            </w14:solidFill>
          </w14:textFill>
        </w:rPr>
        <w:t>不足以抵扣的，乙方应另行支付。</w:t>
      </w:r>
    </w:p>
    <w:p w14:paraId="7BD99A7D">
      <w:pPr>
        <w:keepNext w:val="0"/>
        <w:keepLines w:val="0"/>
        <w:pageBreakBefore w:val="0"/>
        <w:kinsoku/>
        <w:wordWrap/>
        <w:overflowPunct/>
        <w:topLinePunct w:val="0"/>
        <w:bidi w:val="0"/>
        <w:snapToGrid w:val="0"/>
        <w:spacing w:line="360" w:lineRule="auto"/>
        <w:ind w:firstLine="373" w:firstLineChars="177"/>
        <w:textAlignment w:val="auto"/>
        <w:outlineLvl w:val="9"/>
        <w:rPr>
          <w:rFonts w:hint="eastAsia" w:ascii="宋体" w:hAnsi="宋体" w:eastAsia="宋体" w:cs="宋体"/>
          <w:b/>
          <w:color w:val="000000" w:themeColor="text1"/>
          <w:sz w:val="21"/>
          <w:szCs w:val="21"/>
          <w:highlight w:val="none"/>
          <w:lang w:val="en-US" w:eastAsia="zh-CN"/>
          <w14:textFill>
            <w14:solidFill>
              <w14:schemeClr w14:val="tx1"/>
            </w14:solidFill>
          </w14:textFill>
        </w:rPr>
      </w:pPr>
      <w:bookmarkStart w:id="380" w:name="_Toc27212_WPSOffice_Level2"/>
      <w:r>
        <w:rPr>
          <w:rFonts w:hint="eastAsia" w:ascii="宋体" w:hAnsi="宋体" w:eastAsia="宋体" w:cs="宋体"/>
          <w:b/>
          <w:color w:val="000000" w:themeColor="text1"/>
          <w:sz w:val="21"/>
          <w:szCs w:val="21"/>
          <w:highlight w:val="none"/>
          <w14:textFill>
            <w14:solidFill>
              <w14:schemeClr w14:val="tx1"/>
            </w14:solidFill>
          </w14:textFill>
        </w:rPr>
        <w:t>第十</w:t>
      </w:r>
      <w:r>
        <w:rPr>
          <w:rFonts w:hint="eastAsia" w:ascii="宋体" w:hAnsi="宋体" w:eastAsia="宋体" w:cs="宋体"/>
          <w:b/>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b/>
          <w:color w:val="000000" w:themeColor="text1"/>
          <w:sz w:val="21"/>
          <w:szCs w:val="21"/>
          <w:highlight w:val="none"/>
          <w14:textFill>
            <w14:solidFill>
              <w14:schemeClr w14:val="tx1"/>
            </w14:solidFill>
          </w14:textFill>
        </w:rPr>
        <w:t xml:space="preserve">条 </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考核制度</w:t>
      </w:r>
      <w:bookmarkEnd w:id="380"/>
    </w:p>
    <w:p w14:paraId="7FF5F4EE">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1、合同期</w:t>
      </w:r>
      <w:r>
        <w:rPr>
          <w:rFonts w:hint="eastAsia" w:hAnsi="宋体" w:eastAsia="宋体" w:cs="宋体"/>
          <w:color w:val="000000" w:themeColor="text1"/>
          <w:sz w:val="21"/>
          <w:szCs w:val="21"/>
          <w:highlight w:val="none"/>
          <w:lang w:val="en-US" w:eastAsia="zh-CN"/>
          <w14:textFill>
            <w14:solidFill>
              <w14:schemeClr w14:val="tx1"/>
            </w14:solidFill>
          </w14:textFill>
        </w:rPr>
        <w:t>内</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hAnsi="宋体" w:eastAsia="宋体" w:cs="宋体"/>
          <w:color w:val="000000" w:themeColor="text1"/>
          <w:sz w:val="21"/>
          <w:szCs w:val="21"/>
          <w:highlight w:val="none"/>
          <w14:textFill>
            <w14:solidFill>
              <w14:schemeClr w14:val="tx1"/>
            </w14:solidFill>
          </w14:textFill>
        </w:rPr>
        <w:t>乙方有义务接受甲方的监督、评价及考核。</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甲方每月在</w:t>
      </w:r>
      <w:r>
        <w:rPr>
          <w:rFonts w:hint="eastAsia" w:hAnsi="宋体" w:eastAsia="宋体" w:cs="宋体"/>
          <w:color w:val="000000" w:themeColor="text1"/>
          <w:sz w:val="21"/>
          <w:szCs w:val="21"/>
          <w:highlight w:val="none"/>
          <w:lang w:val="en-US" w:eastAsia="zh-CN"/>
          <w14:textFill>
            <w14:solidFill>
              <w14:schemeClr w14:val="tx1"/>
            </w14:solidFill>
          </w14:textFill>
        </w:rPr>
        <w:t>办理</w:t>
      </w:r>
      <w:r>
        <w:rPr>
          <w:rFonts w:hint="eastAsia" w:ascii="宋体" w:hAnsi="宋体" w:eastAsia="宋体" w:cs="宋体"/>
          <w:color w:val="000000" w:themeColor="text1"/>
          <w:sz w:val="21"/>
          <w:szCs w:val="21"/>
          <w:highlight w:val="none"/>
          <w:lang w:val="en-US" w:eastAsia="zh-CN"/>
          <w14:textFill>
            <w14:solidFill>
              <w14:schemeClr w14:val="tx1"/>
            </w14:solidFill>
          </w14:textFill>
        </w:rPr>
        <w:t>付款手续前对乙方的服务情况进行月度评价，考核评分标准详见附件</w:t>
      </w:r>
      <w:r>
        <w:rPr>
          <w:rFonts w:hint="eastAsia"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hAnsi="宋体" w:eastAsia="宋体" w:cs="宋体"/>
          <w:color w:val="000000" w:themeColor="text1"/>
          <w:sz w:val="21"/>
          <w:szCs w:val="21"/>
          <w:highlight w:val="none"/>
          <w:lang w:val="en-US" w:eastAsia="zh-CN"/>
          <w14:textFill>
            <w14:solidFill>
              <w14:schemeClr w14:val="tx1"/>
            </w14:solidFill>
          </w14:textFill>
        </w:rPr>
        <w:t>供应商履约评价表</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评价分数在80分或以上的为合格；评价分数低于80分为不</w:t>
      </w:r>
      <w:r>
        <w:rPr>
          <w:rFonts w:hint="eastAsia" w:ascii="宋体" w:hAnsi="宋体" w:eastAsia="宋体" w:cs="宋体"/>
          <w:color w:val="000000" w:themeColor="text1"/>
          <w:sz w:val="21"/>
          <w:szCs w:val="21"/>
          <w:highlight w:val="none"/>
          <w:lang w:val="en-US" w:eastAsia="zh-CN"/>
          <w14:textFill>
            <w14:solidFill>
              <w14:schemeClr w14:val="tx1"/>
            </w14:solidFill>
          </w14:textFill>
        </w:rPr>
        <w:t>合格</w:t>
      </w:r>
      <w:r>
        <w:rPr>
          <w:rFonts w:hint="eastAsia" w:ascii="宋体" w:hAnsi="宋体" w:eastAsia="宋体" w:cs="宋体"/>
          <w:color w:val="000000" w:themeColor="text1"/>
          <w:sz w:val="21"/>
          <w:szCs w:val="21"/>
          <w:highlight w:val="none"/>
          <w14:textFill>
            <w14:solidFill>
              <w14:schemeClr w14:val="tx1"/>
            </w14:solidFill>
          </w14:textFill>
        </w:rPr>
        <w:t>，对于评审结论为不合格的，</w:t>
      </w:r>
      <w:r>
        <w:rPr>
          <w:rFonts w:hint="eastAsia"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有权暂停向</w:t>
      </w:r>
      <w:r>
        <w:rPr>
          <w:rFonts w:hint="eastAsia"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采购一个月；若出现第二次评审结论为不合格的，</w:t>
      </w:r>
      <w:r>
        <w:rPr>
          <w:rFonts w:hint="eastAsia"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有权取消</w:t>
      </w:r>
      <w:r>
        <w:rPr>
          <w:rFonts w:hint="eastAsia"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的供货资格并单方解除合同、没收履约担保。</w:t>
      </w:r>
    </w:p>
    <w:p w14:paraId="5F58E21B">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2、甲方有权根据</w:t>
      </w:r>
      <w:r>
        <w:rPr>
          <w:rFonts w:hint="eastAsia" w:hAnsi="宋体" w:eastAsia="宋体" w:cs="宋体"/>
          <w:color w:val="000000" w:themeColor="text1"/>
          <w:sz w:val="21"/>
          <w:szCs w:val="21"/>
          <w:highlight w:val="none"/>
          <w:lang w:val="en-US" w:eastAsia="zh-CN"/>
          <w14:textFill>
            <w14:solidFill>
              <w14:schemeClr w14:val="tx1"/>
            </w14:solidFill>
          </w14:textFill>
        </w:rPr>
        <w:t>附件4</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hAnsi="宋体" w:eastAsia="宋体" w:cs="宋体"/>
          <w:color w:val="000000" w:themeColor="text1"/>
          <w:sz w:val="21"/>
          <w:szCs w:val="21"/>
          <w:highlight w:val="none"/>
          <w:lang w:val="en-US" w:eastAsia="zh-CN"/>
          <w14:textFill>
            <w14:solidFill>
              <w14:schemeClr w14:val="tx1"/>
            </w14:solidFill>
          </w14:textFill>
        </w:rPr>
        <w:t>供应商履约评价表</w:t>
      </w:r>
      <w:r>
        <w:rPr>
          <w:rFonts w:hint="eastAsia" w:ascii="宋体" w:hAnsi="宋体" w:eastAsia="宋体" w:cs="宋体"/>
          <w:color w:val="000000" w:themeColor="text1"/>
          <w:sz w:val="21"/>
          <w:szCs w:val="21"/>
          <w:highlight w:val="none"/>
          <w:lang w:val="en-US" w:eastAsia="zh-CN"/>
          <w14:textFill>
            <w14:solidFill>
              <w14:schemeClr w14:val="tx1"/>
            </w14:solidFill>
          </w14:textFill>
        </w:rPr>
        <w:t>》的考核标准</w:t>
      </w:r>
      <w:r>
        <w:rPr>
          <w:rFonts w:hint="eastAsia" w:hAnsi="宋体" w:eastAsia="宋体" w:cs="宋体"/>
          <w:color w:val="000000" w:themeColor="text1"/>
          <w:sz w:val="21"/>
          <w:szCs w:val="21"/>
          <w:highlight w:val="none"/>
          <w:lang w:val="en-US" w:eastAsia="zh-CN"/>
          <w14:textFill>
            <w14:solidFill>
              <w14:schemeClr w14:val="tx1"/>
            </w14:solidFill>
          </w14:textFill>
        </w:rPr>
        <w:t>，每月</w:t>
      </w:r>
      <w:r>
        <w:rPr>
          <w:rFonts w:hint="eastAsia" w:ascii="宋体" w:hAnsi="宋体" w:eastAsia="宋体" w:cs="宋体"/>
          <w:color w:val="000000" w:themeColor="text1"/>
          <w:sz w:val="21"/>
          <w:szCs w:val="21"/>
          <w:highlight w:val="none"/>
          <w:lang w:val="en-US" w:eastAsia="zh-CN"/>
          <w14:textFill>
            <w14:solidFill>
              <w14:schemeClr w14:val="tx1"/>
            </w14:solidFill>
          </w14:textFill>
        </w:rPr>
        <w:t>对乙方进行考核评价（如当月无</w:t>
      </w:r>
      <w:r>
        <w:rPr>
          <w:rFonts w:hint="eastAsia" w:ascii="宋体" w:hAnsi="宋体" w:eastAsia="宋体" w:cs="宋体"/>
          <w:color w:val="000000" w:themeColor="text1"/>
          <w:sz w:val="21"/>
          <w:szCs w:val="21"/>
          <w:highlight w:val="none"/>
          <w14:textFill>
            <w14:solidFill>
              <w14:schemeClr w14:val="tx1"/>
            </w14:solidFill>
          </w14:textFill>
        </w:rPr>
        <w:t>五金材料及工器具</w:t>
      </w:r>
      <w:r>
        <w:rPr>
          <w:rFonts w:hint="eastAsia" w:ascii="宋体" w:hAnsi="宋体" w:eastAsia="宋体" w:cs="宋体"/>
          <w:color w:val="000000" w:themeColor="text1"/>
          <w:sz w:val="21"/>
          <w:szCs w:val="21"/>
          <w:highlight w:val="none"/>
          <w:lang w:val="en-US" w:eastAsia="zh-CN"/>
          <w14:textFill>
            <w14:solidFill>
              <w14:schemeClr w14:val="tx1"/>
            </w14:solidFill>
          </w14:textFill>
        </w:rPr>
        <w:t>物资需求，则无需考核），如乙方对考核评分结果有异议的，应在收到甲方考核结果通知之日起五个工作日内书面提出，逾期未提出的，视为乙方确认甲方作出的考核评分结果。</w:t>
      </w:r>
    </w:p>
    <w:p w14:paraId="0E5C7D23">
      <w:pPr>
        <w:keepNext w:val="0"/>
        <w:keepLines w:val="0"/>
        <w:pageBreakBefore w:val="0"/>
        <w:kinsoku/>
        <w:wordWrap/>
        <w:overflowPunct/>
        <w:topLinePunct w:val="0"/>
        <w:bidi w:val="0"/>
        <w:snapToGrid w:val="0"/>
        <w:spacing w:line="360" w:lineRule="auto"/>
        <w:ind w:firstLine="373" w:firstLineChars="177"/>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第十</w:t>
      </w:r>
      <w:r>
        <w:rPr>
          <w:rFonts w:hint="eastAsia" w:ascii="宋体" w:hAnsi="宋体" w:eastAsia="宋体" w:cs="宋体"/>
          <w:b/>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color w:val="000000" w:themeColor="text1"/>
          <w:sz w:val="21"/>
          <w:szCs w:val="21"/>
          <w:highlight w:val="none"/>
          <w14:textFill>
            <w14:solidFill>
              <w14:schemeClr w14:val="tx1"/>
            </w14:solidFill>
          </w14:textFill>
        </w:rPr>
        <w:t>条 不可抗力</w:t>
      </w:r>
    </w:p>
    <w:p w14:paraId="5915ABC2">
      <w:pPr>
        <w:keepNext w:val="0"/>
        <w:keepLines w:val="0"/>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hint="eastAsia" w:ascii="宋体" w:hAnsi="宋体" w:eastAsia="宋体" w:cs="宋体"/>
          <w:color w:val="000000" w:themeColor="text1"/>
          <w:sz w:val="21"/>
          <w:szCs w:val="21"/>
          <w:highlight w:val="none"/>
          <w:u w:val="single"/>
          <w14:textFill>
            <w14:solidFill>
              <w14:schemeClr w14:val="tx1"/>
            </w14:solidFill>
          </w14:textFill>
        </w:rPr>
        <w:t xml:space="preserve"> 3 </w:t>
      </w:r>
      <w:r>
        <w:rPr>
          <w:rFonts w:hint="eastAsia" w:ascii="宋体" w:hAnsi="宋体" w:eastAsia="宋体" w:cs="宋体"/>
          <w:color w:val="000000" w:themeColor="text1"/>
          <w:sz w:val="21"/>
          <w:szCs w:val="21"/>
          <w:highlight w:val="none"/>
          <w14:textFill>
            <w14:solidFill>
              <w14:schemeClr w14:val="tx1"/>
            </w14:solidFill>
          </w14:textFill>
        </w:rPr>
        <w:t>个工作日内，提供事故详情及合同不能履行、或者部分不能履行、或者需要延期履行的理由的有效证明文件。按照事故对履行合同影响的程度，由各方协商决定是否解除合同，或者部分免除履行合同的责任，或者延期履行合同。</w:t>
      </w:r>
    </w:p>
    <w:p w14:paraId="4E9C863D">
      <w:pPr>
        <w:keepNext w:val="0"/>
        <w:keepLines w:val="0"/>
        <w:pageBreakBefore w:val="0"/>
        <w:kinsoku/>
        <w:wordWrap/>
        <w:overflowPunct/>
        <w:topLinePunct w:val="0"/>
        <w:bidi w:val="0"/>
        <w:snapToGrid w:val="0"/>
        <w:spacing w:line="360" w:lineRule="auto"/>
        <w:ind w:firstLine="373" w:firstLineChars="177"/>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第十</w:t>
      </w:r>
      <w:r>
        <w:rPr>
          <w:rFonts w:hint="eastAsia" w:ascii="宋体" w:hAnsi="宋体" w:eastAsia="宋体" w:cs="宋体"/>
          <w:b/>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color w:val="000000" w:themeColor="text1"/>
          <w:sz w:val="21"/>
          <w:szCs w:val="21"/>
          <w:highlight w:val="none"/>
          <w14:textFill>
            <w14:solidFill>
              <w14:schemeClr w14:val="tx1"/>
            </w14:solidFill>
          </w14:textFill>
        </w:rPr>
        <w:t>条 承诺与保证</w:t>
      </w:r>
    </w:p>
    <w:p w14:paraId="515712E2">
      <w:pPr>
        <w:keepNext w:val="0"/>
        <w:keepLines w:val="0"/>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保证对其销售的货物拥有完全的所有权/处置权或取得相关授权，无任何著作权、商标权、专利权或其他知识产权方面的权利限制或瑕疵，否则所造成的一切损失和责任均由乙方承担（包括但不限于甲方聘请的律师费、调查取证费、诉讼费、交通费</w:t>
      </w:r>
      <w:r>
        <w:rPr>
          <w:rFonts w:hint="eastAsia" w:ascii="宋体" w:hAnsi="宋体" w:eastAsia="宋体" w:cs="宋体"/>
          <w:color w:val="000000" w:themeColor="text1"/>
          <w:szCs w:val="21"/>
          <w:highlight w:val="none"/>
          <w14:textFill>
            <w14:solidFill>
              <w14:schemeClr w14:val="tx1"/>
            </w14:solidFill>
          </w14:textFill>
        </w:rPr>
        <w:t>、甲方向第三方支付的赔偿款项</w:t>
      </w:r>
      <w:r>
        <w:rPr>
          <w:rFonts w:hint="eastAsia" w:ascii="宋体" w:hAnsi="宋体" w:eastAsia="宋体" w:cs="宋体"/>
          <w:color w:val="000000" w:themeColor="text1"/>
          <w:sz w:val="21"/>
          <w:szCs w:val="21"/>
          <w:highlight w:val="none"/>
          <w14:textFill>
            <w14:solidFill>
              <w14:schemeClr w14:val="tx1"/>
            </w14:solidFill>
          </w14:textFill>
        </w:rPr>
        <w:t>等全部费用）。</w:t>
      </w:r>
    </w:p>
    <w:p w14:paraId="5AA23A74">
      <w:pPr>
        <w:keepNext w:val="0"/>
        <w:keepLines w:val="0"/>
        <w:pageBreakBefore w:val="0"/>
        <w:kinsoku/>
        <w:wordWrap/>
        <w:overflowPunct/>
        <w:topLinePunct w:val="0"/>
        <w:bidi w:val="0"/>
        <w:snapToGrid w:val="0"/>
        <w:spacing w:line="360" w:lineRule="auto"/>
        <w:ind w:firstLine="373" w:firstLineChars="177"/>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第十</w:t>
      </w:r>
      <w:r>
        <w:rPr>
          <w:rFonts w:hint="eastAsia" w:ascii="宋体" w:hAnsi="宋体" w:eastAsia="宋体" w:cs="宋体"/>
          <w:b/>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color w:val="000000" w:themeColor="text1"/>
          <w:sz w:val="21"/>
          <w:szCs w:val="21"/>
          <w:highlight w:val="none"/>
          <w14:textFill>
            <w14:solidFill>
              <w14:schemeClr w14:val="tx1"/>
            </w14:solidFill>
          </w14:textFill>
        </w:rPr>
        <w:t>条 合同争议的解决办法</w:t>
      </w:r>
    </w:p>
    <w:p w14:paraId="3FD296AE">
      <w:pPr>
        <w:keepNext w:val="0"/>
        <w:keepLines w:val="0"/>
        <w:pageBreakBefore w:val="0"/>
        <w:kinsoku/>
        <w:wordWrap/>
        <w:overflowPunct/>
        <w:topLinePunct w:val="0"/>
        <w:bidi w:val="0"/>
        <w:spacing w:line="360" w:lineRule="auto"/>
        <w:ind w:firstLine="403"/>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双方因本合同发生争议的，可协商解决。协商不成的，任何一方可向甲方住所地有管辖权的人民法院提起诉讼。因乙方违约</w:t>
      </w:r>
      <w:r>
        <w:rPr>
          <w:rFonts w:hint="eastAsia" w:ascii="宋体" w:hAnsi="宋体" w:eastAsia="宋体" w:cs="宋体"/>
          <w:color w:val="000000" w:themeColor="text1"/>
          <w:sz w:val="21"/>
          <w:szCs w:val="21"/>
          <w:highlight w:val="none"/>
          <w:lang w:val="en-US" w:eastAsia="zh-CN"/>
          <w14:textFill>
            <w14:solidFill>
              <w14:schemeClr w14:val="tx1"/>
            </w14:solidFill>
          </w14:textFill>
        </w:rPr>
        <w:t>导致双方产生争议的</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除应承担合同约定的违约、损失赔偿等责任外，还应承担甲方为解决纠纷而产生的所有费用，包括但不限于律师费、诉讼费、仲裁费及处理费、诉讼担保费、保全费、执行费、公证费、鉴定费、差旅费等。</w:t>
      </w:r>
    </w:p>
    <w:p w14:paraId="4CAE67B2">
      <w:pPr>
        <w:keepNext w:val="0"/>
        <w:keepLines w:val="0"/>
        <w:pageBreakBefore w:val="0"/>
        <w:kinsoku/>
        <w:wordWrap/>
        <w:overflowPunct/>
        <w:topLinePunct w:val="0"/>
        <w:bidi w:val="0"/>
        <w:snapToGrid w:val="0"/>
        <w:spacing w:line="360" w:lineRule="auto"/>
        <w:ind w:firstLine="373" w:firstLineChars="177"/>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第十</w:t>
      </w:r>
      <w:r>
        <w:rPr>
          <w:rFonts w:hint="eastAsia" w:ascii="宋体" w:hAnsi="宋体" w:eastAsia="宋体" w:cs="宋体"/>
          <w:b/>
          <w:color w:val="000000" w:themeColor="text1"/>
          <w:sz w:val="21"/>
          <w:szCs w:val="21"/>
          <w:highlight w:val="none"/>
          <w:lang w:val="en-US" w:eastAsia="zh-CN"/>
          <w14:textFill>
            <w14:solidFill>
              <w14:schemeClr w14:val="tx1"/>
            </w14:solidFill>
          </w14:textFill>
        </w:rPr>
        <w:t>五</w:t>
      </w:r>
      <w:r>
        <w:rPr>
          <w:rFonts w:hint="eastAsia" w:ascii="宋体" w:hAnsi="宋体" w:eastAsia="宋体" w:cs="宋体"/>
          <w:b/>
          <w:color w:val="000000" w:themeColor="text1"/>
          <w:sz w:val="21"/>
          <w:szCs w:val="21"/>
          <w:highlight w:val="none"/>
          <w14:textFill>
            <w14:solidFill>
              <w14:schemeClr w14:val="tx1"/>
            </w14:solidFill>
          </w14:textFill>
        </w:rPr>
        <w:t>条 其他</w:t>
      </w:r>
    </w:p>
    <w:p w14:paraId="3D3E75F5">
      <w:pPr>
        <w:keepNext w:val="0"/>
        <w:keepLines w:val="0"/>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乙方确认：本合同中列明的乙方“地址”为有效的收件地址，甲方对乙方的相关通知、函件等可通过特快专递方式送达至该地址。甲方通过特快专递方式向乙方“地址”发出相关通知、函件等3日后，即视为有效送达。乙方更换地址的，应该1日内书面告知甲方。</w:t>
      </w:r>
    </w:p>
    <w:p w14:paraId="58C11F89">
      <w:pPr>
        <w:keepNext w:val="0"/>
        <w:keepLines w:val="0"/>
        <w:pageBreakBefore w:val="0"/>
        <w:kinsoku/>
        <w:wordWrap/>
        <w:overflowPunct/>
        <w:topLinePunct w:val="0"/>
        <w:bidi w:val="0"/>
        <w:spacing w:line="360" w:lineRule="auto"/>
        <w:ind w:firstLine="424" w:firstLineChars="202"/>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乙方须做好安全防护措施，合同履行过程中出现的安全事故由乙方自行承担。乙方人员在甲方场所必须遵守甲方的一切规章制度和安全条例，服从甲方的监督。乙方在提供本合同项下所有供货及服务的过程中，如因违反甲方相关规章制度、安全条例，或因不服从甲方监督而发生安全事故的，其结果与责任均由乙方负责，甲方无须承担任何结果与责任。</w:t>
      </w:r>
    </w:p>
    <w:p w14:paraId="4D134122">
      <w:pPr>
        <w:keepNext w:val="0"/>
        <w:keepLines w:val="0"/>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3、本合同一式</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份，其中甲方执</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份，乙方执</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份，招标代理机构执 壹 份，每份均具有同等法律效力。</w:t>
      </w:r>
    </w:p>
    <w:p w14:paraId="2EC8B30F">
      <w:pPr>
        <w:keepNext w:val="0"/>
        <w:keepLines w:val="0"/>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4、本合同经双方法定代表人或负责人</w:t>
      </w:r>
      <w:r>
        <w:rPr>
          <w:rFonts w:hint="eastAsia" w:ascii="宋体" w:hAnsi="宋体" w:eastAsia="宋体" w:cs="宋体"/>
          <w:color w:val="000000" w:themeColor="text1"/>
          <w:sz w:val="21"/>
          <w:szCs w:val="21"/>
          <w:highlight w:val="none"/>
          <w:lang w:val="en-US" w:eastAsia="zh-CN"/>
          <w14:textFill>
            <w14:solidFill>
              <w14:schemeClr w14:val="tx1"/>
            </w14:solidFill>
          </w14:textFill>
        </w:rPr>
        <w:t>或其授权代表</w:t>
      </w:r>
      <w:r>
        <w:rPr>
          <w:rFonts w:hint="eastAsia" w:ascii="宋体" w:hAnsi="宋体" w:eastAsia="宋体" w:cs="宋体"/>
          <w:color w:val="000000" w:themeColor="text1"/>
          <w:sz w:val="21"/>
          <w:szCs w:val="21"/>
          <w:highlight w:val="none"/>
          <w14:textFill>
            <w14:solidFill>
              <w14:schemeClr w14:val="tx1"/>
            </w14:solidFill>
          </w14:textFill>
        </w:rPr>
        <w:t>签名并盖章</w:t>
      </w:r>
      <w:r>
        <w:rPr>
          <w:rFonts w:hint="eastAsia" w:ascii="宋体" w:hAnsi="宋体" w:eastAsia="宋体" w:cs="宋体"/>
          <w:color w:val="000000" w:themeColor="text1"/>
          <w:sz w:val="21"/>
          <w:szCs w:val="21"/>
          <w:highlight w:val="none"/>
          <w:lang w:val="en-US" w:eastAsia="zh-CN"/>
          <w14:textFill>
            <w14:solidFill>
              <w14:schemeClr w14:val="tx1"/>
            </w14:solidFill>
          </w14:textFill>
        </w:rPr>
        <w:t>之日起</w:t>
      </w:r>
      <w:r>
        <w:rPr>
          <w:rFonts w:hint="eastAsia" w:ascii="宋体" w:hAnsi="宋体" w:eastAsia="宋体" w:cs="宋体"/>
          <w:color w:val="000000" w:themeColor="text1"/>
          <w:sz w:val="21"/>
          <w:szCs w:val="21"/>
          <w:highlight w:val="none"/>
          <w14:textFill>
            <w14:solidFill>
              <w14:schemeClr w14:val="tx1"/>
            </w14:solidFill>
          </w14:textFill>
        </w:rPr>
        <w:t>生效。</w:t>
      </w:r>
    </w:p>
    <w:p w14:paraId="201D6B45">
      <w:pPr>
        <w:keepNext w:val="0"/>
        <w:keepLines w:val="0"/>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5、合同条款与附件、招标文件、用户需求书、投标文件等其他文件不一致的，以有利于甲方的约定/解释为准。</w:t>
      </w:r>
    </w:p>
    <w:p w14:paraId="0E963C3D">
      <w:pPr>
        <w:keepNext w:val="0"/>
        <w:keepLines w:val="0"/>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附件:1.廉洁协议书</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送货地址汇总表</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3.物资验收单、4.</w:t>
      </w:r>
      <w:r>
        <w:rPr>
          <w:rFonts w:hint="eastAsia" w:ascii="宋体" w:hAnsi="宋体" w:eastAsia="宋体" w:cs="宋体"/>
          <w:color w:val="000000" w:themeColor="text1"/>
          <w:sz w:val="21"/>
          <w:szCs w:val="21"/>
          <w:highlight w:val="none"/>
          <w:lang w:eastAsia="zh-CN"/>
          <w14:textFill>
            <w14:solidFill>
              <w14:schemeClr w14:val="tx1"/>
            </w14:solidFill>
          </w14:textFill>
        </w:rPr>
        <w:t>供应商履约评价表</w:t>
      </w:r>
      <w:r>
        <w:rPr>
          <w:rFonts w:hint="eastAsia" w:ascii="宋体" w:hAnsi="宋体" w:eastAsia="宋体" w:cs="宋体"/>
          <w:color w:val="000000" w:themeColor="text1"/>
          <w:sz w:val="21"/>
          <w:szCs w:val="21"/>
          <w:highlight w:val="none"/>
          <w:lang w:val="en-US" w:eastAsia="zh-CN"/>
          <w14:textFill>
            <w14:solidFill>
              <w14:schemeClr w14:val="tx1"/>
            </w14:solidFill>
          </w14:textFill>
        </w:rPr>
        <w:t>、5.《采购清单及综合单价表》</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.投标品牌表</w:t>
      </w:r>
    </w:p>
    <w:p w14:paraId="17A7B175">
      <w:pPr>
        <w:keepNext w:val="0"/>
        <w:keepLines w:val="0"/>
        <w:pageBreakBefore w:val="0"/>
        <w:kinsoku/>
        <w:wordWrap/>
        <w:overflowPunct/>
        <w:topLinePunct w:val="0"/>
        <w:bidi w:val="0"/>
        <w:spacing w:line="360" w:lineRule="auto"/>
        <w:ind w:firstLine="422" w:firstLineChars="200"/>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（以下无正文内容为签字盖章页）</w:t>
      </w:r>
    </w:p>
    <w:p w14:paraId="6F47A8CD">
      <w:pPr>
        <w:spacing w:line="360" w:lineRule="auto"/>
        <w:ind w:firstLine="420" w:firstLineChars="200"/>
        <w:outlineLvl w:val="9"/>
        <w:rPr>
          <w:rFonts w:hint="eastAsia" w:hAnsi="宋体" w:cs="宋体"/>
          <w:color w:val="000000" w:themeColor="text1"/>
          <w:kern w:val="2"/>
          <w:sz w:val="21"/>
          <w:szCs w:val="21"/>
          <w:highlight w:val="none"/>
          <w14:textFill>
            <w14:solidFill>
              <w14:schemeClr w14:val="tx1"/>
            </w14:solidFill>
          </w14:textFill>
        </w:rPr>
      </w:pPr>
    </w:p>
    <w:tbl>
      <w:tblPr>
        <w:tblStyle w:val="36"/>
        <w:tblW w:w="9142" w:type="dxa"/>
        <w:jc w:val="center"/>
        <w:tblLayout w:type="fixed"/>
        <w:tblCellMar>
          <w:top w:w="0" w:type="dxa"/>
          <w:left w:w="108" w:type="dxa"/>
          <w:bottom w:w="0" w:type="dxa"/>
          <w:right w:w="108" w:type="dxa"/>
        </w:tblCellMar>
      </w:tblPr>
      <w:tblGrid>
        <w:gridCol w:w="4383"/>
        <w:gridCol w:w="4759"/>
      </w:tblGrid>
      <w:tr w14:paraId="3377F129">
        <w:tblPrEx>
          <w:tblCellMar>
            <w:top w:w="0" w:type="dxa"/>
            <w:left w:w="108" w:type="dxa"/>
            <w:bottom w:w="0" w:type="dxa"/>
            <w:right w:w="108" w:type="dxa"/>
          </w:tblCellMar>
        </w:tblPrEx>
        <w:trPr>
          <w:jc w:val="center"/>
        </w:trPr>
        <w:tc>
          <w:tcPr>
            <w:tcW w:w="4383" w:type="dxa"/>
          </w:tcPr>
          <w:p w14:paraId="7521B817">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甲方（盖章）：</w:t>
            </w:r>
          </w:p>
          <w:p w14:paraId="38E0C9EF">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法定代表人（或授权代表）：</w:t>
            </w:r>
          </w:p>
        </w:tc>
        <w:tc>
          <w:tcPr>
            <w:tcW w:w="4759" w:type="dxa"/>
          </w:tcPr>
          <w:p w14:paraId="2F26A4A8">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乙方（盖章）： </w:t>
            </w:r>
          </w:p>
          <w:p w14:paraId="02CF9B38">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法定代表人/负责人（或授权代表）：</w:t>
            </w:r>
          </w:p>
        </w:tc>
      </w:tr>
      <w:tr w14:paraId="50056369">
        <w:tblPrEx>
          <w:tblCellMar>
            <w:top w:w="0" w:type="dxa"/>
            <w:left w:w="108" w:type="dxa"/>
            <w:bottom w:w="0" w:type="dxa"/>
            <w:right w:w="108" w:type="dxa"/>
          </w:tblCellMar>
        </w:tblPrEx>
        <w:trPr>
          <w:jc w:val="center"/>
        </w:trPr>
        <w:tc>
          <w:tcPr>
            <w:tcW w:w="4383" w:type="dxa"/>
          </w:tcPr>
          <w:p w14:paraId="621077E1">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w:t>
            </w:r>
          </w:p>
        </w:tc>
        <w:tc>
          <w:tcPr>
            <w:tcW w:w="4759" w:type="dxa"/>
          </w:tcPr>
          <w:p w14:paraId="4362F9D6">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电话： </w:t>
            </w:r>
          </w:p>
        </w:tc>
      </w:tr>
      <w:tr w14:paraId="779E2F7D">
        <w:tblPrEx>
          <w:tblCellMar>
            <w:top w:w="0" w:type="dxa"/>
            <w:left w:w="108" w:type="dxa"/>
            <w:bottom w:w="0" w:type="dxa"/>
            <w:right w:w="108" w:type="dxa"/>
          </w:tblCellMar>
        </w:tblPrEx>
        <w:trPr>
          <w:trHeight w:val="1074" w:hRule="atLeast"/>
          <w:jc w:val="center"/>
        </w:trPr>
        <w:tc>
          <w:tcPr>
            <w:tcW w:w="4383" w:type="dxa"/>
          </w:tcPr>
          <w:p w14:paraId="7D4B6291">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p>
          <w:p w14:paraId="4B3BF054">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开户名称：</w:t>
            </w:r>
          </w:p>
        </w:tc>
        <w:tc>
          <w:tcPr>
            <w:tcW w:w="4759" w:type="dxa"/>
          </w:tcPr>
          <w:p w14:paraId="6A86F79C">
            <w:pPr>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地址： </w:t>
            </w:r>
          </w:p>
          <w:p w14:paraId="372E6086">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开户名称： </w:t>
            </w:r>
          </w:p>
        </w:tc>
      </w:tr>
      <w:tr w14:paraId="2A045ACF">
        <w:tblPrEx>
          <w:tblCellMar>
            <w:top w:w="0" w:type="dxa"/>
            <w:left w:w="108" w:type="dxa"/>
            <w:bottom w:w="0" w:type="dxa"/>
            <w:right w:w="108" w:type="dxa"/>
          </w:tblCellMar>
        </w:tblPrEx>
        <w:trPr>
          <w:jc w:val="center"/>
        </w:trPr>
        <w:tc>
          <w:tcPr>
            <w:tcW w:w="4383" w:type="dxa"/>
          </w:tcPr>
          <w:p w14:paraId="325DD086">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w:t>
            </w:r>
          </w:p>
        </w:tc>
        <w:tc>
          <w:tcPr>
            <w:tcW w:w="4759" w:type="dxa"/>
          </w:tcPr>
          <w:p w14:paraId="3E512B2D">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开户银行： </w:t>
            </w:r>
          </w:p>
        </w:tc>
      </w:tr>
      <w:tr w14:paraId="6CE49847">
        <w:tblPrEx>
          <w:tblCellMar>
            <w:top w:w="0" w:type="dxa"/>
            <w:left w:w="108" w:type="dxa"/>
            <w:bottom w:w="0" w:type="dxa"/>
            <w:right w:w="108" w:type="dxa"/>
          </w:tblCellMar>
        </w:tblPrEx>
        <w:trPr>
          <w:jc w:val="center"/>
        </w:trPr>
        <w:tc>
          <w:tcPr>
            <w:tcW w:w="4383" w:type="dxa"/>
          </w:tcPr>
          <w:p w14:paraId="6302B8B3">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账号：</w:t>
            </w:r>
          </w:p>
        </w:tc>
        <w:tc>
          <w:tcPr>
            <w:tcW w:w="4759" w:type="dxa"/>
          </w:tcPr>
          <w:p w14:paraId="2520F99A">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账号： </w:t>
            </w:r>
          </w:p>
        </w:tc>
      </w:tr>
      <w:tr w14:paraId="6EF615F9">
        <w:tblPrEx>
          <w:tblCellMar>
            <w:top w:w="0" w:type="dxa"/>
            <w:left w:w="108" w:type="dxa"/>
            <w:bottom w:w="0" w:type="dxa"/>
            <w:right w:w="108" w:type="dxa"/>
          </w:tblCellMar>
        </w:tblPrEx>
        <w:trPr>
          <w:jc w:val="center"/>
        </w:trPr>
        <w:tc>
          <w:tcPr>
            <w:tcW w:w="4383" w:type="dxa"/>
          </w:tcPr>
          <w:p w14:paraId="19FC2D0B">
            <w:pPr>
              <w:widowControl/>
              <w:snapToGrid w:val="0"/>
              <w:jc w:val="left"/>
              <w:rPr>
                <w:rFonts w:ascii="宋体" w:hAnsi="宋体" w:eastAsia="宋体" w:cs="宋体"/>
                <w:color w:val="000000" w:themeColor="text1"/>
                <w:szCs w:val="21"/>
                <w:highlight w:val="none"/>
                <w14:textFill>
                  <w14:solidFill>
                    <w14:schemeClr w14:val="tx1"/>
                  </w14:solidFill>
                </w14:textFill>
              </w:rPr>
            </w:pPr>
          </w:p>
          <w:p w14:paraId="740939DE">
            <w:pPr>
              <w:widowControl/>
              <w:snapToGrid w:val="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签订日期：</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 月 日</w:t>
            </w:r>
          </w:p>
        </w:tc>
        <w:tc>
          <w:tcPr>
            <w:tcW w:w="4759" w:type="dxa"/>
          </w:tcPr>
          <w:p w14:paraId="08AEB73E">
            <w:pPr>
              <w:spacing w:line="360" w:lineRule="auto"/>
              <w:rPr>
                <w:rFonts w:ascii="宋体" w:hAnsi="宋体" w:eastAsia="宋体" w:cs="宋体"/>
                <w:color w:val="000000" w:themeColor="text1"/>
                <w:szCs w:val="21"/>
                <w:highlight w:val="none"/>
                <w14:textFill>
                  <w14:solidFill>
                    <w14:schemeClr w14:val="tx1"/>
                  </w14:solidFill>
                </w14:textFill>
              </w:rPr>
            </w:pPr>
          </w:p>
        </w:tc>
      </w:tr>
    </w:tbl>
    <w:p w14:paraId="573FC72E">
      <w:pPr>
        <w:keepNext w:val="0"/>
        <w:keepLines w:val="0"/>
        <w:pageBreakBefore w:val="0"/>
        <w:kinsoku/>
        <w:wordWrap/>
        <w:overflowPunct/>
        <w:topLinePunct w:val="0"/>
        <w:bidi w:val="0"/>
        <w:spacing w:line="360" w:lineRule="auto"/>
        <w:ind w:left="0" w:leftChars="0" w:firstLine="0" w:firstLineChars="0"/>
        <w:jc w:val="lef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p>
    <w:p w14:paraId="7CC525F5">
      <w:pPr>
        <w:pStyle w:val="44"/>
        <w:keepNext w:val="0"/>
        <w:keepLines w:val="0"/>
        <w:pageBreakBefore w:val="0"/>
        <w:kinsoku/>
        <w:wordWrap/>
        <w:overflowPunct/>
        <w:topLinePunct w:val="0"/>
        <w:bidi w:val="0"/>
        <w:ind w:left="0" w:leftChars="0" w:firstLine="0" w:firstLineChars="0"/>
        <w:textAlignment w:val="auto"/>
        <w:outlineLvl w:val="9"/>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附件1：</w:t>
      </w:r>
    </w:p>
    <w:p w14:paraId="1C73BC14">
      <w:pPr>
        <w:keepNext w:val="0"/>
        <w:keepLines w:val="0"/>
        <w:pageBreakBefore w:val="0"/>
        <w:kinsoku/>
        <w:wordWrap/>
        <w:overflowPunct/>
        <w:topLinePunct w:val="0"/>
        <w:bidi w:val="0"/>
        <w:spacing w:line="360" w:lineRule="auto"/>
        <w:ind w:left="0" w:leftChars="0" w:firstLine="0" w:firstLineChars="0"/>
        <w:jc w:val="center"/>
        <w:textAlignment w:val="auto"/>
        <w:outlineLvl w:val="9"/>
        <w:rPr>
          <w:rFonts w:hint="eastAsia" w:ascii="宋体" w:hAnsi="宋体" w:eastAsia="宋体" w:cs="宋体"/>
          <w:b/>
          <w:bCs/>
          <w:color w:val="000000" w:themeColor="text1"/>
          <w:sz w:val="28"/>
          <w:szCs w:val="28"/>
          <w:highlight w:val="none"/>
          <w14:textFill>
            <w14:solidFill>
              <w14:schemeClr w14:val="tx1"/>
            </w14:solidFill>
          </w14:textFill>
        </w:rPr>
      </w:pPr>
      <w:bookmarkStart w:id="381" w:name="_Hlk121131750"/>
      <w:r>
        <w:rPr>
          <w:rFonts w:hint="eastAsia" w:ascii="宋体" w:hAnsi="宋体" w:eastAsia="宋体" w:cs="宋体"/>
          <w:b/>
          <w:bCs/>
          <w:color w:val="000000" w:themeColor="text1"/>
          <w:sz w:val="28"/>
          <w:szCs w:val="28"/>
          <w:highlight w:val="none"/>
          <w14:textFill>
            <w14:solidFill>
              <w14:schemeClr w14:val="tx1"/>
            </w14:solidFill>
          </w14:textFill>
        </w:rPr>
        <w:t>廉洁协议书</w:t>
      </w:r>
      <w:bookmarkEnd w:id="381"/>
    </w:p>
    <w:p w14:paraId="33C42F67">
      <w:pPr>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p>
    <w:p w14:paraId="7FBE5442">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outlineLvl w:val="9"/>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东莞市众源环境投资有限公司2025-2026年五金材料及工器具采购项目</w:t>
      </w:r>
    </w:p>
    <w:p w14:paraId="59AD6E16">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（招标编号：</w:t>
      </w:r>
      <w:r>
        <w:rPr>
          <w:rFonts w:hint="eastAsia" w:ascii="宋体" w:hAnsi="宋体" w:eastAsia="宋体" w:cs="宋体"/>
          <w:color w:val="000000" w:themeColor="text1"/>
          <w:sz w:val="21"/>
          <w:szCs w:val="21"/>
          <w:highlight w:val="none"/>
          <w:lang w:val="zh-CN"/>
          <w14:textFill>
            <w14:solidFill>
              <w14:schemeClr w14:val="tx1"/>
            </w14:solidFill>
          </w14:textFill>
        </w:rPr>
        <w:t>0832-SFCX25DG087A</w:t>
      </w:r>
      <w:r>
        <w:rPr>
          <w:rFonts w:hint="eastAsia" w:ascii="宋体" w:hAnsi="宋体" w:eastAsia="宋体" w:cs="宋体"/>
          <w:color w:val="000000" w:themeColor="text1"/>
          <w:sz w:val="21"/>
          <w:szCs w:val="21"/>
          <w:highlight w:val="none"/>
          <w14:textFill>
            <w14:solidFill>
              <w14:schemeClr w14:val="tx1"/>
            </w14:solidFill>
          </w14:textFill>
        </w:rPr>
        <w:t>）</w:t>
      </w:r>
    </w:p>
    <w:p w14:paraId="63463EFA">
      <w:pPr>
        <w:autoSpaceDE w:val="0"/>
        <w:autoSpaceDN w:val="0"/>
        <w:adjustRightIn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甲方（业主单位）：</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p w14:paraId="2AF97136">
      <w:pPr>
        <w:autoSpaceDE w:val="0"/>
        <w:autoSpaceDN w:val="0"/>
        <w:adjustRightIn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乙方：</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p w14:paraId="74EA84F7">
      <w:pPr>
        <w:autoSpaceDE w:val="0"/>
        <w:autoSpaceDN w:val="0"/>
        <w:adjustRightInd w:val="0"/>
        <w:spacing w:line="360" w:lineRule="auto"/>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p>
    <w:p w14:paraId="220FD388">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47D1836F">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第一条  甲乙双方的权利和义务</w:t>
      </w:r>
    </w:p>
    <w:p w14:paraId="3D15029B">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（一）严格遵守党和国家有关法律法规等有关廉洁从业规定。</w:t>
      </w:r>
    </w:p>
    <w:p w14:paraId="31C2655F">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（二）严格执行本项目的合同文件，自觉按合同办事。</w:t>
      </w:r>
    </w:p>
    <w:p w14:paraId="3174B176">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（三）双方的业务活动坚持公开、公正、诚信、透明的原则（除法律认定的商业秘密和合同文件另有规定之外）不得损害国家和集体利益，违反工程建设管理及其他法律法规规章制度。</w:t>
      </w:r>
    </w:p>
    <w:p w14:paraId="742FD5C5">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（四）建立健全廉洁制度，开展廉洁教育，设立廉洁监督公示牌，公布举报电话，监督并认真查处违法违纪行为。</w:t>
      </w:r>
    </w:p>
    <w:p w14:paraId="6AA0BF1C">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（五）发现对方在业务活动中有违反廉洁规定的行为，有及时提醒对方纠正的权利和义务。</w:t>
      </w:r>
    </w:p>
    <w:p w14:paraId="54A08502">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（六）发现对方严重违反本协议义务条款的行为，有向其上级有关部门举报、建议给予处理并要求告知处理结果的权利。</w:t>
      </w:r>
    </w:p>
    <w:p w14:paraId="00658843">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第二条  甲方的义务</w:t>
      </w:r>
    </w:p>
    <w:p w14:paraId="5D7E4BDA">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（一）甲方及其工作人员不得索要或接受乙方的礼金、有价证券和贵重物品，不得在乙方报销任何应由甲方或个人支付的费用。</w:t>
      </w:r>
    </w:p>
    <w:p w14:paraId="2FFBD397">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（二）甲方工作人员不得参加乙方安排的高消费宴请和娱乐活动；不得接受乙方提供的通讯工具、交通工具和高档办公用品。</w:t>
      </w:r>
    </w:p>
    <w:p w14:paraId="072A3064">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（三）甲方及其工作人员不得要求或者接受乙方为其住房装修、婚丧嫁娶活动、家属或亲友的工作安排以及出国出境、旅游等提供方便。</w:t>
      </w:r>
    </w:p>
    <w:p w14:paraId="5B5C63CA">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（四）甲方工作人员不得向乙方介绍其家属或者亲友（包括家属或亲友开办的公司企业）从事于本项目涉及的经济业务活动。</w:t>
      </w:r>
    </w:p>
    <w:p w14:paraId="6ED3918F">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（五）甲方及其工作人员不得以任何理由向乙方推荐分包单位，不得要求乙方购买合同规定外的材料和设备。</w:t>
      </w:r>
    </w:p>
    <w:p w14:paraId="3734A0DB">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（六）甲方及其工作人员不得进行违反廉洁规定的其他活动。</w:t>
      </w:r>
    </w:p>
    <w:p w14:paraId="34BBA42B">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（七）甲方应对甲方工作人员进行廉洁监督管理，如甲方工作人员违反本协议第一、第二条，甲方应依据有关法律法规、党纪规定对其进行处理；涉嫌犯罪的，甲方应将其移交司法机关追究刑事责任。</w:t>
      </w:r>
    </w:p>
    <w:p w14:paraId="53AA6B0B">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第三条  乙方义务</w:t>
      </w:r>
    </w:p>
    <w:p w14:paraId="7C1B8C69">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（一）乙方不得以任何理由向甲方及其工作人员馈赠礼金、有价证券、贵重礼品，或报销应由甲方单位或个人支付的任何费用。</w:t>
      </w:r>
    </w:p>
    <w:p w14:paraId="13F68D11">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（二）乙方及其工作人员不得以考察、参观、洽谈业务、签订合同等的借口邀请甲方及其工作人员参加高消费的宴请、娱乐和健身等活动。</w:t>
      </w:r>
    </w:p>
    <w:p w14:paraId="07F1E24A">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（三）乙方不得为甲方单位和个人购置或提供通讯工具、交通工具和高档办公用品等。</w:t>
      </w:r>
    </w:p>
    <w:p w14:paraId="25C309C4">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（四）乙方及其工作人员不得为甲方工作人员购买、装修、维修私人住房、汽车等。</w:t>
      </w:r>
    </w:p>
    <w:p w14:paraId="276F966C">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（五）乙方及其工作人员不得为甲方工作人员的婚丧嫁娶、家属或亲友的工作安排，及出国出境提供方便以及报销任何私人消费的费用。</w:t>
      </w:r>
    </w:p>
    <w:p w14:paraId="6AB7A57A">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（六）乙方及其工作人员不得进行影响甲方及其工作人员公正执行合同和履行职务的其他活动。</w:t>
      </w:r>
    </w:p>
    <w:p w14:paraId="41EEDD3A">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4B9D16B0">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第四条  违约责任</w:t>
      </w:r>
    </w:p>
    <w:p w14:paraId="07A4B42C">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（一）甲方违反本协议第一、第二条给乙方单位造成经济损失的，应予以赔偿。</w:t>
      </w:r>
    </w:p>
    <w:p w14:paraId="58478B77">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（二）乙方违反本协议第一、第三条给甲方单位造成经济损失的，应予以赔偿。</w:t>
      </w:r>
    </w:p>
    <w:p w14:paraId="3068F243">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第五条  监督检查</w:t>
      </w:r>
    </w:p>
    <w:p w14:paraId="3EC172D7">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甲乙双方的廉洁从业行为由双方或双方上级单位的纪检、监察部门负责监督，对本协议履行情况进行检查。</w:t>
      </w:r>
    </w:p>
    <w:p w14:paraId="587CDD57">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第六条 举报信访受理</w:t>
      </w:r>
    </w:p>
    <w:p w14:paraId="69F41A7D">
      <w:pPr>
        <w:spacing w:line="360" w:lineRule="auto"/>
        <w:ind w:firstLine="56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（一）举报受理部门：</w:t>
      </w:r>
      <w:r>
        <w:rPr>
          <w:rFonts w:hint="eastAsia" w:ascii="宋体" w:hAnsi="宋体" w:eastAsia="宋体" w:cs="宋体"/>
          <w:color w:val="000000" w:themeColor="text1"/>
          <w:sz w:val="21"/>
          <w:szCs w:val="21"/>
          <w:highlight w:val="none"/>
          <w:lang w:eastAsia="zh-CN"/>
          <w14:textFill>
            <w14:solidFill>
              <w14:schemeClr w14:val="tx1"/>
            </w14:solidFill>
          </w14:textFill>
        </w:rPr>
        <w:t>东莞市水务环境投资控股集团有限公司</w:t>
      </w:r>
      <w:r>
        <w:rPr>
          <w:rFonts w:hint="eastAsia" w:ascii="宋体" w:hAnsi="宋体" w:eastAsia="宋体" w:cs="宋体"/>
          <w:color w:val="000000" w:themeColor="text1"/>
          <w:sz w:val="21"/>
          <w:szCs w:val="21"/>
          <w:highlight w:val="none"/>
          <w14:textFill>
            <w14:solidFill>
              <w14:schemeClr w14:val="tx1"/>
            </w14:solidFill>
          </w14:textFill>
        </w:rPr>
        <w:t>纪检监察部。</w:t>
      </w:r>
    </w:p>
    <w:p w14:paraId="26201BD5">
      <w:pPr>
        <w:spacing w:line="360" w:lineRule="auto"/>
        <w:ind w:firstLine="56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（二）举报电话：（0769）23076092。</w:t>
      </w:r>
    </w:p>
    <w:p w14:paraId="37F2F7F7">
      <w:pPr>
        <w:spacing w:line="360" w:lineRule="auto"/>
        <w:ind w:firstLine="56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（三）举报邮箱：</w:t>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"mailto:jcsj@dgswjt.cn。"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Style w:val="42"/>
          <w:rFonts w:hint="eastAsia" w:ascii="宋体" w:hAnsi="宋体" w:eastAsia="宋体" w:cs="宋体"/>
          <w:color w:val="000000" w:themeColor="text1"/>
          <w:sz w:val="21"/>
          <w:szCs w:val="21"/>
          <w:highlight w:val="none"/>
          <w14:textFill>
            <w14:solidFill>
              <w14:schemeClr w14:val="tx1"/>
            </w14:solidFill>
          </w14:textFill>
        </w:rPr>
        <w:t>jcsj@dgswjt.cn。</w:t>
      </w:r>
      <w:r>
        <w:rPr>
          <w:rStyle w:val="42"/>
          <w:rFonts w:hint="eastAsia" w:ascii="宋体" w:hAnsi="宋体" w:eastAsia="宋体" w:cs="宋体"/>
          <w:color w:val="000000" w:themeColor="text1"/>
          <w:sz w:val="21"/>
          <w:szCs w:val="21"/>
          <w:highlight w:val="none"/>
          <w14:textFill>
            <w14:solidFill>
              <w14:schemeClr w14:val="tx1"/>
            </w14:solidFill>
          </w14:textFill>
        </w:rPr>
        <w:fldChar w:fldCharType="end"/>
      </w:r>
    </w:p>
    <w:p w14:paraId="779FE6B0">
      <w:pPr>
        <w:spacing w:line="360" w:lineRule="auto"/>
        <w:ind w:firstLine="56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（四）信访地址：广东省东莞市东城街道育华路1号。</w:t>
      </w:r>
    </w:p>
    <w:p w14:paraId="06C3DC87">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第七条 其他</w:t>
      </w:r>
    </w:p>
    <w:p w14:paraId="7E038B92">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本协议有效期为甲乙双方签字并加盖公章之日起至该工程/采购项目竣工验收完毕，质保期/服务期满后止。本协议一式</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份，甲、乙双方各执</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份，甲、乙双方上级主管部门各执</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份。</w:t>
      </w:r>
    </w:p>
    <w:p w14:paraId="4C2CA784">
      <w:pPr>
        <w:autoSpaceDE w:val="0"/>
        <w:autoSpaceDN w:val="0"/>
        <w:adjustRightIn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p>
    <w:p w14:paraId="58AE7144">
      <w:pPr>
        <w:autoSpaceDE w:val="0"/>
        <w:autoSpaceDN w:val="0"/>
        <w:adjustRightIn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br w:type="page"/>
      </w:r>
      <w:r>
        <w:rPr>
          <w:rFonts w:hint="eastAsia" w:ascii="宋体" w:hAnsi="宋体" w:eastAsia="宋体" w:cs="宋体"/>
          <w:color w:val="000000" w:themeColor="text1"/>
          <w:kern w:val="0"/>
          <w:sz w:val="21"/>
          <w:szCs w:val="21"/>
          <w:highlight w:val="none"/>
          <w14:textFill>
            <w14:solidFill>
              <w14:schemeClr w14:val="tx1"/>
            </w14:solidFill>
          </w14:textFill>
        </w:rPr>
        <w:t>（本页为廉洁协议签署页）</w:t>
      </w:r>
    </w:p>
    <w:p w14:paraId="1F9C276E">
      <w:pPr>
        <w:autoSpaceDE w:val="0"/>
        <w:autoSpaceDN w:val="0"/>
        <w:adjustRightIn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p>
    <w:p w14:paraId="3DAA4A2F">
      <w:pPr>
        <w:autoSpaceDE w:val="0"/>
        <w:autoSpaceDN w:val="0"/>
        <w:adjustRightIn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p>
    <w:p w14:paraId="31E8CC20">
      <w:pPr>
        <w:autoSpaceDE w:val="0"/>
        <w:autoSpaceDN w:val="0"/>
        <w:adjustRightInd w:val="0"/>
        <w:spacing w:line="360" w:lineRule="auto"/>
        <w:ind w:left="5880" w:hanging="5880" w:hangingChars="28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甲方（盖章）：                           乙方（盖章）： </w:t>
      </w:r>
    </w:p>
    <w:p w14:paraId="6EF090E4">
      <w:pPr>
        <w:autoSpaceDE w:val="0"/>
        <w:autoSpaceDN w:val="0"/>
        <w:adjustRightIn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p>
    <w:p w14:paraId="1B5D5605">
      <w:pPr>
        <w:autoSpaceDE w:val="0"/>
        <w:autoSpaceDN w:val="0"/>
        <w:adjustRightIn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法定代表人：                             法定代表人：</w:t>
      </w:r>
    </w:p>
    <w:p w14:paraId="6AC6B369">
      <w:pPr>
        <w:autoSpaceDE w:val="0"/>
        <w:autoSpaceDN w:val="0"/>
        <w:adjustRightIn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甲方代表：                               乙方代表：</w:t>
      </w:r>
    </w:p>
    <w:p w14:paraId="30612B9E">
      <w:pPr>
        <w:autoSpaceDE w:val="0"/>
        <w:autoSpaceDN w:val="0"/>
        <w:adjustRightIn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p>
    <w:p w14:paraId="0FA8DE68">
      <w:pPr>
        <w:autoSpaceDE w:val="0"/>
        <w:autoSpaceDN w:val="0"/>
        <w:adjustRightInd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签订日期：    年  月  日                      年  月  日</w:t>
      </w:r>
    </w:p>
    <w:p w14:paraId="2FFA0A6B">
      <w:pP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br w:type="page"/>
      </w:r>
    </w:p>
    <w:p w14:paraId="2331FE17">
      <w:pPr>
        <w:pStyle w:val="44"/>
        <w:keepNext w:val="0"/>
        <w:keepLines w:val="0"/>
        <w:pageBreakBefore w:val="0"/>
        <w:kinsoku/>
        <w:wordWrap/>
        <w:overflowPunct/>
        <w:topLinePunct w:val="0"/>
        <w:bidi w:val="0"/>
        <w:ind w:left="0" w:leftChars="0" w:firstLine="0" w:firstLineChars="0"/>
        <w:textAlignment w:val="auto"/>
        <w:outlineLvl w:val="9"/>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附件2：</w:t>
      </w:r>
    </w:p>
    <w:p w14:paraId="0F2B6D7D">
      <w:pPr>
        <w:spacing w:line="360" w:lineRule="auto"/>
        <w:ind w:firstLine="0" w:firstLineChars="0"/>
        <w:jc w:val="center"/>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送货地址汇总表</w:t>
      </w:r>
    </w:p>
    <w:tbl>
      <w:tblPr>
        <w:tblStyle w:val="36"/>
        <w:tblW w:w="5000" w:type="pct"/>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3224"/>
        <w:gridCol w:w="6503"/>
      </w:tblGrid>
      <w:tr w14:paraId="6AC44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7315C89B">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序号</w:t>
            </w:r>
          </w:p>
        </w:tc>
        <w:tc>
          <w:tcPr>
            <w:tcW w:w="1554" w:type="pct"/>
            <w:shd w:val="clear" w:color="auto" w:fill="FFFFFF"/>
            <w:vAlign w:val="center"/>
          </w:tcPr>
          <w:p w14:paraId="1CE500F8">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项目名称</w:t>
            </w:r>
          </w:p>
        </w:tc>
        <w:tc>
          <w:tcPr>
            <w:tcW w:w="3135" w:type="pct"/>
            <w:shd w:val="clear" w:color="auto" w:fill="FFFFFF"/>
            <w:vAlign w:val="center"/>
          </w:tcPr>
          <w:p w14:paraId="617DE806">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项目地址</w:t>
            </w:r>
          </w:p>
        </w:tc>
      </w:tr>
      <w:tr w14:paraId="5176F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02D79245">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1554" w:type="pct"/>
            <w:shd w:val="clear" w:color="auto" w:fill="FFFFFF"/>
            <w:vAlign w:val="center"/>
          </w:tcPr>
          <w:p w14:paraId="51372DFF">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市区污水处理厂一二期</w:t>
            </w:r>
          </w:p>
        </w:tc>
        <w:tc>
          <w:tcPr>
            <w:tcW w:w="3135" w:type="pct"/>
            <w:shd w:val="clear" w:color="auto" w:fill="FFFFFF"/>
            <w:vAlign w:val="center"/>
          </w:tcPr>
          <w:p w14:paraId="1AE9B0A9">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东莞市南城街道滨河路100号</w:t>
            </w:r>
          </w:p>
        </w:tc>
      </w:tr>
      <w:tr w14:paraId="53131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354EC55A">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1554" w:type="pct"/>
            <w:shd w:val="clear" w:color="auto" w:fill="FFFFFF"/>
            <w:vAlign w:val="center"/>
          </w:tcPr>
          <w:p w14:paraId="38336E8F">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市区厂污水处理厂三期</w:t>
            </w:r>
          </w:p>
        </w:tc>
        <w:tc>
          <w:tcPr>
            <w:tcW w:w="3135" w:type="pct"/>
            <w:shd w:val="clear" w:color="auto" w:fill="FFFFFF"/>
            <w:vAlign w:val="center"/>
          </w:tcPr>
          <w:p w14:paraId="1AEDE08A">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东莞市南城街道滨河路100号</w:t>
            </w:r>
          </w:p>
        </w:tc>
      </w:tr>
      <w:tr w14:paraId="47B52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5E8D4D6C">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w:t>
            </w:r>
          </w:p>
        </w:tc>
        <w:tc>
          <w:tcPr>
            <w:tcW w:w="1554" w:type="pct"/>
            <w:shd w:val="clear" w:color="auto" w:fill="FFFFFF"/>
            <w:vAlign w:val="center"/>
          </w:tcPr>
          <w:p w14:paraId="3B27DF9F">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石碣沙腰污水处理厂二期</w:t>
            </w:r>
          </w:p>
        </w:tc>
        <w:tc>
          <w:tcPr>
            <w:tcW w:w="3135" w:type="pct"/>
            <w:shd w:val="clear" w:color="auto" w:fill="FFFFFF"/>
            <w:vAlign w:val="center"/>
          </w:tcPr>
          <w:p w14:paraId="58106E77">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东莞市石碣镇沙腰村沿江西路2号</w:t>
            </w:r>
          </w:p>
        </w:tc>
      </w:tr>
      <w:tr w14:paraId="3B92C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46D71591">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w:t>
            </w:r>
          </w:p>
        </w:tc>
        <w:tc>
          <w:tcPr>
            <w:tcW w:w="1554" w:type="pct"/>
            <w:shd w:val="clear" w:color="auto" w:fill="FFFFFF"/>
            <w:vAlign w:val="center"/>
          </w:tcPr>
          <w:p w14:paraId="4123D9F6">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万江污水处理厂二期</w:t>
            </w:r>
          </w:p>
        </w:tc>
        <w:tc>
          <w:tcPr>
            <w:tcW w:w="3135" w:type="pct"/>
            <w:shd w:val="clear" w:color="auto" w:fill="FFFFFF"/>
            <w:vAlign w:val="center"/>
          </w:tcPr>
          <w:p w14:paraId="18D50356">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东莞市万江区流涌尾村大兴工业路3号</w:t>
            </w:r>
          </w:p>
        </w:tc>
      </w:tr>
      <w:tr w14:paraId="438DB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138688A1">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w:t>
            </w:r>
          </w:p>
        </w:tc>
        <w:tc>
          <w:tcPr>
            <w:tcW w:w="1554" w:type="pct"/>
            <w:shd w:val="clear" w:color="auto" w:fill="FFFFFF"/>
            <w:vAlign w:val="center"/>
          </w:tcPr>
          <w:p w14:paraId="4332E550">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中堂污水处理厂二期</w:t>
            </w:r>
          </w:p>
        </w:tc>
        <w:tc>
          <w:tcPr>
            <w:tcW w:w="3135" w:type="pct"/>
            <w:shd w:val="clear" w:color="auto" w:fill="FFFFFF"/>
            <w:vAlign w:val="center"/>
          </w:tcPr>
          <w:p w14:paraId="05221991">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中堂镇东向村滨河东路68号101室</w:t>
            </w:r>
          </w:p>
        </w:tc>
      </w:tr>
      <w:tr w14:paraId="0D526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4A892AF4">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w:t>
            </w:r>
          </w:p>
        </w:tc>
        <w:tc>
          <w:tcPr>
            <w:tcW w:w="1554" w:type="pct"/>
            <w:shd w:val="clear" w:color="auto" w:fill="FFFFFF"/>
            <w:vAlign w:val="center"/>
          </w:tcPr>
          <w:p w14:paraId="25CE7365">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麻涌污水处理厂二期</w:t>
            </w:r>
          </w:p>
        </w:tc>
        <w:tc>
          <w:tcPr>
            <w:tcW w:w="3135" w:type="pct"/>
            <w:shd w:val="clear" w:color="auto" w:fill="FFFFFF"/>
            <w:vAlign w:val="center"/>
          </w:tcPr>
          <w:p w14:paraId="1C15E8E3">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东莞市麻涌镇新沙公园南一路9号</w:t>
            </w:r>
          </w:p>
        </w:tc>
      </w:tr>
      <w:tr w14:paraId="3445E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03D2C96D">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7</w:t>
            </w:r>
          </w:p>
        </w:tc>
        <w:tc>
          <w:tcPr>
            <w:tcW w:w="1554" w:type="pct"/>
            <w:shd w:val="clear" w:color="auto" w:fill="FFFFFF"/>
            <w:vAlign w:val="center"/>
          </w:tcPr>
          <w:p w14:paraId="1AC98A47">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高埗污水处理厂二期</w:t>
            </w:r>
          </w:p>
        </w:tc>
        <w:tc>
          <w:tcPr>
            <w:tcW w:w="3135" w:type="pct"/>
            <w:shd w:val="clear" w:color="auto" w:fill="FFFFFF"/>
            <w:vAlign w:val="center"/>
          </w:tcPr>
          <w:p w14:paraId="64420E1D">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东莞市高埗镇高埗洲头路13号</w:t>
            </w:r>
          </w:p>
        </w:tc>
      </w:tr>
      <w:tr w14:paraId="15CBD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3E7638D2">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8</w:t>
            </w:r>
          </w:p>
        </w:tc>
        <w:tc>
          <w:tcPr>
            <w:tcW w:w="1554" w:type="pct"/>
            <w:shd w:val="clear" w:color="auto" w:fill="auto"/>
            <w:vAlign w:val="center"/>
          </w:tcPr>
          <w:p w14:paraId="7DA54077">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长安新区污水处理厂</w:t>
            </w:r>
          </w:p>
        </w:tc>
        <w:tc>
          <w:tcPr>
            <w:tcW w:w="3135" w:type="pct"/>
            <w:shd w:val="clear" w:color="auto" w:fill="auto"/>
            <w:vAlign w:val="center"/>
          </w:tcPr>
          <w:p w14:paraId="72238584">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东莞市长安镇乌沙社区兴发南路尽头</w:t>
            </w:r>
          </w:p>
        </w:tc>
      </w:tr>
      <w:tr w14:paraId="48F08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16FB8138">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9</w:t>
            </w:r>
          </w:p>
        </w:tc>
        <w:tc>
          <w:tcPr>
            <w:tcW w:w="1554" w:type="pct"/>
            <w:shd w:val="clear" w:color="auto" w:fill="FFFFFF"/>
            <w:vAlign w:val="center"/>
          </w:tcPr>
          <w:p w14:paraId="32802B49">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厚街沙塘污水处理厂二期</w:t>
            </w:r>
          </w:p>
        </w:tc>
        <w:tc>
          <w:tcPr>
            <w:tcW w:w="3135" w:type="pct"/>
            <w:shd w:val="clear" w:color="auto" w:fill="FFFFFF"/>
            <w:vAlign w:val="center"/>
          </w:tcPr>
          <w:p w14:paraId="667805D1">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东莞市厚街镇沙塘村沙隆路39号</w:t>
            </w:r>
          </w:p>
        </w:tc>
      </w:tr>
      <w:tr w14:paraId="6BC6D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2259B4C8">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w:t>
            </w:r>
          </w:p>
        </w:tc>
        <w:tc>
          <w:tcPr>
            <w:tcW w:w="1554" w:type="pct"/>
            <w:shd w:val="clear" w:color="auto" w:fill="FFFFFF"/>
            <w:vAlign w:val="center"/>
          </w:tcPr>
          <w:p w14:paraId="2DBCDB4C">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虎门宁洲污水处理厂二期</w:t>
            </w:r>
          </w:p>
        </w:tc>
        <w:tc>
          <w:tcPr>
            <w:tcW w:w="3135" w:type="pct"/>
            <w:shd w:val="clear" w:color="auto" w:fill="FFFFFF"/>
            <w:vAlign w:val="center"/>
          </w:tcPr>
          <w:p w14:paraId="1CE75447">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虎门镇南栅社区民昌路第六工业区九巷5号</w:t>
            </w:r>
          </w:p>
        </w:tc>
      </w:tr>
      <w:tr w14:paraId="7892F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2A85E22D">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11</w:t>
            </w:r>
          </w:p>
        </w:tc>
        <w:tc>
          <w:tcPr>
            <w:tcW w:w="1554" w:type="pct"/>
            <w:shd w:val="clear" w:color="auto" w:fill="FFFFFF"/>
            <w:vAlign w:val="center"/>
          </w:tcPr>
          <w:p w14:paraId="38CE7F6D">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虎门宁洲污水处理厂三期</w:t>
            </w:r>
          </w:p>
        </w:tc>
        <w:tc>
          <w:tcPr>
            <w:tcW w:w="3135" w:type="pct"/>
            <w:shd w:val="clear" w:color="auto" w:fill="FFFFFF"/>
            <w:vAlign w:val="center"/>
          </w:tcPr>
          <w:p w14:paraId="0C4E290E">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虎门镇南栅社区民昌路第六工业区九巷5号</w:t>
            </w:r>
          </w:p>
        </w:tc>
      </w:tr>
      <w:tr w14:paraId="45FD6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2D209CC6">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12</w:t>
            </w:r>
          </w:p>
        </w:tc>
        <w:tc>
          <w:tcPr>
            <w:tcW w:w="1554" w:type="pct"/>
            <w:shd w:val="clear" w:color="auto" w:fill="FFFFFF"/>
            <w:vAlign w:val="center"/>
          </w:tcPr>
          <w:p w14:paraId="1E5FD129">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东城牛山污水处理厂二期</w:t>
            </w:r>
          </w:p>
        </w:tc>
        <w:tc>
          <w:tcPr>
            <w:tcW w:w="3135" w:type="pct"/>
            <w:shd w:val="clear" w:color="auto" w:fill="FFFFFF"/>
            <w:vAlign w:val="center"/>
          </w:tcPr>
          <w:p w14:paraId="6D9C280A">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东莞市东城街道象山路7号2栋101室</w:t>
            </w:r>
          </w:p>
        </w:tc>
      </w:tr>
      <w:tr w14:paraId="67043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18AB942F">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13</w:t>
            </w:r>
          </w:p>
        </w:tc>
        <w:tc>
          <w:tcPr>
            <w:tcW w:w="1554" w:type="pct"/>
            <w:shd w:val="clear" w:color="auto" w:fill="FFFFFF"/>
            <w:vAlign w:val="center"/>
          </w:tcPr>
          <w:p w14:paraId="64B3AD62">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沙田福禄沙污水处理厂二期</w:t>
            </w:r>
          </w:p>
        </w:tc>
        <w:tc>
          <w:tcPr>
            <w:tcW w:w="3135" w:type="pct"/>
            <w:shd w:val="clear" w:color="auto" w:fill="FFFFFF"/>
            <w:vAlign w:val="center"/>
          </w:tcPr>
          <w:p w14:paraId="7AD9C105">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东莞市沙田镇洲仔路1号2栋101室</w:t>
            </w:r>
          </w:p>
        </w:tc>
      </w:tr>
      <w:tr w14:paraId="77848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6AE42EE8">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14</w:t>
            </w:r>
          </w:p>
        </w:tc>
        <w:tc>
          <w:tcPr>
            <w:tcW w:w="1554" w:type="pct"/>
            <w:shd w:val="clear" w:color="auto" w:fill="FFFFFF"/>
            <w:vAlign w:val="center"/>
          </w:tcPr>
          <w:p w14:paraId="09674431">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大岭山连马污水处理厂二期</w:t>
            </w:r>
          </w:p>
        </w:tc>
        <w:tc>
          <w:tcPr>
            <w:tcW w:w="3135" w:type="pct"/>
            <w:shd w:val="clear" w:color="auto" w:fill="FFFFFF"/>
            <w:vAlign w:val="center"/>
          </w:tcPr>
          <w:p w14:paraId="4E9F24D2">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东莞市大岭山镇连马路159号102室</w:t>
            </w:r>
          </w:p>
        </w:tc>
      </w:tr>
      <w:tr w14:paraId="219D6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0E9F7631">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15</w:t>
            </w:r>
          </w:p>
        </w:tc>
        <w:tc>
          <w:tcPr>
            <w:tcW w:w="1554" w:type="pct"/>
            <w:shd w:val="clear" w:color="auto" w:fill="FFFFFF"/>
            <w:vAlign w:val="center"/>
          </w:tcPr>
          <w:p w14:paraId="5F319D31">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东城温塘污水处理厂二期</w:t>
            </w:r>
          </w:p>
        </w:tc>
        <w:tc>
          <w:tcPr>
            <w:tcW w:w="3135" w:type="pct"/>
            <w:shd w:val="clear" w:color="auto" w:fill="FFFFFF"/>
            <w:vAlign w:val="center"/>
          </w:tcPr>
          <w:p w14:paraId="76FB059B">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东莞市东城街道创盈路东城段86号</w:t>
            </w:r>
          </w:p>
        </w:tc>
      </w:tr>
      <w:tr w14:paraId="3BD8A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2E3595B9">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16</w:t>
            </w:r>
          </w:p>
        </w:tc>
        <w:tc>
          <w:tcPr>
            <w:tcW w:w="1554" w:type="pct"/>
            <w:shd w:val="clear" w:color="auto" w:fill="FFFFFF"/>
            <w:vAlign w:val="center"/>
          </w:tcPr>
          <w:p w14:paraId="4C025259">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黄江污水处理厂二期</w:t>
            </w:r>
          </w:p>
        </w:tc>
        <w:tc>
          <w:tcPr>
            <w:tcW w:w="3135" w:type="pct"/>
            <w:shd w:val="clear" w:color="auto" w:fill="FFFFFF"/>
            <w:vAlign w:val="center"/>
          </w:tcPr>
          <w:p w14:paraId="46328C6D">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东莞市黄江镇合路村创业一路一号</w:t>
            </w:r>
          </w:p>
        </w:tc>
      </w:tr>
      <w:tr w14:paraId="2F64C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33B7383C">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17</w:t>
            </w:r>
          </w:p>
        </w:tc>
        <w:tc>
          <w:tcPr>
            <w:tcW w:w="1554" w:type="pct"/>
            <w:shd w:val="clear" w:color="auto" w:fill="auto"/>
            <w:vAlign w:val="center"/>
          </w:tcPr>
          <w:p w14:paraId="0E5FF919">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松山湖北部污水处理厂二期</w:t>
            </w:r>
          </w:p>
        </w:tc>
        <w:tc>
          <w:tcPr>
            <w:tcW w:w="3135" w:type="pct"/>
            <w:shd w:val="clear" w:color="auto" w:fill="auto"/>
            <w:vAlign w:val="center"/>
          </w:tcPr>
          <w:p w14:paraId="16B05976">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东莞市松山湖高新科技产业园区工业西三路3号</w:t>
            </w:r>
          </w:p>
        </w:tc>
      </w:tr>
      <w:tr w14:paraId="66719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2837D20F">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w:t>
            </w:r>
          </w:p>
        </w:tc>
        <w:tc>
          <w:tcPr>
            <w:tcW w:w="1554" w:type="pct"/>
            <w:shd w:val="clear" w:color="auto" w:fill="FFFFFF"/>
            <w:vAlign w:val="center"/>
          </w:tcPr>
          <w:p w14:paraId="39DDE5AA">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寮步竹园污水处理厂三期</w:t>
            </w:r>
          </w:p>
        </w:tc>
        <w:tc>
          <w:tcPr>
            <w:tcW w:w="3135" w:type="pct"/>
            <w:shd w:val="clear" w:color="auto" w:fill="FFFFFF"/>
            <w:vAlign w:val="center"/>
          </w:tcPr>
          <w:p w14:paraId="4E6B6729">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东莞市寮步镇竹园村横岭工业区18号</w:t>
            </w:r>
          </w:p>
        </w:tc>
      </w:tr>
      <w:tr w14:paraId="4CB80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5CBB17B4">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w:t>
            </w:r>
          </w:p>
        </w:tc>
        <w:tc>
          <w:tcPr>
            <w:tcW w:w="1554" w:type="pct"/>
            <w:shd w:val="clear" w:color="auto" w:fill="FFFFFF"/>
            <w:vAlign w:val="center"/>
          </w:tcPr>
          <w:p w14:paraId="5539E4A5">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大朗松山湖南部污水处理厂二期</w:t>
            </w:r>
          </w:p>
        </w:tc>
        <w:tc>
          <w:tcPr>
            <w:tcW w:w="3135" w:type="pct"/>
            <w:shd w:val="clear" w:color="auto" w:fill="FFFFFF"/>
            <w:vAlign w:val="center"/>
          </w:tcPr>
          <w:p w14:paraId="6942E98A">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东莞市大朗镇沙步村杨沙路153号十三栋101室</w:t>
            </w:r>
          </w:p>
        </w:tc>
      </w:tr>
      <w:tr w14:paraId="27E32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744B1960">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20</w:t>
            </w:r>
          </w:p>
        </w:tc>
        <w:tc>
          <w:tcPr>
            <w:tcW w:w="1554" w:type="pct"/>
            <w:shd w:val="clear" w:color="auto" w:fill="FFFFFF"/>
            <w:vAlign w:val="center"/>
          </w:tcPr>
          <w:p w14:paraId="5B240F87">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常平东污水处理厂二期</w:t>
            </w:r>
          </w:p>
        </w:tc>
        <w:tc>
          <w:tcPr>
            <w:tcW w:w="3135" w:type="pct"/>
            <w:shd w:val="clear" w:color="auto" w:fill="FFFFFF"/>
            <w:vAlign w:val="center"/>
          </w:tcPr>
          <w:p w14:paraId="6E2C9231">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东莞市常平镇沙湖口村污水处理厂二期</w:t>
            </w:r>
          </w:p>
        </w:tc>
      </w:tr>
      <w:tr w14:paraId="1296D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39C93B2E">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21</w:t>
            </w:r>
          </w:p>
        </w:tc>
        <w:tc>
          <w:tcPr>
            <w:tcW w:w="1554" w:type="pct"/>
            <w:shd w:val="clear" w:color="auto" w:fill="FFFFFF"/>
            <w:vAlign w:val="center"/>
          </w:tcPr>
          <w:p w14:paraId="5DF47EA1">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常平西污水处理厂二期</w:t>
            </w:r>
          </w:p>
        </w:tc>
        <w:tc>
          <w:tcPr>
            <w:tcW w:w="3135" w:type="pct"/>
            <w:shd w:val="clear" w:color="auto" w:fill="FFFFFF"/>
            <w:vAlign w:val="center"/>
          </w:tcPr>
          <w:p w14:paraId="730A1AE9">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东莞市常平镇常平沿河东一路20号</w:t>
            </w:r>
          </w:p>
        </w:tc>
      </w:tr>
      <w:tr w14:paraId="08B2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59100487">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22</w:t>
            </w:r>
          </w:p>
        </w:tc>
        <w:tc>
          <w:tcPr>
            <w:tcW w:w="1554" w:type="pct"/>
            <w:shd w:val="clear" w:color="auto" w:fill="FFFFFF"/>
            <w:vAlign w:val="center"/>
          </w:tcPr>
          <w:p w14:paraId="32EED392">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横沥东坑污水处理厂二期</w:t>
            </w:r>
          </w:p>
        </w:tc>
        <w:tc>
          <w:tcPr>
            <w:tcW w:w="3135" w:type="pct"/>
            <w:shd w:val="clear" w:color="auto" w:fill="FFFFFF"/>
            <w:vAlign w:val="center"/>
          </w:tcPr>
          <w:p w14:paraId="72F7B360">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东莞市横沥镇石涌恒富路1号1号楼101室</w:t>
            </w:r>
          </w:p>
        </w:tc>
      </w:tr>
      <w:tr w14:paraId="0D04D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67119360">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23</w:t>
            </w:r>
          </w:p>
        </w:tc>
        <w:tc>
          <w:tcPr>
            <w:tcW w:w="1554" w:type="pct"/>
            <w:shd w:val="clear" w:color="auto" w:fill="FFFFFF"/>
            <w:vAlign w:val="center"/>
          </w:tcPr>
          <w:p w14:paraId="67045766">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黄江梅塘污水处理厂</w:t>
            </w:r>
          </w:p>
        </w:tc>
        <w:tc>
          <w:tcPr>
            <w:tcW w:w="3135" w:type="pct"/>
            <w:shd w:val="clear" w:color="auto" w:fill="FFFFFF"/>
            <w:vAlign w:val="center"/>
          </w:tcPr>
          <w:p w14:paraId="019F84E8">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广东省东莞市黄江镇星光村附件</w:t>
            </w:r>
          </w:p>
        </w:tc>
      </w:tr>
      <w:tr w14:paraId="7E2BE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46263126">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w:t>
            </w:r>
          </w:p>
        </w:tc>
        <w:tc>
          <w:tcPr>
            <w:tcW w:w="1554" w:type="pct"/>
            <w:shd w:val="clear" w:color="auto" w:fill="FFFFFF"/>
            <w:vAlign w:val="center"/>
          </w:tcPr>
          <w:p w14:paraId="11E3BD54">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凤岗竹塘污水处理厂二期</w:t>
            </w:r>
          </w:p>
        </w:tc>
        <w:tc>
          <w:tcPr>
            <w:tcW w:w="3135" w:type="pct"/>
            <w:shd w:val="clear" w:color="auto" w:fill="FFFFFF"/>
            <w:vAlign w:val="center"/>
          </w:tcPr>
          <w:p w14:paraId="098FF14E">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凤岗镇竹塘村浸校塘组</w:t>
            </w:r>
          </w:p>
        </w:tc>
      </w:tr>
      <w:tr w14:paraId="53999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5810D480">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w:t>
            </w:r>
          </w:p>
        </w:tc>
        <w:tc>
          <w:tcPr>
            <w:tcW w:w="1554" w:type="pct"/>
            <w:shd w:val="clear" w:color="auto" w:fill="FFFFFF"/>
            <w:vAlign w:val="center"/>
          </w:tcPr>
          <w:p w14:paraId="0834000A">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塘厦白泥湖水质净化厂</w:t>
            </w:r>
          </w:p>
        </w:tc>
        <w:tc>
          <w:tcPr>
            <w:tcW w:w="3135" w:type="pct"/>
            <w:shd w:val="clear" w:color="auto" w:fill="FFFFFF"/>
            <w:vAlign w:val="center"/>
          </w:tcPr>
          <w:p w14:paraId="6B00C31E">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东莞市塘厦镇塘厦南一横路21号</w:t>
            </w:r>
          </w:p>
        </w:tc>
      </w:tr>
      <w:tr w14:paraId="78407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578A805E">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w:t>
            </w:r>
          </w:p>
        </w:tc>
        <w:tc>
          <w:tcPr>
            <w:tcW w:w="1554" w:type="pct"/>
            <w:shd w:val="clear" w:color="auto" w:fill="FFFFFF"/>
            <w:vAlign w:val="center"/>
          </w:tcPr>
          <w:p w14:paraId="17FB7BC0">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凤岗竹塘污水处理厂三期</w:t>
            </w:r>
          </w:p>
        </w:tc>
        <w:tc>
          <w:tcPr>
            <w:tcW w:w="3135" w:type="pct"/>
            <w:shd w:val="clear" w:color="auto" w:fill="FFFFFF"/>
            <w:vAlign w:val="center"/>
          </w:tcPr>
          <w:p w14:paraId="7855573E">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凤岗镇竹塘村浸校塘组</w:t>
            </w:r>
          </w:p>
        </w:tc>
      </w:tr>
      <w:tr w14:paraId="717A1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634070DD">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27</w:t>
            </w:r>
          </w:p>
        </w:tc>
        <w:tc>
          <w:tcPr>
            <w:tcW w:w="1554" w:type="pct"/>
            <w:shd w:val="clear" w:color="auto" w:fill="FFFFFF"/>
            <w:vAlign w:val="center"/>
          </w:tcPr>
          <w:p w14:paraId="7051B86D">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清溪厦坭污水处理厂二期</w:t>
            </w:r>
          </w:p>
        </w:tc>
        <w:tc>
          <w:tcPr>
            <w:tcW w:w="3135" w:type="pct"/>
            <w:shd w:val="clear" w:color="auto" w:fill="FFFFFF"/>
            <w:vAlign w:val="center"/>
          </w:tcPr>
          <w:p w14:paraId="2EDE8E04">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东莞市清溪镇江背路33号</w:t>
            </w:r>
          </w:p>
        </w:tc>
      </w:tr>
      <w:tr w14:paraId="3A25A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560C4CA5">
            <w:pPr>
              <w:widowControl/>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28</w:t>
            </w:r>
          </w:p>
        </w:tc>
        <w:tc>
          <w:tcPr>
            <w:tcW w:w="1554" w:type="pct"/>
            <w:shd w:val="clear" w:color="auto" w:fill="FFFFFF"/>
            <w:vAlign w:val="center"/>
          </w:tcPr>
          <w:p w14:paraId="1C3CCFDC">
            <w:pPr>
              <w:widowControl/>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松山湖科学城厂</w:t>
            </w:r>
          </w:p>
        </w:tc>
        <w:tc>
          <w:tcPr>
            <w:tcW w:w="3135" w:type="pct"/>
            <w:shd w:val="clear" w:color="auto" w:fill="FFFFFF"/>
            <w:vAlign w:val="center"/>
          </w:tcPr>
          <w:p w14:paraId="7DBDF990">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东莞市</w:t>
            </w:r>
            <w:r>
              <w:rPr>
                <w:rFonts w:hint="eastAsia" w:ascii="宋体" w:hAnsi="宋体" w:eastAsia="宋体" w:cs="宋体"/>
                <w:color w:val="000000" w:themeColor="text1"/>
                <w:kern w:val="0"/>
                <w:sz w:val="21"/>
                <w:szCs w:val="21"/>
                <w:highlight w:val="none"/>
                <w:lang w:bidi="ar"/>
                <w14:textFill>
                  <w14:solidFill>
                    <w14:schemeClr w14:val="tx1"/>
                  </w14:solidFill>
                </w14:textFill>
              </w:rPr>
              <w:t>松山湖高新科技产业园区</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屏安路与莲大路交叉口</w:t>
            </w:r>
          </w:p>
        </w:tc>
      </w:tr>
      <w:tr w14:paraId="02241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2CE79DCB">
            <w:pPr>
              <w:widowControl/>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29</w:t>
            </w:r>
          </w:p>
        </w:tc>
        <w:tc>
          <w:tcPr>
            <w:tcW w:w="1554" w:type="pct"/>
            <w:shd w:val="clear" w:color="auto" w:fill="FFFFFF"/>
            <w:vAlign w:val="center"/>
          </w:tcPr>
          <w:p w14:paraId="41F67373">
            <w:pPr>
              <w:widowControl/>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茶山污水处理厂改扩建项目</w:t>
            </w:r>
          </w:p>
        </w:tc>
        <w:tc>
          <w:tcPr>
            <w:tcW w:w="3135" w:type="pct"/>
            <w:shd w:val="clear" w:color="auto" w:fill="FFFFFF"/>
            <w:vAlign w:val="center"/>
          </w:tcPr>
          <w:p w14:paraId="65B977FE">
            <w:pPr>
              <w:widowControl/>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东莞市茶山镇横江村</w:t>
            </w:r>
          </w:p>
        </w:tc>
      </w:tr>
    </w:tbl>
    <w:p w14:paraId="0788ABEE">
      <w:pPr>
        <w:keepNext w:val="0"/>
        <w:keepLines w:val="0"/>
        <w:pageBreakBefore w:val="0"/>
        <w:kinsoku/>
        <w:wordWrap/>
        <w:overflowPunct/>
        <w:topLinePunct w:val="0"/>
        <w:bidi w:val="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br w:type="page"/>
      </w:r>
    </w:p>
    <w:p w14:paraId="2B694970">
      <w:pPr>
        <w:jc w:val="left"/>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附件3：</w:t>
      </w:r>
    </w:p>
    <w:p w14:paraId="1DC6CCDA">
      <w:pPr>
        <w:pStyle w:val="44"/>
        <w:keepNext w:val="0"/>
        <w:keepLines w:val="0"/>
        <w:pageBreakBefore w:val="0"/>
        <w:kinsoku/>
        <w:wordWrap/>
        <w:overflowPunct/>
        <w:topLinePunct w:val="0"/>
        <w:bidi w:val="0"/>
        <w:ind w:left="0" w:leftChars="0" w:firstLine="0" w:firstLineChars="0"/>
        <w:textAlignment w:val="auto"/>
        <w:outlineLvl w:val="9"/>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14:paraId="20729247">
      <w:pPr>
        <w:jc w:val="center"/>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物资</w:t>
      </w:r>
      <w:r>
        <w:rPr>
          <w:rFonts w:hint="eastAsia" w:ascii="宋体" w:hAnsi="宋体" w:eastAsia="宋体" w:cs="宋体"/>
          <w:b/>
          <w:bCs/>
          <w:color w:val="000000" w:themeColor="text1"/>
          <w:sz w:val="21"/>
          <w:szCs w:val="21"/>
          <w:highlight w:val="none"/>
          <w14:textFill>
            <w14:solidFill>
              <w14:schemeClr w14:val="tx1"/>
            </w14:solidFill>
          </w14:textFill>
        </w:rPr>
        <w:t>验收单</w:t>
      </w:r>
    </w:p>
    <w:tbl>
      <w:tblPr>
        <w:tblStyle w:val="37"/>
        <w:tblW w:w="9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9"/>
        <w:gridCol w:w="768"/>
        <w:gridCol w:w="1441"/>
        <w:gridCol w:w="148"/>
        <w:gridCol w:w="561"/>
        <w:gridCol w:w="136"/>
        <w:gridCol w:w="736"/>
        <w:gridCol w:w="778"/>
        <w:gridCol w:w="612"/>
        <w:gridCol w:w="321"/>
        <w:gridCol w:w="978"/>
        <w:gridCol w:w="1285"/>
        <w:gridCol w:w="8"/>
      </w:tblGrid>
      <w:tr w14:paraId="6363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619" w:type="dxa"/>
            <w:vAlign w:val="center"/>
          </w:tcPr>
          <w:p w14:paraId="1F7BE17D">
            <w:pPr>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合同名称</w:t>
            </w:r>
          </w:p>
        </w:tc>
        <w:tc>
          <w:tcPr>
            <w:tcW w:w="7772" w:type="dxa"/>
            <w:gridSpan w:val="12"/>
          </w:tcPr>
          <w:p w14:paraId="5F951509">
            <w:pPr>
              <w:outlineLvl w:val="9"/>
              <w:rPr>
                <w:rFonts w:hint="eastAsia" w:ascii="宋体" w:hAnsi="宋体" w:eastAsia="宋体" w:cs="宋体"/>
                <w:color w:val="000000" w:themeColor="text1"/>
                <w:sz w:val="21"/>
                <w:szCs w:val="21"/>
                <w:highlight w:val="none"/>
                <w14:textFill>
                  <w14:solidFill>
                    <w14:schemeClr w14:val="tx1"/>
                  </w14:solidFill>
                </w14:textFill>
              </w:rPr>
            </w:pPr>
          </w:p>
        </w:tc>
      </w:tr>
      <w:tr w14:paraId="2E008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619" w:type="dxa"/>
            <w:vAlign w:val="center"/>
          </w:tcPr>
          <w:p w14:paraId="7DB36F13">
            <w:pPr>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合同编号</w:t>
            </w:r>
          </w:p>
        </w:tc>
        <w:tc>
          <w:tcPr>
            <w:tcW w:w="3054" w:type="dxa"/>
            <w:gridSpan w:val="5"/>
          </w:tcPr>
          <w:p w14:paraId="440550DB">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2126" w:type="dxa"/>
            <w:gridSpan w:val="3"/>
            <w:vAlign w:val="center"/>
          </w:tcPr>
          <w:p w14:paraId="443AA241">
            <w:pPr>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配送日期</w:t>
            </w:r>
          </w:p>
        </w:tc>
        <w:tc>
          <w:tcPr>
            <w:tcW w:w="2592" w:type="dxa"/>
            <w:gridSpan w:val="4"/>
          </w:tcPr>
          <w:p w14:paraId="306D4DF7">
            <w:pPr>
              <w:outlineLvl w:val="9"/>
              <w:rPr>
                <w:rFonts w:hint="eastAsia" w:ascii="宋体" w:hAnsi="宋体" w:eastAsia="宋体" w:cs="宋体"/>
                <w:color w:val="000000" w:themeColor="text1"/>
                <w:sz w:val="21"/>
                <w:szCs w:val="21"/>
                <w:highlight w:val="none"/>
                <w14:textFill>
                  <w14:solidFill>
                    <w14:schemeClr w14:val="tx1"/>
                  </w14:solidFill>
                </w14:textFill>
              </w:rPr>
            </w:pPr>
          </w:p>
        </w:tc>
      </w:tr>
      <w:tr w14:paraId="08901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619" w:type="dxa"/>
            <w:vMerge w:val="restart"/>
            <w:vAlign w:val="center"/>
          </w:tcPr>
          <w:p w14:paraId="0C1F8850">
            <w:pPr>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货物描述</w:t>
            </w:r>
          </w:p>
        </w:tc>
        <w:tc>
          <w:tcPr>
            <w:tcW w:w="768" w:type="dxa"/>
            <w:vAlign w:val="center"/>
          </w:tcPr>
          <w:p w14:paraId="4BF2AED9">
            <w:pPr>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589" w:type="dxa"/>
            <w:gridSpan w:val="2"/>
            <w:vAlign w:val="center"/>
          </w:tcPr>
          <w:p w14:paraId="2A4A3A87">
            <w:pPr>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物资名称</w:t>
            </w:r>
          </w:p>
        </w:tc>
        <w:tc>
          <w:tcPr>
            <w:tcW w:w="1433" w:type="dxa"/>
            <w:gridSpan w:val="3"/>
            <w:vAlign w:val="center"/>
          </w:tcPr>
          <w:p w14:paraId="1FA6E69E">
            <w:pPr>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规格型号</w:t>
            </w:r>
          </w:p>
        </w:tc>
        <w:tc>
          <w:tcPr>
            <w:tcW w:w="778" w:type="dxa"/>
            <w:vAlign w:val="center"/>
          </w:tcPr>
          <w:p w14:paraId="2C403F0D">
            <w:pPr>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w:t>
            </w:r>
          </w:p>
        </w:tc>
        <w:tc>
          <w:tcPr>
            <w:tcW w:w="933" w:type="dxa"/>
            <w:gridSpan w:val="2"/>
            <w:vAlign w:val="center"/>
          </w:tcPr>
          <w:p w14:paraId="79514602">
            <w:pPr>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p>
        </w:tc>
        <w:tc>
          <w:tcPr>
            <w:tcW w:w="978" w:type="dxa"/>
            <w:vAlign w:val="center"/>
          </w:tcPr>
          <w:p w14:paraId="59105AA5">
            <w:pPr>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品牌</w:t>
            </w:r>
          </w:p>
        </w:tc>
        <w:tc>
          <w:tcPr>
            <w:tcW w:w="1293" w:type="dxa"/>
            <w:gridSpan w:val="2"/>
            <w:vAlign w:val="center"/>
          </w:tcPr>
          <w:p w14:paraId="5CC2D49F">
            <w:pPr>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tc>
      </w:tr>
      <w:tr w14:paraId="0DBD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19" w:type="dxa"/>
            <w:vMerge w:val="continue"/>
            <w:vAlign w:val="center"/>
          </w:tcPr>
          <w:p w14:paraId="3D1AE023">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768" w:type="dxa"/>
            <w:vAlign w:val="center"/>
          </w:tcPr>
          <w:p w14:paraId="1AF352EB">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589" w:type="dxa"/>
            <w:gridSpan w:val="2"/>
            <w:vAlign w:val="center"/>
          </w:tcPr>
          <w:p w14:paraId="32F0D6D0">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433" w:type="dxa"/>
            <w:gridSpan w:val="3"/>
            <w:vAlign w:val="center"/>
          </w:tcPr>
          <w:p w14:paraId="0DF22408">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778" w:type="dxa"/>
            <w:vAlign w:val="center"/>
          </w:tcPr>
          <w:p w14:paraId="0A114D6A">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933" w:type="dxa"/>
            <w:gridSpan w:val="2"/>
            <w:vAlign w:val="center"/>
          </w:tcPr>
          <w:p w14:paraId="1E712339">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978" w:type="dxa"/>
            <w:vAlign w:val="center"/>
          </w:tcPr>
          <w:p w14:paraId="579B1116">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293" w:type="dxa"/>
            <w:gridSpan w:val="2"/>
            <w:vAlign w:val="center"/>
          </w:tcPr>
          <w:p w14:paraId="453FAE55">
            <w:pPr>
              <w:outlineLvl w:val="9"/>
              <w:rPr>
                <w:rFonts w:hint="eastAsia" w:ascii="宋体" w:hAnsi="宋体" w:eastAsia="宋体" w:cs="宋体"/>
                <w:color w:val="000000" w:themeColor="text1"/>
                <w:sz w:val="21"/>
                <w:szCs w:val="21"/>
                <w:highlight w:val="none"/>
                <w14:textFill>
                  <w14:solidFill>
                    <w14:schemeClr w14:val="tx1"/>
                  </w14:solidFill>
                </w14:textFill>
              </w:rPr>
            </w:pPr>
          </w:p>
        </w:tc>
      </w:tr>
      <w:tr w14:paraId="2CC69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619" w:type="dxa"/>
            <w:vMerge w:val="continue"/>
            <w:vAlign w:val="center"/>
          </w:tcPr>
          <w:p w14:paraId="0F18C70F">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768" w:type="dxa"/>
            <w:vAlign w:val="center"/>
          </w:tcPr>
          <w:p w14:paraId="606A8A9F">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589" w:type="dxa"/>
            <w:gridSpan w:val="2"/>
            <w:vAlign w:val="center"/>
          </w:tcPr>
          <w:p w14:paraId="540FAC87">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433" w:type="dxa"/>
            <w:gridSpan w:val="3"/>
            <w:vAlign w:val="center"/>
          </w:tcPr>
          <w:p w14:paraId="4FE0A9C7">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778" w:type="dxa"/>
            <w:vAlign w:val="center"/>
          </w:tcPr>
          <w:p w14:paraId="29FC6AF8">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933" w:type="dxa"/>
            <w:gridSpan w:val="2"/>
            <w:vAlign w:val="center"/>
          </w:tcPr>
          <w:p w14:paraId="1837EBA8">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978" w:type="dxa"/>
            <w:vAlign w:val="center"/>
          </w:tcPr>
          <w:p w14:paraId="00372E95">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293" w:type="dxa"/>
            <w:gridSpan w:val="2"/>
            <w:vAlign w:val="center"/>
          </w:tcPr>
          <w:p w14:paraId="306CBA90">
            <w:pPr>
              <w:outlineLvl w:val="9"/>
              <w:rPr>
                <w:rFonts w:hint="eastAsia" w:ascii="宋体" w:hAnsi="宋体" w:eastAsia="宋体" w:cs="宋体"/>
                <w:color w:val="000000" w:themeColor="text1"/>
                <w:sz w:val="21"/>
                <w:szCs w:val="21"/>
                <w:highlight w:val="none"/>
                <w14:textFill>
                  <w14:solidFill>
                    <w14:schemeClr w14:val="tx1"/>
                  </w14:solidFill>
                </w14:textFill>
              </w:rPr>
            </w:pPr>
          </w:p>
        </w:tc>
      </w:tr>
      <w:tr w14:paraId="33EF9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619" w:type="dxa"/>
            <w:vMerge w:val="continue"/>
            <w:vAlign w:val="center"/>
          </w:tcPr>
          <w:p w14:paraId="45B0EB23">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768" w:type="dxa"/>
            <w:vAlign w:val="center"/>
          </w:tcPr>
          <w:p w14:paraId="683EE599">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589" w:type="dxa"/>
            <w:gridSpan w:val="2"/>
            <w:vAlign w:val="center"/>
          </w:tcPr>
          <w:p w14:paraId="543D610C">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433" w:type="dxa"/>
            <w:gridSpan w:val="3"/>
            <w:vAlign w:val="center"/>
          </w:tcPr>
          <w:p w14:paraId="2AB1EFEC">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778" w:type="dxa"/>
            <w:vAlign w:val="center"/>
          </w:tcPr>
          <w:p w14:paraId="3D5F2F1A">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933" w:type="dxa"/>
            <w:gridSpan w:val="2"/>
            <w:vAlign w:val="center"/>
          </w:tcPr>
          <w:p w14:paraId="1A1889A6">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978" w:type="dxa"/>
            <w:vAlign w:val="center"/>
          </w:tcPr>
          <w:p w14:paraId="5F3C63AF">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293" w:type="dxa"/>
            <w:gridSpan w:val="2"/>
            <w:vAlign w:val="center"/>
          </w:tcPr>
          <w:p w14:paraId="1A71517A">
            <w:pPr>
              <w:outlineLvl w:val="9"/>
              <w:rPr>
                <w:rFonts w:hint="eastAsia" w:ascii="宋体" w:hAnsi="宋体" w:eastAsia="宋体" w:cs="宋体"/>
                <w:color w:val="000000" w:themeColor="text1"/>
                <w:sz w:val="21"/>
                <w:szCs w:val="21"/>
                <w:highlight w:val="none"/>
                <w14:textFill>
                  <w14:solidFill>
                    <w14:schemeClr w14:val="tx1"/>
                  </w14:solidFill>
                </w14:textFill>
              </w:rPr>
            </w:pPr>
          </w:p>
        </w:tc>
      </w:tr>
      <w:tr w14:paraId="4BCA4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619" w:type="dxa"/>
            <w:vMerge w:val="continue"/>
            <w:vAlign w:val="center"/>
          </w:tcPr>
          <w:p w14:paraId="0F9E72E5">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768" w:type="dxa"/>
            <w:vAlign w:val="center"/>
          </w:tcPr>
          <w:p w14:paraId="67459EB3">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589" w:type="dxa"/>
            <w:gridSpan w:val="2"/>
            <w:vAlign w:val="center"/>
          </w:tcPr>
          <w:p w14:paraId="592CA3AA">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433" w:type="dxa"/>
            <w:gridSpan w:val="3"/>
            <w:vAlign w:val="center"/>
          </w:tcPr>
          <w:p w14:paraId="1F02E322">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778" w:type="dxa"/>
            <w:vAlign w:val="center"/>
          </w:tcPr>
          <w:p w14:paraId="1EF19CA2">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933" w:type="dxa"/>
            <w:gridSpan w:val="2"/>
            <w:vAlign w:val="center"/>
          </w:tcPr>
          <w:p w14:paraId="09C42F09">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978" w:type="dxa"/>
            <w:vAlign w:val="center"/>
          </w:tcPr>
          <w:p w14:paraId="32DC17B5">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293" w:type="dxa"/>
            <w:gridSpan w:val="2"/>
            <w:vAlign w:val="center"/>
          </w:tcPr>
          <w:p w14:paraId="516F18BB">
            <w:pPr>
              <w:outlineLvl w:val="9"/>
              <w:rPr>
                <w:rFonts w:hint="eastAsia" w:ascii="宋体" w:hAnsi="宋体" w:eastAsia="宋体" w:cs="宋体"/>
                <w:color w:val="000000" w:themeColor="text1"/>
                <w:sz w:val="21"/>
                <w:szCs w:val="21"/>
                <w:highlight w:val="none"/>
                <w14:textFill>
                  <w14:solidFill>
                    <w14:schemeClr w14:val="tx1"/>
                  </w14:solidFill>
                </w14:textFill>
              </w:rPr>
            </w:pPr>
          </w:p>
        </w:tc>
      </w:tr>
      <w:tr w14:paraId="0C1C2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619" w:type="dxa"/>
            <w:vMerge w:val="continue"/>
            <w:vAlign w:val="center"/>
          </w:tcPr>
          <w:p w14:paraId="3B9B9109">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7772" w:type="dxa"/>
            <w:gridSpan w:val="12"/>
            <w:vAlign w:val="center"/>
          </w:tcPr>
          <w:p w14:paraId="5BB3D718">
            <w:pP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备注：以上栏目由供货单位填写。如果不能将所发货物描述清楚，需附“发货清单”或“装箱单”，并加盖骑缝章。</w:t>
            </w:r>
          </w:p>
        </w:tc>
      </w:tr>
      <w:tr w14:paraId="2307C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57" w:hRule="atLeast"/>
          <w:jc w:val="center"/>
        </w:trPr>
        <w:tc>
          <w:tcPr>
            <w:tcW w:w="1619" w:type="dxa"/>
            <w:vMerge w:val="restart"/>
            <w:vAlign w:val="center"/>
          </w:tcPr>
          <w:p w14:paraId="7C17D516">
            <w:pPr>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货物验收</w:t>
            </w:r>
          </w:p>
        </w:tc>
        <w:tc>
          <w:tcPr>
            <w:tcW w:w="2209" w:type="dxa"/>
            <w:gridSpan w:val="2"/>
            <w:vAlign w:val="center"/>
          </w:tcPr>
          <w:p w14:paraId="15CFCF0B">
            <w:pP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货物数量是否齐全</w:t>
            </w:r>
          </w:p>
        </w:tc>
        <w:tc>
          <w:tcPr>
            <w:tcW w:w="5555" w:type="dxa"/>
            <w:gridSpan w:val="9"/>
            <w:vAlign w:val="center"/>
          </w:tcPr>
          <w:p w14:paraId="778D4CF3">
            <w:pPr>
              <w:ind w:firstLine="840" w:firstLineChars="4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是 </w:t>
            </w:r>
            <w:r>
              <w:rPr>
                <w:rFonts w:hint="eastAsia" w:ascii="宋体" w:hAnsi="宋体" w:eastAsia="宋体" w:cs="宋体"/>
                <w:color w:val="000000" w:themeColor="text1"/>
                <w:sz w:val="21"/>
                <w:szCs w:val="21"/>
                <w:highlight w:val="none"/>
                <w14:textFill>
                  <w14:solidFill>
                    <w14:schemeClr w14:val="tx1"/>
                  </w14:solidFill>
                </w14:textFill>
              </w:rPr>
              <w:sym w:font="Wingdings 2" w:char="F0A3"/>
            </w:r>
            <w:r>
              <w:rPr>
                <w:rFonts w:hint="eastAsia" w:ascii="宋体" w:hAnsi="宋体" w:eastAsia="宋体" w:cs="宋体"/>
                <w:color w:val="000000" w:themeColor="text1"/>
                <w:sz w:val="21"/>
                <w:szCs w:val="21"/>
                <w:highlight w:val="none"/>
                <w14:textFill>
                  <w14:solidFill>
                    <w14:schemeClr w14:val="tx1"/>
                  </w14:solidFill>
                </w14:textFill>
              </w:rPr>
              <w:t xml:space="preserve">               否</w:t>
            </w:r>
            <w:r>
              <w:rPr>
                <w:rFonts w:hint="eastAsia" w:ascii="宋体" w:hAnsi="宋体" w:eastAsia="宋体" w:cs="宋体"/>
                <w:color w:val="000000" w:themeColor="text1"/>
                <w:sz w:val="21"/>
                <w:szCs w:val="21"/>
                <w:highlight w:val="none"/>
                <w14:textFill>
                  <w14:solidFill>
                    <w14:schemeClr w14:val="tx1"/>
                  </w14:solidFill>
                </w14:textFill>
              </w:rPr>
              <w:sym w:font="Wingdings 2" w:char="F0A3"/>
            </w:r>
            <w:r>
              <w:rPr>
                <w:rFonts w:hint="eastAsia" w:ascii="宋体" w:hAnsi="宋体" w:eastAsia="宋体" w:cs="宋体"/>
                <w:color w:val="000000" w:themeColor="text1"/>
                <w:sz w:val="21"/>
                <w:szCs w:val="21"/>
                <w:highlight w:val="none"/>
                <w14:textFill>
                  <w14:solidFill>
                    <w14:schemeClr w14:val="tx1"/>
                  </w14:solidFill>
                </w14:textFill>
              </w:rPr>
              <w:t xml:space="preserve">    </w:t>
            </w:r>
          </w:p>
        </w:tc>
      </w:tr>
      <w:tr w14:paraId="1081C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51" w:hRule="atLeast"/>
          <w:jc w:val="center"/>
        </w:trPr>
        <w:tc>
          <w:tcPr>
            <w:tcW w:w="1619" w:type="dxa"/>
            <w:vMerge w:val="continue"/>
          </w:tcPr>
          <w:p w14:paraId="4FA81BA2">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2209" w:type="dxa"/>
            <w:gridSpan w:val="2"/>
            <w:vAlign w:val="center"/>
          </w:tcPr>
          <w:p w14:paraId="3932A653">
            <w:pP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所有货物是否完好</w:t>
            </w:r>
          </w:p>
        </w:tc>
        <w:tc>
          <w:tcPr>
            <w:tcW w:w="5555" w:type="dxa"/>
            <w:gridSpan w:val="9"/>
            <w:vAlign w:val="center"/>
          </w:tcPr>
          <w:p w14:paraId="71A64C18">
            <w:pPr>
              <w:ind w:firstLine="840" w:firstLineChars="4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是 </w:t>
            </w:r>
            <w:r>
              <w:rPr>
                <w:rFonts w:hint="eastAsia" w:ascii="宋体" w:hAnsi="宋体" w:eastAsia="宋体" w:cs="宋体"/>
                <w:color w:val="000000" w:themeColor="text1"/>
                <w:sz w:val="21"/>
                <w:szCs w:val="21"/>
                <w:highlight w:val="none"/>
                <w14:textFill>
                  <w14:solidFill>
                    <w14:schemeClr w14:val="tx1"/>
                  </w14:solidFill>
                </w14:textFill>
              </w:rPr>
              <w:sym w:font="Wingdings 2" w:char="F0A3"/>
            </w:r>
            <w:r>
              <w:rPr>
                <w:rFonts w:hint="eastAsia" w:ascii="宋体" w:hAnsi="宋体" w:eastAsia="宋体" w:cs="宋体"/>
                <w:color w:val="000000" w:themeColor="text1"/>
                <w:sz w:val="21"/>
                <w:szCs w:val="21"/>
                <w:highlight w:val="none"/>
                <w14:textFill>
                  <w14:solidFill>
                    <w14:schemeClr w14:val="tx1"/>
                  </w14:solidFill>
                </w14:textFill>
              </w:rPr>
              <w:t xml:space="preserve">               否</w:t>
            </w:r>
            <w:r>
              <w:rPr>
                <w:rFonts w:hint="eastAsia" w:ascii="宋体" w:hAnsi="宋体" w:eastAsia="宋体" w:cs="宋体"/>
                <w:color w:val="000000" w:themeColor="text1"/>
                <w:sz w:val="21"/>
                <w:szCs w:val="21"/>
                <w:highlight w:val="none"/>
                <w14:textFill>
                  <w14:solidFill>
                    <w14:schemeClr w14:val="tx1"/>
                  </w14:solidFill>
                </w14:textFill>
              </w:rPr>
              <w:sym w:font="Wingdings 2" w:char="F0A3"/>
            </w:r>
            <w:r>
              <w:rPr>
                <w:rFonts w:hint="eastAsia" w:ascii="宋体" w:hAnsi="宋体" w:eastAsia="宋体" w:cs="宋体"/>
                <w:color w:val="000000" w:themeColor="text1"/>
                <w:sz w:val="21"/>
                <w:szCs w:val="21"/>
                <w:highlight w:val="none"/>
                <w14:textFill>
                  <w14:solidFill>
                    <w14:schemeClr w14:val="tx1"/>
                  </w14:solidFill>
                </w14:textFill>
              </w:rPr>
              <w:t xml:space="preserve">    </w:t>
            </w:r>
          </w:p>
        </w:tc>
      </w:tr>
      <w:tr w14:paraId="2BD84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975" w:hRule="atLeast"/>
          <w:jc w:val="center"/>
        </w:trPr>
        <w:tc>
          <w:tcPr>
            <w:tcW w:w="1619" w:type="dxa"/>
            <w:vMerge w:val="continue"/>
          </w:tcPr>
          <w:p w14:paraId="4AE6090E">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2209" w:type="dxa"/>
            <w:gridSpan w:val="2"/>
            <w:vAlign w:val="center"/>
          </w:tcPr>
          <w:p w14:paraId="38FABAFC">
            <w:pP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货损描述</w:t>
            </w:r>
          </w:p>
        </w:tc>
        <w:tc>
          <w:tcPr>
            <w:tcW w:w="5555" w:type="dxa"/>
            <w:gridSpan w:val="9"/>
            <w:vAlign w:val="center"/>
          </w:tcPr>
          <w:p w14:paraId="325144DE">
            <w:pPr>
              <w:outlineLvl w:val="9"/>
              <w:rPr>
                <w:rFonts w:hint="eastAsia" w:ascii="宋体" w:hAnsi="宋体" w:eastAsia="宋体" w:cs="宋体"/>
                <w:color w:val="000000" w:themeColor="text1"/>
                <w:sz w:val="21"/>
                <w:szCs w:val="21"/>
                <w:highlight w:val="none"/>
                <w14:textFill>
                  <w14:solidFill>
                    <w14:schemeClr w14:val="tx1"/>
                  </w14:solidFill>
                </w14:textFill>
              </w:rPr>
            </w:pPr>
          </w:p>
        </w:tc>
      </w:tr>
      <w:tr w14:paraId="4A6BF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1089" w:hRule="atLeast"/>
          <w:jc w:val="center"/>
        </w:trPr>
        <w:tc>
          <w:tcPr>
            <w:tcW w:w="1619" w:type="dxa"/>
            <w:vMerge w:val="continue"/>
          </w:tcPr>
          <w:p w14:paraId="401CDCD0">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2209" w:type="dxa"/>
            <w:gridSpan w:val="2"/>
            <w:vAlign w:val="center"/>
          </w:tcPr>
          <w:p w14:paraId="4CE13C3A">
            <w:pP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缺货、错货描述</w:t>
            </w:r>
          </w:p>
        </w:tc>
        <w:tc>
          <w:tcPr>
            <w:tcW w:w="5555" w:type="dxa"/>
            <w:gridSpan w:val="9"/>
            <w:vAlign w:val="center"/>
          </w:tcPr>
          <w:p w14:paraId="77BA6998">
            <w:pPr>
              <w:outlineLvl w:val="9"/>
              <w:rPr>
                <w:rFonts w:hint="eastAsia" w:ascii="宋体" w:hAnsi="宋体" w:eastAsia="宋体" w:cs="宋体"/>
                <w:color w:val="000000" w:themeColor="text1"/>
                <w:sz w:val="21"/>
                <w:szCs w:val="21"/>
                <w:highlight w:val="none"/>
                <w14:textFill>
                  <w14:solidFill>
                    <w14:schemeClr w14:val="tx1"/>
                  </w14:solidFill>
                </w14:textFill>
              </w:rPr>
            </w:pPr>
          </w:p>
        </w:tc>
      </w:tr>
      <w:tr w14:paraId="65B19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1121" w:hRule="atLeast"/>
          <w:jc w:val="center"/>
        </w:trPr>
        <w:tc>
          <w:tcPr>
            <w:tcW w:w="1619" w:type="dxa"/>
            <w:vMerge w:val="continue"/>
          </w:tcPr>
          <w:p w14:paraId="48C0DE2B">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2209" w:type="dxa"/>
            <w:gridSpan w:val="2"/>
            <w:vAlign w:val="center"/>
          </w:tcPr>
          <w:p w14:paraId="3FA611A8">
            <w:pP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现场初检结果</w:t>
            </w:r>
          </w:p>
        </w:tc>
        <w:tc>
          <w:tcPr>
            <w:tcW w:w="5555" w:type="dxa"/>
            <w:gridSpan w:val="9"/>
            <w:vAlign w:val="center"/>
          </w:tcPr>
          <w:p w14:paraId="66D4E026">
            <w:pPr>
              <w:outlineLvl w:val="9"/>
              <w:rPr>
                <w:rFonts w:hint="eastAsia" w:ascii="宋体" w:hAnsi="宋体" w:eastAsia="宋体" w:cs="宋体"/>
                <w:color w:val="000000" w:themeColor="text1"/>
                <w:sz w:val="21"/>
                <w:szCs w:val="21"/>
                <w:highlight w:val="none"/>
                <w14:textFill>
                  <w14:solidFill>
                    <w14:schemeClr w14:val="tx1"/>
                  </w14:solidFill>
                </w14:textFill>
              </w:rPr>
            </w:pPr>
          </w:p>
        </w:tc>
      </w:tr>
      <w:tr w14:paraId="6B58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4537" w:type="dxa"/>
            <w:gridSpan w:val="5"/>
          </w:tcPr>
          <w:p w14:paraId="415307E0">
            <w:pPr>
              <w:outlineLvl w:val="9"/>
              <w:rPr>
                <w:rFonts w:hint="eastAsia" w:ascii="宋体" w:hAnsi="宋体" w:eastAsia="宋体" w:cs="宋体"/>
                <w:color w:val="000000" w:themeColor="text1"/>
                <w:sz w:val="21"/>
                <w:szCs w:val="21"/>
                <w:highlight w:val="none"/>
                <w14:textFill>
                  <w14:solidFill>
                    <w14:schemeClr w14:val="tx1"/>
                  </w14:solidFill>
                </w14:textFill>
              </w:rPr>
            </w:pPr>
          </w:p>
          <w:p w14:paraId="10821B47">
            <w:pP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供货单位名称（签章）：</w:t>
            </w:r>
          </w:p>
          <w:p w14:paraId="164521F5">
            <w:pPr>
              <w:outlineLvl w:val="9"/>
              <w:rPr>
                <w:rFonts w:hint="eastAsia" w:ascii="宋体" w:hAnsi="宋体" w:eastAsia="宋体" w:cs="宋体"/>
                <w:color w:val="000000" w:themeColor="text1"/>
                <w:sz w:val="21"/>
                <w:szCs w:val="21"/>
                <w:highlight w:val="none"/>
                <w14:textFill>
                  <w14:solidFill>
                    <w14:schemeClr w14:val="tx1"/>
                  </w14:solidFill>
                </w14:textFill>
              </w:rPr>
            </w:pPr>
          </w:p>
          <w:p w14:paraId="20CBC854">
            <w:pPr>
              <w:outlineLvl w:val="9"/>
              <w:rPr>
                <w:rFonts w:hint="eastAsia" w:ascii="宋体" w:hAnsi="宋体" w:eastAsia="宋体" w:cs="宋体"/>
                <w:color w:val="000000" w:themeColor="text1"/>
                <w:sz w:val="21"/>
                <w:szCs w:val="21"/>
                <w:highlight w:val="none"/>
                <w14:textFill>
                  <w14:solidFill>
                    <w14:schemeClr w14:val="tx1"/>
                  </w14:solidFill>
                </w14:textFill>
              </w:rPr>
            </w:pPr>
          </w:p>
          <w:p w14:paraId="715E1D9A">
            <w:pPr>
              <w:outlineLvl w:val="9"/>
              <w:rPr>
                <w:rFonts w:hint="eastAsia" w:ascii="宋体" w:hAnsi="宋体" w:eastAsia="宋体" w:cs="宋体"/>
                <w:color w:val="000000" w:themeColor="text1"/>
                <w:sz w:val="21"/>
                <w:szCs w:val="21"/>
                <w:highlight w:val="none"/>
                <w14:textFill>
                  <w14:solidFill>
                    <w14:schemeClr w14:val="tx1"/>
                  </w14:solidFill>
                </w14:textFill>
              </w:rPr>
            </w:pPr>
          </w:p>
          <w:p w14:paraId="408EDA5B">
            <w:pPr>
              <w:outlineLvl w:val="9"/>
              <w:rPr>
                <w:rFonts w:hint="eastAsia" w:ascii="宋体" w:hAnsi="宋体" w:eastAsia="宋体" w:cs="宋体"/>
                <w:color w:val="000000" w:themeColor="text1"/>
                <w:sz w:val="21"/>
                <w:szCs w:val="21"/>
                <w:highlight w:val="none"/>
                <w14:textFill>
                  <w14:solidFill>
                    <w14:schemeClr w14:val="tx1"/>
                  </w14:solidFill>
                </w14:textFill>
              </w:rPr>
            </w:pPr>
          </w:p>
          <w:p w14:paraId="1A34043D">
            <w:pPr>
              <w:pStyle w:val="44"/>
              <w:rPr>
                <w:rFonts w:hint="eastAsia" w:ascii="宋体" w:hAnsi="宋体" w:eastAsia="宋体" w:cs="宋体"/>
                <w:color w:val="000000" w:themeColor="text1"/>
                <w:sz w:val="21"/>
                <w:szCs w:val="21"/>
                <w:highlight w:val="none"/>
                <w14:textFill>
                  <w14:solidFill>
                    <w14:schemeClr w14:val="tx1"/>
                  </w14:solidFill>
                </w14:textFill>
              </w:rPr>
            </w:pPr>
          </w:p>
          <w:p w14:paraId="5EF791A7">
            <w:pPr>
              <w:pStyle w:val="44"/>
              <w:rPr>
                <w:rFonts w:hint="eastAsia" w:ascii="宋体" w:hAnsi="宋体" w:eastAsia="宋体" w:cs="宋体"/>
                <w:color w:val="000000" w:themeColor="text1"/>
                <w:sz w:val="21"/>
                <w:szCs w:val="21"/>
                <w:highlight w:val="none"/>
                <w14:textFill>
                  <w14:solidFill>
                    <w14:schemeClr w14:val="tx1"/>
                  </w14:solidFill>
                </w14:textFill>
              </w:rPr>
            </w:pPr>
          </w:p>
          <w:p w14:paraId="21866F53">
            <w:pP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现场代表签字/日期：</w:t>
            </w:r>
          </w:p>
        </w:tc>
        <w:tc>
          <w:tcPr>
            <w:tcW w:w="4854" w:type="dxa"/>
            <w:gridSpan w:val="8"/>
          </w:tcPr>
          <w:p w14:paraId="28457B79">
            <w:pPr>
              <w:outlineLvl w:val="9"/>
              <w:rPr>
                <w:rFonts w:hint="eastAsia" w:ascii="宋体" w:hAnsi="宋体" w:eastAsia="宋体" w:cs="宋体"/>
                <w:color w:val="000000" w:themeColor="text1"/>
                <w:sz w:val="21"/>
                <w:szCs w:val="21"/>
                <w:highlight w:val="none"/>
                <w14:textFill>
                  <w14:solidFill>
                    <w14:schemeClr w14:val="tx1"/>
                  </w14:solidFill>
                </w14:textFill>
              </w:rPr>
            </w:pPr>
          </w:p>
          <w:p w14:paraId="221E634F">
            <w:pP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采购单位同意接收：是</w:t>
            </w:r>
            <w:r>
              <w:rPr>
                <w:rFonts w:hint="eastAsia" w:ascii="宋体" w:hAnsi="宋体" w:eastAsia="宋体" w:cs="宋体"/>
                <w:color w:val="000000" w:themeColor="text1"/>
                <w:sz w:val="21"/>
                <w:szCs w:val="21"/>
                <w:highlight w:val="none"/>
                <w14:textFill>
                  <w14:solidFill>
                    <w14:schemeClr w14:val="tx1"/>
                  </w14:solidFill>
                </w14:textFill>
              </w:rPr>
              <w:sym w:font="Wingdings 2" w:char="F0A3"/>
            </w:r>
            <w:r>
              <w:rPr>
                <w:rFonts w:hint="eastAsia" w:ascii="宋体" w:hAnsi="宋体" w:eastAsia="宋体" w:cs="宋体"/>
                <w:color w:val="000000" w:themeColor="text1"/>
                <w:sz w:val="21"/>
                <w:szCs w:val="21"/>
                <w:highlight w:val="none"/>
                <w14:textFill>
                  <w14:solidFill>
                    <w14:schemeClr w14:val="tx1"/>
                  </w14:solidFill>
                </w14:textFill>
              </w:rPr>
              <w:t xml:space="preserve">      否</w:t>
            </w:r>
            <w:r>
              <w:rPr>
                <w:rFonts w:hint="eastAsia" w:ascii="宋体" w:hAnsi="宋体" w:eastAsia="宋体" w:cs="宋体"/>
                <w:color w:val="000000" w:themeColor="text1"/>
                <w:sz w:val="21"/>
                <w:szCs w:val="21"/>
                <w:highlight w:val="none"/>
                <w14:textFill>
                  <w14:solidFill>
                    <w14:schemeClr w14:val="tx1"/>
                  </w14:solidFill>
                </w14:textFill>
              </w:rPr>
              <w:sym w:font="Wingdings 2" w:char="F0A3"/>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6457903B">
            <w:pPr>
              <w:outlineLvl w:val="9"/>
              <w:rPr>
                <w:rFonts w:hint="eastAsia" w:ascii="宋体" w:hAnsi="宋体" w:eastAsia="宋体" w:cs="宋体"/>
                <w:color w:val="000000" w:themeColor="text1"/>
                <w:sz w:val="21"/>
                <w:szCs w:val="21"/>
                <w:highlight w:val="none"/>
                <w14:textFill>
                  <w14:solidFill>
                    <w14:schemeClr w14:val="tx1"/>
                  </w14:solidFill>
                </w14:textFill>
              </w:rPr>
            </w:pPr>
          </w:p>
          <w:p w14:paraId="42249CE4">
            <w:pPr>
              <w:outlineLvl w:val="9"/>
              <w:rPr>
                <w:rFonts w:hint="eastAsia" w:ascii="宋体" w:hAnsi="宋体" w:eastAsia="宋体" w:cs="宋体"/>
                <w:color w:val="000000" w:themeColor="text1"/>
                <w:sz w:val="21"/>
                <w:szCs w:val="21"/>
                <w:highlight w:val="none"/>
                <w14:textFill>
                  <w14:solidFill>
                    <w14:schemeClr w14:val="tx1"/>
                  </w14:solidFill>
                </w14:textFill>
              </w:rPr>
            </w:pPr>
          </w:p>
          <w:p w14:paraId="70A5A6FF">
            <w:pPr>
              <w:pStyle w:val="44"/>
              <w:rPr>
                <w:rFonts w:hint="eastAsia" w:ascii="宋体" w:hAnsi="宋体" w:eastAsia="宋体" w:cs="宋体"/>
                <w:color w:val="000000" w:themeColor="text1"/>
                <w:sz w:val="21"/>
                <w:szCs w:val="21"/>
                <w:highlight w:val="none"/>
                <w14:textFill>
                  <w14:solidFill>
                    <w14:schemeClr w14:val="tx1"/>
                  </w14:solidFill>
                </w14:textFill>
              </w:rPr>
            </w:pPr>
          </w:p>
          <w:p w14:paraId="6C287612">
            <w:pPr>
              <w:pStyle w:val="44"/>
              <w:rPr>
                <w:rFonts w:hint="eastAsia" w:ascii="宋体" w:hAnsi="宋体" w:eastAsia="宋体" w:cs="宋体"/>
                <w:color w:val="000000" w:themeColor="text1"/>
                <w:sz w:val="21"/>
                <w:szCs w:val="21"/>
                <w:highlight w:val="none"/>
                <w14:textFill>
                  <w14:solidFill>
                    <w14:schemeClr w14:val="tx1"/>
                  </w14:solidFill>
                </w14:textFill>
              </w:rPr>
            </w:pPr>
          </w:p>
          <w:p w14:paraId="4547317B">
            <w:pPr>
              <w:outlineLvl w:val="9"/>
              <w:rPr>
                <w:rFonts w:hint="eastAsia" w:ascii="宋体" w:hAnsi="宋体" w:eastAsia="宋体" w:cs="宋体"/>
                <w:color w:val="000000" w:themeColor="text1"/>
                <w:sz w:val="21"/>
                <w:szCs w:val="21"/>
                <w:highlight w:val="none"/>
                <w14:textFill>
                  <w14:solidFill>
                    <w14:schemeClr w14:val="tx1"/>
                  </w14:solidFill>
                </w14:textFill>
              </w:rPr>
            </w:pPr>
          </w:p>
          <w:p w14:paraId="1BB5208F">
            <w:pPr>
              <w:outlineLvl w:val="9"/>
              <w:rPr>
                <w:rFonts w:hint="eastAsia" w:ascii="宋体" w:hAnsi="宋体" w:eastAsia="宋体" w:cs="宋体"/>
                <w:color w:val="000000" w:themeColor="text1"/>
                <w:sz w:val="21"/>
                <w:szCs w:val="21"/>
                <w:highlight w:val="none"/>
                <w14:textFill>
                  <w14:solidFill>
                    <w14:schemeClr w14:val="tx1"/>
                  </w14:solidFill>
                </w14:textFill>
              </w:rPr>
            </w:pPr>
          </w:p>
          <w:p w14:paraId="034013D0">
            <w:pP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采购单位代表签字/日期：</w:t>
            </w:r>
          </w:p>
        </w:tc>
      </w:tr>
    </w:tbl>
    <w:p w14:paraId="6E8B3B64">
      <w:pPr>
        <w:pStyle w:val="44"/>
        <w:keepNext w:val="0"/>
        <w:keepLines w:val="0"/>
        <w:pageBreakBefore w:val="0"/>
        <w:kinsoku/>
        <w:wordWrap/>
        <w:overflowPunct/>
        <w:topLinePunct w:val="0"/>
        <w:bidi w:val="0"/>
        <w:ind w:left="0" w:leftChars="0" w:firstLine="0" w:firstLineChars="0"/>
        <w:textAlignment w:val="auto"/>
        <w:outlineLvl w:val="9"/>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14:paraId="5E17F421">
      <w:pP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br w:type="page"/>
      </w:r>
    </w:p>
    <w:p w14:paraId="7C3E0C71">
      <w:pPr>
        <w:pStyle w:val="44"/>
        <w:keepNext w:val="0"/>
        <w:keepLines w:val="0"/>
        <w:pageBreakBefore w:val="0"/>
        <w:kinsoku/>
        <w:wordWrap/>
        <w:overflowPunct/>
        <w:topLinePunct w:val="0"/>
        <w:bidi w:val="0"/>
        <w:ind w:left="0" w:leftChars="0" w:firstLine="0" w:firstLineChars="0"/>
        <w:textAlignment w:val="auto"/>
        <w:outlineLvl w:val="9"/>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附件4：</w:t>
      </w:r>
    </w:p>
    <w:p w14:paraId="1AA14C1A">
      <w:pPr>
        <w:spacing w:line="360" w:lineRule="auto"/>
        <w:ind w:firstLine="0" w:firstLineChars="0"/>
        <w:jc w:val="center"/>
        <w:outlineLvl w:val="9"/>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供应商履约评价表</w:t>
      </w:r>
    </w:p>
    <w:tbl>
      <w:tblPr>
        <w:tblStyle w:val="36"/>
        <w:tblW w:w="50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490"/>
        <w:gridCol w:w="1827"/>
        <w:gridCol w:w="2237"/>
        <w:gridCol w:w="490"/>
        <w:gridCol w:w="1482"/>
        <w:gridCol w:w="643"/>
        <w:gridCol w:w="885"/>
        <w:gridCol w:w="746"/>
      </w:tblGrid>
      <w:tr w14:paraId="4A0F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pct"/>
            <w:gridSpan w:val="2"/>
            <w:noWrap w:val="0"/>
            <w:vAlign w:val="center"/>
          </w:tcPr>
          <w:p w14:paraId="498D3C1E">
            <w:pPr>
              <w:widowControl/>
              <w:autoSpaceDE/>
              <w:autoSpaceDN/>
              <w:adjustRightInd/>
              <w:snapToGrid w:val="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合同</w:t>
            </w:r>
            <w:r>
              <w:rPr>
                <w:rFonts w:hint="eastAsia" w:ascii="宋体" w:hAnsi="宋体" w:eastAsia="宋体" w:cs="宋体"/>
                <w:bCs/>
                <w:color w:val="000000" w:themeColor="text1"/>
                <w:sz w:val="21"/>
                <w:szCs w:val="21"/>
                <w:highlight w:val="none"/>
                <w14:textFill>
                  <w14:solidFill>
                    <w14:schemeClr w14:val="tx1"/>
                  </w14:solidFill>
                </w14:textFill>
              </w:rPr>
              <w:t>名称</w:t>
            </w:r>
          </w:p>
        </w:tc>
        <w:tc>
          <w:tcPr>
            <w:tcW w:w="3975" w:type="pct"/>
            <w:gridSpan w:val="7"/>
            <w:noWrap w:val="0"/>
            <w:vAlign w:val="center"/>
          </w:tcPr>
          <w:p w14:paraId="6E7BEAFD">
            <w:pPr>
              <w:widowControl/>
              <w:autoSpaceDE/>
              <w:autoSpaceDN/>
              <w:adjustRightInd/>
              <w:snapToGrid w:val="0"/>
              <w:ind w:firstLine="420"/>
              <w:jc w:val="center"/>
              <w:outlineLvl w:val="9"/>
              <w:rPr>
                <w:rFonts w:hint="eastAsia" w:ascii="宋体" w:hAnsi="宋体" w:eastAsia="宋体" w:cs="宋体"/>
                <w:color w:val="000000" w:themeColor="text1"/>
                <w:sz w:val="21"/>
                <w:szCs w:val="21"/>
                <w:highlight w:val="none"/>
                <w14:textFill>
                  <w14:solidFill>
                    <w14:schemeClr w14:val="tx1"/>
                  </w14:solidFill>
                </w14:textFill>
              </w:rPr>
            </w:pPr>
          </w:p>
        </w:tc>
      </w:tr>
      <w:tr w14:paraId="46BD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pct"/>
            <w:gridSpan w:val="2"/>
            <w:noWrap w:val="0"/>
            <w:vAlign w:val="center"/>
          </w:tcPr>
          <w:p w14:paraId="3301B355">
            <w:pPr>
              <w:widowControl/>
              <w:autoSpaceDE/>
              <w:autoSpaceDN/>
              <w:adjustRightInd/>
              <w:snapToGrid w:val="0"/>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合同编号</w:t>
            </w:r>
          </w:p>
        </w:tc>
        <w:tc>
          <w:tcPr>
            <w:tcW w:w="3975" w:type="pct"/>
            <w:gridSpan w:val="7"/>
            <w:noWrap w:val="0"/>
            <w:vAlign w:val="center"/>
          </w:tcPr>
          <w:p w14:paraId="4D7DE03F">
            <w:pPr>
              <w:widowControl/>
              <w:autoSpaceDE/>
              <w:autoSpaceDN/>
              <w:adjustRightInd/>
              <w:snapToGrid w:val="0"/>
              <w:ind w:firstLine="420"/>
              <w:jc w:val="center"/>
              <w:outlineLvl w:val="9"/>
              <w:rPr>
                <w:rFonts w:hint="eastAsia" w:ascii="宋体" w:hAnsi="宋体" w:eastAsia="宋体" w:cs="宋体"/>
                <w:color w:val="000000" w:themeColor="text1"/>
                <w:sz w:val="21"/>
                <w:szCs w:val="21"/>
                <w:highlight w:val="none"/>
                <w14:textFill>
                  <w14:solidFill>
                    <w14:schemeClr w14:val="tx1"/>
                  </w14:solidFill>
                </w14:textFill>
              </w:rPr>
            </w:pPr>
          </w:p>
        </w:tc>
      </w:tr>
      <w:tr w14:paraId="5619D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pct"/>
            <w:gridSpan w:val="2"/>
            <w:noWrap w:val="0"/>
            <w:vAlign w:val="center"/>
          </w:tcPr>
          <w:p w14:paraId="0433BF6B">
            <w:pPr>
              <w:widowControl/>
              <w:autoSpaceDE/>
              <w:autoSpaceDN/>
              <w:adjustRightInd/>
              <w:snapToGrid w:val="0"/>
              <w:jc w:val="center"/>
              <w:outlineLvl w:val="9"/>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甲方（买方）名称</w:t>
            </w:r>
          </w:p>
        </w:tc>
        <w:tc>
          <w:tcPr>
            <w:tcW w:w="3975" w:type="pct"/>
            <w:gridSpan w:val="7"/>
            <w:noWrap w:val="0"/>
            <w:vAlign w:val="center"/>
          </w:tcPr>
          <w:p w14:paraId="02DBAE88">
            <w:pPr>
              <w:widowControl/>
              <w:autoSpaceDE/>
              <w:autoSpaceDN/>
              <w:adjustRightInd/>
              <w:snapToGrid w:val="0"/>
              <w:ind w:firstLine="420"/>
              <w:jc w:val="center"/>
              <w:outlineLvl w:val="9"/>
              <w:rPr>
                <w:rFonts w:hint="eastAsia" w:ascii="宋体" w:hAnsi="宋体" w:eastAsia="宋体" w:cs="宋体"/>
                <w:color w:val="000000" w:themeColor="text1"/>
                <w:sz w:val="21"/>
                <w:szCs w:val="21"/>
                <w:highlight w:val="none"/>
                <w14:textFill>
                  <w14:solidFill>
                    <w14:schemeClr w14:val="tx1"/>
                  </w14:solidFill>
                </w14:textFill>
              </w:rPr>
            </w:pPr>
          </w:p>
        </w:tc>
      </w:tr>
      <w:tr w14:paraId="32A18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pct"/>
            <w:gridSpan w:val="2"/>
            <w:noWrap w:val="0"/>
            <w:vAlign w:val="center"/>
          </w:tcPr>
          <w:p w14:paraId="657A4068">
            <w:pPr>
              <w:widowControl/>
              <w:autoSpaceDE/>
              <w:autoSpaceDN/>
              <w:adjustRightInd/>
              <w:snapToGrid w:val="0"/>
              <w:jc w:val="center"/>
              <w:outlineLvl w:val="9"/>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供应商名称</w:t>
            </w:r>
          </w:p>
        </w:tc>
        <w:tc>
          <w:tcPr>
            <w:tcW w:w="3975" w:type="pct"/>
            <w:gridSpan w:val="7"/>
            <w:noWrap w:val="0"/>
            <w:vAlign w:val="center"/>
          </w:tcPr>
          <w:p w14:paraId="04EAEDE8">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r>
      <w:tr w14:paraId="79C37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noWrap w:val="0"/>
            <w:vAlign w:val="center"/>
          </w:tcPr>
          <w:p w14:paraId="7E006E93">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序号</w:t>
            </w:r>
          </w:p>
        </w:tc>
        <w:tc>
          <w:tcPr>
            <w:tcW w:w="712" w:type="pct"/>
            <w:noWrap w:val="0"/>
            <w:vAlign w:val="center"/>
          </w:tcPr>
          <w:p w14:paraId="0BCF3FDD">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履约评价项目</w:t>
            </w:r>
          </w:p>
        </w:tc>
        <w:tc>
          <w:tcPr>
            <w:tcW w:w="1944" w:type="pct"/>
            <w:gridSpan w:val="2"/>
            <w:noWrap w:val="0"/>
            <w:vAlign w:val="center"/>
          </w:tcPr>
          <w:p w14:paraId="7A26C20E">
            <w:pPr>
              <w:widowControl/>
              <w:autoSpaceDE/>
              <w:autoSpaceDN/>
              <w:adjustRightInd/>
              <w:snapToGrid w:val="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评价标准</w:t>
            </w:r>
          </w:p>
        </w:tc>
        <w:tc>
          <w:tcPr>
            <w:tcW w:w="943" w:type="pct"/>
            <w:gridSpan w:val="2"/>
            <w:noWrap w:val="0"/>
            <w:vAlign w:val="center"/>
          </w:tcPr>
          <w:p w14:paraId="5DC052B4">
            <w:pPr>
              <w:widowControl/>
              <w:autoSpaceDE/>
              <w:autoSpaceDN/>
              <w:adjustRightInd/>
              <w:snapToGrid w:val="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评分说明</w:t>
            </w:r>
          </w:p>
        </w:tc>
        <w:tc>
          <w:tcPr>
            <w:tcW w:w="307" w:type="pct"/>
            <w:noWrap w:val="0"/>
            <w:vAlign w:val="center"/>
          </w:tcPr>
          <w:p w14:paraId="2B02640B">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分值</w:t>
            </w:r>
          </w:p>
        </w:tc>
        <w:tc>
          <w:tcPr>
            <w:tcW w:w="423" w:type="pct"/>
            <w:noWrap w:val="0"/>
            <w:vAlign w:val="center"/>
          </w:tcPr>
          <w:p w14:paraId="7EFC0B08">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实得分</w:t>
            </w:r>
          </w:p>
        </w:tc>
        <w:tc>
          <w:tcPr>
            <w:tcW w:w="356" w:type="pct"/>
            <w:noWrap w:val="0"/>
            <w:vAlign w:val="center"/>
          </w:tcPr>
          <w:p w14:paraId="1CC7363C">
            <w:pPr>
              <w:widowControl/>
              <w:autoSpaceDE/>
              <w:autoSpaceDN/>
              <w:adjustRightInd/>
              <w:snapToGrid w:val="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备注</w:t>
            </w:r>
          </w:p>
        </w:tc>
      </w:tr>
      <w:tr w14:paraId="1EDBE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noWrap w:val="0"/>
            <w:vAlign w:val="center"/>
          </w:tcPr>
          <w:p w14:paraId="5DBC635F">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w:t>
            </w:r>
          </w:p>
        </w:tc>
        <w:tc>
          <w:tcPr>
            <w:tcW w:w="712" w:type="pct"/>
            <w:noWrap w:val="0"/>
            <w:vAlign w:val="center"/>
          </w:tcPr>
          <w:p w14:paraId="59EC6762">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质量</w:t>
            </w:r>
          </w:p>
        </w:tc>
        <w:tc>
          <w:tcPr>
            <w:tcW w:w="1944" w:type="pct"/>
            <w:gridSpan w:val="2"/>
            <w:noWrap w:val="0"/>
            <w:vAlign w:val="center"/>
          </w:tcPr>
          <w:p w14:paraId="59900904">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(1)货物未出现全部拒收或换货等质量问题； </w:t>
            </w:r>
          </w:p>
          <w:p w14:paraId="6EA6B2D6">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供货</w:t>
            </w:r>
            <w:r>
              <w:rPr>
                <w:rFonts w:hint="eastAsia" w:ascii="宋体" w:hAnsi="宋体" w:eastAsia="宋体" w:cs="宋体"/>
                <w:color w:val="000000" w:themeColor="text1"/>
                <w:sz w:val="21"/>
                <w:szCs w:val="21"/>
                <w:highlight w:val="none"/>
                <w14:textFill>
                  <w14:solidFill>
                    <w14:schemeClr w14:val="tx1"/>
                  </w14:solidFill>
                </w14:textFill>
              </w:rPr>
              <w:t xml:space="preserve">货物符合合同规定，其他指标符合合同规定； </w:t>
            </w:r>
          </w:p>
          <w:p w14:paraId="44658ADC">
            <w:pPr>
              <w:widowControl/>
              <w:autoSpaceDE/>
              <w:autoSpaceDN/>
              <w:adjustRightInd/>
              <w:snapToGrid w:val="0"/>
              <w:ind w:firstLine="0" w:firstLineChars="0"/>
              <w:jc w:val="both"/>
              <w:outlineLvl w:val="9"/>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每月或临时的供货</w:t>
            </w:r>
            <w:r>
              <w:rPr>
                <w:rFonts w:hint="eastAsia" w:ascii="宋体" w:hAnsi="宋体" w:eastAsia="宋体" w:cs="宋体"/>
                <w:color w:val="000000" w:themeColor="text1"/>
                <w:sz w:val="21"/>
                <w:szCs w:val="21"/>
                <w:highlight w:val="none"/>
                <w14:textFill>
                  <w14:solidFill>
                    <w14:schemeClr w14:val="tx1"/>
                  </w14:solidFill>
                </w14:textFill>
              </w:rPr>
              <w:t>货物质量稳定，</w:t>
            </w:r>
            <w:r>
              <w:rPr>
                <w:rFonts w:hint="eastAsia" w:ascii="宋体" w:hAnsi="宋体" w:eastAsia="宋体" w:cs="宋体"/>
                <w:color w:val="000000" w:themeColor="text1"/>
                <w:sz w:val="21"/>
                <w:szCs w:val="21"/>
                <w:highlight w:val="none"/>
                <w:lang w:val="en-US" w:eastAsia="zh-CN"/>
                <w14:textFill>
                  <w14:solidFill>
                    <w14:schemeClr w14:val="tx1"/>
                  </w14:solidFill>
                </w14:textFill>
              </w:rPr>
              <w:t>未出现由于每批次货物质量参差不齐或在同一类货物产生不同效果，而对甲方使用需求造成实质性影响或损失等情况。</w:t>
            </w:r>
          </w:p>
        </w:tc>
        <w:tc>
          <w:tcPr>
            <w:tcW w:w="943" w:type="pct"/>
            <w:gridSpan w:val="2"/>
            <w:noWrap w:val="0"/>
            <w:vAlign w:val="center"/>
          </w:tcPr>
          <w:p w14:paraId="3417D5F9">
            <w:pPr>
              <w:widowControl/>
              <w:autoSpaceDE/>
              <w:autoSpaceDN/>
              <w:adjustRightInd/>
              <w:snapToGrid w:val="0"/>
              <w:ind w:firstLine="0" w:firstLineChars="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达到标准的得满 分，每月每次有 一项未达到标准的扣4分。</w:t>
            </w:r>
          </w:p>
        </w:tc>
        <w:tc>
          <w:tcPr>
            <w:tcW w:w="307" w:type="pct"/>
            <w:noWrap w:val="0"/>
            <w:vAlign w:val="center"/>
          </w:tcPr>
          <w:p w14:paraId="0C92CEB6">
            <w:pPr>
              <w:widowControl/>
              <w:autoSpaceDE/>
              <w:autoSpaceDN/>
              <w:adjustRightInd/>
              <w:snapToGrid w:val="0"/>
              <w:ind w:firstLine="0" w:firstLineChars="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w:t>
            </w:r>
          </w:p>
        </w:tc>
        <w:tc>
          <w:tcPr>
            <w:tcW w:w="423" w:type="pct"/>
            <w:noWrap w:val="0"/>
            <w:vAlign w:val="center"/>
          </w:tcPr>
          <w:p w14:paraId="627AA32E">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c>
          <w:tcPr>
            <w:tcW w:w="356" w:type="pct"/>
            <w:noWrap w:val="0"/>
            <w:vAlign w:val="center"/>
          </w:tcPr>
          <w:p w14:paraId="2E308FDA">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r>
      <w:tr w14:paraId="0146A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noWrap w:val="0"/>
            <w:vAlign w:val="center"/>
          </w:tcPr>
          <w:p w14:paraId="0D5DB30D">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w:t>
            </w:r>
          </w:p>
        </w:tc>
        <w:tc>
          <w:tcPr>
            <w:tcW w:w="712" w:type="pct"/>
            <w:noWrap w:val="0"/>
            <w:vAlign w:val="center"/>
          </w:tcPr>
          <w:p w14:paraId="5ADACB99">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包装</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运输</w:t>
            </w:r>
          </w:p>
        </w:tc>
        <w:tc>
          <w:tcPr>
            <w:tcW w:w="1944" w:type="pct"/>
            <w:gridSpan w:val="2"/>
            <w:noWrap w:val="0"/>
            <w:vAlign w:val="center"/>
          </w:tcPr>
          <w:p w14:paraId="02712A9E">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货物的包装、运输符合</w:t>
            </w:r>
            <w:r>
              <w:rPr>
                <w:rFonts w:hint="eastAsia" w:ascii="宋体" w:hAnsi="宋体" w:eastAsia="宋体" w:cs="宋体"/>
                <w:color w:val="000000" w:themeColor="text1"/>
                <w:sz w:val="21"/>
                <w:szCs w:val="21"/>
                <w:highlight w:val="none"/>
                <w:lang w:val="en-US" w:eastAsia="zh-CN"/>
                <w14:textFill>
                  <w14:solidFill>
                    <w14:schemeClr w14:val="tx1"/>
                  </w14:solidFill>
                </w14:textFill>
              </w:rPr>
              <w:t>合同规定及</w:t>
            </w:r>
            <w:r>
              <w:rPr>
                <w:rFonts w:hint="eastAsia" w:ascii="宋体" w:hAnsi="宋体" w:eastAsia="宋体" w:cs="宋体"/>
                <w:color w:val="000000" w:themeColor="text1"/>
                <w:sz w:val="21"/>
                <w:szCs w:val="21"/>
                <w:highlight w:val="none"/>
                <w14:textFill>
                  <w14:solidFill>
                    <w14:schemeClr w14:val="tx1"/>
                  </w14:solidFill>
                </w14:textFill>
              </w:rPr>
              <w:t xml:space="preserve">行业标准；未出现由于包装、运输方式不当造成以下不良后果：                      </w:t>
            </w:r>
          </w:p>
          <w:p w14:paraId="68B0FAC7">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(1)影响货物</w:t>
            </w:r>
            <w:r>
              <w:rPr>
                <w:rFonts w:hint="eastAsia" w:ascii="宋体" w:hAnsi="宋体" w:eastAsia="宋体" w:cs="宋体"/>
                <w:color w:val="000000" w:themeColor="text1"/>
                <w:sz w:val="21"/>
                <w:szCs w:val="21"/>
                <w:highlight w:val="none"/>
                <w:lang w:val="en-US" w:eastAsia="zh-CN"/>
                <w14:textFill>
                  <w14:solidFill>
                    <w14:schemeClr w14:val="tx1"/>
                  </w14:solidFill>
                </w14:textFill>
              </w:rPr>
              <w:t>输送</w:t>
            </w:r>
            <w:r>
              <w:rPr>
                <w:rFonts w:hint="eastAsia" w:ascii="宋体" w:hAnsi="宋体" w:eastAsia="宋体" w:cs="宋体"/>
                <w:color w:val="000000" w:themeColor="text1"/>
                <w:sz w:val="21"/>
                <w:szCs w:val="21"/>
                <w:highlight w:val="none"/>
                <w14:textFill>
                  <w14:solidFill>
                    <w14:schemeClr w14:val="tx1"/>
                  </w14:solidFill>
                </w14:textFill>
              </w:rPr>
              <w:t xml:space="preserve">质量；                              </w:t>
            </w:r>
          </w:p>
          <w:p w14:paraId="3A2B4ECB">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(2)货物质量下降；             </w:t>
            </w:r>
          </w:p>
          <w:p w14:paraId="47A88B53">
            <w:pPr>
              <w:widowControl/>
              <w:autoSpaceDE/>
              <w:autoSpaceDN/>
              <w:adjustRightInd/>
              <w:snapToGrid w:val="0"/>
              <w:ind w:firstLine="0" w:firstLineChars="0"/>
              <w:jc w:val="both"/>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货物损坏</w:t>
            </w:r>
            <w:r>
              <w:rPr>
                <w:rFonts w:hint="eastAsia" w:ascii="宋体" w:hAnsi="宋体" w:eastAsia="宋体" w:cs="宋体"/>
                <w:color w:val="000000" w:themeColor="text1"/>
                <w:sz w:val="21"/>
                <w:szCs w:val="21"/>
                <w:highlight w:val="none"/>
                <w14:textFill>
                  <w14:solidFill>
                    <w14:schemeClr w14:val="tx1"/>
                  </w14:solidFill>
                </w14:textFill>
              </w:rPr>
              <w:t>导致供货量不足</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943" w:type="pct"/>
            <w:gridSpan w:val="2"/>
            <w:noWrap w:val="0"/>
            <w:vAlign w:val="center"/>
          </w:tcPr>
          <w:p w14:paraId="4A665081">
            <w:pPr>
              <w:widowControl/>
              <w:autoSpaceDE/>
              <w:autoSpaceDN/>
              <w:adjustRightInd/>
              <w:snapToGrid w:val="0"/>
              <w:ind w:firstLine="0" w:firstLineChars="0"/>
              <w:jc w:val="both"/>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达到标准的得满分，每月每次有一项未达到标准的扣3分。</w:t>
            </w:r>
          </w:p>
        </w:tc>
        <w:tc>
          <w:tcPr>
            <w:tcW w:w="307" w:type="pct"/>
            <w:noWrap w:val="0"/>
            <w:vAlign w:val="center"/>
          </w:tcPr>
          <w:p w14:paraId="44D602E4">
            <w:pPr>
              <w:widowControl/>
              <w:autoSpaceDE/>
              <w:autoSpaceDN/>
              <w:adjustRightInd/>
              <w:snapToGrid w:val="0"/>
              <w:ind w:firstLine="0" w:firstLineChars="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423" w:type="pct"/>
            <w:noWrap w:val="0"/>
            <w:vAlign w:val="center"/>
          </w:tcPr>
          <w:p w14:paraId="50B61DE4">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c>
          <w:tcPr>
            <w:tcW w:w="356" w:type="pct"/>
            <w:noWrap w:val="0"/>
            <w:vAlign w:val="center"/>
          </w:tcPr>
          <w:p w14:paraId="45A211BE">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r>
      <w:tr w14:paraId="4C40F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noWrap w:val="0"/>
            <w:vAlign w:val="center"/>
          </w:tcPr>
          <w:p w14:paraId="498FEBF8">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w:t>
            </w:r>
          </w:p>
        </w:tc>
        <w:tc>
          <w:tcPr>
            <w:tcW w:w="712" w:type="pct"/>
            <w:noWrap w:val="0"/>
            <w:vAlign w:val="center"/>
          </w:tcPr>
          <w:p w14:paraId="03ADBE02">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货物交货</w:t>
            </w:r>
          </w:p>
        </w:tc>
        <w:tc>
          <w:tcPr>
            <w:tcW w:w="1944" w:type="pct"/>
            <w:gridSpan w:val="2"/>
            <w:noWrap w:val="0"/>
            <w:vAlign w:val="center"/>
          </w:tcPr>
          <w:p w14:paraId="7C156784">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(1)按合同约定时间供货；  </w:t>
            </w:r>
          </w:p>
          <w:p w14:paraId="0FA9FB9A">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(2)每批次供货配合提供货物清单、配合清点货物； </w:t>
            </w:r>
          </w:p>
          <w:p w14:paraId="08AE8854">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(3)交付人员专业性强，工作效率高，熟悉交付操作流程； </w:t>
            </w:r>
          </w:p>
          <w:p w14:paraId="3412CB05">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(4)运输车辆按厂区指示行驶及停放、卸货方式恰当； </w:t>
            </w:r>
          </w:p>
          <w:p w14:paraId="13D6E7D6">
            <w:pPr>
              <w:widowControl/>
              <w:autoSpaceDE/>
              <w:autoSpaceDN/>
              <w:adjustRightInd/>
              <w:snapToGrid w:val="0"/>
              <w:ind w:firstLine="0" w:firstLineChars="0"/>
              <w:jc w:val="both"/>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(5)每批次实际供货数量与</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甲方（买方）所</w:t>
            </w:r>
            <w:r>
              <w:rPr>
                <w:rFonts w:hint="eastAsia" w:ascii="宋体" w:hAnsi="宋体" w:eastAsia="宋体" w:cs="宋体"/>
                <w:color w:val="000000" w:themeColor="text1"/>
                <w:sz w:val="21"/>
                <w:szCs w:val="21"/>
                <w:highlight w:val="none"/>
                <w14:textFill>
                  <w14:solidFill>
                    <w14:schemeClr w14:val="tx1"/>
                  </w14:solidFill>
                </w14:textFill>
              </w:rPr>
              <w:t>发出的供货通知清单要求的供货数量一致。</w:t>
            </w:r>
          </w:p>
        </w:tc>
        <w:tc>
          <w:tcPr>
            <w:tcW w:w="943" w:type="pct"/>
            <w:gridSpan w:val="2"/>
            <w:noWrap w:val="0"/>
            <w:vAlign w:val="center"/>
          </w:tcPr>
          <w:p w14:paraId="69A3BF5C">
            <w:pPr>
              <w:widowControl/>
              <w:autoSpaceDE/>
              <w:autoSpaceDN/>
              <w:adjustRightInd/>
              <w:snapToGrid w:val="0"/>
              <w:ind w:firstLine="0" w:firstLineChars="0"/>
              <w:jc w:val="both"/>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达到标准的得满分，每月每次有一项未达到标准的扣</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Cs/>
                <w:color w:val="000000" w:themeColor="text1"/>
                <w:sz w:val="21"/>
                <w:szCs w:val="21"/>
                <w:highlight w:val="none"/>
                <w14:textFill>
                  <w14:solidFill>
                    <w14:schemeClr w14:val="tx1"/>
                  </w14:solidFill>
                </w14:textFill>
              </w:rPr>
              <w:t>分。</w:t>
            </w:r>
          </w:p>
        </w:tc>
        <w:tc>
          <w:tcPr>
            <w:tcW w:w="307" w:type="pct"/>
            <w:noWrap w:val="0"/>
            <w:vAlign w:val="center"/>
          </w:tcPr>
          <w:p w14:paraId="2B82723B">
            <w:pPr>
              <w:widowControl/>
              <w:autoSpaceDE/>
              <w:autoSpaceDN/>
              <w:adjustRightInd/>
              <w:snapToGrid w:val="0"/>
              <w:ind w:firstLine="0" w:firstLineChars="0"/>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w:t>
            </w:r>
          </w:p>
        </w:tc>
        <w:tc>
          <w:tcPr>
            <w:tcW w:w="423" w:type="pct"/>
            <w:noWrap w:val="0"/>
            <w:vAlign w:val="center"/>
          </w:tcPr>
          <w:p w14:paraId="21CD04A7">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c>
          <w:tcPr>
            <w:tcW w:w="356" w:type="pct"/>
            <w:noWrap w:val="0"/>
            <w:vAlign w:val="center"/>
          </w:tcPr>
          <w:p w14:paraId="1F8ED1C2">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r>
      <w:tr w14:paraId="2B65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noWrap w:val="0"/>
            <w:vAlign w:val="center"/>
          </w:tcPr>
          <w:p w14:paraId="0BBB0FCC">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4</w:t>
            </w:r>
          </w:p>
        </w:tc>
        <w:tc>
          <w:tcPr>
            <w:tcW w:w="712" w:type="pct"/>
            <w:noWrap w:val="0"/>
            <w:vAlign w:val="center"/>
          </w:tcPr>
          <w:p w14:paraId="5A7CA7B3">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验收</w:t>
            </w:r>
          </w:p>
        </w:tc>
        <w:tc>
          <w:tcPr>
            <w:tcW w:w="1944" w:type="pct"/>
            <w:gridSpan w:val="2"/>
            <w:noWrap w:val="0"/>
            <w:vAlign w:val="center"/>
          </w:tcPr>
          <w:p w14:paraId="51E6A8A0">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(1)及时提供货物的各项资料； </w:t>
            </w:r>
          </w:p>
          <w:p w14:paraId="4BF78FFC">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(2)高效处理退换货工作、态度良好； </w:t>
            </w:r>
          </w:p>
          <w:p w14:paraId="490CA170">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(3)未出现因对检验结果存在异议而影响供货的情况； </w:t>
            </w:r>
          </w:p>
          <w:p w14:paraId="4A36F33F">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(4)所送货物的品种、规格型号、数量、 推荐品牌均供货清单一致；  </w:t>
            </w:r>
          </w:p>
          <w:p w14:paraId="76FC973F">
            <w:pPr>
              <w:widowControl/>
              <w:autoSpaceDE/>
              <w:autoSpaceDN/>
              <w:adjustRightInd/>
              <w:snapToGrid w:val="0"/>
              <w:ind w:firstLine="0" w:firstLineChars="0"/>
              <w:jc w:val="both"/>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(5)未出现因货物检验不合格，或因货物不合格影响厂区生产效果的情况。</w:t>
            </w:r>
          </w:p>
        </w:tc>
        <w:tc>
          <w:tcPr>
            <w:tcW w:w="943" w:type="pct"/>
            <w:gridSpan w:val="2"/>
            <w:noWrap w:val="0"/>
            <w:vAlign w:val="center"/>
          </w:tcPr>
          <w:p w14:paraId="31CD3ED0">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达到标准的得满分，每月每次有一项未达到标准的扣4分。</w:t>
            </w:r>
          </w:p>
        </w:tc>
        <w:tc>
          <w:tcPr>
            <w:tcW w:w="307" w:type="pct"/>
            <w:noWrap w:val="0"/>
            <w:vAlign w:val="center"/>
          </w:tcPr>
          <w:p w14:paraId="35598D6A">
            <w:pPr>
              <w:widowControl/>
              <w:autoSpaceDE/>
              <w:autoSpaceDN/>
              <w:adjustRightInd/>
              <w:snapToGrid w:val="0"/>
              <w:ind w:firstLine="0" w:firstLineChars="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w:t>
            </w:r>
          </w:p>
        </w:tc>
        <w:tc>
          <w:tcPr>
            <w:tcW w:w="423" w:type="pct"/>
            <w:noWrap w:val="0"/>
            <w:vAlign w:val="center"/>
          </w:tcPr>
          <w:p w14:paraId="1BC2B8A7">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c>
          <w:tcPr>
            <w:tcW w:w="356" w:type="pct"/>
            <w:noWrap w:val="0"/>
            <w:vAlign w:val="center"/>
          </w:tcPr>
          <w:p w14:paraId="40B78CFE">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r>
      <w:tr w14:paraId="46980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noWrap w:val="0"/>
            <w:vAlign w:val="center"/>
          </w:tcPr>
          <w:p w14:paraId="76E0FBD5">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5</w:t>
            </w:r>
          </w:p>
        </w:tc>
        <w:tc>
          <w:tcPr>
            <w:tcW w:w="712" w:type="pct"/>
            <w:noWrap w:val="0"/>
            <w:vAlign w:val="center"/>
          </w:tcPr>
          <w:p w14:paraId="761D5375">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安全</w:t>
            </w:r>
          </w:p>
        </w:tc>
        <w:tc>
          <w:tcPr>
            <w:tcW w:w="1944" w:type="pct"/>
            <w:gridSpan w:val="2"/>
            <w:noWrap w:val="0"/>
            <w:vAlign w:val="center"/>
          </w:tcPr>
          <w:p w14:paraId="4D10BA14">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(1)未出现非法运输等情况；</w:t>
            </w:r>
          </w:p>
          <w:p w14:paraId="3895221A">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(2)未出现因非法运输造成第三方或厂区事故、损失的情况。</w:t>
            </w:r>
          </w:p>
          <w:p w14:paraId="0DDE7F0C">
            <w:pPr>
              <w:widowControl/>
              <w:autoSpaceDE/>
              <w:autoSpaceDN/>
              <w:adjustRightInd/>
              <w:snapToGrid w:val="0"/>
              <w:ind w:firstLine="0" w:firstLineChars="0"/>
              <w:jc w:val="both"/>
              <w:outlineLvl w:val="9"/>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所提供货物符合国家安全生产标准；</w:t>
            </w: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所提供货物无因产品质量问题发生相关安全事故</w:t>
            </w:r>
            <w:r>
              <w:rPr>
                <w:rFonts w:hint="eastAsia" w:ascii="宋体" w:hAnsi="宋体" w:eastAsia="宋体" w:cs="宋体"/>
                <w:color w:val="000000" w:themeColor="text1"/>
                <w:sz w:val="21"/>
                <w:szCs w:val="21"/>
                <w:highlight w:val="none"/>
                <w14:textFill>
                  <w14:solidFill>
                    <w14:schemeClr w14:val="tx1"/>
                  </w14:solidFill>
                </w14:textFill>
              </w:rPr>
              <w:t>；</w:t>
            </w:r>
          </w:p>
        </w:tc>
        <w:tc>
          <w:tcPr>
            <w:tcW w:w="943" w:type="pct"/>
            <w:gridSpan w:val="2"/>
            <w:noWrap w:val="0"/>
            <w:vAlign w:val="center"/>
          </w:tcPr>
          <w:p w14:paraId="7FD15640">
            <w:pPr>
              <w:widowControl/>
              <w:autoSpaceDE/>
              <w:autoSpaceDN/>
              <w:adjustRightInd/>
              <w:snapToGrid w:val="0"/>
              <w:ind w:firstLine="0" w:firstLineChars="0"/>
              <w:jc w:val="both"/>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达到标准的得满分，每月每次有一项未达到标准的扣3分。</w:t>
            </w:r>
          </w:p>
        </w:tc>
        <w:tc>
          <w:tcPr>
            <w:tcW w:w="307" w:type="pct"/>
            <w:noWrap w:val="0"/>
            <w:vAlign w:val="center"/>
          </w:tcPr>
          <w:p w14:paraId="01441FA3">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15</w:t>
            </w:r>
          </w:p>
        </w:tc>
        <w:tc>
          <w:tcPr>
            <w:tcW w:w="423" w:type="pct"/>
            <w:noWrap w:val="0"/>
            <w:vAlign w:val="center"/>
          </w:tcPr>
          <w:p w14:paraId="569CB1EA">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c>
          <w:tcPr>
            <w:tcW w:w="356" w:type="pct"/>
            <w:noWrap w:val="0"/>
            <w:vAlign w:val="center"/>
          </w:tcPr>
          <w:p w14:paraId="45BDCB64">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r>
      <w:tr w14:paraId="2691D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noWrap w:val="0"/>
            <w:vAlign w:val="center"/>
          </w:tcPr>
          <w:p w14:paraId="2B90699B">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6</w:t>
            </w:r>
          </w:p>
        </w:tc>
        <w:tc>
          <w:tcPr>
            <w:tcW w:w="712" w:type="pct"/>
            <w:noWrap w:val="0"/>
            <w:vAlign w:val="center"/>
          </w:tcPr>
          <w:p w14:paraId="73646E83">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售后服务</w:t>
            </w:r>
          </w:p>
        </w:tc>
        <w:tc>
          <w:tcPr>
            <w:tcW w:w="1944" w:type="pct"/>
            <w:gridSpan w:val="2"/>
            <w:noWrap w:val="0"/>
            <w:vAlign w:val="center"/>
          </w:tcPr>
          <w:p w14:paraId="2A88C927">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(1)人员：</w:t>
            </w:r>
          </w:p>
          <w:p w14:paraId="7C4E628B">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①对接人员均符合投标文件的承诺，服务队伍稳定，人员充足、专业性强，充分配合</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甲方（买方）</w:t>
            </w:r>
            <w:r>
              <w:rPr>
                <w:rFonts w:hint="eastAsia" w:ascii="宋体" w:hAnsi="宋体" w:eastAsia="宋体" w:cs="宋体"/>
                <w:color w:val="000000" w:themeColor="text1"/>
                <w:sz w:val="21"/>
                <w:szCs w:val="21"/>
                <w:highlight w:val="none"/>
                <w14:textFill>
                  <w14:solidFill>
                    <w14:schemeClr w14:val="tx1"/>
                  </w14:solidFill>
                </w14:textFill>
              </w:rPr>
              <w:t xml:space="preserve">供货需求； </w:t>
            </w:r>
          </w:p>
          <w:p w14:paraId="4582911B">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②对接人员与</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甲方（买方）</w:t>
            </w:r>
            <w:r>
              <w:rPr>
                <w:rFonts w:hint="eastAsia" w:ascii="宋体" w:hAnsi="宋体" w:eastAsia="宋体" w:cs="宋体"/>
                <w:color w:val="000000" w:themeColor="text1"/>
                <w:sz w:val="21"/>
                <w:szCs w:val="21"/>
                <w:highlight w:val="none"/>
                <w14:textFill>
                  <w14:solidFill>
                    <w14:schemeClr w14:val="tx1"/>
                  </w14:solidFill>
                </w14:textFill>
              </w:rPr>
              <w:t xml:space="preserve">沟通良好、理解到位、执行力强，能及时发现、解决问题； </w:t>
            </w:r>
          </w:p>
          <w:p w14:paraId="46F8F8B6">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③未出现推诿，借故不肯签署合同规定的文件或者敷衍了事、置之不理等情况。 </w:t>
            </w:r>
          </w:p>
          <w:p w14:paraId="3357CE23">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(2)配合： </w:t>
            </w:r>
          </w:p>
          <w:p w14:paraId="34DBD09C">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①售后服务流程完善，跟踪到位，响应速度快； </w:t>
            </w:r>
          </w:p>
          <w:p w14:paraId="5F90F810">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②就货物储存保质方式、方法提出合理化建议并能提供专业技术指导； </w:t>
            </w:r>
          </w:p>
          <w:p w14:paraId="3D4114CA">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③积极配合招标人进行试验、积极协助招标人接受相关部门的检查工作及提供各类资质证明材料； </w:t>
            </w:r>
          </w:p>
          <w:p w14:paraId="17EEEAE8">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④能根据</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甲方（买方）</w:t>
            </w:r>
            <w:r>
              <w:rPr>
                <w:rFonts w:hint="eastAsia" w:ascii="宋体" w:hAnsi="宋体" w:eastAsia="宋体" w:cs="宋体"/>
                <w:color w:val="000000" w:themeColor="text1"/>
                <w:sz w:val="21"/>
                <w:szCs w:val="21"/>
                <w:highlight w:val="none"/>
                <w14:textFill>
                  <w14:solidFill>
                    <w14:schemeClr w14:val="tx1"/>
                  </w14:solidFill>
                </w14:textFill>
              </w:rPr>
              <w:t xml:space="preserve">要求提供专业培训； </w:t>
            </w:r>
          </w:p>
          <w:p w14:paraId="7048812E">
            <w:pPr>
              <w:widowControl/>
              <w:autoSpaceDE/>
              <w:autoSpaceDN/>
              <w:adjustRightInd/>
              <w:snapToGrid w:val="0"/>
              <w:ind w:firstLine="0" w:firstLineChars="0"/>
              <w:jc w:val="both"/>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⑤及时提供货物价款等额合法的增值税专用发票、请款报告等请款资料。</w:t>
            </w:r>
          </w:p>
        </w:tc>
        <w:tc>
          <w:tcPr>
            <w:tcW w:w="943" w:type="pct"/>
            <w:gridSpan w:val="2"/>
            <w:noWrap w:val="0"/>
            <w:vAlign w:val="center"/>
          </w:tcPr>
          <w:p w14:paraId="4C629F1E">
            <w:pPr>
              <w:widowControl/>
              <w:autoSpaceDE/>
              <w:autoSpaceDN/>
              <w:adjustRightInd/>
              <w:snapToGrid w:val="0"/>
              <w:ind w:firstLine="0" w:firstLineChars="0"/>
              <w:jc w:val="both"/>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达到标准的得满分，每月每次有一项未达到标准的扣2分。</w:t>
            </w:r>
          </w:p>
        </w:tc>
        <w:tc>
          <w:tcPr>
            <w:tcW w:w="307" w:type="pct"/>
            <w:noWrap w:val="0"/>
            <w:vAlign w:val="center"/>
          </w:tcPr>
          <w:p w14:paraId="02E9E7BA">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10</w:t>
            </w:r>
          </w:p>
        </w:tc>
        <w:tc>
          <w:tcPr>
            <w:tcW w:w="423" w:type="pct"/>
            <w:noWrap w:val="0"/>
            <w:vAlign w:val="center"/>
          </w:tcPr>
          <w:p w14:paraId="4EAC6BBB">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c>
          <w:tcPr>
            <w:tcW w:w="356" w:type="pct"/>
            <w:noWrap w:val="0"/>
            <w:vAlign w:val="center"/>
          </w:tcPr>
          <w:p w14:paraId="35D2DA49">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r>
      <w:tr w14:paraId="0329E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3911" w:type="pct"/>
            <w:gridSpan w:val="6"/>
            <w:noWrap w:val="0"/>
            <w:vAlign w:val="center"/>
          </w:tcPr>
          <w:p w14:paraId="017D5D6C">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合计</w:t>
            </w:r>
          </w:p>
        </w:tc>
        <w:tc>
          <w:tcPr>
            <w:tcW w:w="307" w:type="pct"/>
            <w:noWrap w:val="0"/>
            <w:vAlign w:val="center"/>
          </w:tcPr>
          <w:p w14:paraId="6886C7EF">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100</w:t>
            </w:r>
          </w:p>
        </w:tc>
        <w:tc>
          <w:tcPr>
            <w:tcW w:w="423" w:type="pct"/>
            <w:noWrap w:val="0"/>
            <w:vAlign w:val="center"/>
          </w:tcPr>
          <w:p w14:paraId="11B11B20">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c>
          <w:tcPr>
            <w:tcW w:w="356" w:type="pct"/>
            <w:noWrap w:val="0"/>
            <w:vAlign w:val="center"/>
          </w:tcPr>
          <w:p w14:paraId="402B0D67">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r>
      <w:tr w14:paraId="50727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7" w:type="pct"/>
            <w:gridSpan w:val="3"/>
            <w:noWrap w:val="0"/>
            <w:vAlign w:val="center"/>
          </w:tcPr>
          <w:p w14:paraId="147C4925">
            <w:pPr>
              <w:widowControl/>
              <w:autoSpaceDE/>
              <w:autoSpaceDN/>
              <w:adjustRightInd/>
              <w:snapToGrid w:val="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评审结论</w:t>
            </w:r>
          </w:p>
        </w:tc>
        <w:tc>
          <w:tcPr>
            <w:tcW w:w="3102" w:type="pct"/>
            <w:gridSpan w:val="6"/>
            <w:noWrap w:val="0"/>
            <w:vAlign w:val="top"/>
          </w:tcPr>
          <w:p w14:paraId="3363CC70">
            <w:pPr>
              <w:widowControl/>
              <w:autoSpaceDE/>
              <w:autoSpaceDN/>
              <w:adjustRightInd/>
              <w:snapToGrid w:val="0"/>
              <w:spacing w:before="120" w:beforeLines="50"/>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□综合得分不低于</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80</w:t>
            </w:r>
            <w:r>
              <w:rPr>
                <w:rFonts w:hint="eastAsia" w:ascii="宋体" w:hAnsi="宋体" w:eastAsia="宋体" w:cs="宋体"/>
                <w:bCs/>
                <w:color w:val="000000" w:themeColor="text1"/>
                <w:sz w:val="21"/>
                <w:szCs w:val="21"/>
                <w:highlight w:val="none"/>
                <w14:textFill>
                  <w14:solidFill>
                    <w14:schemeClr w14:val="tx1"/>
                  </w14:solidFill>
                </w14:textFill>
              </w:rPr>
              <w:t>分的，评审结论合格</w:t>
            </w:r>
          </w:p>
          <w:p w14:paraId="646CF6E6">
            <w:pPr>
              <w:pStyle w:val="44"/>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p>
          <w:p w14:paraId="16F0A20E">
            <w:pPr>
              <w:widowControl/>
              <w:autoSpaceDE/>
              <w:autoSpaceDN/>
              <w:adjustRightInd/>
              <w:snapToGrid w:val="0"/>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□评审结论不合格，说明：</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w:t>
            </w:r>
          </w:p>
        </w:tc>
      </w:tr>
      <w:tr w14:paraId="39467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97" w:type="pct"/>
            <w:gridSpan w:val="3"/>
            <w:vMerge w:val="restart"/>
            <w:noWrap w:val="0"/>
            <w:vAlign w:val="center"/>
          </w:tcPr>
          <w:p w14:paraId="20145A39">
            <w:pPr>
              <w:widowControl/>
              <w:autoSpaceDE/>
              <w:autoSpaceDN/>
              <w:adjustRightInd/>
              <w:snapToGrid w:val="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履约评审</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部门（使用部门）</w:t>
            </w:r>
            <w:r>
              <w:rPr>
                <w:rFonts w:hint="eastAsia" w:ascii="宋体" w:hAnsi="宋体" w:eastAsia="宋体" w:cs="宋体"/>
                <w:color w:val="000000" w:themeColor="text1"/>
                <w:sz w:val="21"/>
                <w:szCs w:val="21"/>
                <w:highlight w:val="none"/>
                <w14:textFill>
                  <w14:solidFill>
                    <w14:schemeClr w14:val="tx1"/>
                  </w14:solidFill>
                </w14:textFill>
              </w:rPr>
              <w:t>其他</w:t>
            </w:r>
            <w:r>
              <w:rPr>
                <w:rFonts w:hint="eastAsia" w:ascii="宋体" w:hAnsi="宋体" w:eastAsia="宋体" w:cs="宋体"/>
                <w:bCs/>
                <w:color w:val="000000" w:themeColor="text1"/>
                <w:sz w:val="21"/>
                <w:szCs w:val="21"/>
                <w:highlight w:val="none"/>
                <w14:textFill>
                  <w14:solidFill>
                    <w14:schemeClr w14:val="tx1"/>
                  </w14:solidFill>
                </w14:textFill>
              </w:rPr>
              <w:t>意见及签署</w:t>
            </w:r>
          </w:p>
        </w:tc>
        <w:tc>
          <w:tcPr>
            <w:tcW w:w="1304" w:type="pct"/>
            <w:gridSpan w:val="2"/>
            <w:noWrap w:val="0"/>
            <w:vAlign w:val="center"/>
          </w:tcPr>
          <w:p w14:paraId="3DE158C5">
            <w:pPr>
              <w:widowControl/>
              <w:autoSpaceDE/>
              <w:autoSpaceDN/>
              <w:adjustRightInd/>
              <w:snapToGrid w:val="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经办人</w:t>
            </w:r>
          </w:p>
        </w:tc>
        <w:tc>
          <w:tcPr>
            <w:tcW w:w="1797" w:type="pct"/>
            <w:gridSpan w:val="4"/>
            <w:noWrap w:val="0"/>
            <w:vAlign w:val="center"/>
          </w:tcPr>
          <w:p w14:paraId="3E7506F5">
            <w:pPr>
              <w:widowControl/>
              <w:autoSpaceDE/>
              <w:autoSpaceDN/>
              <w:adjustRightInd/>
              <w:snapToGrid w:val="0"/>
              <w:ind w:firstLine="420"/>
              <w:outlineLvl w:val="9"/>
              <w:rPr>
                <w:rFonts w:hint="eastAsia" w:ascii="宋体" w:hAnsi="宋体" w:eastAsia="宋体" w:cs="宋体"/>
                <w:bCs/>
                <w:color w:val="000000" w:themeColor="text1"/>
                <w:sz w:val="21"/>
                <w:szCs w:val="21"/>
                <w:highlight w:val="none"/>
                <w14:textFill>
                  <w14:solidFill>
                    <w14:schemeClr w14:val="tx1"/>
                  </w14:solidFill>
                </w14:textFill>
              </w:rPr>
            </w:pPr>
          </w:p>
        </w:tc>
      </w:tr>
      <w:tr w14:paraId="5006D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97" w:type="pct"/>
            <w:gridSpan w:val="3"/>
            <w:vMerge w:val="continue"/>
            <w:noWrap w:val="0"/>
            <w:vAlign w:val="top"/>
          </w:tcPr>
          <w:p w14:paraId="4BBAEE4E">
            <w:pPr>
              <w:widowControl/>
              <w:autoSpaceDE/>
              <w:autoSpaceDN/>
              <w:adjustRightInd/>
              <w:snapToGrid w:val="0"/>
              <w:ind w:firstLine="420"/>
              <w:outlineLvl w:val="9"/>
              <w:rPr>
                <w:rFonts w:hint="eastAsia" w:ascii="宋体" w:hAnsi="宋体" w:eastAsia="宋体" w:cs="宋体"/>
                <w:bCs/>
                <w:color w:val="000000" w:themeColor="text1"/>
                <w:sz w:val="21"/>
                <w:szCs w:val="21"/>
                <w:highlight w:val="none"/>
                <w14:textFill>
                  <w14:solidFill>
                    <w14:schemeClr w14:val="tx1"/>
                  </w14:solidFill>
                </w14:textFill>
              </w:rPr>
            </w:pPr>
          </w:p>
        </w:tc>
        <w:tc>
          <w:tcPr>
            <w:tcW w:w="1304" w:type="pct"/>
            <w:gridSpan w:val="2"/>
            <w:noWrap w:val="0"/>
            <w:vAlign w:val="center"/>
          </w:tcPr>
          <w:p w14:paraId="759F24E9">
            <w:pPr>
              <w:widowControl/>
              <w:autoSpaceDE/>
              <w:autoSpaceDN/>
              <w:adjustRightInd/>
              <w:snapToGrid w:val="0"/>
              <w:jc w:val="both"/>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部门</w:t>
            </w:r>
            <w:r>
              <w:rPr>
                <w:rFonts w:hint="eastAsia" w:ascii="宋体" w:hAnsi="宋体" w:eastAsia="宋体" w:cs="宋体"/>
                <w:bCs/>
                <w:color w:val="000000" w:themeColor="text1"/>
                <w:sz w:val="21"/>
                <w:szCs w:val="21"/>
                <w:highlight w:val="none"/>
                <w14:textFill>
                  <w14:solidFill>
                    <w14:schemeClr w14:val="tx1"/>
                  </w14:solidFill>
                </w14:textFill>
              </w:rPr>
              <w:t>负责人</w:t>
            </w:r>
          </w:p>
        </w:tc>
        <w:tc>
          <w:tcPr>
            <w:tcW w:w="1797" w:type="pct"/>
            <w:gridSpan w:val="4"/>
            <w:noWrap w:val="0"/>
            <w:vAlign w:val="center"/>
          </w:tcPr>
          <w:p w14:paraId="6B30063F">
            <w:pPr>
              <w:widowControl/>
              <w:autoSpaceDE/>
              <w:autoSpaceDN/>
              <w:adjustRightInd/>
              <w:snapToGrid w:val="0"/>
              <w:ind w:firstLine="420"/>
              <w:outlineLvl w:val="9"/>
              <w:rPr>
                <w:rFonts w:hint="eastAsia" w:ascii="宋体" w:hAnsi="宋体" w:eastAsia="宋体" w:cs="宋体"/>
                <w:bCs/>
                <w:color w:val="000000" w:themeColor="text1"/>
                <w:sz w:val="21"/>
                <w:szCs w:val="21"/>
                <w:highlight w:val="none"/>
                <w14:textFill>
                  <w14:solidFill>
                    <w14:schemeClr w14:val="tx1"/>
                  </w14:solidFill>
                </w14:textFill>
              </w:rPr>
            </w:pPr>
          </w:p>
        </w:tc>
      </w:tr>
    </w:tbl>
    <w:p w14:paraId="401D2C40">
      <w:pPr>
        <w:autoSpaceDE w:val="0"/>
        <w:autoSpaceDN w:val="0"/>
        <w:adjustRightInd w:val="0"/>
        <w:snapToGrid w:val="0"/>
        <w:spacing w:line="360" w:lineRule="auto"/>
        <w:jc w:val="left"/>
        <w:rPr>
          <w:rFonts w:ascii="宋体" w:hAnsi="宋体" w:eastAsia="宋体" w:cs="Times New Roman"/>
          <w:color w:val="000000" w:themeColor="text1"/>
          <w:kern w:val="0"/>
          <w:szCs w:val="21"/>
          <w:highlight w:val="none"/>
          <w14:textFill>
            <w14:solidFill>
              <w14:schemeClr w14:val="tx1"/>
            </w14:solidFill>
          </w14:textFill>
        </w:rPr>
      </w:pPr>
    </w:p>
    <w:p w14:paraId="2C05CBE7">
      <w:pPr>
        <w:pageBreakBefore/>
        <w:spacing w:before="120" w:beforeLines="50" w:after="120" w:afterLines="50" w:line="360" w:lineRule="auto"/>
        <w:ind w:firstLine="640"/>
        <w:jc w:val="center"/>
        <w:outlineLvl w:val="0"/>
        <w:rPr>
          <w:rFonts w:ascii="宋体" w:hAnsi="宋体" w:eastAsia="宋体" w:cs="Times New Roman"/>
          <w:b/>
          <w:bCs/>
          <w:color w:val="000000" w:themeColor="text1"/>
          <w:sz w:val="32"/>
          <w:szCs w:val="32"/>
          <w:highlight w:val="none"/>
          <w:lang w:val="zh-CN"/>
          <w14:textFill>
            <w14:solidFill>
              <w14:schemeClr w14:val="tx1"/>
            </w14:solidFill>
          </w14:textFill>
        </w:rPr>
      </w:pPr>
      <w:bookmarkStart w:id="382" w:name="_Toc447044479"/>
      <w:bookmarkStart w:id="383" w:name="_Toc512353083"/>
      <w:bookmarkStart w:id="384" w:name="_Toc22246"/>
      <w:bookmarkStart w:id="385" w:name="_Toc24427_WPSOffice_Level1"/>
      <w:bookmarkStart w:id="386" w:name="_Toc4388"/>
      <w:bookmarkStart w:id="387" w:name="_Toc447045090"/>
      <w:bookmarkStart w:id="388" w:name="_Toc142508360"/>
      <w:bookmarkStart w:id="389" w:name="_Toc447044603"/>
      <w:bookmarkStart w:id="390" w:name="_Toc4365"/>
      <w:r>
        <w:rPr>
          <w:rFonts w:hint="eastAsia" w:ascii="宋体" w:hAnsi="宋体" w:eastAsia="宋体" w:cs="Times New Roman"/>
          <w:b/>
          <w:bCs/>
          <w:color w:val="000000" w:themeColor="text1"/>
          <w:sz w:val="32"/>
          <w:szCs w:val="32"/>
          <w:highlight w:val="none"/>
          <w:lang w:val="zh-CN"/>
          <w14:textFill>
            <w14:solidFill>
              <w14:schemeClr w14:val="tx1"/>
            </w14:solidFill>
          </w14:textFill>
        </w:rPr>
        <w:t>第五篇</w:t>
      </w:r>
      <w:r>
        <w:rPr>
          <w:rFonts w:ascii="宋体" w:hAnsi="宋体" w:eastAsia="宋体" w:cs="Times New Roman"/>
          <w:b/>
          <w:bCs/>
          <w:color w:val="000000" w:themeColor="text1"/>
          <w:sz w:val="32"/>
          <w:szCs w:val="32"/>
          <w:highlight w:val="none"/>
          <w:lang w:val="zh-CN"/>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相关保函格式</w:t>
      </w:r>
      <w:bookmarkEnd w:id="382"/>
      <w:bookmarkEnd w:id="383"/>
      <w:bookmarkEnd w:id="384"/>
      <w:bookmarkEnd w:id="385"/>
      <w:bookmarkEnd w:id="386"/>
      <w:bookmarkEnd w:id="387"/>
      <w:bookmarkEnd w:id="388"/>
      <w:bookmarkEnd w:id="389"/>
      <w:bookmarkEnd w:id="390"/>
      <w:bookmarkStart w:id="391" w:name="_Toc447044604"/>
      <w:bookmarkStart w:id="392" w:name="_Toc447044480"/>
      <w:bookmarkStart w:id="393" w:name="_Toc447045091"/>
    </w:p>
    <w:p w14:paraId="6E36FC2F">
      <w:pPr>
        <w:autoSpaceDE w:val="0"/>
        <w:autoSpaceDN w:val="0"/>
        <w:adjustRightInd w:val="0"/>
        <w:spacing w:after="120" w:afterLines="50" w:line="360" w:lineRule="auto"/>
        <w:jc w:val="left"/>
        <w:rPr>
          <w:rFonts w:ascii="宋体" w:hAnsi="宋体" w:eastAsia="宋体" w:cs="Times New Roman"/>
          <w:b/>
          <w:color w:val="000000" w:themeColor="text1"/>
          <w:kern w:val="0"/>
          <w:sz w:val="28"/>
          <w:szCs w:val="28"/>
          <w:highlight w:val="none"/>
          <w14:textFill>
            <w14:solidFill>
              <w14:schemeClr w14:val="tx1"/>
            </w14:solidFill>
          </w14:textFill>
        </w:rPr>
      </w:pPr>
      <w:bookmarkStart w:id="394" w:name="_Toc26521_WPSOffice_Level2"/>
      <w:r>
        <w:rPr>
          <w:rFonts w:hint="eastAsia" w:ascii="宋体" w:hAnsi="宋体" w:eastAsia="宋体" w:cs="Times New Roman"/>
          <w:b/>
          <w:color w:val="000000" w:themeColor="text1"/>
          <w:kern w:val="0"/>
          <w:sz w:val="28"/>
          <w:szCs w:val="28"/>
          <w:highlight w:val="none"/>
          <w14:textFill>
            <w14:solidFill>
              <w14:schemeClr w14:val="tx1"/>
            </w14:solidFill>
          </w14:textFill>
        </w:rPr>
        <w:t>一、不可撤销银行履约保函格式</w:t>
      </w:r>
      <w:bookmarkEnd w:id="391"/>
      <w:bookmarkEnd w:id="392"/>
      <w:bookmarkEnd w:id="393"/>
      <w:bookmarkEnd w:id="394"/>
    </w:p>
    <w:p w14:paraId="5DD7CED6">
      <w:pPr>
        <w:autoSpaceDE w:val="0"/>
        <w:autoSpaceDN w:val="0"/>
        <w:adjustRightInd w:val="0"/>
        <w:jc w:val="center"/>
        <w:rPr>
          <w:rFonts w:ascii="宋体" w:hAnsi="宋体" w:eastAsia="宋体" w:cs="Times New Roman"/>
          <w:b/>
          <w:color w:val="000000" w:themeColor="text1"/>
          <w:kern w:val="0"/>
          <w:sz w:val="30"/>
          <w:szCs w:val="30"/>
          <w:highlight w:val="none"/>
          <w14:textFill>
            <w14:solidFill>
              <w14:schemeClr w14:val="tx1"/>
            </w14:solidFill>
          </w14:textFill>
        </w:rPr>
      </w:pPr>
      <w:r>
        <w:rPr>
          <w:rFonts w:hint="eastAsia" w:ascii="宋体" w:hAnsi="宋体" w:eastAsia="宋体" w:cs="Times New Roman"/>
          <w:b/>
          <w:color w:val="000000" w:themeColor="text1"/>
          <w:kern w:val="0"/>
          <w:sz w:val="30"/>
          <w:szCs w:val="30"/>
          <w:highlight w:val="none"/>
          <w14:textFill>
            <w14:solidFill>
              <w14:schemeClr w14:val="tx1"/>
            </w14:solidFill>
          </w14:textFill>
        </w:rPr>
        <w:t>不可撤销银行履约保函</w:t>
      </w:r>
    </w:p>
    <w:p w14:paraId="60F40D68">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3D6FC7C6">
      <w:pPr>
        <w:autoSpaceDE w:val="0"/>
        <w:autoSpaceDN w:val="0"/>
        <w:adjustRightInd w:val="0"/>
        <w:spacing w:line="360" w:lineRule="auto"/>
        <w:ind w:firstLine="6300"/>
        <w:jc w:val="left"/>
        <w:rPr>
          <w:rFonts w:ascii="宋体" w:hAnsi="宋体" w:eastAsia="宋体" w:cs="Times New Roman"/>
          <w:color w:val="000000" w:themeColor="text1"/>
          <w:kern w:val="0"/>
          <w:szCs w:val="21"/>
          <w:highlight w:val="none"/>
          <w:u w:val="singl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银行编号：</w:t>
      </w:r>
    </w:p>
    <w:p w14:paraId="6F75FC3B">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（下称“受益人”）</w:t>
      </w:r>
    </w:p>
    <w:p w14:paraId="28EACC4E">
      <w:pPr>
        <w:widowControl/>
        <w:autoSpaceDE w:val="0"/>
        <w:autoSpaceDN w:val="0"/>
        <w:adjustRightInd w:val="0"/>
        <w:spacing w:line="360" w:lineRule="auto"/>
        <w:ind w:firstLine="567" w:firstLine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鉴于</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14:textFill>
            <w14:solidFill>
              <w14:schemeClr w14:val="tx1"/>
            </w14:solidFill>
          </w14:textFill>
        </w:rPr>
        <w:t>申请人</w:t>
      </w:r>
      <w:r>
        <w:rPr>
          <w:rFonts w:ascii="宋体" w:hAnsi="宋体" w:eastAsia="宋体" w:cs="宋体"/>
          <w:color w:val="000000" w:themeColor="text1"/>
          <w:kern w:val="0"/>
          <w:szCs w:val="21"/>
          <w:highlight w:val="none"/>
          <w:u w:val="single"/>
          <w14:textFill>
            <w14:solidFill>
              <w14:schemeClr w14:val="tx1"/>
            </w14:solidFill>
          </w14:textFill>
        </w:rPr>
        <w:t xml:space="preserve">的名称与地址）  </w:t>
      </w:r>
      <w:r>
        <w:rPr>
          <w:rFonts w:hint="eastAsia" w:ascii="宋体" w:hAnsi="宋体" w:eastAsia="宋体" w:cs="宋体"/>
          <w:color w:val="000000" w:themeColor="text1"/>
          <w:kern w:val="0"/>
          <w:szCs w:val="21"/>
          <w:highlight w:val="none"/>
          <w14:textFill>
            <w14:solidFill>
              <w14:schemeClr w14:val="tx1"/>
            </w14:solidFill>
          </w14:textFill>
        </w:rPr>
        <w:t>（下称“申请人”），已保证按拟签订的</w:t>
      </w:r>
      <w:r>
        <w:rPr>
          <w:rFonts w:ascii="宋体" w:hAnsi="宋体" w:eastAsia="宋体" w:cs="宋体"/>
          <w:color w:val="000000" w:themeColor="text1"/>
          <w:kern w:val="0"/>
          <w:szCs w:val="21"/>
          <w:highlight w:val="none"/>
          <w:u w:val="single"/>
          <w14:textFill>
            <w14:solidFill>
              <w14:schemeClr w14:val="tx1"/>
            </w14:solidFill>
          </w14:textFill>
        </w:rPr>
        <w:t xml:space="preserve"> 项目名称       （招标编号：         ）</w:t>
      </w:r>
      <w:r>
        <w:rPr>
          <w:rFonts w:hint="eastAsia" w:ascii="宋体" w:hAnsi="宋体" w:eastAsia="宋体" w:cs="宋体"/>
          <w:color w:val="000000" w:themeColor="text1"/>
          <w:kern w:val="0"/>
          <w:szCs w:val="21"/>
          <w:highlight w:val="none"/>
          <w14:textFill>
            <w14:solidFill>
              <w14:schemeClr w14:val="tx1"/>
            </w14:solidFill>
          </w14:textFill>
        </w:rPr>
        <w:t>合同（招标文件）中规定的义务履行合同。</w:t>
      </w:r>
    </w:p>
    <w:p w14:paraId="75B51633">
      <w:pPr>
        <w:widowControl/>
        <w:autoSpaceDE w:val="0"/>
        <w:autoSpaceDN w:val="0"/>
        <w:adjustRightInd w:val="0"/>
        <w:spacing w:line="360" w:lineRule="auto"/>
        <w:ind w:firstLine="567" w:firstLine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根据上述合同（招标文件）规定，申请人应向受益人提供一份金额为人民币（大写）</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14:textFill>
            <w14:solidFill>
              <w14:schemeClr w14:val="tx1"/>
            </w14:solidFill>
          </w14:textFill>
        </w:rPr>
        <w:t>RMB</w:t>
      </w:r>
      <w:r>
        <w:rPr>
          <w:rFonts w:ascii="宋体" w:hAnsi="宋体" w:eastAsia="宋体" w:cs="宋体"/>
          <w:color w:val="000000" w:themeColor="text1"/>
          <w:kern w:val="0"/>
          <w:szCs w:val="21"/>
          <w:highlight w:val="none"/>
          <w:u w:val="single"/>
          <w14:textFill>
            <w14:solidFill>
              <w14:schemeClr w14:val="tx1"/>
            </w14:solidFill>
          </w14:textFill>
        </w:rPr>
        <w:t>元）</w:t>
      </w:r>
      <w:r>
        <w:rPr>
          <w:rFonts w:hint="eastAsia" w:ascii="宋体" w:hAnsi="宋体" w:eastAsia="宋体" w:cs="宋体"/>
          <w:color w:val="000000" w:themeColor="text1"/>
          <w:kern w:val="0"/>
          <w:szCs w:val="21"/>
          <w:highlight w:val="none"/>
          <w14:textFill>
            <w14:solidFill>
              <w14:schemeClr w14:val="tx1"/>
            </w14:solidFill>
          </w14:textFill>
        </w:rPr>
        <w:t>的无条件、不可撤销银行履约保函，作为申请人履行上述合同的担保。</w:t>
      </w:r>
    </w:p>
    <w:p w14:paraId="11B0D6D4">
      <w:pPr>
        <w:widowControl/>
        <w:autoSpaceDE w:val="0"/>
        <w:autoSpaceDN w:val="0"/>
        <w:adjustRightInd w:val="0"/>
        <w:spacing w:line="360" w:lineRule="auto"/>
        <w:ind w:firstLine="567" w:firstLine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w:t>
      </w:r>
      <w:r>
        <w:rPr>
          <w:rFonts w:ascii="宋体" w:hAnsi="宋体" w:eastAsia="宋体" w:cs="宋体"/>
          <w:color w:val="000000" w:themeColor="text1"/>
          <w:kern w:val="0"/>
          <w:szCs w:val="21"/>
          <w:highlight w:val="none"/>
          <w:u w:val="single"/>
          <w14:textFill>
            <w14:solidFill>
              <w14:schemeClr w14:val="tx1"/>
            </w14:solidFill>
          </w14:textFill>
        </w:rPr>
        <w:t xml:space="preserve">     （银行名称）</w:t>
      </w:r>
      <w:r>
        <w:rPr>
          <w:rFonts w:hint="eastAsia" w:ascii="宋体" w:hAnsi="宋体" w:eastAsia="宋体" w:cs="宋体"/>
          <w:color w:val="000000" w:themeColor="text1"/>
          <w:kern w:val="0"/>
          <w:szCs w:val="21"/>
          <w:highlight w:val="none"/>
          <w14:textFill>
            <w14:solidFill>
              <w14:schemeClr w14:val="tx1"/>
            </w14:solidFill>
          </w14:textFill>
        </w:rPr>
        <w:t>，受申请人的委托，无条件和不可撤销地在受益人出具本保函原件且提出因申请人没有履行上述合同规定，而要求我方承担保证责任</w:t>
      </w:r>
      <w:r>
        <w:rPr>
          <w:rFonts w:hint="eastAsia" w:ascii="宋体" w:hAnsi="宋体" w:eastAsia="宋体" w:cs="宋体"/>
          <w:color w:val="000000" w:themeColor="text1"/>
          <w:kern w:val="0"/>
          <w:szCs w:val="21"/>
          <w:highlight w:val="none"/>
          <w:lang w:val="en-US" w:eastAsia="zh-CN"/>
          <w14:textFill>
            <w14:solidFill>
              <w14:schemeClr w14:val="tx1"/>
            </w14:solidFill>
          </w14:textFill>
        </w:rPr>
        <w:t>后，</w:t>
      </w:r>
      <w:r>
        <w:rPr>
          <w:rFonts w:hint="eastAsia" w:ascii="宋体" w:hAnsi="宋体" w:eastAsia="宋体" w:cs="宋体"/>
          <w:color w:val="000000" w:themeColor="text1"/>
          <w:kern w:val="0"/>
          <w:szCs w:val="21"/>
          <w:highlight w:val="none"/>
          <w14:textFill>
            <w14:solidFill>
              <w14:schemeClr w14:val="tx1"/>
            </w14:solidFill>
          </w14:textFill>
        </w:rPr>
        <w:t>在保函限额内向受益人支付不超过人民币（大写）_________（¥_______元）的款项。</w:t>
      </w:r>
    </w:p>
    <w:p w14:paraId="505B54CC">
      <w:pPr>
        <w:widowControl/>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在向我行提出要求前，我行将不坚持要求受益人首先向申请人提出上述款项的索赔。</w:t>
      </w:r>
    </w:p>
    <w:p w14:paraId="01CE52B8">
      <w:pPr>
        <w:widowControl/>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我方还同意，任何受益人与申请人之间可能对合同条款的修改、规范或其他合同文件的变动补充，都不能免除我方按本保函所承担的责任。因此，有关上述变动、补充和修改无须通知或征得我方同意。</w:t>
      </w:r>
    </w:p>
    <w:p w14:paraId="01DAF77E">
      <w:pPr>
        <w:widowControl/>
        <w:autoSpaceDE w:val="0"/>
        <w:autoSpaceDN w:val="0"/>
        <w:adjustRightInd w:val="0"/>
        <w:spacing w:line="360" w:lineRule="auto"/>
        <w:ind w:firstLine="437"/>
        <w:jc w:val="left"/>
        <w:rPr>
          <w:rFonts w:hint="eastAsia" w:ascii="宋体" w:hAnsi="宋体" w:eastAsia="宋体" w:cs="Times New Roman"/>
          <w:color w:val="000000" w:themeColor="text1"/>
          <w:kern w:val="0"/>
          <w:szCs w:val="21"/>
          <w:highlight w:val="none"/>
          <w:lang w:eastAsia="zh-CN"/>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本保函</w:t>
      </w:r>
      <w:r>
        <w:rPr>
          <w:rFonts w:hint="eastAsia" w:ascii="宋体" w:hAnsi="宋体" w:eastAsia="宋体" w:cs="Times New Roman"/>
          <w:color w:val="000000" w:themeColor="text1"/>
          <w:kern w:val="0"/>
          <w:szCs w:val="21"/>
          <w:highlight w:val="none"/>
          <w14:textFill>
            <w14:solidFill>
              <w14:schemeClr w14:val="tx1"/>
            </w14:solidFill>
          </w14:textFill>
        </w:rPr>
        <w:t>应</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从</w:t>
      </w:r>
      <w:r>
        <w:rPr>
          <w:rFonts w:hint="eastAsia" w:ascii="宋体" w:hAnsi="宋体" w:eastAsia="宋体" w:cs="Times New Roman"/>
          <w:color w:val="000000" w:themeColor="text1"/>
          <w:kern w:val="0"/>
          <w:szCs w:val="21"/>
          <w:highlight w:val="none"/>
          <w14:textFill>
            <w14:solidFill>
              <w14:schemeClr w14:val="tx1"/>
            </w14:solidFill>
          </w14:textFill>
        </w:rPr>
        <w:t>合同签订之日起至</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合同期限届满并全部货物经最终验收合格，受益人向申请人支付全部货款</w:t>
      </w:r>
      <w:r>
        <w:rPr>
          <w:rFonts w:hint="eastAsia" w:ascii="宋体" w:hAnsi="宋体" w:eastAsia="宋体" w:cs="Times New Roman"/>
          <w:color w:val="000000" w:themeColor="text1"/>
          <w:kern w:val="0"/>
          <w:szCs w:val="21"/>
          <w:highlight w:val="none"/>
          <w14:textFill>
            <w14:solidFill>
              <w14:schemeClr w14:val="tx1"/>
            </w14:solidFill>
          </w14:textFill>
        </w:rPr>
        <w:t>后二十八（28）日内保持有效</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p>
    <w:p w14:paraId="5028F757">
      <w:pPr>
        <w:widowControl/>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p>
    <w:p w14:paraId="47BE8E5B">
      <w:pPr>
        <w:widowControl/>
        <w:autoSpaceDE w:val="0"/>
        <w:autoSpaceDN w:val="0"/>
        <w:adjustRightInd w:val="0"/>
        <w:spacing w:line="360" w:lineRule="auto"/>
        <w:ind w:firstLine="2520" w:firstLineChars="1200"/>
        <w:jc w:val="left"/>
        <w:rPr>
          <w:rFonts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担</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保</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银</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行：</w:t>
      </w:r>
      <w:r>
        <w:rPr>
          <w:rFonts w:ascii="宋体" w:hAnsi="宋体" w:eastAsia="宋体" w:cs="宋体"/>
          <w:color w:val="000000" w:themeColor="text1"/>
          <w:kern w:val="0"/>
          <w:szCs w:val="21"/>
          <w:highlight w:val="none"/>
          <w:u w:val="single"/>
          <w14:textFill>
            <w14:solidFill>
              <w14:schemeClr w14:val="tx1"/>
            </w14:solidFill>
          </w14:textFill>
        </w:rPr>
        <w:t xml:space="preserve">          银行全称 </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w:t>
      </w:r>
      <w:r>
        <w:rPr>
          <w:rFonts w:ascii="宋体" w:hAnsi="宋体" w:eastAsia="宋体" w:cs="宋体"/>
          <w:color w:val="000000" w:themeColor="text1"/>
          <w:kern w:val="0"/>
          <w:szCs w:val="21"/>
          <w:highlight w:val="none"/>
          <w:u w:val="single"/>
          <w14:textFill>
            <w14:solidFill>
              <w14:schemeClr w14:val="tx1"/>
            </w14:solidFill>
          </w14:textFill>
        </w:rPr>
        <w:t xml:space="preserve">         (盖章)   </w:t>
      </w:r>
    </w:p>
    <w:p w14:paraId="2374E092">
      <w:pPr>
        <w:widowControl/>
        <w:autoSpaceDE w:val="0"/>
        <w:autoSpaceDN w:val="0"/>
        <w:adjustRightInd w:val="0"/>
        <w:spacing w:line="360" w:lineRule="auto"/>
        <w:ind w:firstLine="2520" w:firstLineChars="1200"/>
        <w:jc w:val="left"/>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联系电话：</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5DAF375F">
      <w:pPr>
        <w:widowControl/>
        <w:autoSpaceDE w:val="0"/>
        <w:autoSpaceDN w:val="0"/>
        <w:adjustRightInd w:val="0"/>
        <w:spacing w:line="360" w:lineRule="auto"/>
        <w:ind w:firstLine="2520" w:firstLineChars="1200"/>
        <w:jc w:val="left"/>
        <w:rPr>
          <w:rFonts w:hint="eastAsia"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联系人：</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p>
    <w:p w14:paraId="4BB58049">
      <w:pPr>
        <w:widowControl/>
        <w:autoSpaceDE w:val="0"/>
        <w:autoSpaceDN w:val="0"/>
        <w:adjustRightInd w:val="0"/>
        <w:spacing w:line="360" w:lineRule="auto"/>
        <w:ind w:firstLine="2520" w:firstLineChars="1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法定代表人或其授权的代表人：</w:t>
      </w:r>
      <w:r>
        <w:rPr>
          <w:rFonts w:ascii="宋体" w:hAnsi="宋体" w:eastAsia="宋体" w:cs="宋体"/>
          <w:color w:val="000000" w:themeColor="text1"/>
          <w:kern w:val="0"/>
          <w:szCs w:val="21"/>
          <w:highlight w:val="none"/>
          <w:u w:val="single"/>
          <w14:textFill>
            <w14:solidFill>
              <w14:schemeClr w14:val="tx1"/>
            </w14:solidFill>
          </w14:textFill>
        </w:rPr>
        <w:t xml:space="preserve">       (职务)         </w:t>
      </w:r>
    </w:p>
    <w:p w14:paraId="79C6EF7C">
      <w:pPr>
        <w:widowControl/>
        <w:autoSpaceDE w:val="0"/>
        <w:autoSpaceDN w:val="0"/>
        <w:adjustRightInd w:val="0"/>
        <w:spacing w:line="360" w:lineRule="auto"/>
        <w:ind w:firstLine="5502" w:firstLineChars="2620"/>
        <w:jc w:val="left"/>
        <w:rPr>
          <w:rFonts w:ascii="宋体" w:hAnsi="宋体" w:eastAsia="宋体" w:cs="宋体"/>
          <w:color w:val="000000" w:themeColor="text1"/>
          <w:kern w:val="0"/>
          <w:szCs w:val="21"/>
          <w:highlight w:val="none"/>
          <w:u w:val="single"/>
          <w14:textFill>
            <w14:solidFill>
              <w14:schemeClr w14:val="tx1"/>
            </w14:solidFill>
          </w14:textFill>
        </w:rPr>
      </w:pPr>
      <w:r>
        <w:rPr>
          <w:rFonts w:ascii="宋体" w:hAnsi="宋体" w:eastAsia="宋体" w:cs="宋体"/>
          <w:color w:val="000000" w:themeColor="text1"/>
          <w:kern w:val="0"/>
          <w:szCs w:val="21"/>
          <w:highlight w:val="none"/>
          <w:u w:val="single"/>
          <w14:textFill>
            <w14:solidFill>
              <w14:schemeClr w14:val="tx1"/>
            </w14:solidFill>
          </w14:textFill>
        </w:rPr>
        <w:t xml:space="preserve">       (姓名)         </w:t>
      </w:r>
    </w:p>
    <w:p w14:paraId="0A1C43D2">
      <w:pPr>
        <w:widowControl/>
        <w:autoSpaceDE w:val="0"/>
        <w:autoSpaceDN w:val="0"/>
        <w:adjustRightInd w:val="0"/>
        <w:spacing w:line="360" w:lineRule="auto"/>
        <w:ind w:firstLine="5502" w:firstLineChars="2620"/>
        <w:jc w:val="left"/>
        <w:rPr>
          <w:rFonts w:ascii="宋体" w:hAnsi="宋体" w:eastAsia="宋体" w:cs="宋体"/>
          <w:color w:val="000000" w:themeColor="text1"/>
          <w:kern w:val="0"/>
          <w:szCs w:val="21"/>
          <w:highlight w:val="none"/>
          <w:u w:val="single"/>
          <w14:textFill>
            <w14:solidFill>
              <w14:schemeClr w14:val="tx1"/>
            </w14:solidFill>
          </w14:textFill>
        </w:rPr>
      </w:pPr>
      <w:r>
        <w:rPr>
          <w:rFonts w:ascii="宋体" w:hAnsi="宋体" w:eastAsia="宋体" w:cs="宋体"/>
          <w:color w:val="000000" w:themeColor="text1"/>
          <w:kern w:val="0"/>
          <w:szCs w:val="21"/>
          <w:highlight w:val="none"/>
          <w:u w:val="single"/>
          <w14:textFill>
            <w14:solidFill>
              <w14:schemeClr w14:val="tx1"/>
            </w14:solidFill>
          </w14:textFill>
        </w:rPr>
        <w:t xml:space="preserve">       (签章)         </w:t>
      </w:r>
    </w:p>
    <w:p w14:paraId="32278F5C">
      <w:pPr>
        <w:autoSpaceDE w:val="0"/>
        <w:autoSpaceDN w:val="0"/>
        <w:adjustRightInd w:val="0"/>
        <w:spacing w:line="360" w:lineRule="auto"/>
        <w:ind w:left="84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年</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月</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日</w:t>
      </w:r>
    </w:p>
    <w:p w14:paraId="5A847E15">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0776552B">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5D8DCBED">
      <w:pPr>
        <w:autoSpaceDE w:val="0"/>
        <w:autoSpaceDN w:val="0"/>
        <w:adjustRightInd w:val="0"/>
        <w:spacing w:line="360" w:lineRule="auto"/>
        <w:ind w:right="368" w:rightChars="175"/>
        <w:jc w:val="left"/>
        <w:rPr>
          <w:rFonts w:ascii="宋体" w:hAnsi="宋体" w:eastAsia="宋体" w:cs="Times New Roman"/>
          <w:color w:val="000000" w:themeColor="text1"/>
          <w:kern w:val="0"/>
          <w:szCs w:val="21"/>
          <w:highlight w:val="none"/>
          <w14:textFill>
            <w14:solidFill>
              <w14:schemeClr w14:val="tx1"/>
            </w14:solidFill>
          </w14:textFill>
        </w:rPr>
        <w:sectPr>
          <w:footerReference r:id="rId6" w:type="first"/>
          <w:footerReference r:id="rId5" w:type="default"/>
          <w:pgSz w:w="12240" w:h="15840"/>
          <w:pgMar w:top="1191" w:right="1043" w:bottom="1191" w:left="1043" w:header="720" w:footer="720" w:gutter="0"/>
          <w:pgNumType w:fmt="decimal"/>
          <w:cols w:space="720" w:num="1"/>
          <w:titlePg/>
          <w:docGrid w:linePitch="326" w:charSpace="0"/>
        </w:sectPr>
      </w:pPr>
    </w:p>
    <w:p w14:paraId="1AC0F44B">
      <w:pPr>
        <w:numPr>
          <w:ilvl w:val="0"/>
          <w:numId w:val="0"/>
        </w:numPr>
        <w:rPr>
          <w:rFonts w:hint="eastAsia" w:ascii="宋体" w:hAnsi="宋体" w:eastAsia="宋体" w:cs="Times New Roman"/>
          <w:b/>
          <w:color w:val="000000" w:themeColor="text1"/>
          <w:kern w:val="0"/>
          <w:sz w:val="28"/>
          <w:szCs w:val="28"/>
          <w:highlight w:val="none"/>
          <w:lang w:val="en-US" w:eastAsia="zh-CN"/>
          <w14:textFill>
            <w14:solidFill>
              <w14:schemeClr w14:val="tx1"/>
            </w14:solidFill>
          </w14:textFill>
        </w:rPr>
      </w:pPr>
      <w:r>
        <w:rPr>
          <w:rFonts w:hint="eastAsia" w:ascii="宋体" w:hAnsi="宋体" w:eastAsia="宋体" w:cs="Times New Roman"/>
          <w:b/>
          <w:color w:val="000000" w:themeColor="text1"/>
          <w:kern w:val="0"/>
          <w:sz w:val="28"/>
          <w:szCs w:val="28"/>
          <w:highlight w:val="none"/>
          <w:lang w:val="en-US" w:eastAsia="zh-CN" w:bidi="ar-SA"/>
          <w14:textFill>
            <w14:solidFill>
              <w14:schemeClr w14:val="tx1"/>
            </w14:solidFill>
          </w14:textFill>
        </w:rPr>
        <w:t>二、</w:t>
      </w:r>
      <w:r>
        <w:rPr>
          <w:rFonts w:hint="eastAsia" w:ascii="宋体" w:hAnsi="宋体" w:eastAsia="宋体" w:cs="Times New Roman"/>
          <w:b/>
          <w:color w:val="000000" w:themeColor="text1"/>
          <w:kern w:val="0"/>
          <w:sz w:val="28"/>
          <w:szCs w:val="28"/>
          <w:highlight w:val="none"/>
          <w:lang w:val="en-US" w:eastAsia="zh-CN"/>
          <w14:textFill>
            <w14:solidFill>
              <w14:schemeClr w14:val="tx1"/>
            </w14:solidFill>
          </w14:textFill>
        </w:rPr>
        <w:t>履约保证保险凭证格式</w:t>
      </w:r>
    </w:p>
    <w:p w14:paraId="3761C63D">
      <w:pPr>
        <w:autoSpaceDE w:val="0"/>
        <w:autoSpaceDN w:val="0"/>
        <w:adjustRightInd w:val="0"/>
        <w:jc w:val="center"/>
        <w:rPr>
          <w:rFonts w:hint="eastAsia" w:ascii="宋体" w:hAnsi="宋体" w:eastAsia="宋体" w:cs="Times New Roman"/>
          <w:b/>
          <w:color w:val="000000" w:themeColor="text1"/>
          <w:kern w:val="0"/>
          <w:sz w:val="30"/>
          <w:szCs w:val="30"/>
          <w:highlight w:val="none"/>
          <w:lang w:val="en-US" w:eastAsia="zh-CN"/>
          <w14:textFill>
            <w14:solidFill>
              <w14:schemeClr w14:val="tx1"/>
            </w14:solidFill>
          </w14:textFill>
        </w:rPr>
      </w:pPr>
    </w:p>
    <w:p w14:paraId="385D339C">
      <w:pPr>
        <w:autoSpaceDE w:val="0"/>
        <w:autoSpaceDN w:val="0"/>
        <w:adjustRightInd w:val="0"/>
        <w:jc w:val="center"/>
        <w:rPr>
          <w:rFonts w:hint="eastAsia" w:ascii="宋体" w:hAnsi="宋体" w:eastAsia="宋体" w:cs="Times New Roman"/>
          <w:b/>
          <w:color w:val="000000" w:themeColor="text1"/>
          <w:kern w:val="0"/>
          <w:sz w:val="30"/>
          <w:szCs w:val="30"/>
          <w:highlight w:val="none"/>
          <w:lang w:val="en-US" w:eastAsia="zh-CN"/>
          <w14:textFill>
            <w14:solidFill>
              <w14:schemeClr w14:val="tx1"/>
            </w14:solidFill>
          </w14:textFill>
        </w:rPr>
      </w:pPr>
      <w:r>
        <w:rPr>
          <w:rFonts w:hint="eastAsia" w:ascii="宋体" w:hAnsi="宋体" w:eastAsia="宋体" w:cs="Times New Roman"/>
          <w:b/>
          <w:color w:val="000000" w:themeColor="text1"/>
          <w:kern w:val="0"/>
          <w:sz w:val="30"/>
          <w:szCs w:val="30"/>
          <w:highlight w:val="none"/>
          <w:lang w:val="en-US" w:eastAsia="zh-CN"/>
          <w14:textFill>
            <w14:solidFill>
              <w14:schemeClr w14:val="tx1"/>
            </w14:solidFill>
          </w14:textFill>
        </w:rPr>
        <w:t>履约保证保险凭证</w:t>
      </w:r>
    </w:p>
    <w:p w14:paraId="1D1422B6">
      <w:pPr>
        <w:autoSpaceDE w:val="0"/>
        <w:autoSpaceDN w:val="0"/>
        <w:adjustRightInd w:val="0"/>
        <w:spacing w:line="360" w:lineRule="auto"/>
        <w:ind w:firstLine="437"/>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w:t>
      </w:r>
    </w:p>
    <w:p w14:paraId="57F45D47">
      <w:pPr>
        <w:autoSpaceDE w:val="0"/>
        <w:autoSpaceDN w:val="0"/>
        <w:adjustRightInd w:val="0"/>
        <w:spacing w:line="360" w:lineRule="auto"/>
        <w:ind w:firstLine="437"/>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编号：</w:t>
      </w:r>
    </w:p>
    <w:p w14:paraId="26962979">
      <w:pPr>
        <w:autoSpaceDE w:val="0"/>
        <w:autoSpaceDN w:val="0"/>
        <w:adjustRightInd w:val="0"/>
        <w:spacing w:line="360" w:lineRule="auto"/>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致：</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（下称“受益人”）： </w:t>
      </w:r>
    </w:p>
    <w:p w14:paraId="051E0D07">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p>
    <w:p w14:paraId="174980B7">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鉴于</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（下称“申请人”）已与贵方签订了</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项目</w:t>
      </w:r>
      <w:r>
        <w:rPr>
          <w:rFonts w:ascii="宋体" w:hAnsi="宋体" w:eastAsia="宋体" w:cs="Times New Roman"/>
          <w:color w:val="000000" w:themeColor="text1"/>
          <w:kern w:val="0"/>
          <w:szCs w:val="21"/>
          <w:highlight w:val="none"/>
          <w:u w:val="single"/>
          <w14:textFill>
            <w14:solidFill>
              <w14:schemeClr w14:val="tx1"/>
            </w14:solidFill>
          </w14:textFill>
        </w:rPr>
        <w:t>（招标编号：        ）</w:t>
      </w:r>
      <w:r>
        <w:rPr>
          <w:rFonts w:hint="eastAsia" w:ascii="宋体" w:hAnsi="宋体" w:eastAsia="宋体" w:cs="Times New Roman"/>
          <w:color w:val="000000" w:themeColor="text1"/>
          <w:kern w:val="0"/>
          <w:szCs w:val="21"/>
          <w:highlight w:val="none"/>
          <w14:textFill>
            <w14:solidFill>
              <w14:schemeClr w14:val="tx1"/>
            </w14:solidFill>
          </w14:textFill>
        </w:rPr>
        <w:t>合同</w:t>
      </w:r>
      <w:r>
        <w:rPr>
          <w:rFonts w:hint="eastAsia" w:ascii="宋体" w:hAnsi="宋体" w:eastAsia="宋体" w:cs="宋体"/>
          <w:color w:val="000000" w:themeColor="text1"/>
          <w:kern w:val="0"/>
          <w:szCs w:val="21"/>
          <w:highlight w:val="none"/>
          <w:lang w:val="en-US" w:eastAsia="zh-CN"/>
          <w14:textFill>
            <w14:solidFill>
              <w14:schemeClr w14:val="tx1"/>
            </w14:solidFill>
          </w14:textFill>
        </w:rPr>
        <w:t>。我方已接受申请人的请求，并出具《履约保证保险》保险单。</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 </w:t>
      </w:r>
    </w:p>
    <w:p w14:paraId="4543450A">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一、保证保险金额 </w:t>
      </w:r>
    </w:p>
    <w:p w14:paraId="324BEBDC">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我方承担的履约保证保险的保险金额（最高限额）为人民币（大写）</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元 （</w:t>
      </w:r>
      <w:r>
        <w:rPr>
          <w:rFonts w:hint="default" w:ascii="宋体" w:hAnsi="宋体" w:eastAsia="宋体" w:cs="宋体"/>
          <w:color w:val="000000" w:themeColor="text1"/>
          <w:kern w:val="0"/>
          <w:szCs w:val="21"/>
          <w:highlight w:val="none"/>
          <w:lang w:val="en-US" w:eastAsia="zh-CN"/>
          <w14:textFill>
            <w14:solidFill>
              <w14:schemeClr w14:val="tx1"/>
            </w14:solidFill>
          </w14:textFill>
        </w:rPr>
        <w:t>¥</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w:t>
      </w:r>
    </w:p>
    <w:p w14:paraId="60624263">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二、保证保险的责任范围 </w:t>
      </w:r>
    </w:p>
    <w:p w14:paraId="057E37CE">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在保险期间内，申请人因自身原因未按照与贵方签订的</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项目</w:t>
      </w:r>
      <w:r>
        <w:rPr>
          <w:rFonts w:ascii="宋体" w:hAnsi="宋体" w:eastAsia="宋体" w:cs="Times New Roman"/>
          <w:color w:val="000000" w:themeColor="text1"/>
          <w:kern w:val="0"/>
          <w:szCs w:val="21"/>
          <w:highlight w:val="none"/>
          <w:u w:val="single"/>
          <w14:textFill>
            <w14:solidFill>
              <w14:schemeClr w14:val="tx1"/>
            </w14:solidFill>
          </w14:textFill>
        </w:rPr>
        <w:t>（招标编号：        ）</w:t>
      </w:r>
      <w:r>
        <w:rPr>
          <w:rFonts w:hint="eastAsia" w:ascii="宋体" w:hAnsi="宋体" w:eastAsia="宋体" w:cs="Times New Roman"/>
          <w:color w:val="000000" w:themeColor="text1"/>
          <w:kern w:val="0"/>
          <w:szCs w:val="21"/>
          <w:highlight w:val="none"/>
          <w14:textFill>
            <w14:solidFill>
              <w14:schemeClr w14:val="tx1"/>
            </w14:solidFill>
          </w14:textFill>
        </w:rPr>
        <w:t>合同</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履行相关义务，给贵方造成损失的，贵方可向我方提出索赔，我方按照保险合同的约定承担损失赔偿责任。 </w:t>
      </w:r>
    </w:p>
    <w:p w14:paraId="04503660">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三、代偿的安排 </w:t>
      </w:r>
    </w:p>
    <w:p w14:paraId="7ADB98E7">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61767DBE">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四、生效时间 </w:t>
      </w:r>
    </w:p>
    <w:p w14:paraId="45C2A7A2">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本保险凭证自我方法定代表人（或其授权代理人）签字并加盖保险承保章之日起生效。 </w:t>
      </w:r>
    </w:p>
    <w:p w14:paraId="3903C73F">
      <w:pPr>
        <w:numPr>
          <w:ilvl w:val="0"/>
          <w:numId w:val="0"/>
        </w:numPr>
        <w:autoSpaceDE w:val="0"/>
        <w:autoSpaceDN w:val="0"/>
        <w:adjustRightInd w:val="0"/>
        <w:spacing w:line="360" w:lineRule="auto"/>
        <w:ind w:firstLine="437" w:firstLineChars="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五、</w:t>
      </w:r>
      <w:r>
        <w:rPr>
          <w:rFonts w:hint="eastAsia" w:ascii="宋体" w:hAnsi="宋体" w:eastAsia="宋体" w:cs="宋体"/>
          <w:color w:val="000000" w:themeColor="text1"/>
          <w:kern w:val="0"/>
          <w:szCs w:val="21"/>
          <w:highlight w:val="none"/>
          <w:lang w:val="en-US" w:eastAsia="zh-CN"/>
          <w14:textFill>
            <w14:solidFill>
              <w14:schemeClr w14:val="tx1"/>
            </w14:solidFill>
          </w14:textFill>
        </w:rPr>
        <w:t>其他</w:t>
      </w:r>
    </w:p>
    <w:p w14:paraId="2129A28E">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本</w:t>
      </w:r>
      <w:r>
        <w:rPr>
          <w:rFonts w:hint="eastAsia" w:ascii="宋体" w:hAnsi="宋体" w:eastAsia="宋体" w:cs="宋体"/>
          <w:color w:val="000000" w:themeColor="text1"/>
          <w:kern w:val="0"/>
          <w:szCs w:val="21"/>
          <w:highlight w:val="none"/>
          <w:lang w:val="en-US" w:eastAsia="zh-CN"/>
          <w14:textFill>
            <w14:solidFill>
              <w14:schemeClr w14:val="tx1"/>
            </w14:solidFill>
          </w14:textFill>
        </w:rPr>
        <w:t>履约保证保险</w:t>
      </w:r>
      <w:r>
        <w:rPr>
          <w:rFonts w:hint="eastAsia" w:ascii="宋体" w:hAnsi="宋体" w:eastAsia="宋体" w:cs="Times New Roman"/>
          <w:color w:val="000000" w:themeColor="text1"/>
          <w:kern w:val="0"/>
          <w:szCs w:val="21"/>
          <w:highlight w:val="none"/>
          <w14:textFill>
            <w14:solidFill>
              <w14:schemeClr w14:val="tx1"/>
            </w14:solidFill>
          </w14:textFill>
        </w:rPr>
        <w:t>应</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从</w:t>
      </w:r>
      <w:r>
        <w:rPr>
          <w:rFonts w:hint="eastAsia" w:ascii="宋体" w:hAnsi="宋体" w:eastAsia="宋体" w:cs="Times New Roman"/>
          <w:color w:val="000000" w:themeColor="text1"/>
          <w:kern w:val="0"/>
          <w:szCs w:val="21"/>
          <w:highlight w:val="none"/>
          <w14:textFill>
            <w14:solidFill>
              <w14:schemeClr w14:val="tx1"/>
            </w14:solidFill>
          </w14:textFill>
        </w:rPr>
        <w:t>合同签订之日起至</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合同期限届满并全部货物经最终验收合格，受益人向申请人支付全部货款</w:t>
      </w:r>
      <w:r>
        <w:rPr>
          <w:rFonts w:hint="eastAsia" w:ascii="宋体" w:hAnsi="宋体" w:eastAsia="宋体" w:cs="Times New Roman"/>
          <w:color w:val="000000" w:themeColor="text1"/>
          <w:kern w:val="0"/>
          <w:szCs w:val="21"/>
          <w:highlight w:val="none"/>
          <w14:textFill>
            <w14:solidFill>
              <w14:schemeClr w14:val="tx1"/>
            </w14:solidFill>
          </w14:textFill>
        </w:rPr>
        <w:t>后二十八（28）日内保持有效</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p>
    <w:p w14:paraId="190229C1">
      <w:pPr>
        <w:spacing w:line="360" w:lineRule="auto"/>
        <w:ind w:firstLine="437"/>
        <w:rPr>
          <w:rFonts w:hint="default"/>
          <w:color w:val="000000" w:themeColor="text1"/>
          <w:highlight w:val="none"/>
          <w:lang w:val="en-US" w:eastAsia="zh-CN"/>
          <w14:textFill>
            <w14:solidFill>
              <w14:schemeClr w14:val="tx1"/>
            </w14:solidFill>
          </w14:textFill>
        </w:rPr>
      </w:pPr>
    </w:p>
    <w:p w14:paraId="25C3E203">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附：《</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XXX </w:t>
      </w:r>
      <w:r>
        <w:rPr>
          <w:rFonts w:hint="eastAsia" w:ascii="宋体" w:hAnsi="宋体" w:eastAsia="宋体" w:cs="宋体"/>
          <w:color w:val="000000" w:themeColor="text1"/>
          <w:kern w:val="0"/>
          <w:szCs w:val="21"/>
          <w:highlight w:val="none"/>
          <w:lang w:val="en-US" w:eastAsia="zh-CN"/>
          <w14:textFill>
            <w14:solidFill>
              <w14:schemeClr w14:val="tx1"/>
            </w14:solidFill>
          </w14:textFill>
        </w:rPr>
        <w:t>保险有限公司履约保证保险（</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X </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款）条款》及保单 </w:t>
      </w:r>
    </w:p>
    <w:p w14:paraId="32616ACB">
      <w:pPr>
        <w:autoSpaceDE w:val="0"/>
        <w:autoSpaceDN w:val="0"/>
        <w:adjustRightInd w:val="0"/>
        <w:spacing w:line="360" w:lineRule="auto"/>
        <w:ind w:firstLine="437"/>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w:t>
      </w:r>
    </w:p>
    <w:p w14:paraId="38FF6991">
      <w:pPr>
        <w:autoSpaceDE w:val="0"/>
        <w:autoSpaceDN w:val="0"/>
        <w:adjustRightInd w:val="0"/>
        <w:spacing w:line="360" w:lineRule="auto"/>
        <w:ind w:firstLine="437"/>
        <w:jc w:val="center"/>
        <w:rPr>
          <w:rFonts w:hint="eastAsia"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保险人：</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（盖章）        </w:t>
      </w:r>
    </w:p>
    <w:p w14:paraId="163AFD8D">
      <w:pPr>
        <w:autoSpaceDE w:val="0"/>
        <w:autoSpaceDN w:val="0"/>
        <w:adjustRightInd w:val="0"/>
        <w:spacing w:line="360" w:lineRule="auto"/>
        <w:ind w:firstLine="437"/>
        <w:jc w:val="center"/>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联系电话：</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36CEEA28">
      <w:pPr>
        <w:wordWrap w:val="0"/>
        <w:autoSpaceDE w:val="0"/>
        <w:autoSpaceDN w:val="0"/>
        <w:adjustRightInd w:val="0"/>
        <w:spacing w:line="360" w:lineRule="auto"/>
        <w:ind w:firstLine="437"/>
        <w:jc w:val="righ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联系人：</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p>
    <w:p w14:paraId="384FB0D9">
      <w:pPr>
        <w:autoSpaceDE w:val="0"/>
        <w:autoSpaceDN w:val="0"/>
        <w:adjustRightInd w:val="0"/>
        <w:spacing w:line="360" w:lineRule="auto"/>
        <w:ind w:firstLine="437"/>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法定代表人或授权代理人：</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6FD56DE0">
      <w:pPr>
        <w:jc w:val="right"/>
        <w:rPr>
          <w:rFonts w:hint="eastAsia" w:ascii="宋体" w:hAnsi="宋体" w:eastAsia="宋体" w:cs="Times New Roman"/>
          <w:b/>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年 月 日 </w:t>
      </w:r>
      <w:r>
        <w:rPr>
          <w:rFonts w:hint="eastAsia" w:ascii="宋体" w:hAnsi="宋体" w:eastAsia="宋体" w:cs="Times New Roman"/>
          <w:b/>
          <w:color w:val="000000" w:themeColor="text1"/>
          <w:kern w:val="0"/>
          <w:sz w:val="28"/>
          <w:szCs w:val="28"/>
          <w:highlight w:val="none"/>
          <w14:textFill>
            <w14:solidFill>
              <w14:schemeClr w14:val="tx1"/>
            </w14:solidFill>
          </w14:textFill>
        </w:rPr>
        <w:br w:type="page"/>
      </w:r>
    </w:p>
    <w:p w14:paraId="3F138AFF">
      <w:pPr>
        <w:autoSpaceDE w:val="0"/>
        <w:autoSpaceDN w:val="0"/>
        <w:adjustRightInd w:val="0"/>
        <w:spacing w:after="120" w:afterLines="50" w:line="360" w:lineRule="auto"/>
        <w:jc w:val="left"/>
        <w:rPr>
          <w:rFonts w:ascii="宋体" w:hAnsi="宋体" w:eastAsia="宋体" w:cs="Times New Roman"/>
          <w:b/>
          <w:color w:val="000000" w:themeColor="text1"/>
          <w:kern w:val="0"/>
          <w:sz w:val="28"/>
          <w:szCs w:val="28"/>
          <w:highlight w:val="none"/>
          <w14:textFill>
            <w14:solidFill>
              <w14:schemeClr w14:val="tx1"/>
            </w14:solidFill>
          </w14:textFill>
        </w:rPr>
      </w:pPr>
      <w:r>
        <w:rPr>
          <w:rFonts w:hint="eastAsia" w:ascii="宋体" w:hAnsi="宋体" w:eastAsia="宋体" w:cs="Times New Roman"/>
          <w:b/>
          <w:color w:val="000000" w:themeColor="text1"/>
          <w:kern w:val="0"/>
          <w:sz w:val="28"/>
          <w:szCs w:val="28"/>
          <w:highlight w:val="none"/>
          <w:lang w:val="en-US" w:eastAsia="zh-CN"/>
          <w14:textFill>
            <w14:solidFill>
              <w14:schemeClr w14:val="tx1"/>
            </w14:solidFill>
          </w14:textFill>
        </w:rPr>
        <w:t>三</w:t>
      </w:r>
      <w:r>
        <w:rPr>
          <w:rFonts w:hint="eastAsia" w:ascii="宋体" w:hAnsi="宋体" w:eastAsia="宋体" w:cs="Times New Roman"/>
          <w:b/>
          <w:color w:val="000000" w:themeColor="text1"/>
          <w:kern w:val="0"/>
          <w:sz w:val="28"/>
          <w:szCs w:val="28"/>
          <w:highlight w:val="none"/>
          <w14:textFill>
            <w14:solidFill>
              <w14:schemeClr w14:val="tx1"/>
            </w14:solidFill>
          </w14:textFill>
        </w:rPr>
        <w:t>、担保公司履约担保书格式</w:t>
      </w:r>
    </w:p>
    <w:p w14:paraId="2BCF0637">
      <w:pPr>
        <w:autoSpaceDE w:val="0"/>
        <w:autoSpaceDN w:val="0"/>
        <w:adjustRightInd w:val="0"/>
        <w:jc w:val="center"/>
        <w:rPr>
          <w:rFonts w:ascii="宋体" w:hAnsi="宋体" w:eastAsia="宋体" w:cs="Times New Roman"/>
          <w:b/>
          <w:color w:val="000000" w:themeColor="text1"/>
          <w:kern w:val="0"/>
          <w:sz w:val="30"/>
          <w:szCs w:val="30"/>
          <w:highlight w:val="none"/>
          <w14:textFill>
            <w14:solidFill>
              <w14:schemeClr w14:val="tx1"/>
            </w14:solidFill>
          </w14:textFill>
        </w:rPr>
      </w:pPr>
      <w:r>
        <w:rPr>
          <w:rFonts w:hint="eastAsia" w:ascii="宋体" w:hAnsi="宋体" w:eastAsia="宋体" w:cs="Times New Roman"/>
          <w:b/>
          <w:color w:val="000000" w:themeColor="text1"/>
          <w:kern w:val="0"/>
          <w:sz w:val="30"/>
          <w:szCs w:val="30"/>
          <w:highlight w:val="none"/>
          <w14:textFill>
            <w14:solidFill>
              <w14:schemeClr w14:val="tx1"/>
            </w14:solidFill>
          </w14:textFill>
        </w:rPr>
        <w:t>担保公司履约担保书</w:t>
      </w:r>
    </w:p>
    <w:p w14:paraId="44DB2AE2">
      <w:pPr>
        <w:widowControl/>
        <w:autoSpaceDE w:val="0"/>
        <w:autoSpaceDN w:val="0"/>
        <w:adjustRightInd w:val="0"/>
        <w:spacing w:before="100" w:beforeAutospacing="1" w:after="100" w:afterAutospacing="1"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（下称“受益人”）</w:t>
      </w:r>
    </w:p>
    <w:p w14:paraId="2D169317">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鉴于</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申请人</w:t>
      </w:r>
      <w:r>
        <w:rPr>
          <w:rFonts w:ascii="宋体" w:hAnsi="宋体" w:eastAsia="宋体" w:cs="Times New Roman"/>
          <w:color w:val="000000" w:themeColor="text1"/>
          <w:kern w:val="0"/>
          <w:szCs w:val="21"/>
          <w:highlight w:val="none"/>
          <w:u w:val="single"/>
          <w14:textFill>
            <w14:solidFill>
              <w14:schemeClr w14:val="tx1"/>
            </w14:solidFill>
          </w14:textFill>
        </w:rPr>
        <w:t xml:space="preserve">的名称与地址）  </w:t>
      </w:r>
      <w:r>
        <w:rPr>
          <w:rFonts w:ascii="宋体" w:hAnsi="宋体" w:eastAsia="宋体" w:cs="Times New Roman"/>
          <w:color w:val="000000" w:themeColor="text1"/>
          <w:kern w:val="0"/>
          <w:szCs w:val="21"/>
          <w:highlight w:val="none"/>
          <w14:textFill>
            <w14:solidFill>
              <w14:schemeClr w14:val="tx1"/>
            </w14:solidFill>
          </w14:textFill>
        </w:rPr>
        <w:t>（下称“</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”），已保证按</w:t>
      </w:r>
      <w:r>
        <w:rPr>
          <w:rFonts w:hint="eastAsia" w:ascii="宋体" w:hAnsi="宋体" w:eastAsia="宋体" w:cs="宋体"/>
          <w:color w:val="000000" w:themeColor="text1"/>
          <w:kern w:val="0"/>
          <w:szCs w:val="21"/>
          <w:highlight w:val="none"/>
          <w14:textFill>
            <w14:solidFill>
              <w14:schemeClr w14:val="tx1"/>
            </w14:solidFill>
          </w14:textFill>
        </w:rPr>
        <w:t>拟签订的</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项目</w:t>
      </w:r>
      <w:r>
        <w:rPr>
          <w:rFonts w:ascii="宋体" w:hAnsi="宋体" w:eastAsia="宋体" w:cs="Times New Roman"/>
          <w:color w:val="000000" w:themeColor="text1"/>
          <w:kern w:val="0"/>
          <w:szCs w:val="21"/>
          <w:highlight w:val="none"/>
          <w:u w:val="single"/>
          <w14:textFill>
            <w14:solidFill>
              <w14:schemeClr w14:val="tx1"/>
            </w14:solidFill>
          </w14:textFill>
        </w:rPr>
        <w:t>（招标编号：        ）</w:t>
      </w:r>
      <w:r>
        <w:rPr>
          <w:rFonts w:hint="eastAsia" w:ascii="宋体" w:hAnsi="宋体" w:eastAsia="宋体" w:cs="Times New Roman"/>
          <w:color w:val="000000" w:themeColor="text1"/>
          <w:kern w:val="0"/>
          <w:szCs w:val="21"/>
          <w:highlight w:val="none"/>
          <w14:textFill>
            <w14:solidFill>
              <w14:schemeClr w14:val="tx1"/>
            </w14:solidFill>
          </w14:textFill>
        </w:rPr>
        <w:t>合同（招标文件）</w:t>
      </w:r>
      <w:r>
        <w:rPr>
          <w:rFonts w:ascii="宋体" w:hAnsi="宋体" w:eastAsia="宋体" w:cs="Times New Roman"/>
          <w:color w:val="000000" w:themeColor="text1"/>
          <w:kern w:val="0"/>
          <w:szCs w:val="21"/>
          <w:highlight w:val="none"/>
          <w14:textFill>
            <w14:solidFill>
              <w14:schemeClr w14:val="tx1"/>
            </w14:solidFill>
          </w14:textFill>
        </w:rPr>
        <w:t>中规定的义务履行合同。</w:t>
      </w:r>
    </w:p>
    <w:p w14:paraId="2AE8F548">
      <w:pPr>
        <w:widowControl/>
        <w:autoSpaceDE w:val="0"/>
        <w:autoSpaceDN w:val="0"/>
        <w:adjustRightInd w:val="0"/>
        <w:spacing w:line="360" w:lineRule="auto"/>
        <w:ind w:firstLine="567" w:firstLineChars="270"/>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根据上述合同（招标文件）规定，</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应向受益人提供一份金额为人民币</w:t>
      </w:r>
      <w:r>
        <w:rPr>
          <w:rFonts w:hint="eastAsia" w:ascii="宋体" w:hAnsi="宋体" w:eastAsia="宋体" w:cs="宋体"/>
          <w:color w:val="000000" w:themeColor="text1"/>
          <w:kern w:val="0"/>
          <w:szCs w:val="21"/>
          <w:highlight w:val="none"/>
          <w14:textFill>
            <w14:solidFill>
              <w14:schemeClr w14:val="tx1"/>
            </w14:solidFill>
          </w14:textFill>
        </w:rPr>
        <w:t>（大写）</w:t>
      </w:r>
      <w:r>
        <w:rPr>
          <w:rFonts w:ascii="宋体" w:hAnsi="宋体" w:eastAsia="宋体" w:cs="Times New Roman"/>
          <w:color w:val="000000" w:themeColor="text1"/>
          <w:kern w:val="0"/>
          <w:szCs w:val="21"/>
          <w:highlight w:val="none"/>
          <w:u w:val="single"/>
          <w14:textFill>
            <w14:solidFill>
              <w14:schemeClr w14:val="tx1"/>
            </w14:solidFill>
          </w14:textFill>
        </w:rPr>
        <w:t xml:space="preserve">     （RMB元）</w:t>
      </w:r>
      <w:r>
        <w:rPr>
          <w:rFonts w:ascii="宋体" w:hAnsi="宋体" w:eastAsia="宋体" w:cs="Times New Roman"/>
          <w:color w:val="000000" w:themeColor="text1"/>
          <w:kern w:val="0"/>
          <w:szCs w:val="21"/>
          <w:highlight w:val="none"/>
          <w14:textFill>
            <w14:solidFill>
              <w14:schemeClr w14:val="tx1"/>
            </w14:solidFill>
          </w14:textFill>
        </w:rPr>
        <w:t>的</w:t>
      </w:r>
      <w:r>
        <w:rPr>
          <w:rFonts w:hint="eastAsia" w:ascii="宋体" w:hAnsi="宋体" w:eastAsia="宋体" w:cs="Times New Roman"/>
          <w:color w:val="000000" w:themeColor="text1"/>
          <w:kern w:val="0"/>
          <w:szCs w:val="21"/>
          <w:highlight w:val="none"/>
          <w14:textFill>
            <w14:solidFill>
              <w14:schemeClr w14:val="tx1"/>
            </w14:solidFill>
          </w14:textFill>
        </w:rPr>
        <w:t>无条件、</w:t>
      </w:r>
      <w:r>
        <w:rPr>
          <w:rFonts w:ascii="宋体" w:hAnsi="宋体" w:eastAsia="宋体" w:cs="Times New Roman"/>
          <w:bCs/>
          <w:color w:val="000000" w:themeColor="text1"/>
          <w:kern w:val="0"/>
          <w:szCs w:val="21"/>
          <w:highlight w:val="none"/>
          <w14:textFill>
            <w14:solidFill>
              <w14:schemeClr w14:val="tx1"/>
            </w14:solidFill>
          </w14:textFill>
        </w:rPr>
        <w:t>不可撤销</w:t>
      </w:r>
      <w:r>
        <w:rPr>
          <w:rFonts w:ascii="宋体" w:hAnsi="宋体" w:eastAsia="宋体" w:cs="Times New Roman"/>
          <w:color w:val="000000" w:themeColor="text1"/>
          <w:kern w:val="0"/>
          <w:szCs w:val="21"/>
          <w:highlight w:val="none"/>
          <w14:textFill>
            <w14:solidFill>
              <w14:schemeClr w14:val="tx1"/>
            </w14:solidFill>
          </w14:textFill>
        </w:rPr>
        <w:t>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，作为</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履行上述合同的担保</w:t>
      </w:r>
      <w:r>
        <w:rPr>
          <w:rFonts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eastAsia="zh-Hans"/>
          <w14:textFill>
            <w14:solidFill>
              <w14:schemeClr w14:val="tx1"/>
            </w14:solidFill>
          </w14:textFill>
        </w:rPr>
        <w:t>我方</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w:t>
      </w:r>
      <w:r>
        <w:rPr>
          <w:rFonts w:hint="eastAsia" w:ascii="宋体" w:hAnsi="宋体" w:eastAsia="宋体" w:cs="Times New Roman"/>
          <w:color w:val="000000" w:themeColor="text1"/>
          <w:kern w:val="0"/>
          <w:szCs w:val="21"/>
          <w:highlight w:val="none"/>
          <w:u w:val="single"/>
          <w14:textFill>
            <w14:solidFill>
              <w14:schemeClr w14:val="tx1"/>
            </w14:solidFill>
          </w14:textFill>
        </w:rPr>
        <w:t>担保公司</w:t>
      </w:r>
      <w:r>
        <w:rPr>
          <w:rFonts w:ascii="宋体" w:hAnsi="宋体" w:eastAsia="宋体" w:cs="Times New Roman"/>
          <w:color w:val="000000" w:themeColor="text1"/>
          <w:kern w:val="0"/>
          <w:szCs w:val="21"/>
          <w:highlight w:val="none"/>
          <w:u w:val="single"/>
          <w14:textFill>
            <w14:solidFill>
              <w14:schemeClr w14:val="tx1"/>
            </w14:solidFill>
          </w14:textFill>
        </w:rPr>
        <w:t>名称）</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在</w:t>
      </w:r>
      <w:r>
        <w:rPr>
          <w:rFonts w:hint="eastAsia" w:ascii="宋体" w:hAnsi="宋体" w:eastAsia="宋体" w:cs="宋体"/>
          <w:color w:val="000000" w:themeColor="text1"/>
          <w:kern w:val="0"/>
          <w:szCs w:val="21"/>
          <w:highlight w:val="none"/>
          <w:lang w:eastAsia="zh-Hans"/>
          <w14:textFill>
            <w14:solidFill>
              <w14:schemeClr w14:val="tx1"/>
            </w14:solidFill>
          </w14:textFill>
        </w:rPr>
        <w:t>本合同项下的保证责任为连带责任保证</w:t>
      </w:r>
      <w:r>
        <w:rPr>
          <w:rFonts w:hint="eastAsia" w:ascii="宋体" w:hAnsi="宋体" w:eastAsia="宋体" w:cs="宋体"/>
          <w:color w:val="000000" w:themeColor="text1"/>
          <w:kern w:val="0"/>
          <w:szCs w:val="21"/>
          <w:highlight w:val="none"/>
          <w14:textFill>
            <w14:solidFill>
              <w14:schemeClr w14:val="tx1"/>
            </w14:solidFill>
          </w14:textFill>
        </w:rPr>
        <w:t>。</w:t>
      </w:r>
    </w:p>
    <w:p w14:paraId="3598CBA9">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我方</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担保公司</w:t>
      </w:r>
      <w:r>
        <w:rPr>
          <w:rFonts w:ascii="宋体" w:hAnsi="宋体" w:eastAsia="宋体" w:cs="Times New Roman"/>
          <w:color w:val="000000" w:themeColor="text1"/>
          <w:kern w:val="0"/>
          <w:szCs w:val="21"/>
          <w:highlight w:val="none"/>
          <w:u w:val="single"/>
          <w14:textFill>
            <w14:solidFill>
              <w14:schemeClr w14:val="tx1"/>
            </w14:solidFill>
          </w14:textFill>
        </w:rPr>
        <w:t xml:space="preserve">名称）  </w:t>
      </w:r>
      <w:r>
        <w:rPr>
          <w:rFonts w:ascii="宋体" w:hAnsi="宋体" w:eastAsia="宋体" w:cs="Times New Roman"/>
          <w:color w:val="000000" w:themeColor="text1"/>
          <w:kern w:val="0"/>
          <w:szCs w:val="21"/>
          <w:highlight w:val="none"/>
          <w14:textFill>
            <w14:solidFill>
              <w14:schemeClr w14:val="tx1"/>
            </w14:solidFill>
          </w14:textFill>
        </w:rPr>
        <w:t>，受</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的委托，</w:t>
      </w:r>
      <w:r>
        <w:rPr>
          <w:rFonts w:hint="eastAsia" w:ascii="宋体" w:hAnsi="宋体" w:eastAsia="宋体" w:cs="宋体"/>
          <w:color w:val="000000" w:themeColor="text1"/>
          <w:kern w:val="0"/>
          <w:szCs w:val="21"/>
          <w:highlight w:val="none"/>
          <w14:textFill>
            <w14:solidFill>
              <w14:schemeClr w14:val="tx1"/>
            </w14:solidFill>
          </w14:textFill>
        </w:rPr>
        <w:t>无条件和不可撤销地在受益人出具本担保书原件且提出因申请人没有履行上述合同规定，在担保书限额内向受益人支付不超过人民币（大写）_________（¥</w:t>
      </w:r>
      <w:r>
        <w:rPr>
          <w:rFonts w:ascii="宋体" w:hAnsi="宋体" w:eastAsia="宋体" w:cs="宋体"/>
          <w:color w:val="000000" w:themeColor="text1"/>
          <w:kern w:val="0"/>
          <w:szCs w:val="21"/>
          <w:highlight w:val="none"/>
          <w14:textFill>
            <w14:solidFill>
              <w14:schemeClr w14:val="tx1"/>
            </w14:solidFill>
          </w14:textFill>
        </w:rPr>
        <w:t>_______元）</w:t>
      </w:r>
      <w:r>
        <w:rPr>
          <w:rFonts w:hint="eastAsia" w:ascii="宋体" w:hAnsi="宋体" w:eastAsia="宋体" w:cs="宋体"/>
          <w:color w:val="000000" w:themeColor="text1"/>
          <w:kern w:val="0"/>
          <w:szCs w:val="21"/>
          <w:highlight w:val="none"/>
          <w14:textFill>
            <w14:solidFill>
              <w14:schemeClr w14:val="tx1"/>
            </w14:solidFill>
          </w14:textFill>
        </w:rPr>
        <w:t>的款项。</w:t>
      </w:r>
    </w:p>
    <w:p w14:paraId="0F319168">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我方还同意，任何受益人与</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之间可能对合同条款的修改、规范或其他合同文件的变动补充，都不能免除我方按本</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函所承担的责任。因此，有关上述变动、补充和修改无须通知</w:t>
      </w:r>
      <w:r>
        <w:rPr>
          <w:rFonts w:hint="eastAsia" w:ascii="宋体" w:hAnsi="宋体" w:eastAsia="宋体" w:cs="Times New Roman"/>
          <w:color w:val="000000" w:themeColor="text1"/>
          <w:kern w:val="0"/>
          <w:szCs w:val="21"/>
          <w:highlight w:val="none"/>
          <w14:textFill>
            <w14:solidFill>
              <w14:schemeClr w14:val="tx1"/>
            </w14:solidFill>
          </w14:textFill>
        </w:rPr>
        <w:t>或征得</w:t>
      </w:r>
      <w:r>
        <w:rPr>
          <w:rFonts w:ascii="宋体" w:hAnsi="宋体" w:eastAsia="宋体" w:cs="Times New Roman"/>
          <w:color w:val="000000" w:themeColor="text1"/>
          <w:kern w:val="0"/>
          <w:szCs w:val="21"/>
          <w:highlight w:val="none"/>
          <w14:textFill>
            <w14:solidFill>
              <w14:schemeClr w14:val="tx1"/>
            </w14:solidFill>
          </w14:textFill>
        </w:rPr>
        <w:t>我方</w:t>
      </w:r>
      <w:r>
        <w:rPr>
          <w:rFonts w:hint="eastAsia" w:ascii="宋体" w:hAnsi="宋体" w:eastAsia="宋体" w:cs="Times New Roman"/>
          <w:color w:val="000000" w:themeColor="text1"/>
          <w:kern w:val="0"/>
          <w:szCs w:val="21"/>
          <w:highlight w:val="none"/>
          <w14:textFill>
            <w14:solidFill>
              <w14:schemeClr w14:val="tx1"/>
            </w14:solidFill>
          </w14:textFill>
        </w:rPr>
        <w:t>同意</w:t>
      </w:r>
      <w:r>
        <w:rPr>
          <w:rFonts w:ascii="宋体" w:hAnsi="宋体" w:eastAsia="宋体" w:cs="Times New Roman"/>
          <w:color w:val="000000" w:themeColor="text1"/>
          <w:kern w:val="0"/>
          <w:szCs w:val="21"/>
          <w:highlight w:val="none"/>
          <w14:textFill>
            <w14:solidFill>
              <w14:schemeClr w14:val="tx1"/>
            </w14:solidFill>
          </w14:textFill>
        </w:rPr>
        <w:t>。</w:t>
      </w:r>
    </w:p>
    <w:p w14:paraId="124FB0DC">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本保函</w:t>
      </w:r>
      <w:r>
        <w:rPr>
          <w:rFonts w:hint="eastAsia" w:ascii="宋体" w:hAnsi="宋体" w:eastAsia="宋体" w:cs="Times New Roman"/>
          <w:color w:val="000000" w:themeColor="text1"/>
          <w:kern w:val="0"/>
          <w:szCs w:val="21"/>
          <w:highlight w:val="none"/>
          <w14:textFill>
            <w14:solidFill>
              <w14:schemeClr w14:val="tx1"/>
            </w14:solidFill>
          </w14:textFill>
        </w:rPr>
        <w:t>应应</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从</w:t>
      </w:r>
      <w:r>
        <w:rPr>
          <w:rFonts w:hint="eastAsia" w:ascii="宋体" w:hAnsi="宋体" w:eastAsia="宋体" w:cs="Times New Roman"/>
          <w:color w:val="000000" w:themeColor="text1"/>
          <w:kern w:val="0"/>
          <w:szCs w:val="21"/>
          <w:highlight w:val="none"/>
          <w14:textFill>
            <w14:solidFill>
              <w14:schemeClr w14:val="tx1"/>
            </w14:solidFill>
          </w14:textFill>
        </w:rPr>
        <w:t>合同签订之日起至</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合同期限届满并全部货物经最终验收合格，受益人向申请人支付全部货款</w:t>
      </w:r>
      <w:r>
        <w:rPr>
          <w:rFonts w:hint="eastAsia" w:ascii="宋体" w:hAnsi="宋体" w:eastAsia="宋体" w:cs="Times New Roman"/>
          <w:color w:val="000000" w:themeColor="text1"/>
          <w:kern w:val="0"/>
          <w:szCs w:val="21"/>
          <w:highlight w:val="none"/>
          <w14:textFill>
            <w14:solidFill>
              <w14:schemeClr w14:val="tx1"/>
            </w14:solidFill>
          </w14:textFill>
        </w:rPr>
        <w:t>后二十八（28）日内保持有效</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p>
    <w:p w14:paraId="1C29C5EA">
      <w:pPr>
        <w:autoSpaceDE w:val="0"/>
        <w:autoSpaceDN w:val="0"/>
        <w:adjustRightInd w:val="0"/>
        <w:spacing w:line="360" w:lineRule="auto"/>
        <w:jc w:val="left"/>
        <w:rPr>
          <w:rFonts w:ascii="宋体" w:hAnsi="宋体" w:eastAsia="宋体" w:cs="Times New Roman"/>
          <w:color w:val="000000" w:themeColor="text1"/>
          <w:kern w:val="0"/>
          <w:szCs w:val="21"/>
          <w:highlight w:val="none"/>
          <w14:textFill>
            <w14:solidFill>
              <w14:schemeClr w14:val="tx1"/>
            </w14:solidFill>
          </w14:textFill>
        </w:rPr>
      </w:pPr>
    </w:p>
    <w:p w14:paraId="34AA66E4">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法定代表人或其授权的代理人：（签字或盖私章）</w:t>
      </w:r>
    </w:p>
    <w:p w14:paraId="5E176E74">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担保公司盖章：</w:t>
      </w:r>
    </w:p>
    <w:p w14:paraId="3A97C889">
      <w:pPr>
        <w:autoSpaceDE w:val="0"/>
        <w:autoSpaceDN w:val="0"/>
        <w:adjustRightInd w:val="0"/>
        <w:spacing w:line="360" w:lineRule="auto"/>
        <w:ind w:firstLine="3990" w:firstLineChars="19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联系人：</w:t>
      </w:r>
    </w:p>
    <w:p w14:paraId="462083F3">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联系电话：</w:t>
      </w:r>
    </w:p>
    <w:p w14:paraId="3B7AC53E">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地址：</w:t>
      </w:r>
    </w:p>
    <w:p w14:paraId="69A31472">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日期：    年   月   日</w:t>
      </w:r>
    </w:p>
    <w:p w14:paraId="1F2EBCE0">
      <w:pPr>
        <w:autoSpaceDE w:val="0"/>
        <w:autoSpaceDN w:val="0"/>
        <w:adjustRightInd w:val="0"/>
        <w:spacing w:line="360" w:lineRule="auto"/>
        <w:ind w:right="368" w:rightChars="175"/>
        <w:jc w:val="left"/>
        <w:rPr>
          <w:rFonts w:ascii="宋体" w:hAnsi="宋体" w:eastAsia="宋体" w:cs="Times New Roman"/>
          <w:color w:val="000000" w:themeColor="text1"/>
          <w:kern w:val="0"/>
          <w:szCs w:val="21"/>
          <w:highlight w:val="none"/>
          <w14:textFill>
            <w14:solidFill>
              <w14:schemeClr w14:val="tx1"/>
            </w14:solidFill>
          </w14:textFill>
        </w:rPr>
      </w:pPr>
    </w:p>
    <w:p w14:paraId="25E8B34E">
      <w:pPr>
        <w:autoSpaceDE w:val="0"/>
        <w:autoSpaceDN w:val="0"/>
        <w:adjustRightInd w:val="0"/>
        <w:spacing w:line="360" w:lineRule="auto"/>
        <w:ind w:right="368" w:rightChars="175"/>
        <w:jc w:val="left"/>
        <w:rPr>
          <w:rFonts w:ascii="宋体" w:hAnsi="宋体" w:eastAsia="宋体" w:cs="Times New Roman"/>
          <w:color w:val="000000" w:themeColor="text1"/>
          <w:kern w:val="0"/>
          <w:szCs w:val="21"/>
          <w:highlight w:val="none"/>
          <w14:textFill>
            <w14:solidFill>
              <w14:schemeClr w14:val="tx1"/>
            </w14:solidFill>
          </w14:textFill>
        </w:rPr>
      </w:pPr>
    </w:p>
    <w:p w14:paraId="55CE5D01">
      <w:pPr>
        <w:autoSpaceDE w:val="0"/>
        <w:autoSpaceDN w:val="0"/>
        <w:adjustRightInd w:val="0"/>
        <w:spacing w:line="360" w:lineRule="auto"/>
        <w:jc w:val="left"/>
        <w:rPr>
          <w:rFonts w:ascii="宋体" w:hAnsi="宋体" w:eastAsia="宋体" w:cs="Times New Roman"/>
          <w:color w:val="000000" w:themeColor="text1"/>
          <w:kern w:val="0"/>
          <w:szCs w:val="21"/>
          <w:highlight w:val="none"/>
          <w14:textFill>
            <w14:solidFill>
              <w14:schemeClr w14:val="tx1"/>
            </w14:solidFill>
          </w14:textFill>
        </w:rPr>
      </w:pPr>
    </w:p>
    <w:p w14:paraId="219C28D1">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46AE46A9">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12688EC9">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4179B659">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6E457DA1">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2FA485EE">
      <w:pPr>
        <w:autoSpaceDE w:val="0"/>
        <w:autoSpaceDN w:val="0"/>
        <w:adjustRightInd w:val="0"/>
        <w:spacing w:line="360" w:lineRule="auto"/>
        <w:jc w:val="left"/>
        <w:rPr>
          <w:rFonts w:ascii="宋体" w:hAnsi="宋体" w:eastAsia="宋体" w:cs="Times New Roman"/>
          <w:color w:val="000000" w:themeColor="text1"/>
          <w:kern w:val="0"/>
          <w:szCs w:val="21"/>
          <w:highlight w:val="none"/>
          <w14:textFill>
            <w14:solidFill>
              <w14:schemeClr w14:val="tx1"/>
            </w14:solidFill>
          </w14:textFill>
        </w:rPr>
      </w:pPr>
    </w:p>
    <w:p w14:paraId="0A824BCC">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000000" w:themeColor="text1"/>
          <w:kern w:val="44"/>
          <w:sz w:val="32"/>
          <w:szCs w:val="32"/>
          <w:highlight w:val="none"/>
          <w14:textFill>
            <w14:solidFill>
              <w14:schemeClr w14:val="tx1"/>
            </w14:solidFill>
          </w14:textFill>
        </w:rPr>
      </w:pPr>
      <w:bookmarkStart w:id="395" w:name="_Toc25209"/>
      <w:bookmarkStart w:id="396" w:name="_Toc142508361"/>
      <w:bookmarkStart w:id="397" w:name="_Toc12794"/>
      <w:bookmarkStart w:id="398" w:name="_Toc32761_WPSOffice_Level1"/>
      <w:bookmarkStart w:id="399" w:name="_Toc450662895"/>
      <w:bookmarkStart w:id="400" w:name="_Toc486167708"/>
      <w:bookmarkStart w:id="401" w:name="_Toc8165"/>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第六篇 投标文件格式</w:t>
      </w:r>
      <w:bookmarkEnd w:id="395"/>
      <w:bookmarkEnd w:id="396"/>
      <w:bookmarkEnd w:id="397"/>
      <w:bookmarkEnd w:id="398"/>
      <w:bookmarkEnd w:id="399"/>
      <w:bookmarkEnd w:id="400"/>
      <w:bookmarkEnd w:id="401"/>
    </w:p>
    <w:p w14:paraId="45965C97">
      <w:pPr>
        <w:pStyle w:val="20"/>
        <w:spacing w:line="360" w:lineRule="auto"/>
        <w:jc w:val="center"/>
        <w:rPr>
          <w:rFonts w:hint="eastAsia" w:ascii="宋体" w:hAnsi="宋体" w:eastAsia="宋体" w:cs="宋体"/>
          <w:b/>
          <w:color w:val="000000" w:themeColor="text1"/>
          <w:kern w:val="0"/>
          <w:sz w:val="32"/>
          <w:szCs w:val="32"/>
          <w:highlight w:val="none"/>
          <w14:textFill>
            <w14:solidFill>
              <w14:schemeClr w14:val="tx1"/>
            </w14:solidFill>
          </w14:textFill>
        </w:rPr>
      </w:pPr>
      <w:bookmarkStart w:id="402" w:name="_Toc94107202"/>
      <w:bookmarkStart w:id="403" w:name="_Toc21133_WPSOffice_Level2"/>
      <w:bookmarkStart w:id="404" w:name="_Toc1977721"/>
      <w:bookmarkStart w:id="405" w:name="_Toc102860411"/>
      <w:bookmarkStart w:id="406" w:name="_Toc104991868"/>
      <w:bookmarkStart w:id="407" w:name="_Toc140596921"/>
      <w:bookmarkStart w:id="408" w:name="_Toc486167709"/>
      <w:bookmarkStart w:id="409" w:name="_Toc533708121"/>
      <w:bookmarkStart w:id="410" w:name="_Toc102860067"/>
      <w:bookmarkStart w:id="411" w:name="_Toc142508362"/>
      <w:r>
        <w:rPr>
          <w:rFonts w:hint="eastAsia" w:ascii="宋体" w:hAnsi="宋体" w:eastAsia="宋体" w:cs="宋体"/>
          <w:b/>
          <w:color w:val="000000" w:themeColor="text1"/>
          <w:kern w:val="0"/>
          <w:sz w:val="32"/>
          <w:szCs w:val="32"/>
          <w:highlight w:val="none"/>
          <w14:textFill>
            <w14:solidFill>
              <w14:schemeClr w14:val="tx1"/>
            </w14:solidFill>
          </w14:textFill>
        </w:rPr>
        <w:br w:type="page"/>
      </w:r>
    </w:p>
    <w:p w14:paraId="3DD4E17D">
      <w:pPr>
        <w:pStyle w:val="20"/>
        <w:spacing w:line="360" w:lineRule="auto"/>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0EAC0C9F">
      <w:pPr>
        <w:pStyle w:val="20"/>
        <w:spacing w:line="360" w:lineRule="auto"/>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56D516BE">
      <w:pPr>
        <w:pStyle w:val="20"/>
        <w:spacing w:line="360" w:lineRule="auto"/>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68CC496A">
      <w:pPr>
        <w:pStyle w:val="20"/>
        <w:spacing w:line="360" w:lineRule="auto"/>
        <w:jc w:val="center"/>
        <w:rPr>
          <w:rFonts w:hint="eastAsia" w:ascii="宋体" w:hAnsi="宋体" w:eastAsia="宋体" w:cs="宋体"/>
          <w:color w:val="000000" w:themeColor="text1"/>
          <w:sz w:val="84"/>
          <w:highlight w:val="none"/>
          <w14:textFill>
            <w14:solidFill>
              <w14:schemeClr w14:val="tx1"/>
            </w14:solidFill>
          </w14:textFill>
        </w:rPr>
      </w:pPr>
    </w:p>
    <w:p w14:paraId="6DF6125A">
      <w:pPr>
        <w:pStyle w:val="20"/>
        <w:spacing w:line="360" w:lineRule="auto"/>
        <w:jc w:val="center"/>
        <w:rPr>
          <w:rFonts w:hint="eastAsia" w:ascii="宋体" w:hAnsi="宋体" w:eastAsia="宋体" w:cs="宋体"/>
          <w:color w:val="000000" w:themeColor="text1"/>
          <w:sz w:val="84"/>
          <w:highlight w:val="none"/>
          <w14:textFill>
            <w14:solidFill>
              <w14:schemeClr w14:val="tx1"/>
            </w14:solidFill>
          </w14:textFill>
        </w:rPr>
      </w:pPr>
      <w:r>
        <w:rPr>
          <w:rFonts w:hint="eastAsia" w:ascii="宋体" w:hAnsi="宋体" w:eastAsia="宋体" w:cs="宋体"/>
          <w:color w:val="000000" w:themeColor="text1"/>
          <w:sz w:val="84"/>
          <w:highlight w:val="none"/>
          <w14:textFill>
            <w14:solidFill>
              <w14:schemeClr w14:val="tx1"/>
            </w14:solidFill>
          </w14:textFill>
        </w:rPr>
        <w:t>投 标 文 件</w:t>
      </w:r>
    </w:p>
    <w:p w14:paraId="6BE34FDD">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655AFE5B">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773EA0D5">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2419B965">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58E8305C">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413DA432">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0D2A9E1A">
      <w:pPr>
        <w:pStyle w:val="20"/>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招标编号：</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39BA96B4">
      <w:pPr>
        <w:pStyle w:val="20"/>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项目名称：</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4D994CED">
      <w:pPr>
        <w:pStyle w:val="20"/>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投标文件内容：</w:t>
      </w:r>
      <w:r>
        <w:rPr>
          <w:rFonts w:hint="eastAsia" w:ascii="宋体" w:hAnsi="宋体" w:eastAsia="宋体" w:cs="宋体"/>
          <w:color w:val="000000" w:themeColor="text1"/>
          <w:sz w:val="30"/>
          <w:highlight w:val="none"/>
          <w:u w:val="single"/>
          <w14:textFill>
            <w14:solidFill>
              <w14:schemeClr w14:val="tx1"/>
            </w14:solidFill>
          </w14:textFill>
        </w:rPr>
        <w:t xml:space="preserve"> 投标文件商务部分 </w:t>
      </w:r>
    </w:p>
    <w:p w14:paraId="501BC8CD">
      <w:pPr>
        <w:pStyle w:val="20"/>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招标人：</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594DE740">
      <w:pPr>
        <w:pStyle w:val="20"/>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投标人：</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4747E79E">
      <w:pPr>
        <w:pStyle w:val="20"/>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日  期：</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年</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月</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日</w:t>
      </w:r>
    </w:p>
    <w:p w14:paraId="2A5E97C4">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125BBF01">
      <w:pPr>
        <w:pStyle w:val="2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6A059B67">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66A2F70E">
      <w:pPr>
        <w:pBdr>
          <w:bottom w:val="single" w:color="auto" w:sz="6" w:space="0"/>
        </w:pBdr>
        <w:spacing w:line="480" w:lineRule="auto"/>
        <w:ind w:firstLine="472" w:firstLineChars="224"/>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投标文件商务评审部分索引表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719067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40BF8BEF">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序号</w:t>
            </w:r>
          </w:p>
        </w:tc>
        <w:tc>
          <w:tcPr>
            <w:tcW w:w="1337" w:type="pct"/>
            <w:vAlign w:val="center"/>
          </w:tcPr>
          <w:p w14:paraId="61D4E527">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评标项目</w:t>
            </w:r>
          </w:p>
        </w:tc>
        <w:tc>
          <w:tcPr>
            <w:tcW w:w="861" w:type="pct"/>
            <w:vAlign w:val="center"/>
          </w:tcPr>
          <w:p w14:paraId="027F61E6">
            <w:pPr>
              <w:adjustRightInd w:val="0"/>
              <w:snapToGrid w:val="0"/>
              <w:spacing w:line="360" w:lineRule="auto"/>
              <w:jc w:val="center"/>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lang w:eastAsia="zh-CN"/>
                <w14:textFill>
                  <w14:solidFill>
                    <w14:schemeClr w14:val="tx1"/>
                  </w14:solidFill>
                </w14:textFill>
              </w:rPr>
              <w:t>招标文件上的满分值</w:t>
            </w:r>
          </w:p>
        </w:tc>
        <w:tc>
          <w:tcPr>
            <w:tcW w:w="2136" w:type="pct"/>
            <w:tcBorders>
              <w:left w:val="single" w:color="auto" w:sz="4" w:space="0"/>
            </w:tcBorders>
            <w:vAlign w:val="center"/>
          </w:tcPr>
          <w:p w14:paraId="72C2A6FB">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页码索引</w:t>
            </w:r>
          </w:p>
        </w:tc>
      </w:tr>
      <w:tr w14:paraId="1878BC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369DAA91">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6D710F88">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861" w:type="pct"/>
            <w:vAlign w:val="center"/>
          </w:tcPr>
          <w:p w14:paraId="371FA89C">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tcBorders>
            <w:vAlign w:val="center"/>
          </w:tcPr>
          <w:p w14:paraId="112657CA">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r>
      <w:tr w14:paraId="7D10D6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161C2264">
            <w:pP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29B3C316">
            <w:pPr>
              <w:rPr>
                <w:rFonts w:hint="eastAsia" w:ascii="宋体" w:hAnsi="宋体" w:eastAsia="宋体" w:cs="宋体"/>
                <w:bCs/>
                <w:color w:val="000000" w:themeColor="text1"/>
                <w:szCs w:val="21"/>
                <w:highlight w:val="none"/>
                <w14:textFill>
                  <w14:solidFill>
                    <w14:schemeClr w14:val="tx1"/>
                  </w14:solidFill>
                </w14:textFill>
              </w:rPr>
            </w:pPr>
          </w:p>
        </w:tc>
        <w:tc>
          <w:tcPr>
            <w:tcW w:w="861" w:type="pct"/>
            <w:vAlign w:val="center"/>
          </w:tcPr>
          <w:p w14:paraId="2443A1E4">
            <w:pP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tcBorders>
            <w:vAlign w:val="center"/>
          </w:tcPr>
          <w:p w14:paraId="6721479F">
            <w:pPr>
              <w:adjustRightInd w:val="0"/>
              <w:snapToGrid w:val="0"/>
              <w:spacing w:line="360" w:lineRule="auto"/>
              <w:ind w:firstLine="105" w:firstLineChars="50"/>
              <w:rPr>
                <w:rFonts w:hint="eastAsia" w:ascii="宋体" w:hAnsi="宋体" w:eastAsia="宋体" w:cs="宋体"/>
                <w:bCs/>
                <w:color w:val="000000" w:themeColor="text1"/>
                <w:szCs w:val="21"/>
                <w:highlight w:val="none"/>
                <w14:textFill>
                  <w14:solidFill>
                    <w14:schemeClr w14:val="tx1"/>
                  </w14:solidFill>
                </w14:textFill>
              </w:rPr>
            </w:pPr>
          </w:p>
        </w:tc>
      </w:tr>
      <w:tr w14:paraId="42A654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544E747C">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3568E3C2">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c>
          <w:tcPr>
            <w:tcW w:w="861" w:type="pct"/>
            <w:vAlign w:val="center"/>
          </w:tcPr>
          <w:p w14:paraId="300CDDFA">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tcBorders>
            <w:vAlign w:val="center"/>
          </w:tcPr>
          <w:p w14:paraId="640D6513">
            <w:pPr>
              <w:spacing w:line="360" w:lineRule="auto"/>
              <w:ind w:firstLine="8" w:firstLineChars="4"/>
              <w:rPr>
                <w:rFonts w:hint="eastAsia" w:ascii="宋体" w:hAnsi="宋体" w:eastAsia="宋体" w:cs="宋体"/>
                <w:bCs/>
                <w:color w:val="000000" w:themeColor="text1"/>
                <w:szCs w:val="21"/>
                <w:highlight w:val="none"/>
                <w14:textFill>
                  <w14:solidFill>
                    <w14:schemeClr w14:val="tx1"/>
                  </w14:solidFill>
                </w14:textFill>
              </w:rPr>
            </w:pPr>
          </w:p>
        </w:tc>
      </w:tr>
      <w:tr w14:paraId="675F9E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3AF0A0E6">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tcBorders>
              <w:top w:val="single" w:color="auto" w:sz="6" w:space="0"/>
              <w:left w:val="single" w:color="auto" w:sz="6" w:space="0"/>
              <w:bottom w:val="outset" w:color="808080" w:sz="6" w:space="0"/>
              <w:right w:val="single" w:color="auto" w:sz="6" w:space="0"/>
            </w:tcBorders>
            <w:vAlign w:val="center"/>
          </w:tcPr>
          <w:p w14:paraId="332B8E05">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c>
          <w:tcPr>
            <w:tcW w:w="861" w:type="pct"/>
            <w:tcBorders>
              <w:top w:val="single" w:color="auto" w:sz="6" w:space="0"/>
              <w:left w:val="single" w:color="auto" w:sz="6" w:space="0"/>
              <w:bottom w:val="outset" w:color="808080" w:sz="6" w:space="0"/>
              <w:right w:val="single" w:color="auto" w:sz="6" w:space="0"/>
            </w:tcBorders>
            <w:vAlign w:val="center"/>
          </w:tcPr>
          <w:p w14:paraId="409654A0">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top w:val="single" w:color="auto" w:sz="6" w:space="0"/>
              <w:left w:val="single" w:color="auto" w:sz="4" w:space="0"/>
              <w:bottom w:val="outset" w:color="808080" w:sz="6" w:space="0"/>
              <w:right w:val="single" w:color="auto" w:sz="6" w:space="0"/>
            </w:tcBorders>
            <w:vAlign w:val="center"/>
          </w:tcPr>
          <w:p w14:paraId="21AFB6F5">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r>
      <w:tr w14:paraId="606D4C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68AD2C5E">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合计</w:t>
            </w:r>
          </w:p>
        </w:tc>
        <w:tc>
          <w:tcPr>
            <w:tcW w:w="861" w:type="pct"/>
            <w:tcBorders>
              <w:bottom w:val="single" w:color="auto" w:sz="4" w:space="0"/>
            </w:tcBorders>
            <w:vAlign w:val="center"/>
          </w:tcPr>
          <w:p w14:paraId="381CC2D5">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bottom w:val="single" w:color="auto" w:sz="4" w:space="0"/>
            </w:tcBorders>
            <w:vAlign w:val="center"/>
          </w:tcPr>
          <w:p w14:paraId="06B11D0D">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bl>
    <w:p w14:paraId="199C19BE">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0D84869D">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5C43EB7E">
      <w:pPr>
        <w:widowControl/>
        <w:jc w:val="left"/>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585161C4">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pPr>
      <w:bookmarkStart w:id="412" w:name="_Toc21262"/>
      <w:bookmarkStart w:id="413" w:name="_Toc13331"/>
      <w:bookmarkStart w:id="414" w:name="_Toc18706"/>
      <w:r>
        <w:rPr>
          <w:rFonts w:hint="eastAsia" w:ascii="宋体" w:hAnsi="宋体" w:eastAsia="宋体" w:cs="宋体"/>
          <w:b/>
          <w:color w:val="000000" w:themeColor="text1"/>
          <w:kern w:val="0"/>
          <w:sz w:val="32"/>
          <w:szCs w:val="32"/>
          <w:highlight w:val="none"/>
          <w14:textFill>
            <w14:solidFill>
              <w14:schemeClr w14:val="tx1"/>
            </w14:solidFill>
          </w14:textFill>
        </w:rPr>
        <w:t>一、投标函格式</w:t>
      </w:r>
      <w:bookmarkEnd w:id="402"/>
      <w:bookmarkEnd w:id="403"/>
      <w:bookmarkEnd w:id="404"/>
      <w:bookmarkEnd w:id="405"/>
      <w:bookmarkEnd w:id="406"/>
      <w:bookmarkEnd w:id="407"/>
      <w:bookmarkEnd w:id="408"/>
      <w:bookmarkEnd w:id="409"/>
      <w:bookmarkEnd w:id="410"/>
      <w:bookmarkEnd w:id="411"/>
      <w:bookmarkEnd w:id="412"/>
      <w:bookmarkEnd w:id="413"/>
      <w:bookmarkEnd w:id="414"/>
    </w:p>
    <w:p w14:paraId="3E8B8885">
      <w:pPr>
        <w:autoSpaceDE w:val="0"/>
        <w:autoSpaceDN w:val="0"/>
        <w:adjustRightInd w:val="0"/>
        <w:spacing w:line="360" w:lineRule="auto"/>
        <w:jc w:val="center"/>
        <w:rPr>
          <w:rFonts w:ascii="宋体" w:hAnsi="宋体" w:eastAsia="宋体" w:cs="宋体"/>
          <w:b/>
          <w:bCs/>
          <w:color w:val="000000" w:themeColor="text1"/>
          <w:sz w:val="30"/>
          <w:szCs w:val="30"/>
          <w:highlight w:val="none"/>
          <w14:textFill>
            <w14:solidFill>
              <w14:schemeClr w14:val="tx1"/>
            </w14:solidFill>
          </w14:textFill>
        </w:rPr>
      </w:pPr>
      <w:bookmarkStart w:id="415" w:name="_Toc16695_WPSOffice_Level3"/>
      <w:r>
        <w:rPr>
          <w:rFonts w:hint="eastAsia" w:ascii="宋体" w:hAnsi="宋体" w:eastAsia="宋体" w:cs="宋体"/>
          <w:b/>
          <w:bCs/>
          <w:color w:val="000000" w:themeColor="text1"/>
          <w:sz w:val="30"/>
          <w:szCs w:val="30"/>
          <w:highlight w:val="none"/>
          <w:lang w:val="zh-CN"/>
          <w14:textFill>
            <w14:solidFill>
              <w14:schemeClr w14:val="tx1"/>
            </w14:solidFill>
          </w14:textFill>
        </w:rPr>
        <w:t>投 标 函</w:t>
      </w:r>
      <w:bookmarkEnd w:id="415"/>
    </w:p>
    <w:p w14:paraId="320A2470">
      <w:pPr>
        <w:autoSpaceDE w:val="0"/>
        <w:autoSpaceDN w:val="0"/>
        <w:adjustRightInd w:val="0"/>
        <w:spacing w:line="360" w:lineRule="auto"/>
        <w:rPr>
          <w:rFonts w:ascii="宋体" w:hAnsi="宋体" w:eastAsia="宋体" w:cs="宋体"/>
          <w:color w:val="000000" w:themeColor="text1"/>
          <w:szCs w:val="21"/>
          <w:highlight w:val="none"/>
          <w:lang w:val="zh-CN"/>
          <w14:textFill>
            <w14:solidFill>
              <w14:schemeClr w14:val="tx1"/>
            </w14:solidFill>
          </w14:textFill>
        </w:rPr>
      </w:pPr>
    </w:p>
    <w:p w14:paraId="3D416DDD">
      <w:pPr>
        <w:autoSpaceDE w:val="0"/>
        <w:autoSpaceDN w:val="0"/>
        <w:adjustRightInd w:val="0"/>
        <w:spacing w:line="360" w:lineRule="auto"/>
        <w:rPr>
          <w:rFonts w:hint="eastAsia" w:ascii="宋体" w:hAnsi="宋体" w:eastAsia="宋体" w:cs="宋体"/>
          <w:color w:val="000000" w:themeColor="text1"/>
          <w:szCs w:val="21"/>
          <w:highlight w:val="none"/>
          <w:lang w:val="zh-CN" w:eastAsia="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致：</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东莞市众源环境投资有限公司</w:t>
      </w:r>
    </w:p>
    <w:p w14:paraId="2AE16DC0">
      <w:pPr>
        <w:autoSpaceDE w:val="0"/>
        <w:autoSpaceDN w:val="0"/>
        <w:adjustRightInd w:val="0"/>
        <w:spacing w:line="360" w:lineRule="auto"/>
        <w:rPr>
          <w:rFonts w:ascii="宋体" w:hAnsi="宋体" w:eastAsia="宋体" w:cs="宋体"/>
          <w:color w:val="000000" w:themeColor="text1"/>
          <w:szCs w:val="21"/>
          <w:highlight w:val="none"/>
          <w14:textFill>
            <w14:solidFill>
              <w14:schemeClr w14:val="tx1"/>
            </w14:solidFill>
          </w14:textFill>
        </w:rPr>
      </w:pPr>
    </w:p>
    <w:p w14:paraId="22144395">
      <w:pPr>
        <w:wordWrap w:val="0"/>
        <w:autoSpaceDE w:val="0"/>
        <w:autoSpaceDN w:val="0"/>
        <w:adjustRightInd w:val="0"/>
        <w:spacing w:line="360" w:lineRule="auto"/>
        <w:ind w:firstLine="42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根据贵方为</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东莞市众源环境投资有限公司2025-2026年五金材料及工器具采购项目</w:t>
      </w:r>
      <w:r>
        <w:rPr>
          <w:rFonts w:hint="eastAsia" w:ascii="宋体" w:hAnsi="宋体" w:eastAsia="宋体" w:cs="宋体"/>
          <w:color w:val="000000" w:themeColor="text1"/>
          <w:szCs w:val="21"/>
          <w:highlight w:val="none"/>
          <w:lang w:val="zh-CN"/>
          <w14:textFill>
            <w14:solidFill>
              <w14:schemeClr w14:val="tx1"/>
            </w14:solidFill>
          </w14:textFill>
        </w:rPr>
        <w:t>(招标编号：</w:t>
      </w:r>
      <w:r>
        <w:rPr>
          <w:rFonts w:hint="eastAsia" w:ascii="宋体" w:hAnsi="宋体" w:eastAsia="宋体" w:cs="宋体"/>
          <w:color w:val="000000" w:themeColor="text1"/>
          <w:szCs w:val="21"/>
          <w:highlight w:val="none"/>
          <w:u w:val="single"/>
          <w:lang w:val="zh-CN"/>
          <w14:textFill>
            <w14:solidFill>
              <w14:schemeClr w14:val="tx1"/>
            </w14:solidFill>
          </w14:textFill>
        </w:rPr>
        <w:t>0832-SFCX25DG087A</w:t>
      </w:r>
      <w:r>
        <w:rPr>
          <w:rFonts w:hint="eastAsia" w:ascii="宋体" w:hAnsi="宋体" w:eastAsia="宋体" w:cs="宋体"/>
          <w:color w:val="000000" w:themeColor="text1"/>
          <w:szCs w:val="21"/>
          <w:highlight w:val="none"/>
          <w:lang w:val="zh-CN"/>
          <w14:textFill>
            <w14:solidFill>
              <w14:schemeClr w14:val="tx1"/>
            </w14:solidFill>
          </w14:textFill>
        </w:rPr>
        <w:t>)的投标邀请，我方（投标人名称）作为投标人正式授权</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授权代表全名，职务）代表我方进行有关本次投标的一切事宜。</w:t>
      </w:r>
    </w:p>
    <w:p w14:paraId="2B3B67BD">
      <w:pPr>
        <w:autoSpaceDE w:val="0"/>
        <w:autoSpaceDN w:val="0"/>
        <w:adjustRightInd w:val="0"/>
        <w:spacing w:line="360" w:lineRule="auto"/>
        <w:ind w:firstLine="42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在此提交的投标文件，包括如下等内容，并已单独密封封装：</w:t>
      </w:r>
    </w:p>
    <w:p w14:paraId="37F30B79">
      <w:pPr>
        <w:autoSpaceDE w:val="0"/>
        <w:autoSpaceDN w:val="0"/>
        <w:adjustRightInd w:val="0"/>
        <w:spacing w:line="360" w:lineRule="auto"/>
        <w:ind w:firstLine="315" w:firstLineChars="15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）唱标信封【</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份】（含投标文件电子文件）；</w:t>
      </w:r>
    </w:p>
    <w:p w14:paraId="5CA690DE">
      <w:pPr>
        <w:autoSpaceDE w:val="0"/>
        <w:autoSpaceDN w:val="0"/>
        <w:adjustRightInd w:val="0"/>
        <w:spacing w:line="360" w:lineRule="auto"/>
        <w:ind w:firstLine="315" w:firstLineChars="15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（二）投标文件【正本</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份，副本</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份】。</w:t>
      </w:r>
    </w:p>
    <w:p w14:paraId="17D89A35">
      <w:pPr>
        <w:autoSpaceDE w:val="0"/>
        <w:autoSpaceDN w:val="0"/>
        <w:adjustRightInd w:val="0"/>
        <w:spacing w:line="360" w:lineRule="auto"/>
        <w:ind w:firstLine="42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我方已完全明白招标文件的所有条款要求，并重申以下几点：</w:t>
      </w:r>
    </w:p>
    <w:p w14:paraId="38E80C10">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（—）我方</w:t>
      </w:r>
      <w:r>
        <w:rPr>
          <w:rFonts w:hint="eastAsia" w:ascii="宋体" w:hAnsi="宋体" w:eastAsia="宋体" w:cs="Times New Roman"/>
          <w:color w:val="000000" w:themeColor="text1"/>
          <w:szCs w:val="21"/>
          <w:highlight w:val="none"/>
          <w:lang w:val="zh-CN"/>
          <w14:textFill>
            <w14:solidFill>
              <w14:schemeClr w14:val="tx1"/>
            </w14:solidFill>
          </w14:textFill>
        </w:rPr>
        <w:t>决定</w:t>
      </w:r>
      <w:r>
        <w:rPr>
          <w:rFonts w:hint="eastAsia" w:ascii="宋体" w:hAnsi="宋体" w:eastAsia="宋体" w:cs="宋体"/>
          <w:color w:val="000000" w:themeColor="text1"/>
          <w:szCs w:val="21"/>
          <w:highlight w:val="none"/>
          <w:lang w:val="zh-CN"/>
          <w14:textFill>
            <w14:solidFill>
              <w14:schemeClr w14:val="tx1"/>
            </w14:solidFill>
          </w14:textFill>
        </w:rPr>
        <w:t>参加招标编号为</w:t>
      </w:r>
      <w:r>
        <w:rPr>
          <w:rFonts w:hint="eastAsia" w:ascii="宋体" w:hAnsi="宋体" w:eastAsia="宋体" w:cs="宋体"/>
          <w:color w:val="000000" w:themeColor="text1"/>
          <w:szCs w:val="21"/>
          <w:highlight w:val="none"/>
          <w:u w:val="single"/>
          <w:lang w:val="zh-CN"/>
          <w14:textFill>
            <w14:solidFill>
              <w14:schemeClr w14:val="tx1"/>
            </w14:solidFill>
          </w14:textFill>
        </w:rPr>
        <w:t>0832-SFCX25DG087A</w:t>
      </w:r>
      <w:r>
        <w:rPr>
          <w:rFonts w:hint="eastAsia" w:ascii="宋体" w:hAnsi="宋体" w:eastAsia="宋体" w:cs="宋体"/>
          <w:color w:val="000000" w:themeColor="text1"/>
          <w:szCs w:val="21"/>
          <w:highlight w:val="none"/>
          <w:lang w:val="zh-CN"/>
          <w14:textFill>
            <w14:solidFill>
              <w14:schemeClr w14:val="tx1"/>
            </w14:solidFill>
          </w14:textFill>
        </w:rPr>
        <w:t>的投标；</w:t>
      </w:r>
    </w:p>
    <w:p w14:paraId="5C0D1F07">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（二）本投标文件的有效期自递交投标文件截止时间届满后90日有效，如中标，有效期将延至合同终止日为止；</w:t>
      </w:r>
    </w:p>
    <w:p w14:paraId="6C677EEE">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（三）我方已详细研究了招标文件的所有内容包括修正文（如有）和所有已提供的参考资料以及有关附件并完全明白，我方放弃在此方面提出含糊意见或误解的一切权力；</w:t>
      </w:r>
    </w:p>
    <w:p w14:paraId="02B49C92">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（四）我方明白并愿意在规定的递交投标文件截止时间和日期之后，投标有效期之内撤回投标，则不予退还我方投标保证金；</w:t>
      </w:r>
    </w:p>
    <w:p w14:paraId="7F074757">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（五）我方同意按照贵方可能提出的要求而提供与投标有关的任何其它数据或信息；</w:t>
      </w:r>
    </w:p>
    <w:p w14:paraId="17DD0A6A">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（六）我方理解贵方不一定接受最低报价或任何贵方可能收到的报价；</w:t>
      </w:r>
    </w:p>
    <w:p w14:paraId="67B767EC">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（七）我方如果中标，将保证履行招标文件以及招标文件修改书（如有）中的全部责任和义务，按质、按量、按期完成《合同书》中的全部任务；</w:t>
      </w:r>
    </w:p>
    <w:p w14:paraId="3D2B1789">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（八）保证投标文件中所有资料均真实有效，否则按无效投标处理或可取消中标资格，并愿意接受按弄虚作假骗取中标的有关规定进行处理，并不予退还我方投标保证金；</w:t>
      </w:r>
    </w:p>
    <w:p w14:paraId="2C5D11D0">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（九）若我方中标后，我方一定按照招标文件的要求和投标文件的承诺签订和履行合同，否则贵方可取消我方中标资格，并依法不予退还我方投标保证金或履约担保，我方愿意接受违约处罚；</w:t>
      </w:r>
    </w:p>
    <w:p w14:paraId="1DA299F1">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（十）若我方中标后，核查出投标文件内容前后不一致，我方愿按最高标准的承诺履约义务；</w:t>
      </w:r>
    </w:p>
    <w:p w14:paraId="38EDFF81">
      <w:pPr>
        <w:autoSpaceDE w:val="0"/>
        <w:autoSpaceDN w:val="0"/>
        <w:adjustRightInd w:val="0"/>
        <w:spacing w:line="360" w:lineRule="auto"/>
        <w:ind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（十一）所有与本投标有关的函件请发往下列地址：</w:t>
      </w:r>
    </w:p>
    <w:p w14:paraId="7CCF98CD">
      <w:pPr>
        <w:autoSpaceDE w:val="0"/>
        <w:autoSpaceDN w:val="0"/>
        <w:adjustRightInd w:val="0"/>
        <w:spacing w:line="360" w:lineRule="auto"/>
        <w:ind w:left="395" w:leftChars="-12" w:hanging="420" w:hangingChars="200"/>
        <w:rPr>
          <w:rFonts w:ascii="宋体" w:hAnsi="宋体" w:eastAsia="宋体" w:cs="宋体"/>
          <w:color w:val="000000" w:themeColor="text1"/>
          <w:szCs w:val="21"/>
          <w:highlight w:val="none"/>
          <w:u w:val="single"/>
          <w:lang w:val="zh-CN"/>
          <w14:textFill>
            <w14:solidFill>
              <w14:schemeClr w14:val="tx1"/>
            </w14:solidFill>
          </w14:textFill>
        </w:rPr>
      </w:pPr>
    </w:p>
    <w:p w14:paraId="287C802C">
      <w:pPr>
        <w:autoSpaceDE w:val="0"/>
        <w:autoSpaceDN w:val="0"/>
        <w:adjustRightInd w:val="0"/>
        <w:spacing w:line="360" w:lineRule="auto"/>
        <w:ind w:firstLine="420" w:firstLineChars="200"/>
        <w:rPr>
          <w:rFonts w:ascii="宋体" w:hAnsi="宋体" w:eastAsia="宋体" w:cs="宋体"/>
          <w:color w:val="000000" w:themeColor="text1"/>
          <w:szCs w:val="21"/>
          <w:highlight w:val="none"/>
          <w:u w:val="singl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地  　址：</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邮政编码：</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p>
    <w:p w14:paraId="0140FB10">
      <w:pPr>
        <w:autoSpaceDE w:val="0"/>
        <w:autoSpaceDN w:val="0"/>
        <w:adjustRightInd w:val="0"/>
        <w:spacing w:line="360" w:lineRule="auto"/>
        <w:ind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电　　话：</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代表姓名：</w:t>
      </w:r>
      <w:r>
        <w:rPr>
          <w:rFonts w:hint="eastAsia" w:ascii="宋体" w:hAnsi="宋体" w:eastAsia="宋体" w:cs="宋体"/>
          <w:color w:val="000000" w:themeColor="text1"/>
          <w:szCs w:val="21"/>
          <w:highlight w:val="none"/>
          <w:u w:val="single"/>
          <w:lang w:val="zh-CN"/>
          <w14:textFill>
            <w14:solidFill>
              <w14:schemeClr w14:val="tx1"/>
            </w14:solidFill>
          </w14:textFill>
        </w:rPr>
        <w:t>　　　　　　　　　　　</w:t>
      </w:r>
    </w:p>
    <w:p w14:paraId="531337B5">
      <w:pPr>
        <w:autoSpaceDE w:val="0"/>
        <w:autoSpaceDN w:val="0"/>
        <w:adjustRightInd w:val="0"/>
        <w:spacing w:line="360" w:lineRule="auto"/>
        <w:ind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传　　真：</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 xml:space="preserve">        职　　务：</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p>
    <w:p w14:paraId="27E82524">
      <w:pPr>
        <w:autoSpaceDE w:val="0"/>
        <w:autoSpaceDN w:val="0"/>
        <w:adjustRightInd w:val="0"/>
        <w:spacing w:line="360" w:lineRule="auto"/>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en-US" w:eastAsia="zh-CN"/>
          <w14:textFill>
            <w14:solidFill>
              <w14:schemeClr w14:val="tx1"/>
            </w14:solidFill>
          </w14:textFill>
        </w:rPr>
        <w:t>电子邮箱：</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ab/>
      </w:r>
    </w:p>
    <w:p w14:paraId="34FA3F6A">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szCs w:val="24"/>
          <w:highlight w:val="none"/>
          <w:lang w:val="zh-CN"/>
          <w14:textFill>
            <w14:solidFill>
              <w14:schemeClr w14:val="tx1"/>
            </w14:solidFill>
          </w14:textFill>
        </w:rPr>
        <w:t>加盖投标人法人公章</w:t>
      </w:r>
      <w:r>
        <w:rPr>
          <w:rFonts w:hint="eastAsia" w:ascii="宋体" w:hAnsi="宋体" w:eastAsia="宋体" w:cs="宋体"/>
          <w:color w:val="000000" w:themeColor="text1"/>
          <w:szCs w:val="21"/>
          <w:highlight w:val="none"/>
          <w:lang w:val="zh-CN"/>
          <w14:textFill>
            <w14:solidFill>
              <w14:schemeClr w14:val="tx1"/>
            </w14:solidFill>
          </w14:textFill>
        </w:rPr>
        <w:t>）</w:t>
      </w:r>
    </w:p>
    <w:p w14:paraId="2D1AE6B7">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法定代表人或其授权代表签名（或盖私章）：</w:t>
      </w:r>
    </w:p>
    <w:p w14:paraId="07A51520">
      <w:pPr>
        <w:autoSpaceDE w:val="0"/>
        <w:autoSpaceDN w:val="0"/>
        <w:adjustRightInd w:val="0"/>
        <w:spacing w:line="360" w:lineRule="auto"/>
        <w:ind w:firstLine="4960" w:firstLineChars="2362"/>
        <w:rPr>
          <w:rFonts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w:t>
      </w:r>
      <w:r>
        <w:rPr>
          <w:rFonts w:hint="eastAsia" w:ascii="宋体" w:hAnsi="宋体" w:eastAsia="宋体" w:cs="Times New Roman"/>
          <w:color w:val="000000" w:themeColor="text1"/>
          <w:szCs w:val="24"/>
          <w:highlight w:val="none"/>
          <w:lang w:val="zh-CN"/>
          <w14:textFill>
            <w14:solidFill>
              <w14:schemeClr w14:val="tx1"/>
            </w14:solidFill>
          </w14:textFill>
        </w:rPr>
        <w:t>期：   年   月   日</w:t>
      </w:r>
    </w:p>
    <w:p w14:paraId="60FFB60E">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br w:type="page"/>
      </w:r>
      <w:bookmarkStart w:id="416" w:name="_Toc102860068"/>
      <w:bookmarkStart w:id="417" w:name="_Toc104991869"/>
      <w:bookmarkStart w:id="418" w:name="_Toc8696"/>
      <w:bookmarkStart w:id="419" w:name="_Toc1977722"/>
      <w:bookmarkStart w:id="420" w:name="_Toc142508363"/>
      <w:bookmarkStart w:id="421" w:name="_Toc140596922"/>
      <w:bookmarkStart w:id="422" w:name="_Toc2994"/>
      <w:bookmarkStart w:id="423" w:name="_Toc94107203"/>
      <w:bookmarkStart w:id="424" w:name="_Toc533708122"/>
      <w:bookmarkStart w:id="425" w:name="_Toc26795"/>
      <w:bookmarkStart w:id="426" w:name="_Toc28613_WPSOffice_Level2"/>
      <w:bookmarkStart w:id="427" w:name="_Toc102860412"/>
      <w:bookmarkStart w:id="428" w:name="_Toc486167710"/>
      <w:r>
        <w:rPr>
          <w:rFonts w:hint="eastAsia" w:ascii="宋体" w:hAnsi="宋体" w:eastAsia="宋体" w:cs="宋体"/>
          <w:b/>
          <w:color w:val="000000" w:themeColor="text1"/>
          <w:kern w:val="0"/>
          <w:sz w:val="32"/>
          <w:szCs w:val="32"/>
          <w:highlight w:val="none"/>
          <w14:textFill>
            <w14:solidFill>
              <w14:schemeClr w14:val="tx1"/>
            </w14:solidFill>
          </w14:textFill>
        </w:rPr>
        <w:t>二、投标承诺书格式</w:t>
      </w:r>
      <w:bookmarkEnd w:id="416"/>
      <w:bookmarkEnd w:id="417"/>
      <w:bookmarkEnd w:id="418"/>
      <w:bookmarkEnd w:id="419"/>
      <w:bookmarkEnd w:id="420"/>
      <w:bookmarkEnd w:id="421"/>
      <w:bookmarkEnd w:id="422"/>
      <w:bookmarkEnd w:id="423"/>
      <w:bookmarkEnd w:id="424"/>
      <w:bookmarkEnd w:id="425"/>
      <w:bookmarkEnd w:id="426"/>
      <w:bookmarkEnd w:id="427"/>
      <w:bookmarkEnd w:id="428"/>
    </w:p>
    <w:p w14:paraId="0713228C">
      <w:pPr>
        <w:autoSpaceDE w:val="0"/>
        <w:autoSpaceDN w:val="0"/>
        <w:adjustRightInd w:val="0"/>
        <w:spacing w:line="360" w:lineRule="auto"/>
        <w:jc w:val="center"/>
        <w:rPr>
          <w:rFonts w:ascii="宋体" w:hAnsi="宋体" w:eastAsia="宋体" w:cs="Times New Roman"/>
          <w:b/>
          <w:bCs/>
          <w:color w:val="000000" w:themeColor="text1"/>
          <w:sz w:val="30"/>
          <w:szCs w:val="30"/>
          <w:highlight w:val="none"/>
          <w:lang w:val="zh-CN"/>
          <w14:textFill>
            <w14:solidFill>
              <w14:schemeClr w14:val="tx1"/>
            </w14:solidFill>
          </w14:textFill>
        </w:rPr>
      </w:pPr>
      <w:r>
        <w:rPr>
          <w:rFonts w:hint="eastAsia" w:ascii="宋体" w:hAnsi="宋体" w:eastAsia="宋体" w:cs="Times New Roman"/>
          <w:b/>
          <w:bCs/>
          <w:color w:val="000000" w:themeColor="text1"/>
          <w:sz w:val="30"/>
          <w:szCs w:val="30"/>
          <w:highlight w:val="none"/>
          <w:lang w:val="zh-CN"/>
          <w14:textFill>
            <w14:solidFill>
              <w14:schemeClr w14:val="tx1"/>
            </w14:solidFill>
          </w14:textFill>
        </w:rPr>
        <w:t>投标承诺书</w:t>
      </w:r>
    </w:p>
    <w:p w14:paraId="7FF4ACED">
      <w:pPr>
        <w:widowControl/>
        <w:autoSpaceDE w:val="0"/>
        <w:autoSpaceDN w:val="0"/>
        <w:adjustRightInd w:val="0"/>
        <w:spacing w:line="360" w:lineRule="auto"/>
        <w:ind w:firstLine="420" w:firstLineChars="200"/>
        <w:jc w:val="left"/>
        <w:rPr>
          <w:rFonts w:ascii="宋体" w:hAnsi="宋体" w:eastAsia="宋体" w:cs="Times New Roman"/>
          <w:color w:val="000000" w:themeColor="text1"/>
          <w:kern w:val="0"/>
          <w:szCs w:val="21"/>
          <w:highlight w:val="none"/>
          <w14:textFill>
            <w14:solidFill>
              <w14:schemeClr w14:val="tx1"/>
            </w14:solidFill>
          </w14:textFill>
        </w:rPr>
      </w:pPr>
    </w:p>
    <w:p w14:paraId="0DDF7077">
      <w:pPr>
        <w:widowControl/>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我方</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（投标人名称）已完整阅读了</w:t>
      </w:r>
      <w:r>
        <w:rPr>
          <w:rFonts w:hint="eastAsia" w:ascii="宋体" w:hAnsi="宋体" w:eastAsia="宋体" w:cs="Times New Roman"/>
          <w:color w:val="000000" w:themeColor="text1"/>
          <w:kern w:val="0"/>
          <w:szCs w:val="21"/>
          <w:highlight w:val="none"/>
          <w:u w:val="single"/>
          <w:lang w:eastAsia="zh-CN"/>
          <w14:textFill>
            <w14:solidFill>
              <w14:schemeClr w14:val="tx1"/>
            </w14:solidFill>
          </w14:textFill>
        </w:rPr>
        <w:t>东莞市众源环境投资有限公司2025-2026年五金材料及工器具采购项目</w:t>
      </w:r>
      <w:r>
        <w:rPr>
          <w:rFonts w:hint="eastAsia" w:ascii="宋体" w:hAnsi="宋体" w:eastAsia="宋体" w:cs="Times New Roman"/>
          <w:color w:val="000000" w:themeColor="text1"/>
          <w:kern w:val="0"/>
          <w:szCs w:val="21"/>
          <w:highlight w:val="none"/>
          <w14:textFill>
            <w14:solidFill>
              <w14:schemeClr w14:val="tx1"/>
            </w14:solidFill>
          </w14:textFill>
        </w:rPr>
        <w:t>（招标编号：</w:t>
      </w:r>
      <w:r>
        <w:rPr>
          <w:rFonts w:hint="eastAsia" w:ascii="宋体" w:hAnsi="宋体" w:eastAsia="宋体" w:cs="Times New Roman"/>
          <w:color w:val="000000" w:themeColor="text1"/>
          <w:kern w:val="0"/>
          <w:szCs w:val="21"/>
          <w:highlight w:val="none"/>
          <w:lang w:eastAsia="zh-CN"/>
          <w14:textFill>
            <w14:solidFill>
              <w14:schemeClr w14:val="tx1"/>
            </w14:solidFill>
          </w14:textFill>
        </w:rPr>
        <w:t>0832-SFCX25DG087A</w:t>
      </w:r>
      <w:r>
        <w:rPr>
          <w:rFonts w:hint="eastAsia" w:ascii="宋体" w:hAnsi="宋体" w:eastAsia="宋体" w:cs="Times New Roman"/>
          <w:color w:val="000000" w:themeColor="text1"/>
          <w:kern w:val="0"/>
          <w:szCs w:val="21"/>
          <w:highlight w:val="none"/>
          <w14:textFill>
            <w14:solidFill>
              <w14:schemeClr w14:val="tx1"/>
            </w14:solidFill>
          </w14:textFill>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000000" w:themeColor="text1"/>
          <w:kern w:val="0"/>
          <w:szCs w:val="21"/>
          <w:highlight w:val="none"/>
          <w:lang w:eastAsia="zh-CN"/>
          <w14:textFill>
            <w14:solidFill>
              <w14:schemeClr w14:val="tx1"/>
            </w14:solidFill>
          </w14:textFill>
        </w:rPr>
        <w:t>异议</w:t>
      </w:r>
      <w:r>
        <w:rPr>
          <w:rFonts w:hint="eastAsia"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cr/>
      </w:r>
      <w:r>
        <w:rPr>
          <w:rFonts w:ascii="宋体" w:hAnsi="宋体" w:eastAsia="宋体" w:cs="Times New Roman"/>
          <w:color w:val="000000" w:themeColor="text1"/>
          <w:kern w:val="0"/>
          <w:szCs w:val="21"/>
          <w:highlight w:val="none"/>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我方</w:t>
      </w:r>
      <w:r>
        <w:rPr>
          <w:rFonts w:hint="eastAsia" w:ascii="宋体" w:hAnsi="宋体" w:eastAsia="宋体" w:cs="宋体"/>
          <w:color w:val="000000" w:themeColor="text1"/>
          <w:kern w:val="0"/>
          <w:szCs w:val="21"/>
          <w:highlight w:val="none"/>
          <w14:textFill>
            <w14:solidFill>
              <w14:schemeClr w14:val="tx1"/>
            </w14:solidFill>
          </w14:textFill>
        </w:rPr>
        <w:t>承诺，若我方存在通过弄虚作假、虚假响应招标文件要求等手段骗取中标的，招标人有权或协助主管部门认定我方严重失信的不良行为，纳入相关</w:t>
      </w:r>
      <w:r>
        <w:rPr>
          <w:rFonts w:ascii="宋体" w:hAnsi="宋体" w:eastAsia="宋体" w:cs="宋体"/>
          <w:color w:val="000000" w:themeColor="text1"/>
          <w:kern w:val="0"/>
          <w:szCs w:val="21"/>
          <w:highlight w:val="none"/>
          <w14:textFill>
            <w14:solidFill>
              <w14:schemeClr w14:val="tx1"/>
            </w14:solidFill>
          </w14:textFill>
        </w:rPr>
        <w:t>企业信用“黑名单”</w:t>
      </w:r>
      <w:r>
        <w:rPr>
          <w:rFonts w:hint="eastAsia" w:ascii="宋体" w:hAnsi="宋体" w:eastAsia="宋体" w:cs="宋体"/>
          <w:color w:val="000000" w:themeColor="text1"/>
          <w:kern w:val="0"/>
          <w:szCs w:val="21"/>
          <w:highlight w:val="none"/>
          <w14:textFill>
            <w14:solidFill>
              <w14:schemeClr w14:val="tx1"/>
            </w14:solidFill>
          </w14:textFill>
        </w:rPr>
        <w:t>，限制我方参与依法必须招标项目的投标，并</w:t>
      </w:r>
      <w:r>
        <w:rPr>
          <w:rFonts w:ascii="宋体" w:hAnsi="宋体" w:eastAsia="宋体" w:cs="宋体"/>
          <w:color w:val="000000" w:themeColor="text1"/>
          <w:kern w:val="0"/>
          <w:szCs w:val="21"/>
          <w:highlight w:val="none"/>
          <w14:textFill>
            <w14:solidFill>
              <w14:schemeClr w14:val="tx1"/>
            </w14:solidFill>
          </w14:textFill>
        </w:rPr>
        <w:t>向</w:t>
      </w:r>
      <w:r>
        <w:rPr>
          <w:rFonts w:hint="eastAsia" w:ascii="宋体" w:hAnsi="宋体" w:eastAsia="宋体" w:cs="宋体"/>
          <w:color w:val="000000" w:themeColor="text1"/>
          <w:kern w:val="0"/>
          <w:szCs w:val="21"/>
          <w:highlight w:val="none"/>
          <w14:textFill>
            <w14:solidFill>
              <w14:schemeClr w14:val="tx1"/>
            </w14:solidFill>
          </w14:textFill>
        </w:rPr>
        <w:t>行政主管部门报送</w:t>
      </w:r>
      <w:r>
        <w:rPr>
          <w:rFonts w:ascii="宋体" w:hAnsi="宋体" w:eastAsia="宋体" w:cs="宋体"/>
          <w:color w:val="000000" w:themeColor="text1"/>
          <w:kern w:val="0"/>
          <w:szCs w:val="21"/>
          <w:highlight w:val="none"/>
          <w14:textFill>
            <w14:solidFill>
              <w14:schemeClr w14:val="tx1"/>
            </w14:solidFill>
          </w14:textFill>
        </w:rPr>
        <w:t>结果。</w:t>
      </w:r>
      <w:r>
        <w:rPr>
          <w:rFonts w:hint="eastAsia" w:ascii="宋体" w:hAnsi="宋体" w:eastAsia="宋体" w:cs="宋体"/>
          <w:color w:val="000000" w:themeColor="text1"/>
          <w:kern w:val="0"/>
          <w:szCs w:val="21"/>
          <w:highlight w:val="none"/>
          <w14:textFill>
            <w14:solidFill>
              <w14:schemeClr w14:val="tx1"/>
            </w14:solidFill>
          </w14:textFill>
        </w:rPr>
        <w:t>同时，招标人有权根据《关于对环境保护领域失信生产经营单位及其有关人员开展联合惩戒的合作备忘录》等规定，通过“信用中国”网站向社会公示我方的失信行为，实现“一处失信、处处受限”。</w:t>
      </w:r>
    </w:p>
    <w:p w14:paraId="74F8C33A">
      <w:pPr>
        <w:widowControl/>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若我方在投标或履行本合同过程中存在提供虚假材料、虚假响应招标文件要求等弄虚作假行为，或未能根据招标文件投标人须知第2</w:t>
      </w:r>
      <w:r>
        <w:rPr>
          <w:rFonts w:ascii="宋体" w:hAnsi="宋体" w:eastAsia="宋体" w:cs="宋体"/>
          <w:color w:val="000000" w:themeColor="text1"/>
          <w:kern w:val="0"/>
          <w:szCs w:val="21"/>
          <w:highlight w:val="none"/>
          <w14:textFill>
            <w14:solidFill>
              <w14:schemeClr w14:val="tx1"/>
            </w14:solidFill>
          </w14:textFill>
        </w:rPr>
        <w:t>9.2</w:t>
      </w:r>
      <w:r>
        <w:rPr>
          <w:rFonts w:hint="eastAsia" w:ascii="宋体" w:hAnsi="宋体" w:eastAsia="宋体" w:cs="宋体"/>
          <w:color w:val="000000" w:themeColor="text1"/>
          <w:kern w:val="0"/>
          <w:szCs w:val="21"/>
          <w:highlight w:val="none"/>
          <w14:textFill>
            <w14:solidFill>
              <w14:schemeClr w14:val="tx1"/>
            </w14:solidFill>
          </w14:textFill>
        </w:rPr>
        <w:t>款约定按时提供原件核查的，因此导致我方无法参与</w:t>
      </w:r>
      <w:r>
        <w:rPr>
          <w:rFonts w:hint="eastAsia" w:ascii="宋体" w:hAnsi="宋体" w:eastAsia="宋体" w:cs="宋体"/>
          <w:color w:val="000000" w:themeColor="text1"/>
          <w:kern w:val="0"/>
          <w:szCs w:val="21"/>
          <w:highlight w:val="none"/>
          <w:lang w:eastAsia="zh-CN"/>
          <w14:textFill>
            <w14:solidFill>
              <w14:schemeClr w14:val="tx1"/>
            </w14:solidFill>
          </w14:textFill>
        </w:rPr>
        <w:t>东莞市水务环境投资控股集团有限公司</w:t>
      </w:r>
      <w:r>
        <w:rPr>
          <w:rFonts w:hint="eastAsia" w:ascii="宋体" w:hAnsi="宋体" w:eastAsia="宋体" w:cs="宋体"/>
          <w:color w:val="000000" w:themeColor="text1"/>
          <w:kern w:val="0"/>
          <w:szCs w:val="21"/>
          <w:highlight w:val="none"/>
          <w14:textFill>
            <w14:solidFill>
              <w14:schemeClr w14:val="tx1"/>
            </w14:solidFill>
          </w14:textFill>
        </w:rPr>
        <w:t>相关招标采购活动的，由我方自行承担全部后果。</w:t>
      </w:r>
    </w:p>
    <w:p w14:paraId="095DB812">
      <w:pPr>
        <w:autoSpaceDE w:val="0"/>
        <w:autoSpaceDN w:val="0"/>
        <w:adjustRightInd w:val="0"/>
        <w:spacing w:line="360" w:lineRule="auto"/>
        <w:ind w:firstLine="420" w:firstLineChars="200"/>
        <w:jc w:val="left"/>
        <w:rPr>
          <w:rFonts w:ascii="宋体" w:hAnsi="宋体" w:eastAsia="宋体" w:cs="Times New Roman"/>
          <w:color w:val="000000" w:themeColor="text1"/>
          <w:kern w:val="0"/>
          <w:szCs w:val="21"/>
          <w:highlight w:val="none"/>
          <w14:textFill>
            <w14:solidFill>
              <w14:schemeClr w14:val="tx1"/>
            </w14:solidFill>
          </w14:textFill>
        </w:rPr>
      </w:pPr>
    </w:p>
    <w:p w14:paraId="63C05BD1">
      <w:pPr>
        <w:autoSpaceDE w:val="0"/>
        <w:autoSpaceDN w:val="0"/>
        <w:adjustRightInd w:val="0"/>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p>
    <w:p w14:paraId="4BD9FD2F">
      <w:pPr>
        <w:autoSpaceDE w:val="0"/>
        <w:autoSpaceDN w:val="0"/>
        <w:adjustRightInd w:val="0"/>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p>
    <w:p w14:paraId="481BA2EE">
      <w:pPr>
        <w:autoSpaceDE w:val="0"/>
        <w:autoSpaceDN w:val="0"/>
        <w:adjustRightInd w:val="0"/>
        <w:spacing w:line="360" w:lineRule="auto"/>
        <w:ind w:firstLine="5040"/>
        <w:rPr>
          <w:rFonts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投标人：（加盖投标人法人公章）</w:t>
      </w:r>
    </w:p>
    <w:p w14:paraId="34C06DC5">
      <w:pPr>
        <w:autoSpaceDE w:val="0"/>
        <w:autoSpaceDN w:val="0"/>
        <w:adjustRightInd w:val="0"/>
        <w:spacing w:line="360" w:lineRule="auto"/>
        <w:ind w:firstLine="504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法定代表人或其授权代表签名（或盖私章）：</w:t>
      </w:r>
    </w:p>
    <w:p w14:paraId="74F59753">
      <w:pPr>
        <w:autoSpaceDE w:val="0"/>
        <w:autoSpaceDN w:val="0"/>
        <w:adjustRightInd w:val="0"/>
        <w:spacing w:line="360" w:lineRule="auto"/>
        <w:ind w:firstLine="5040"/>
        <w:rPr>
          <w:rFonts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日期：   年   月   日</w:t>
      </w:r>
    </w:p>
    <w:p w14:paraId="774E02ED">
      <w:pPr>
        <w:autoSpaceDE w:val="0"/>
        <w:autoSpaceDN w:val="0"/>
        <w:adjustRightInd w:val="0"/>
        <w:spacing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p>
    <w:p w14:paraId="13BD80E7">
      <w:pPr>
        <w:autoSpaceDE w:val="0"/>
        <w:autoSpaceDN w:val="0"/>
        <w:adjustRightInd w:val="0"/>
        <w:spacing w:line="360" w:lineRule="auto"/>
        <w:jc w:val="left"/>
        <w:rPr>
          <w:rFonts w:ascii="宋体" w:hAnsi="宋体" w:eastAsia="宋体" w:cs="宋体"/>
          <w:color w:val="000000" w:themeColor="text1"/>
          <w:kern w:val="0"/>
          <w:sz w:val="24"/>
          <w:szCs w:val="24"/>
          <w:highlight w:val="none"/>
          <w14:textFill>
            <w14:solidFill>
              <w14:schemeClr w14:val="tx1"/>
            </w14:solidFill>
          </w14:textFill>
        </w:rPr>
      </w:pPr>
    </w:p>
    <w:p w14:paraId="73AA790D">
      <w:pPr>
        <w:autoSpaceDE w:val="0"/>
        <w:autoSpaceDN w:val="0"/>
        <w:adjustRightInd w:val="0"/>
        <w:spacing w:line="360" w:lineRule="auto"/>
        <w:jc w:val="left"/>
        <w:rPr>
          <w:rFonts w:ascii="宋体" w:hAnsi="宋体" w:eastAsia="宋体" w:cs="宋体"/>
          <w:color w:val="000000" w:themeColor="text1"/>
          <w:kern w:val="0"/>
          <w:sz w:val="24"/>
          <w:szCs w:val="24"/>
          <w:highlight w:val="none"/>
          <w14:textFill>
            <w14:solidFill>
              <w14:schemeClr w14:val="tx1"/>
            </w14:solidFill>
          </w14:textFill>
        </w:rPr>
      </w:pPr>
      <w:bookmarkStart w:id="429" w:name="_Toc311032584"/>
      <w:bookmarkStart w:id="430" w:name="_Toc316896755"/>
      <w:bookmarkStart w:id="431" w:name="_Toc326768876"/>
    </w:p>
    <w:p w14:paraId="4076551E">
      <w:pPr>
        <w:pageBreakBefore/>
        <w:autoSpaceDE w:val="0"/>
        <w:autoSpaceDN w:val="0"/>
        <w:adjustRightInd w:val="0"/>
        <w:spacing w:line="360" w:lineRule="auto"/>
        <w:jc w:val="left"/>
        <w:outlineLvl w:val="2"/>
        <w:rPr>
          <w:rFonts w:ascii="宋体" w:hAnsi="宋体" w:eastAsia="宋体" w:cs="宋体"/>
          <w:b/>
          <w:color w:val="000000" w:themeColor="text1"/>
          <w:kern w:val="44"/>
          <w:sz w:val="32"/>
          <w:szCs w:val="32"/>
          <w:highlight w:val="none"/>
          <w14:textFill>
            <w14:solidFill>
              <w14:schemeClr w14:val="tx1"/>
            </w14:solidFill>
          </w14:textFill>
        </w:rPr>
      </w:pPr>
      <w:bookmarkStart w:id="432" w:name="_Toc140596923"/>
      <w:bookmarkStart w:id="433" w:name="_Toc102860069"/>
      <w:bookmarkStart w:id="434" w:name="_Toc142508364"/>
      <w:bookmarkStart w:id="435" w:name="_Toc9778"/>
      <w:bookmarkStart w:id="436" w:name="_Toc12590"/>
      <w:bookmarkStart w:id="437" w:name="_Toc94107204"/>
      <w:bookmarkStart w:id="438" w:name="_Toc86764083"/>
      <w:bookmarkStart w:id="439" w:name="_Toc82182546"/>
      <w:bookmarkStart w:id="440" w:name="_Toc104991870"/>
      <w:bookmarkStart w:id="441" w:name="_Toc22476"/>
      <w:bookmarkStart w:id="442" w:name="_Toc102860413"/>
      <w:bookmarkStart w:id="443" w:name="_Toc533708123"/>
      <w:bookmarkStart w:id="444" w:name="_Toc7024_WPSOffice_Level2"/>
      <w:bookmarkStart w:id="445" w:name="_Toc486167711"/>
      <w:bookmarkStart w:id="446" w:name="_Toc1977723"/>
      <w:r>
        <w:rPr>
          <w:rFonts w:hint="eastAsia" w:ascii="宋体" w:hAnsi="宋体" w:eastAsia="宋体" w:cs="宋体"/>
          <w:b/>
          <w:color w:val="000000" w:themeColor="text1"/>
          <w:kern w:val="44"/>
          <w:sz w:val="32"/>
          <w:szCs w:val="32"/>
          <w:highlight w:val="none"/>
          <w14:textFill>
            <w14:solidFill>
              <w14:schemeClr w14:val="tx1"/>
            </w14:solidFill>
          </w14:textFill>
        </w:rPr>
        <w:t>三、供货及/或提供服务过程承诺函格式</w:t>
      </w:r>
      <w:bookmarkEnd w:id="432"/>
      <w:bookmarkEnd w:id="433"/>
      <w:bookmarkEnd w:id="434"/>
      <w:bookmarkEnd w:id="435"/>
      <w:bookmarkEnd w:id="436"/>
      <w:bookmarkEnd w:id="437"/>
      <w:bookmarkEnd w:id="438"/>
      <w:bookmarkEnd w:id="439"/>
      <w:bookmarkEnd w:id="440"/>
      <w:bookmarkEnd w:id="441"/>
      <w:bookmarkEnd w:id="442"/>
    </w:p>
    <w:p w14:paraId="2023BBA3">
      <w:pPr>
        <w:autoSpaceDE w:val="0"/>
        <w:autoSpaceDN w:val="0"/>
        <w:adjustRightInd w:val="0"/>
        <w:spacing w:line="360" w:lineRule="auto"/>
        <w:jc w:val="center"/>
        <w:rPr>
          <w:rFonts w:ascii="宋体" w:hAnsi="宋体" w:eastAsia="宋体" w:cs="宋体"/>
          <w:b/>
          <w:color w:val="000000" w:themeColor="text1"/>
          <w:kern w:val="44"/>
          <w:sz w:val="30"/>
          <w:szCs w:val="30"/>
          <w:highlight w:val="none"/>
          <w14:textFill>
            <w14:solidFill>
              <w14:schemeClr w14:val="tx1"/>
            </w14:solidFill>
          </w14:textFill>
        </w:rPr>
      </w:pPr>
      <w:r>
        <w:rPr>
          <w:rFonts w:hint="eastAsia" w:ascii="宋体" w:hAnsi="宋体" w:eastAsia="宋体" w:cs="宋体"/>
          <w:b/>
          <w:color w:val="000000" w:themeColor="text1"/>
          <w:kern w:val="44"/>
          <w:sz w:val="30"/>
          <w:szCs w:val="30"/>
          <w:highlight w:val="none"/>
          <w14:textFill>
            <w14:solidFill>
              <w14:schemeClr w14:val="tx1"/>
            </w14:solidFill>
          </w14:textFill>
        </w:rPr>
        <w:t>供货及/或提供服务过程承诺函</w:t>
      </w:r>
    </w:p>
    <w:p w14:paraId="66D9221A">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hint="eastAsia" w:ascii="宋体" w:hAnsi="宋体" w:eastAsia="宋体" w:cs="宋体"/>
          <w:color w:val="000000" w:themeColor="text1"/>
          <w:kern w:val="0"/>
          <w:szCs w:val="21"/>
          <w:highlight w:val="none"/>
          <w:lang w:eastAsia="zh-CN"/>
          <w14:textFill>
            <w14:solidFill>
              <w14:schemeClr w14:val="tx1"/>
            </w14:solidFill>
          </w14:textFill>
        </w:rPr>
        <w:t>东莞市众源环境投资有限公司</w:t>
      </w:r>
      <w:r>
        <w:rPr>
          <w:rFonts w:hint="eastAsia" w:ascii="宋体" w:hAnsi="宋体" w:eastAsia="宋体" w:cs="宋体"/>
          <w:color w:val="000000" w:themeColor="text1"/>
          <w:kern w:val="0"/>
          <w:szCs w:val="21"/>
          <w:highlight w:val="none"/>
          <w14:textFill>
            <w14:solidFill>
              <w14:schemeClr w14:val="tx1"/>
            </w14:solidFill>
          </w14:textFill>
        </w:rPr>
        <w:t>：</w:t>
      </w:r>
    </w:p>
    <w:p w14:paraId="3392C098">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（投标人名称）为招标人公开招标的</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东莞市众源环境投资有限公司2025-2026年五金材料及工器具采购项目</w:t>
      </w:r>
      <w:r>
        <w:rPr>
          <w:rFonts w:hint="eastAsia" w:ascii="宋体" w:hAnsi="宋体" w:eastAsia="宋体" w:cs="宋体"/>
          <w:color w:val="000000" w:themeColor="text1"/>
          <w:kern w:val="0"/>
          <w:szCs w:val="21"/>
          <w:highlight w:val="none"/>
          <w14:textFill>
            <w14:solidFill>
              <w14:schemeClr w14:val="tx1"/>
            </w14:solidFill>
          </w14:textFill>
        </w:rPr>
        <w:t>(招标编号：</w:t>
      </w:r>
      <w:r>
        <w:rPr>
          <w:rFonts w:hint="eastAsia" w:ascii="宋体" w:hAnsi="宋体" w:eastAsia="宋体" w:cs="Times New Roman"/>
          <w:color w:val="000000" w:themeColor="text1"/>
          <w:szCs w:val="21"/>
          <w:highlight w:val="none"/>
          <w:lang w:val="zh-CN"/>
          <w14:textFill>
            <w14:solidFill>
              <w14:schemeClr w14:val="tx1"/>
            </w14:solidFill>
          </w14:textFill>
        </w:rPr>
        <w:t>0832-SFCX25DG087A</w:t>
      </w:r>
      <w:r>
        <w:rPr>
          <w:rFonts w:hint="eastAsia" w:ascii="宋体" w:hAnsi="宋体" w:eastAsia="宋体" w:cs="宋体"/>
          <w:color w:val="000000" w:themeColor="text1"/>
          <w:kern w:val="0"/>
          <w:szCs w:val="21"/>
          <w:highlight w:val="none"/>
          <w14:textFill>
            <w14:solidFill>
              <w14:schemeClr w14:val="tx1"/>
            </w14:solidFill>
          </w14:textFill>
        </w:rPr>
        <w:t>)的投标单位，为确保供货及/或提供服务过程中的人身、财产安全，我方承诺，如我方获得中标资格，将严格按照下列要求开展工作。</w:t>
      </w:r>
    </w:p>
    <w:p w14:paraId="3DB84413">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1、我方承诺将严格遵守国家、地方政府有关安全生产及劳动保护的法律法规、标准、规定，贯彻执行招标人的各项安全管理规章制度。</w:t>
      </w:r>
    </w:p>
    <w:p w14:paraId="487D9961">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2、我方承诺将依法参加工伤保险，为安排至招标人从事本项目的工作人员缴纳保险费，并为从事危险作业的人员办理意外伤害保险。</w:t>
      </w:r>
    </w:p>
    <w:p w14:paraId="212647FF">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323E187A">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61621B3B">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62A8C4D7">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6BC9C0F7">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7、我方承诺协助和指导招标人进行货物的储存，对招标人的储存方式、方法、储存数量、仓库的安全设施设备、安全生产规章制度等是否符合国家标准或者国家有关规定提出合理的建议，并进行技术指导。</w:t>
      </w:r>
    </w:p>
    <w:p w14:paraId="20337C11">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8、我方车辆在招标人场所行驶时，将严格遵守厂区道路限行，限速和限重要求，如因我方未遵守前述要求，对厂区/招标人（含其人员）、我方人员、第三方造成损失的，由我方承担赔偿责任。</w:t>
      </w:r>
    </w:p>
    <w:p w14:paraId="21080BC7">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3EEE2BB4">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10、因我方原因，造成我方损失，由我方自负，给招标人造成财产损失和人员伤害，我方承担全部责任，并全额赔偿招标人。</w:t>
      </w:r>
    </w:p>
    <w:p w14:paraId="18D971B8">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11、非因招标人原因，造成我方损失的，招标人无需承担任何责任，由我方自行承担全部责任。</w:t>
      </w:r>
    </w:p>
    <w:p w14:paraId="4AED3674">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12、我方承诺严格遵守法律法规以及招标人的安全管理要求，并接受招标人的安全生产工作协调和监督，积极消除安全隐患。安全管理的基本要求包括但不限于以下条款：</w:t>
      </w:r>
    </w:p>
    <w:p w14:paraId="2C3B7D9D">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①禁火区内严禁吸烟、动火。有火灾危险的作业区域，我方承诺配置足够的灭火设施。</w:t>
      </w:r>
    </w:p>
    <w:p w14:paraId="719D1068">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②我方承诺焊接、气割作业时两瓶距离必须达到5M及以上，气瓶距可能产生火花的电器、设备和其它火源的间距必须达到10M及以上。</w:t>
      </w:r>
    </w:p>
    <w:p w14:paraId="42FE02C2">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③我方承诺不在厂内道路、消防通道内搭建临时建筑或堆放物资。</w:t>
      </w:r>
    </w:p>
    <w:p w14:paraId="18560699">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④我方承诺电动工具、电焊机等均具有漏电保护器和相应的安全防护装置。</w:t>
      </w:r>
    </w:p>
    <w:p w14:paraId="3DD05570">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⑤我方承诺用电设施符合要求，杜绝电线乱接、乱拉，刀闸和开关无盖，在电器设施上堆放物品等行为。</w:t>
      </w:r>
    </w:p>
    <w:p w14:paraId="29671406">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⑥我方承诺防雷、防静电设施及用电设施有良好接地。</w:t>
      </w:r>
    </w:p>
    <w:p w14:paraId="44B4CC3A">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07D8F4D6">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13、我方承诺接受招标人的检查与监督，并主动配合，做好安全工作，凡有违反上述条款的即视为我方违约，招标人有权视情况从货物/服务价款中扣除</w:t>
      </w:r>
      <w:r>
        <w:rPr>
          <w:rFonts w:hint="eastAsia" w:ascii="宋体" w:hAnsi="宋体" w:eastAsia="宋体" w:cs="宋体"/>
          <w:color w:val="000000" w:themeColor="text1"/>
          <w:kern w:val="0"/>
          <w:szCs w:val="21"/>
          <w:highlight w:val="none"/>
          <w:lang w:val="en-US" w:eastAsia="zh-CN"/>
          <w14:textFill>
            <w14:solidFill>
              <w14:schemeClr w14:val="tx1"/>
            </w14:solidFill>
          </w14:textFill>
        </w:rPr>
        <w:t>2000</w:t>
      </w:r>
      <w:r>
        <w:rPr>
          <w:rFonts w:hint="eastAsia" w:ascii="宋体" w:hAnsi="宋体" w:eastAsia="宋体" w:cs="宋体"/>
          <w:color w:val="000000" w:themeColor="text1"/>
          <w:kern w:val="0"/>
          <w:szCs w:val="21"/>
          <w:highlight w:val="none"/>
          <w14:textFill>
            <w14:solidFill>
              <w14:schemeClr w14:val="tx1"/>
            </w14:solidFill>
          </w14:textFill>
        </w:rPr>
        <w:t>元/次作为违约金。</w:t>
      </w:r>
    </w:p>
    <w:p w14:paraId="5C15E359">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如因我方违反上述条款造成安全生产事故的，我方将承担由此引发的一切责任与后果，如造成招标人损失的，我方将予以足额赔偿，同时，招标人有权没收我方提交的履约担保。</w:t>
      </w:r>
    </w:p>
    <w:p w14:paraId="12703831">
      <w:pPr>
        <w:autoSpaceDE w:val="0"/>
        <w:autoSpaceDN w:val="0"/>
        <w:adjustRightInd w:val="0"/>
        <w:spacing w:line="360" w:lineRule="auto"/>
        <w:ind w:firstLine="504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7E04CDF4">
      <w:pPr>
        <w:autoSpaceDE w:val="0"/>
        <w:autoSpaceDN w:val="0"/>
        <w:adjustRightInd w:val="0"/>
        <w:spacing w:line="360" w:lineRule="auto"/>
        <w:ind w:firstLine="504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投标人：（加盖投标人法人公章）</w:t>
      </w:r>
    </w:p>
    <w:p w14:paraId="742373C8">
      <w:pPr>
        <w:autoSpaceDE w:val="0"/>
        <w:autoSpaceDN w:val="0"/>
        <w:adjustRightInd w:val="0"/>
        <w:spacing w:line="360" w:lineRule="auto"/>
        <w:ind w:firstLine="504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法定代表人或其授权代表签名（或盖私章）：</w:t>
      </w:r>
    </w:p>
    <w:p w14:paraId="7715D577">
      <w:pPr>
        <w:autoSpaceDE w:val="0"/>
        <w:autoSpaceDN w:val="0"/>
        <w:adjustRightInd w:val="0"/>
        <w:spacing w:line="360" w:lineRule="auto"/>
        <w:ind w:right="420" w:firstLine="5040" w:firstLineChars="24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日期：   年   月   日</w:t>
      </w:r>
    </w:p>
    <w:p w14:paraId="2BFEA523">
      <w:pPr>
        <w:pageBreakBefore/>
        <w:autoSpaceDE w:val="0"/>
        <w:autoSpaceDN w:val="0"/>
        <w:adjustRightInd w:val="0"/>
        <w:spacing w:line="360" w:lineRule="auto"/>
        <w:jc w:val="left"/>
        <w:outlineLvl w:val="2"/>
        <w:rPr>
          <w:rFonts w:ascii="宋体" w:hAnsi="宋体" w:eastAsia="宋体" w:cs="宋体"/>
          <w:b/>
          <w:color w:val="000000" w:themeColor="text1"/>
          <w:kern w:val="0"/>
          <w:sz w:val="32"/>
          <w:szCs w:val="32"/>
          <w:highlight w:val="none"/>
          <w14:textFill>
            <w14:solidFill>
              <w14:schemeClr w14:val="tx1"/>
            </w14:solidFill>
          </w14:textFill>
        </w:rPr>
      </w:pPr>
      <w:bookmarkStart w:id="447" w:name="_Toc82182547"/>
      <w:bookmarkStart w:id="448" w:name="_Toc94107205"/>
      <w:bookmarkStart w:id="449" w:name="_Toc102860070"/>
      <w:bookmarkStart w:id="450" w:name="_Toc142508365"/>
      <w:bookmarkStart w:id="451" w:name="_Toc140596924"/>
      <w:bookmarkStart w:id="452" w:name="_Toc104991871"/>
      <w:bookmarkStart w:id="453" w:name="_Toc86764084"/>
      <w:bookmarkStart w:id="454" w:name="_Toc102860414"/>
      <w:bookmarkStart w:id="455" w:name="_Toc3993"/>
      <w:bookmarkStart w:id="456" w:name="_Toc4573"/>
      <w:bookmarkStart w:id="457" w:name="_Toc6287"/>
      <w:r>
        <w:rPr>
          <w:rFonts w:hint="eastAsia" w:ascii="宋体" w:hAnsi="宋体" w:eastAsia="宋体" w:cs="宋体"/>
          <w:b/>
          <w:color w:val="000000" w:themeColor="text1"/>
          <w:kern w:val="44"/>
          <w:sz w:val="32"/>
          <w:szCs w:val="32"/>
          <w:highlight w:val="none"/>
          <w14:textFill>
            <w14:solidFill>
              <w14:schemeClr w14:val="tx1"/>
            </w14:solidFill>
          </w14:textFill>
        </w:rPr>
        <w:t>四</w:t>
      </w:r>
      <w:bookmarkEnd w:id="447"/>
      <w:bookmarkEnd w:id="448"/>
      <w:bookmarkEnd w:id="449"/>
      <w:bookmarkEnd w:id="450"/>
      <w:bookmarkEnd w:id="451"/>
      <w:bookmarkEnd w:id="452"/>
      <w:bookmarkEnd w:id="453"/>
      <w:bookmarkEnd w:id="454"/>
      <w:bookmarkStart w:id="458" w:name="_Toc102860415"/>
      <w:bookmarkStart w:id="459" w:name="_Toc104991872"/>
      <w:bookmarkStart w:id="460" w:name="_Toc140596925"/>
      <w:bookmarkStart w:id="461" w:name="_Toc142508366"/>
      <w:bookmarkStart w:id="462" w:name="_Toc102860071"/>
      <w:bookmarkStart w:id="463" w:name="_Toc94107206"/>
      <w:r>
        <w:rPr>
          <w:rFonts w:hint="eastAsia" w:ascii="宋体" w:hAnsi="宋体" w:eastAsia="宋体" w:cs="宋体"/>
          <w:b/>
          <w:color w:val="000000" w:themeColor="text1"/>
          <w:kern w:val="0"/>
          <w:sz w:val="32"/>
          <w:szCs w:val="32"/>
          <w:highlight w:val="none"/>
          <w14:textFill>
            <w14:solidFill>
              <w14:schemeClr w14:val="tx1"/>
            </w14:solidFill>
          </w14:textFill>
        </w:rPr>
        <w:t>、投标报价表格式</w:t>
      </w:r>
      <w:bookmarkEnd w:id="443"/>
      <w:bookmarkEnd w:id="444"/>
      <w:bookmarkEnd w:id="445"/>
      <w:bookmarkEnd w:id="446"/>
      <w:bookmarkEnd w:id="455"/>
      <w:bookmarkEnd w:id="456"/>
      <w:bookmarkEnd w:id="457"/>
      <w:bookmarkEnd w:id="458"/>
      <w:bookmarkEnd w:id="459"/>
      <w:bookmarkEnd w:id="460"/>
      <w:bookmarkEnd w:id="461"/>
      <w:bookmarkEnd w:id="462"/>
      <w:bookmarkEnd w:id="463"/>
    </w:p>
    <w:p w14:paraId="03159E3E">
      <w:pPr>
        <w:spacing w:line="360" w:lineRule="auto"/>
        <w:jc w:val="center"/>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sz w:val="30"/>
          <w:szCs w:val="30"/>
          <w:highlight w:val="none"/>
          <w:lang w:val="zh-CN"/>
          <w14:textFill>
            <w14:solidFill>
              <w14:schemeClr w14:val="tx1"/>
            </w14:solidFill>
          </w14:textFill>
        </w:rPr>
        <w:t>投标报价表</w:t>
      </w:r>
    </w:p>
    <w:p w14:paraId="3318591B">
      <w:pPr>
        <w:spacing w:line="360" w:lineRule="auto"/>
        <w:rPr>
          <w:rFonts w:hint="eastAsia" w:ascii="宋体" w:hAnsi="宋体" w:eastAsia="宋体" w:cs="宋体"/>
          <w:b/>
          <w:bCs/>
          <w:color w:val="000000" w:themeColor="text1"/>
          <w:kern w:val="0"/>
          <w:szCs w:val="21"/>
          <w:highlight w:val="none"/>
          <w:lang w:eastAsia="zh-CN"/>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项目名称：</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东莞市众源环境投资有限公司2025-2026年五金材料及工器具采购项目</w:t>
      </w:r>
    </w:p>
    <w:p w14:paraId="4767FDDE">
      <w:pPr>
        <w:spacing w:line="360" w:lineRule="auto"/>
        <w:rPr>
          <w:rFonts w:hint="eastAsia" w:ascii="宋体" w:hAnsi="宋体" w:eastAsia="宋体" w:cs="宋体"/>
          <w:color w:val="000000" w:themeColor="text1"/>
          <w:kern w:val="0"/>
          <w:szCs w:val="21"/>
          <w:highlight w:val="none"/>
          <w:u w:val="single"/>
          <w:lang w:eastAsia="zh-CN"/>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招标编号：</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0832-SFCX25DG087A</w:t>
      </w:r>
    </w:p>
    <w:tbl>
      <w:tblPr>
        <w:tblStyle w:val="36"/>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6"/>
        <w:gridCol w:w="4729"/>
        <w:gridCol w:w="3273"/>
        <w:gridCol w:w="1332"/>
      </w:tblGrid>
      <w:tr w14:paraId="50A34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500" w:type="pct"/>
            <w:tcBorders>
              <w:top w:val="single" w:color="auto" w:sz="4" w:space="0"/>
              <w:left w:val="single" w:color="auto" w:sz="4" w:space="0"/>
              <w:bottom w:val="single" w:color="auto" w:sz="4" w:space="0"/>
              <w:right w:val="single" w:color="auto" w:sz="4" w:space="0"/>
            </w:tcBorders>
            <w:vAlign w:val="center"/>
          </w:tcPr>
          <w:p w14:paraId="71545EB9">
            <w:pPr>
              <w:autoSpaceDE w:val="0"/>
              <w:autoSpaceDN w:val="0"/>
              <w:spacing w:line="360" w:lineRule="auto"/>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序号</w:t>
            </w:r>
          </w:p>
        </w:tc>
        <w:tc>
          <w:tcPr>
            <w:tcW w:w="2280" w:type="pct"/>
            <w:tcBorders>
              <w:top w:val="single" w:color="auto" w:sz="4" w:space="0"/>
              <w:left w:val="single" w:color="auto" w:sz="4" w:space="0"/>
              <w:bottom w:val="single" w:color="auto" w:sz="4" w:space="0"/>
              <w:right w:val="single" w:color="auto" w:sz="4" w:space="0"/>
            </w:tcBorders>
            <w:vAlign w:val="center"/>
          </w:tcPr>
          <w:p w14:paraId="3B2610B4">
            <w:pPr>
              <w:autoSpaceDE w:val="0"/>
              <w:autoSpaceDN w:val="0"/>
              <w:spacing w:line="360" w:lineRule="auto"/>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名称</w:t>
            </w:r>
          </w:p>
        </w:tc>
        <w:tc>
          <w:tcPr>
            <w:tcW w:w="3273" w:type="dxa"/>
            <w:tcBorders>
              <w:top w:val="single" w:color="auto" w:sz="4" w:space="0"/>
              <w:left w:val="single" w:color="auto" w:sz="4" w:space="0"/>
              <w:bottom w:val="single" w:color="auto" w:sz="4" w:space="0"/>
              <w:right w:val="single" w:color="auto" w:sz="4" w:space="0"/>
            </w:tcBorders>
            <w:vAlign w:val="center"/>
          </w:tcPr>
          <w:p w14:paraId="05F1497D">
            <w:pPr>
              <w:autoSpaceDE w:val="0"/>
              <w:autoSpaceDN w:val="0"/>
              <w:spacing w:line="360" w:lineRule="auto"/>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折扣系数报价</w:t>
            </w:r>
          </w:p>
        </w:tc>
        <w:tc>
          <w:tcPr>
            <w:tcW w:w="642" w:type="pct"/>
            <w:tcBorders>
              <w:top w:val="single" w:color="auto" w:sz="4" w:space="0"/>
              <w:left w:val="single" w:color="auto" w:sz="4" w:space="0"/>
              <w:bottom w:val="single" w:color="auto" w:sz="4" w:space="0"/>
              <w:right w:val="single" w:color="auto" w:sz="4" w:space="0"/>
            </w:tcBorders>
            <w:vAlign w:val="center"/>
          </w:tcPr>
          <w:p w14:paraId="28E8D088">
            <w:pPr>
              <w:autoSpaceDE w:val="0"/>
              <w:autoSpaceDN w:val="0"/>
              <w:spacing w:line="360" w:lineRule="auto"/>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备注</w:t>
            </w:r>
          </w:p>
        </w:tc>
      </w:tr>
      <w:tr w14:paraId="3A9715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00" w:type="pct"/>
            <w:tcBorders>
              <w:top w:val="single" w:color="auto" w:sz="4" w:space="0"/>
              <w:left w:val="single" w:color="auto" w:sz="4" w:space="0"/>
              <w:right w:val="single" w:color="auto" w:sz="4" w:space="0"/>
            </w:tcBorders>
            <w:vAlign w:val="center"/>
          </w:tcPr>
          <w:p w14:paraId="229D925E">
            <w:pPr>
              <w:autoSpaceDE w:val="0"/>
              <w:autoSpaceDN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w:t>
            </w:r>
          </w:p>
        </w:tc>
        <w:tc>
          <w:tcPr>
            <w:tcW w:w="2280" w:type="pct"/>
            <w:tcBorders>
              <w:top w:val="single" w:color="auto" w:sz="4" w:space="0"/>
              <w:left w:val="single" w:color="auto" w:sz="4" w:space="0"/>
              <w:right w:val="single" w:color="auto" w:sz="4" w:space="0"/>
            </w:tcBorders>
            <w:vAlign w:val="center"/>
          </w:tcPr>
          <w:p w14:paraId="69F31A85">
            <w:pPr>
              <w:autoSpaceDE w:val="0"/>
              <w:autoSpaceDN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东莞市众源环境投资有限公司2025-2026年五金材料及工器具采购项目</w:t>
            </w:r>
          </w:p>
        </w:tc>
        <w:tc>
          <w:tcPr>
            <w:tcW w:w="3273" w:type="dxa"/>
            <w:tcBorders>
              <w:top w:val="single" w:color="auto" w:sz="4" w:space="0"/>
              <w:left w:val="single" w:color="auto" w:sz="4" w:space="0"/>
              <w:right w:val="single" w:color="auto" w:sz="4" w:space="0"/>
            </w:tcBorders>
            <w:vAlign w:val="center"/>
          </w:tcPr>
          <w:p w14:paraId="04D432F2">
            <w:pPr>
              <w:tabs>
                <w:tab w:val="left" w:pos="8610"/>
              </w:tabs>
              <w:spacing w:line="360" w:lineRule="auto"/>
              <w:rPr>
                <w:rFonts w:hint="eastAsia" w:ascii="宋体" w:hAnsi="宋体" w:eastAsia="宋体" w:cs="Times New Roman"/>
                <w:color w:val="000000" w:themeColor="text1"/>
                <w:kern w:val="0"/>
                <w:szCs w:val="21"/>
                <w:highlight w:val="none"/>
                <w14:textFill>
                  <w14:solidFill>
                    <w14:schemeClr w14:val="tx1"/>
                  </w14:solidFill>
                </w14:textFill>
              </w:rPr>
            </w:pPr>
          </w:p>
          <w:p w14:paraId="2654AA49">
            <w:pPr>
              <w:tabs>
                <w:tab w:val="left" w:pos="8610"/>
              </w:tabs>
              <w:spacing w:line="360" w:lineRule="auto"/>
              <w:jc w:val="left"/>
              <w:rPr>
                <w:rFonts w:hint="default" w:ascii="宋体" w:hAnsi="宋体" w:eastAsia="宋体" w:cs="Times New Roman"/>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u w:val="none"/>
                <w:lang w:val="en-US" w:eastAsia="zh-CN"/>
                <w14:textFill>
                  <w14:solidFill>
                    <w14:schemeClr w14:val="tx1"/>
                  </w14:solidFill>
                </w14:textFill>
              </w:rPr>
              <w:t xml:space="preserve"> </w:t>
            </w:r>
          </w:p>
          <w:p w14:paraId="660F79D3">
            <w:pPr>
              <w:tabs>
                <w:tab w:val="left" w:pos="8610"/>
              </w:tabs>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折扣系数报价不得超过1.00</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保留小数点后两位</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，且不能为0.00或负数</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p>
        </w:tc>
        <w:tc>
          <w:tcPr>
            <w:tcW w:w="642" w:type="pct"/>
            <w:tcBorders>
              <w:top w:val="single" w:color="auto" w:sz="4" w:space="0"/>
              <w:left w:val="single" w:color="auto" w:sz="4" w:space="0"/>
              <w:right w:val="single" w:color="auto" w:sz="4" w:space="0"/>
            </w:tcBorders>
            <w:vAlign w:val="center"/>
          </w:tcPr>
          <w:p w14:paraId="3260268D">
            <w:pPr>
              <w:tabs>
                <w:tab w:val="left" w:pos="8610"/>
              </w:tabs>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bl>
    <w:p w14:paraId="0A9D5A2B">
      <w:pPr>
        <w:rPr>
          <w:rFonts w:ascii="宋体" w:hAnsi="宋体" w:eastAsia="宋体" w:cs="宋体"/>
          <w:color w:val="000000" w:themeColor="text1"/>
          <w:kern w:val="0"/>
          <w:sz w:val="20"/>
          <w:szCs w:val="21"/>
          <w:highlight w:val="none"/>
          <w14:textFill>
            <w14:solidFill>
              <w14:schemeClr w14:val="tx1"/>
            </w14:solidFill>
          </w14:textFill>
        </w:rPr>
      </w:pPr>
    </w:p>
    <w:p w14:paraId="5398269B">
      <w:pPr>
        <w:autoSpaceDE w:val="0"/>
        <w:autoSpaceDN w:val="0"/>
        <w:adjustRightInd w:val="0"/>
        <w:spacing w:line="36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p w14:paraId="639CA565">
      <w:pPr>
        <w:autoSpaceDE w:val="0"/>
        <w:autoSpaceDN w:val="0"/>
        <w:adjustRightInd w:val="0"/>
        <w:snapToGrid w:val="0"/>
        <w:spacing w:line="360" w:lineRule="auto"/>
        <w:ind w:left="605" w:leftChars="18"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w:t>
      </w:r>
      <w:r>
        <w:rPr>
          <w:rFonts w:hint="eastAsia" w:ascii="宋体" w:hAnsi="宋体" w:eastAsia="宋体" w:cs="宋体"/>
          <w:b/>
          <w:bCs/>
          <w:color w:val="000000" w:themeColor="text1"/>
          <w:sz w:val="21"/>
          <w:szCs w:val="21"/>
          <w:highlight w:val="none"/>
          <w:u w:val="single"/>
          <w14:textFill>
            <w14:solidFill>
              <w14:schemeClr w14:val="tx1"/>
            </w14:solidFill>
          </w14:textFill>
        </w:rPr>
        <w:t>本项目的投标报价采用统一折扣系数报价，合同履约过程中，采购清单中</w:t>
      </w:r>
      <w:r>
        <w:rPr>
          <w:rFonts w:hint="eastAsia" w:ascii="宋体" w:hAnsi="宋体" w:eastAsia="宋体" w:cs="宋体"/>
          <w:b/>
          <w:bCs/>
          <w:color w:val="000000" w:themeColor="text1"/>
          <w:sz w:val="21"/>
          <w:szCs w:val="21"/>
          <w:highlight w:val="none"/>
          <w:u w:val="single"/>
          <w:lang w:eastAsia="zh-CN"/>
          <w14:textFill>
            <w14:solidFill>
              <w14:schemeClr w14:val="tx1"/>
            </w14:solidFill>
          </w14:textFill>
        </w:rPr>
        <w:t>五金材料及工器具</w:t>
      </w:r>
      <w:r>
        <w:rPr>
          <w:rFonts w:hint="eastAsia" w:ascii="宋体" w:hAnsi="宋体" w:eastAsia="宋体" w:cs="宋体"/>
          <w:b/>
          <w:bCs/>
          <w:color w:val="000000" w:themeColor="text1"/>
          <w:sz w:val="21"/>
          <w:szCs w:val="21"/>
          <w:highlight w:val="none"/>
          <w:u w:val="single"/>
          <w14:textFill>
            <w14:solidFill>
              <w14:schemeClr w14:val="tx1"/>
            </w14:solidFill>
          </w14:textFill>
        </w:rPr>
        <w:t>不含税中标综合单价按以下方式计算：不含税中标综合单价=不含税预算综合单价×中标折扣系数，以实际供货数量进行结算，不含税中标综合单价出现小数点，保留小数点后两位，从小数点后第3位四舍五入</w:t>
      </w:r>
      <w:r>
        <w:rPr>
          <w:rFonts w:hint="eastAsia" w:ascii="宋体" w:hAnsi="宋体" w:eastAsia="宋体" w:cs="宋体"/>
          <w:b/>
          <w:bCs/>
          <w:color w:val="000000" w:themeColor="text1"/>
          <w:sz w:val="21"/>
          <w:szCs w:val="21"/>
          <w:highlight w:val="none"/>
          <w:u w:val="single"/>
          <w:lang w:eastAsia="zh-CN"/>
          <w14:textFill>
            <w14:solidFill>
              <w14:schemeClr w14:val="tx1"/>
            </w14:solidFill>
          </w14:textFill>
        </w:rPr>
        <w:t>。</w:t>
      </w:r>
      <w:r>
        <w:rPr>
          <w:rFonts w:hint="eastAsia" w:ascii="宋体" w:hAnsi="宋体" w:eastAsia="宋体" w:cs="Times New Roman"/>
          <w:b/>
          <w:color w:val="000000" w:themeColor="text1"/>
          <w:kern w:val="0"/>
          <w:szCs w:val="21"/>
          <w:highlight w:val="none"/>
          <w:u w:val="single"/>
          <w14:textFill>
            <w14:solidFill>
              <w14:schemeClr w14:val="tx1"/>
            </w14:solidFill>
          </w14:textFill>
        </w:rPr>
        <w:t>本项目投标报价为不含税价，即为《中华人民共和国增值税暂行条例》（国务院令第6</w:t>
      </w:r>
      <w:r>
        <w:rPr>
          <w:rFonts w:ascii="宋体" w:hAnsi="宋体" w:eastAsia="宋体" w:cs="Times New Roman"/>
          <w:b/>
          <w:color w:val="000000" w:themeColor="text1"/>
          <w:kern w:val="0"/>
          <w:szCs w:val="21"/>
          <w:highlight w:val="none"/>
          <w:u w:val="single"/>
          <w14:textFill>
            <w14:solidFill>
              <w14:schemeClr w14:val="tx1"/>
            </w14:solidFill>
          </w14:textFill>
        </w:rPr>
        <w:t>91</w:t>
      </w:r>
      <w:r>
        <w:rPr>
          <w:rFonts w:hint="eastAsia" w:ascii="宋体" w:hAnsi="宋体" w:eastAsia="宋体" w:cs="Times New Roman"/>
          <w:b/>
          <w:color w:val="000000" w:themeColor="text1"/>
          <w:kern w:val="0"/>
          <w:szCs w:val="21"/>
          <w:highlight w:val="none"/>
          <w:u w:val="single"/>
          <w14:textFill>
            <w14:solidFill>
              <w14:schemeClr w14:val="tx1"/>
            </w14:solidFill>
          </w14:textFill>
        </w:rPr>
        <w:t>号修订版）规定的销售额</w:t>
      </w:r>
      <w:r>
        <w:rPr>
          <w:rFonts w:hint="eastAsia" w:ascii="宋体" w:hAnsi="宋体" w:eastAsia="宋体" w:cs="Times New Roman"/>
          <w:color w:val="000000" w:themeColor="text1"/>
          <w:kern w:val="0"/>
          <w:szCs w:val="21"/>
          <w:highlight w:val="none"/>
          <w14:textFill>
            <w14:solidFill>
              <w14:schemeClr w14:val="tx1"/>
            </w14:solidFill>
          </w14:textFill>
        </w:rPr>
        <w:t>。本招标文件所称的不含税价是指不含本采购项目的投标人销项税额，包含了投标人完成合同义务（含投标人代缴代扣、分包及委外服务、施工、采购货物等所产生的价税）的其他全部费用。</w:t>
      </w:r>
      <w:r>
        <w:rPr>
          <w:rFonts w:hint="eastAsia" w:ascii="宋体" w:hAnsi="宋体" w:eastAsia="宋体" w:cs="Times New Roman"/>
          <w:color w:val="000000" w:themeColor="text1"/>
          <w:szCs w:val="21"/>
          <w:highlight w:val="none"/>
          <w:lang w:val="zh-CN"/>
          <w14:textFill>
            <w14:solidFill>
              <w14:schemeClr w14:val="tx1"/>
            </w14:solidFill>
          </w14:textFill>
        </w:rPr>
        <w:t>本采购项目的销项税额由招标人承担</w:t>
      </w:r>
      <w:r>
        <w:rPr>
          <w:rFonts w:hint="eastAsia" w:ascii="宋体" w:hAnsi="宋体" w:eastAsia="宋体" w:cs="Times New Roman"/>
          <w:color w:val="000000" w:themeColor="text1"/>
          <w:kern w:val="0"/>
          <w:szCs w:val="21"/>
          <w:highlight w:val="none"/>
          <w14:textFill>
            <w14:solidFill>
              <w14:schemeClr w14:val="tx1"/>
            </w14:solidFill>
          </w14:textFill>
        </w:rPr>
        <w:t>，不计入投标报价。</w:t>
      </w:r>
    </w:p>
    <w:p w14:paraId="05D3C02D">
      <w:pPr>
        <w:autoSpaceDE w:val="0"/>
        <w:autoSpaceDN w:val="0"/>
        <w:adjustRightInd w:val="0"/>
        <w:snapToGrid w:val="0"/>
        <w:spacing w:line="360" w:lineRule="auto"/>
        <w:ind w:left="607" w:leftChars="18" w:hanging="569" w:hangingChars="270"/>
        <w:jc w:val="left"/>
        <w:rPr>
          <w:rFonts w:ascii="宋体" w:hAnsi="宋体" w:eastAsia="宋体" w:cs="Times New Roman"/>
          <w:b/>
          <w:bCs/>
          <w:color w:val="000000" w:themeColor="text1"/>
          <w:kern w:val="0"/>
          <w:szCs w:val="21"/>
          <w:highlight w:val="none"/>
          <w14:textFill>
            <w14:solidFill>
              <w14:schemeClr w14:val="tx1"/>
            </w14:solidFill>
          </w14:textFill>
        </w:rPr>
      </w:pPr>
      <w:r>
        <w:rPr>
          <w:rFonts w:hint="eastAsia" w:ascii="宋体" w:hAnsi="宋体" w:eastAsia="宋体" w:cs="Times New Roman"/>
          <w:b/>
          <w:bCs/>
          <w:color w:val="000000" w:themeColor="text1"/>
          <w:kern w:val="0"/>
          <w:szCs w:val="21"/>
          <w:highlight w:val="none"/>
          <w14:textFill>
            <w14:solidFill>
              <w14:schemeClr w14:val="tx1"/>
            </w14:solidFill>
          </w14:textFill>
        </w:rPr>
        <w:t>（</w:t>
      </w:r>
      <w:r>
        <w:rPr>
          <w:rFonts w:ascii="宋体" w:hAnsi="宋体" w:eastAsia="宋体" w:cs="Times New Roman"/>
          <w:b/>
          <w:bCs/>
          <w:color w:val="000000" w:themeColor="text1"/>
          <w:kern w:val="0"/>
          <w:szCs w:val="21"/>
          <w:highlight w:val="none"/>
          <w14:textFill>
            <w14:solidFill>
              <w14:schemeClr w14:val="tx1"/>
            </w14:solidFill>
          </w14:textFill>
        </w:rPr>
        <w:t>2</w:t>
      </w:r>
      <w:r>
        <w:rPr>
          <w:rFonts w:hint="eastAsia" w:ascii="宋体" w:hAnsi="宋体" w:eastAsia="宋体" w:cs="Times New Roman"/>
          <w:b/>
          <w:bCs/>
          <w:color w:val="000000" w:themeColor="text1"/>
          <w:kern w:val="0"/>
          <w:szCs w:val="21"/>
          <w:highlight w:val="none"/>
          <w14:textFill>
            <w14:solidFill>
              <w14:schemeClr w14:val="tx1"/>
            </w14:solidFill>
          </w14:textFill>
        </w:rPr>
        <w:t>）</w:t>
      </w:r>
      <w:r>
        <w:rPr>
          <w:rFonts w:hint="eastAsia" w:ascii="宋体" w:hAnsi="宋体" w:eastAsia="宋体" w:cs="Times New Roman"/>
          <w:b/>
          <w:bCs/>
          <w:color w:val="000000" w:themeColor="text1"/>
          <w:kern w:val="0"/>
          <w:szCs w:val="21"/>
          <w:highlight w:val="none"/>
          <w:u w:val="single"/>
          <w14:textFill>
            <w14:solidFill>
              <w14:schemeClr w14:val="tx1"/>
            </w14:solidFill>
          </w14:textFill>
        </w:rPr>
        <w:t>投标人的折扣系数报价不得超过1，且不能为0或负数，折扣系数报价最多保留小数点后两位。投标人未按招标文件要求进行折扣系数报价的，该投标人的投标文件将被视为无效投标。</w:t>
      </w:r>
    </w:p>
    <w:p w14:paraId="10831AF1">
      <w:pPr>
        <w:autoSpaceDE w:val="0"/>
        <w:autoSpaceDN w:val="0"/>
        <w:adjustRightInd w:val="0"/>
        <w:snapToGrid w:val="0"/>
        <w:spacing w:line="360" w:lineRule="auto"/>
        <w:ind w:left="605" w:leftChars="18" w:hanging="567" w:hangingChars="270"/>
        <w:jc w:val="left"/>
        <w:rPr>
          <w:rFonts w:ascii="宋体" w:hAnsi="宋体" w:eastAsia="宋体" w:cs="Times New Roman"/>
          <w:b/>
          <w:bCs/>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3</w:t>
      </w:r>
      <w:r>
        <w:rPr>
          <w:rFonts w:hint="eastAsia"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b/>
          <w:bCs/>
          <w:color w:val="000000" w:themeColor="text1"/>
          <w:kern w:val="0"/>
          <w:szCs w:val="21"/>
          <w:highlight w:val="none"/>
          <w:u w:val="single"/>
          <w:lang w:val="zh-CN"/>
          <w14:textFill>
            <w14:solidFill>
              <w14:schemeClr w14:val="tx1"/>
            </w14:solidFill>
          </w14:textFill>
        </w:rPr>
        <w:t>本表一式二份，一份随唱标信封一起提交，一份编入投标文件商务文件</w:t>
      </w:r>
      <w:r>
        <w:rPr>
          <w:rFonts w:hint="eastAsia" w:ascii="宋体" w:hAnsi="宋体" w:eastAsia="宋体" w:cs="Times New Roman"/>
          <w:b/>
          <w:bCs/>
          <w:color w:val="000000" w:themeColor="text1"/>
          <w:kern w:val="0"/>
          <w:szCs w:val="21"/>
          <w:highlight w:val="none"/>
          <w:lang w:val="zh-CN"/>
          <w14:textFill>
            <w14:solidFill>
              <w14:schemeClr w14:val="tx1"/>
            </w14:solidFill>
          </w14:textFill>
        </w:rPr>
        <w:t>。</w:t>
      </w:r>
    </w:p>
    <w:p w14:paraId="52EEC155">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szCs w:val="24"/>
          <w:highlight w:val="none"/>
          <w:lang w:val="zh-CN"/>
          <w14:textFill>
            <w14:solidFill>
              <w14:schemeClr w14:val="tx1"/>
            </w14:solidFill>
          </w14:textFill>
        </w:rPr>
        <w:t>加盖投标人法人公章</w:t>
      </w:r>
      <w:r>
        <w:rPr>
          <w:rFonts w:hint="eastAsia" w:ascii="宋体" w:hAnsi="宋体" w:eastAsia="宋体" w:cs="宋体"/>
          <w:color w:val="000000" w:themeColor="text1"/>
          <w:szCs w:val="21"/>
          <w:highlight w:val="none"/>
          <w:lang w:val="zh-CN"/>
          <w14:textFill>
            <w14:solidFill>
              <w14:schemeClr w14:val="tx1"/>
            </w14:solidFill>
          </w14:textFill>
        </w:rPr>
        <w:t>）</w:t>
      </w:r>
    </w:p>
    <w:p w14:paraId="0083A0E4">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法定代表人或其授权代表签名（或盖私章）：</w:t>
      </w:r>
    </w:p>
    <w:p w14:paraId="1E875CA7">
      <w:pPr>
        <w:autoSpaceDE w:val="0"/>
        <w:autoSpaceDN w:val="0"/>
        <w:adjustRightInd w:val="0"/>
        <w:spacing w:line="360" w:lineRule="auto"/>
        <w:ind w:firstLine="4960" w:firstLineChars="2362"/>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w:t>
      </w:r>
      <w:r>
        <w:rPr>
          <w:rFonts w:hint="eastAsia" w:ascii="宋体" w:hAnsi="宋体" w:eastAsia="宋体" w:cs="Times New Roman"/>
          <w:color w:val="000000" w:themeColor="text1"/>
          <w:szCs w:val="24"/>
          <w:highlight w:val="none"/>
          <w:lang w:val="zh-CN"/>
          <w14:textFill>
            <w14:solidFill>
              <w14:schemeClr w14:val="tx1"/>
            </w14:solidFill>
          </w14:textFill>
        </w:rPr>
        <w:t>期：   年   月   日</w:t>
      </w:r>
    </w:p>
    <w:p w14:paraId="69845FC9">
      <w:pPr>
        <w:autoSpaceDE w:val="0"/>
        <w:autoSpaceDN w:val="0"/>
        <w:adjustRightInd w:val="0"/>
        <w:spacing w:line="360" w:lineRule="auto"/>
        <w:ind w:right="275" w:rightChars="131"/>
        <w:jc w:val="both"/>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bCs/>
          <w:color w:val="000000" w:themeColor="text1"/>
          <w:sz w:val="30"/>
          <w:szCs w:val="30"/>
          <w:highlight w:val="none"/>
          <w:lang w:val="zh-CN"/>
          <w14:textFill>
            <w14:solidFill>
              <w14:schemeClr w14:val="tx1"/>
            </w14:solidFill>
          </w14:textFill>
        </w:rPr>
        <w:br w:type="page"/>
      </w:r>
      <w:bookmarkStart w:id="464" w:name="_Toc102860074"/>
      <w:bookmarkStart w:id="465" w:name="_Toc94107209"/>
      <w:bookmarkStart w:id="466" w:name="_Toc1977725"/>
      <w:bookmarkStart w:id="467" w:name="_Toc24015"/>
      <w:bookmarkStart w:id="468" w:name="_Toc102860418"/>
      <w:bookmarkStart w:id="469" w:name="_Toc18828"/>
      <w:bookmarkStart w:id="470" w:name="_Toc140596928"/>
      <w:bookmarkStart w:id="471" w:name="_Toc104991875"/>
      <w:bookmarkStart w:id="472" w:name="_Toc142508369"/>
      <w:bookmarkStart w:id="473" w:name="_Toc486167712"/>
      <w:bookmarkStart w:id="474" w:name="_Toc533708124"/>
      <w:bookmarkStart w:id="475" w:name="_Toc20759_WPSOffice_Level2"/>
      <w:r>
        <w:rPr>
          <w:rFonts w:hint="eastAsia" w:ascii="宋体" w:hAnsi="宋体" w:eastAsia="宋体" w:cs="宋体"/>
          <w:b/>
          <w:bCs/>
          <w:color w:val="000000" w:themeColor="text1"/>
          <w:sz w:val="30"/>
          <w:szCs w:val="30"/>
          <w:highlight w:val="none"/>
          <w:lang w:val="en-US" w:eastAsia="zh-CN"/>
          <w14:textFill>
            <w14:solidFill>
              <w14:schemeClr w14:val="tx1"/>
            </w14:solidFill>
          </w14:textFill>
        </w:rPr>
        <w:t>五</w:t>
      </w:r>
      <w:r>
        <w:rPr>
          <w:rFonts w:hint="eastAsia" w:ascii="宋体" w:hAnsi="宋体" w:eastAsia="宋体" w:cs="宋体"/>
          <w:b/>
          <w:color w:val="000000" w:themeColor="text1"/>
          <w:kern w:val="0"/>
          <w:sz w:val="32"/>
          <w:szCs w:val="32"/>
          <w:highlight w:val="none"/>
          <w14:textFill>
            <w14:solidFill>
              <w14:schemeClr w14:val="tx1"/>
            </w14:solidFill>
          </w14:textFill>
        </w:rPr>
        <w:t>、投标人资格证明文件</w:t>
      </w:r>
      <w:bookmarkEnd w:id="464"/>
      <w:bookmarkEnd w:id="465"/>
      <w:bookmarkEnd w:id="466"/>
      <w:bookmarkEnd w:id="467"/>
      <w:bookmarkEnd w:id="468"/>
      <w:bookmarkEnd w:id="469"/>
      <w:bookmarkEnd w:id="470"/>
      <w:bookmarkEnd w:id="471"/>
      <w:bookmarkEnd w:id="472"/>
    </w:p>
    <w:p w14:paraId="26E361F8">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476" w:name="_Toc102860419"/>
      <w:bookmarkStart w:id="477" w:name="_Toc102860075"/>
      <w:bookmarkStart w:id="478" w:name="_Toc94107210"/>
      <w:bookmarkStart w:id="479" w:name="_Toc18235"/>
      <w:bookmarkStart w:id="480" w:name="_Toc140596929"/>
      <w:bookmarkStart w:id="481" w:name="_Toc31420"/>
      <w:bookmarkStart w:id="482" w:name="_Toc142508370"/>
      <w:bookmarkStart w:id="483" w:name="_Toc104991876"/>
      <w:bookmarkStart w:id="484" w:name="_Toc28382"/>
      <w:bookmarkStart w:id="485" w:name="_Toc1977726"/>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5</w:t>
      </w:r>
      <w:r>
        <w:rPr>
          <w:rFonts w:hint="eastAsia" w:ascii="宋体" w:hAnsi="宋体" w:eastAsia="宋体" w:cs="宋体"/>
          <w:b/>
          <w:color w:val="000000" w:themeColor="text1"/>
          <w:kern w:val="0"/>
          <w:sz w:val="30"/>
          <w:szCs w:val="30"/>
          <w:highlight w:val="none"/>
          <w14:textFill>
            <w14:solidFill>
              <w14:schemeClr w14:val="tx1"/>
            </w14:solidFill>
          </w14:textFill>
        </w:rPr>
        <w:t>.1 多证合一营业执照（或事业单位法人证书）复印件</w:t>
      </w:r>
      <w:bookmarkEnd w:id="476"/>
      <w:bookmarkEnd w:id="477"/>
      <w:bookmarkEnd w:id="478"/>
      <w:bookmarkEnd w:id="479"/>
      <w:bookmarkEnd w:id="480"/>
      <w:bookmarkEnd w:id="481"/>
      <w:bookmarkEnd w:id="482"/>
      <w:bookmarkEnd w:id="483"/>
      <w:bookmarkEnd w:id="484"/>
    </w:p>
    <w:p w14:paraId="5BD6F783">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3952C26D">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000000" w:themeColor="text1"/>
          <w:kern w:val="0"/>
          <w:szCs w:val="21"/>
          <w:highlight w:val="none"/>
          <w14:textFill>
            <w14:solidFill>
              <w14:schemeClr w14:val="tx1"/>
            </w14:solidFill>
          </w14:textFill>
        </w:rPr>
        <w:sectPr>
          <w:pgSz w:w="12240" w:h="15840"/>
          <w:pgMar w:top="1191" w:right="1043" w:bottom="1191" w:left="1043" w:header="720" w:footer="720" w:gutter="0"/>
          <w:pgNumType w:fmt="decimal"/>
          <w:cols w:space="720" w:num="1"/>
          <w:titlePg/>
          <w:docGrid w:linePitch="326" w:charSpace="0"/>
        </w:sectPr>
      </w:pPr>
    </w:p>
    <w:p w14:paraId="4D2B7573">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486" w:name="_Toc104991877"/>
      <w:bookmarkStart w:id="487" w:name="_Toc94107211"/>
      <w:bookmarkStart w:id="488" w:name="_Toc102860076"/>
      <w:bookmarkStart w:id="489" w:name="_Toc140596930"/>
      <w:bookmarkStart w:id="490" w:name="_Toc9489"/>
      <w:bookmarkStart w:id="491" w:name="_Toc142508371"/>
      <w:bookmarkStart w:id="492" w:name="_Toc26345"/>
      <w:bookmarkStart w:id="493" w:name="_Toc97"/>
      <w:bookmarkStart w:id="494" w:name="_Toc102860420"/>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5</w:t>
      </w:r>
      <w:r>
        <w:rPr>
          <w:rFonts w:hint="eastAsia" w:ascii="宋体" w:hAnsi="宋体" w:eastAsia="宋体" w:cs="宋体"/>
          <w:b/>
          <w:color w:val="000000" w:themeColor="text1"/>
          <w:kern w:val="0"/>
          <w:sz w:val="30"/>
          <w:szCs w:val="30"/>
          <w:highlight w:val="none"/>
          <w14:textFill>
            <w14:solidFill>
              <w14:schemeClr w14:val="tx1"/>
            </w14:solidFill>
          </w14:textFill>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486"/>
      <w:bookmarkEnd w:id="487"/>
      <w:bookmarkEnd w:id="488"/>
      <w:bookmarkEnd w:id="489"/>
      <w:bookmarkEnd w:id="490"/>
      <w:bookmarkEnd w:id="491"/>
      <w:bookmarkEnd w:id="492"/>
      <w:bookmarkEnd w:id="493"/>
      <w:bookmarkEnd w:id="494"/>
    </w:p>
    <w:p w14:paraId="35A05665">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Cs w:val="21"/>
          <w:highlight w:val="none"/>
          <w14:textFill>
            <w14:solidFill>
              <w14:schemeClr w14:val="tx1"/>
            </w14:solidFill>
          </w14:textFill>
        </w:rPr>
      </w:pPr>
      <w:r>
        <w:rPr>
          <w:rFonts w:ascii="宋体" w:hAnsi="宋体" w:eastAsia="宋体" w:cs="宋体"/>
          <w:b/>
          <w:color w:val="000000" w:themeColor="text1"/>
          <w:kern w:val="0"/>
          <w:sz w:val="30"/>
          <w:szCs w:val="30"/>
          <w:highlight w:val="none"/>
          <w14:textFill>
            <w14:solidFill>
              <w14:schemeClr w14:val="tx1"/>
            </w14:solidFill>
          </w14:textFill>
        </w:rPr>
        <w:br w:type="page"/>
      </w:r>
      <w:bookmarkStart w:id="495" w:name="_Toc21657"/>
      <w:bookmarkStart w:id="496" w:name="_Toc142508372"/>
      <w:bookmarkStart w:id="497" w:name="_Toc102860421"/>
      <w:bookmarkStart w:id="498" w:name="_Toc104991878"/>
      <w:bookmarkStart w:id="499" w:name="_Toc102860077"/>
      <w:bookmarkStart w:id="500" w:name="_Toc94107212"/>
      <w:bookmarkStart w:id="501" w:name="_Toc644"/>
      <w:bookmarkStart w:id="502" w:name="_Toc140596931"/>
      <w:bookmarkStart w:id="503" w:name="_Toc32097"/>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5</w:t>
      </w:r>
      <w:r>
        <w:rPr>
          <w:rFonts w:hint="eastAsia" w:ascii="宋体" w:hAnsi="宋体" w:eastAsia="宋体" w:cs="宋体"/>
          <w:b/>
          <w:color w:val="000000" w:themeColor="text1"/>
          <w:kern w:val="0"/>
          <w:sz w:val="30"/>
          <w:szCs w:val="30"/>
          <w:highlight w:val="none"/>
          <w14:textFill>
            <w14:solidFill>
              <w14:schemeClr w14:val="tx1"/>
            </w14:solidFill>
          </w14:textFill>
        </w:rPr>
        <w:t>.3</w:t>
      </w:r>
      <w:r>
        <w:rPr>
          <w:rFonts w:ascii="宋体" w:hAnsi="宋体" w:eastAsia="宋体" w:cs="宋体"/>
          <w:b/>
          <w:color w:val="000000" w:themeColor="text1"/>
          <w:kern w:val="0"/>
          <w:sz w:val="30"/>
          <w:szCs w:val="30"/>
          <w:highlight w:val="none"/>
          <w14:textFill>
            <w14:solidFill>
              <w14:schemeClr w14:val="tx1"/>
            </w14:solidFill>
          </w14:textFill>
        </w:rPr>
        <w:t xml:space="preserve"> </w:t>
      </w:r>
      <w:r>
        <w:rPr>
          <w:rFonts w:hint="eastAsia" w:ascii="宋体" w:hAnsi="宋体" w:eastAsia="宋体" w:cs="宋体"/>
          <w:b/>
          <w:color w:val="000000" w:themeColor="text1"/>
          <w:kern w:val="0"/>
          <w:sz w:val="30"/>
          <w:szCs w:val="30"/>
          <w:highlight w:val="none"/>
          <w14:textFill>
            <w14:solidFill>
              <w14:schemeClr w14:val="tx1"/>
            </w14:solidFill>
          </w14:textFill>
        </w:rPr>
        <w:t>法定代表人身份证明书原件、法定代表人授权书原件格式（法定代表人投标时只需提供法定代表人身份证明书，委托他人为投标代表或签署投标文件时需同时提供法定代表人授权书）</w:t>
      </w:r>
      <w:bookmarkEnd w:id="495"/>
      <w:bookmarkEnd w:id="496"/>
      <w:bookmarkEnd w:id="497"/>
      <w:bookmarkEnd w:id="498"/>
      <w:bookmarkEnd w:id="499"/>
      <w:bookmarkEnd w:id="500"/>
      <w:bookmarkEnd w:id="501"/>
      <w:bookmarkEnd w:id="502"/>
      <w:bookmarkEnd w:id="503"/>
    </w:p>
    <w:p w14:paraId="6E3D14DD">
      <w:pPr>
        <w:spacing w:before="120" w:after="120" w:line="360" w:lineRule="auto"/>
        <w:ind w:firstLine="426" w:firstLineChars="202"/>
        <w:rPr>
          <w:rFonts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14:textFill>
            <w14:solidFill>
              <w14:schemeClr w14:val="tx1"/>
            </w14:solidFill>
          </w14:textFill>
        </w:rPr>
        <w:t>（1）法定代表人身份证明书格式</w:t>
      </w:r>
      <w:bookmarkEnd w:id="473"/>
      <w:bookmarkEnd w:id="474"/>
      <w:bookmarkEnd w:id="475"/>
      <w:bookmarkEnd w:id="485"/>
    </w:p>
    <w:p w14:paraId="3D43885C">
      <w:pPr>
        <w:spacing w:before="120" w:after="120" w:line="360" w:lineRule="auto"/>
        <w:ind w:firstLine="608" w:firstLineChars="202"/>
        <w:jc w:val="center"/>
        <w:rPr>
          <w:rFonts w:ascii="宋体" w:hAnsi="宋体" w:eastAsia="宋体" w:cs="宋体"/>
          <w:b/>
          <w:color w:val="000000" w:themeColor="text1"/>
          <w:sz w:val="30"/>
          <w:szCs w:val="30"/>
          <w:highlight w:val="none"/>
          <w14:textFill>
            <w14:solidFill>
              <w14:schemeClr w14:val="tx1"/>
            </w14:solidFill>
          </w14:textFill>
        </w:rPr>
      </w:pPr>
    </w:p>
    <w:p w14:paraId="0245759D">
      <w:pPr>
        <w:spacing w:before="120" w:after="120" w:line="360" w:lineRule="auto"/>
        <w:ind w:firstLine="608" w:firstLineChars="202"/>
        <w:jc w:val="center"/>
        <w:rPr>
          <w:rFonts w:ascii="宋体" w:hAnsi="宋体" w:eastAsia="宋体" w:cs="宋体"/>
          <w:b/>
          <w:bCs/>
          <w:color w:val="000000" w:themeColor="text1"/>
          <w:sz w:val="30"/>
          <w:szCs w:val="30"/>
          <w:highlight w:val="none"/>
          <w14:textFill>
            <w14:solidFill>
              <w14:schemeClr w14:val="tx1"/>
            </w14:solidFill>
          </w14:textFill>
        </w:rPr>
      </w:pPr>
      <w:bookmarkStart w:id="504" w:name="_Toc11033_WPSOffice_Level3"/>
      <w:r>
        <w:rPr>
          <w:rFonts w:hint="eastAsia" w:ascii="宋体" w:hAnsi="宋体" w:eastAsia="宋体" w:cs="宋体"/>
          <w:b/>
          <w:color w:val="000000" w:themeColor="text1"/>
          <w:sz w:val="30"/>
          <w:szCs w:val="30"/>
          <w:highlight w:val="none"/>
          <w14:textFill>
            <w14:solidFill>
              <w14:schemeClr w14:val="tx1"/>
            </w14:solidFill>
          </w14:textFill>
        </w:rPr>
        <w:t>法定代</w:t>
      </w:r>
      <w:bookmarkStart w:id="505" w:name="_Toc45995270"/>
      <w:bookmarkStart w:id="506" w:name="_Toc36971359"/>
      <w:r>
        <w:rPr>
          <w:rFonts w:hint="eastAsia" w:ascii="宋体" w:hAnsi="宋体" w:eastAsia="宋体" w:cs="宋体"/>
          <w:b/>
          <w:color w:val="000000" w:themeColor="text1"/>
          <w:sz w:val="30"/>
          <w:szCs w:val="30"/>
          <w:highlight w:val="none"/>
          <w14:textFill>
            <w14:solidFill>
              <w14:schemeClr w14:val="tx1"/>
            </w14:solidFill>
          </w14:textFill>
        </w:rPr>
        <w:t>表人身份证明书</w:t>
      </w:r>
      <w:bookmarkEnd w:id="504"/>
    </w:p>
    <w:bookmarkEnd w:id="505"/>
    <w:bookmarkEnd w:id="506"/>
    <w:p w14:paraId="53F7A482">
      <w:pPr>
        <w:spacing w:before="120" w:after="120" w:line="360" w:lineRule="auto"/>
        <w:ind w:firstLine="42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先生／女士：现任我单位</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职务，为法定代表人，特此证明。</w:t>
      </w:r>
    </w:p>
    <w:p w14:paraId="29715EFA">
      <w:pPr>
        <w:spacing w:before="120" w:after="120"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有效日期：</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签发日期：</w:t>
      </w:r>
      <w:r>
        <w:rPr>
          <w:rFonts w:hint="eastAsia" w:ascii="宋体" w:hAnsi="宋体" w:eastAsia="宋体" w:cs="宋体"/>
          <w:color w:val="000000" w:themeColor="text1"/>
          <w:szCs w:val="24"/>
          <w:highlight w:val="none"/>
          <w:u w:val="single"/>
          <w14:textFill>
            <w14:solidFill>
              <w14:schemeClr w14:val="tx1"/>
            </w14:solidFill>
          </w14:textFill>
        </w:rPr>
        <w:t xml:space="preserve">           </w:t>
      </w:r>
    </w:p>
    <w:p w14:paraId="59D18898">
      <w:pPr>
        <w:spacing w:before="120" w:after="120" w:line="360" w:lineRule="auto"/>
        <w:ind w:firstLine="424" w:firstLineChars="202"/>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附：代表人性别：</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 xml:space="preserve"> 年龄：</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身份证号码：</w:t>
      </w:r>
      <w:r>
        <w:rPr>
          <w:rFonts w:hint="eastAsia" w:ascii="宋体" w:hAnsi="宋体" w:eastAsia="宋体" w:cs="宋体"/>
          <w:color w:val="000000" w:themeColor="text1"/>
          <w:szCs w:val="24"/>
          <w:highlight w:val="none"/>
          <w:u w:val="single"/>
          <w14:textFill>
            <w14:solidFill>
              <w14:schemeClr w14:val="tx1"/>
            </w14:solidFill>
          </w14:textFill>
        </w:rPr>
        <w:t xml:space="preserve">            </w:t>
      </w:r>
    </w:p>
    <w:p w14:paraId="3B45A332">
      <w:pPr>
        <w:spacing w:before="120" w:after="120"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营业执照号码：</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 xml:space="preserve">经济性质： </w:t>
      </w:r>
    </w:p>
    <w:p w14:paraId="0062895D">
      <w:pPr>
        <w:spacing w:before="120" w:after="120" w:line="360" w:lineRule="auto"/>
        <w:ind w:firstLine="424" w:firstLineChars="202"/>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主营（产）：</w:t>
      </w:r>
    </w:p>
    <w:p w14:paraId="0F9DD493">
      <w:pPr>
        <w:spacing w:before="120" w:after="120" w:line="360" w:lineRule="auto"/>
        <w:ind w:firstLine="424" w:firstLineChars="202"/>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兼营（产）：</w:t>
      </w:r>
    </w:p>
    <w:p w14:paraId="44E11F68">
      <w:pPr>
        <w:spacing w:before="120" w:after="120"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附 法定代表人身份证复印件 </w:t>
      </w:r>
    </w:p>
    <w:p w14:paraId="7B9FC482">
      <w:pPr>
        <w:spacing w:before="120" w:after="120" w:line="360" w:lineRule="auto"/>
        <w:ind w:left="340" w:leftChars="162" w:firstLine="474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投标人：（加盖投标人法人公章）</w:t>
      </w:r>
    </w:p>
    <w:p w14:paraId="31DC19CA">
      <w:pPr>
        <w:autoSpaceDE w:val="0"/>
        <w:autoSpaceDN w:val="0"/>
        <w:adjustRightInd w:val="0"/>
        <w:spacing w:line="360" w:lineRule="auto"/>
        <w:ind w:right="1010" w:rightChars="481" w:firstLine="6090" w:firstLineChars="29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日期：   年   月   日</w:t>
      </w:r>
    </w:p>
    <w:p w14:paraId="471D9770">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r>
        <w:rPr>
          <w:rFonts w:ascii="宋体" w:hAnsi="宋体" w:eastAsia="宋体" w:cs="宋体"/>
          <w:color w:val="000000" w:themeColor="text1"/>
          <w:kern w:val="0"/>
          <w:sz w:val="24"/>
          <w:szCs w:val="24"/>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1275CB5"/>
                          <w:p w14:paraId="44D1B777"/>
                          <w:p w14:paraId="747EE982"/>
                          <w:p w14:paraId="0CE86F99"/>
                          <w:p w14:paraId="5635737A">
                            <w:pPr>
                              <w:jc w:val="center"/>
                              <w:rPr>
                                <w:rFonts w:hint="eastAsia" w:ascii="宋体" w:hAnsi="宋体" w:eastAsia="宋体" w:cs="宋体"/>
                                <w:szCs w:val="21"/>
                              </w:rPr>
                            </w:pPr>
                            <w:r>
                              <w:rPr>
                                <w:rFonts w:hint="eastAsia" w:ascii="宋体" w:hAnsi="宋体" w:eastAsia="宋体" w:cs="宋体"/>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2336;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51275CB5"/>
                    <w:p w14:paraId="44D1B777"/>
                    <w:p w14:paraId="747EE982"/>
                    <w:p w14:paraId="0CE86F99"/>
                    <w:p w14:paraId="5635737A">
                      <w:pPr>
                        <w:jc w:val="center"/>
                        <w:rPr>
                          <w:rFonts w:hint="eastAsia" w:ascii="宋体" w:hAnsi="宋体" w:eastAsia="宋体" w:cs="宋体"/>
                          <w:szCs w:val="21"/>
                        </w:rPr>
                      </w:pPr>
                      <w:r>
                        <w:rPr>
                          <w:rFonts w:hint="eastAsia" w:ascii="宋体" w:hAnsi="宋体" w:eastAsia="宋体" w:cs="宋体"/>
                          <w:szCs w:val="21"/>
                        </w:rPr>
                        <w:t>法定代表人身份证正面</w:t>
                      </w:r>
                    </w:p>
                  </w:txbxContent>
                </v:textbox>
              </v:shape>
            </w:pict>
          </mc:Fallback>
        </mc:AlternateContent>
      </w:r>
      <w:r>
        <w:rPr>
          <w:rFonts w:ascii="宋体" w:hAnsi="宋体" w:eastAsia="宋体" w:cs="宋体"/>
          <w:color w:val="000000" w:themeColor="text1"/>
          <w:kern w:val="0"/>
          <w:sz w:val="24"/>
          <w:szCs w:val="24"/>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8227B5A"/>
                          <w:p w14:paraId="4BCD4D20"/>
                          <w:p w14:paraId="0B528CCA"/>
                          <w:p w14:paraId="2E519BC1"/>
                          <w:p w14:paraId="169D4F9D">
                            <w:pPr>
                              <w:jc w:val="center"/>
                              <w:rPr>
                                <w:rFonts w:hint="eastAsia" w:ascii="宋体" w:hAnsi="宋体" w:eastAsia="宋体" w:cs="宋体"/>
                                <w:szCs w:val="21"/>
                              </w:rPr>
                            </w:pPr>
                            <w:r>
                              <w:rPr>
                                <w:rFonts w:hint="eastAsia" w:ascii="宋体" w:hAnsi="宋体" w:eastAsia="宋体" w:cs="宋体"/>
                                <w:szCs w:val="21"/>
                              </w:rPr>
                              <w:t>法定代表人身份证反面</w:t>
                            </w:r>
                          </w:p>
                          <w:p w14:paraId="2F058323">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1312;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38227B5A"/>
                    <w:p w14:paraId="4BCD4D20"/>
                    <w:p w14:paraId="0B528CCA"/>
                    <w:p w14:paraId="2E519BC1"/>
                    <w:p w14:paraId="169D4F9D">
                      <w:pPr>
                        <w:jc w:val="center"/>
                        <w:rPr>
                          <w:rFonts w:hint="eastAsia" w:ascii="宋体" w:hAnsi="宋体" w:eastAsia="宋体" w:cs="宋体"/>
                          <w:szCs w:val="21"/>
                        </w:rPr>
                      </w:pPr>
                      <w:r>
                        <w:rPr>
                          <w:rFonts w:hint="eastAsia" w:ascii="宋体" w:hAnsi="宋体" w:eastAsia="宋体" w:cs="宋体"/>
                          <w:szCs w:val="21"/>
                        </w:rPr>
                        <w:t>法定代表人身份证反面</w:t>
                      </w:r>
                    </w:p>
                    <w:p w14:paraId="2F058323">
                      <w:pPr>
                        <w:jc w:val="center"/>
                        <w:rPr>
                          <w:szCs w:val="21"/>
                        </w:rPr>
                      </w:pPr>
                    </w:p>
                  </w:txbxContent>
                </v:textbox>
              </v:shape>
            </w:pict>
          </mc:Fallback>
        </mc:AlternateContent>
      </w:r>
      <w:r>
        <w:rPr>
          <w:rFonts w:ascii="宋体" w:hAnsi="宋体" w:eastAsia="宋体" w:cs="宋体"/>
          <w:color w:val="000000" w:themeColor="text1"/>
          <w:kern w:val="0"/>
          <w:sz w:val="24"/>
          <w:szCs w:val="24"/>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D8A637A"/>
                          <w:p w14:paraId="600A5C63"/>
                          <w:p w14:paraId="47D366D5"/>
                          <w:p w14:paraId="6196DE98"/>
                          <w:p w14:paraId="4684BB3F">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0288;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4D8A637A"/>
                    <w:p w14:paraId="600A5C63"/>
                    <w:p w14:paraId="47D366D5"/>
                    <w:p w14:paraId="6196DE98"/>
                    <w:p w14:paraId="4684BB3F">
                      <w:pPr>
                        <w:jc w:val="center"/>
                      </w:pPr>
                      <w:r>
                        <w:rPr>
                          <w:rFonts w:hint="eastAsia"/>
                        </w:rPr>
                        <w:t>身份证正面</w:t>
                      </w:r>
                    </w:p>
                  </w:txbxContent>
                </v:textbox>
              </v:shape>
            </w:pict>
          </mc:Fallback>
        </mc:AlternateContent>
      </w:r>
    </w:p>
    <w:p w14:paraId="2BA348BD">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3540BD7F">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71C208F6">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2AD372A6">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6211E007">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07DD201B">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0634798E">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633D442C">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784845D7">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0099A056">
      <w:pPr>
        <w:autoSpaceDE w:val="0"/>
        <w:autoSpaceDN w:val="0"/>
        <w:adjustRightInd w:val="0"/>
        <w:jc w:val="left"/>
        <w:rPr>
          <w:rFonts w:ascii="宋体" w:hAnsi="宋体" w:eastAsia="宋体" w:cs="宋体"/>
          <w:b/>
          <w:color w:val="000000" w:themeColor="text1"/>
          <w:kern w:val="0"/>
          <w:szCs w:val="21"/>
          <w:highlight w:val="none"/>
          <w14:textFill>
            <w14:solidFill>
              <w14:schemeClr w14:val="tx1"/>
            </w14:solidFill>
          </w14:textFill>
        </w:rPr>
      </w:pPr>
    </w:p>
    <w:p w14:paraId="5A988C68">
      <w:pPr>
        <w:autoSpaceDE w:val="0"/>
        <w:autoSpaceDN w:val="0"/>
        <w:adjustRightInd w:val="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注：法定代表人身份证须在有效期限内。</w:t>
      </w:r>
    </w:p>
    <w:p w14:paraId="5D0EF52E">
      <w:pPr>
        <w:autoSpaceDE w:val="0"/>
        <w:autoSpaceDN w:val="0"/>
        <w:adjustRightInd w:val="0"/>
        <w:jc w:val="left"/>
        <w:rPr>
          <w:rFonts w:ascii="宋体" w:hAnsi="宋体" w:eastAsia="宋体" w:cs="宋体"/>
          <w:color w:val="000000" w:themeColor="text1"/>
          <w:kern w:val="0"/>
          <w:szCs w:val="21"/>
          <w:highlight w:val="none"/>
          <w14:textFill>
            <w14:solidFill>
              <w14:schemeClr w14:val="tx1"/>
            </w14:solidFill>
          </w14:textFill>
        </w:rPr>
      </w:pPr>
    </w:p>
    <w:p w14:paraId="66F72762">
      <w:pPr>
        <w:spacing w:before="120" w:after="120" w:line="360" w:lineRule="auto"/>
        <w:ind w:firstLine="424" w:firstLineChars="202"/>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bookmarkEnd w:id="429"/>
      <w:bookmarkEnd w:id="430"/>
      <w:bookmarkEnd w:id="431"/>
      <w:bookmarkStart w:id="507" w:name="_Toc1977727"/>
      <w:bookmarkStart w:id="508" w:name="_Toc486167713"/>
      <w:bookmarkStart w:id="509" w:name="_Toc533708125"/>
      <w:bookmarkStart w:id="510" w:name="_Toc6240_WPSOffice_Level2"/>
      <w:r>
        <w:rPr>
          <w:rFonts w:hint="eastAsia" w:ascii="宋体" w:hAnsi="宋体" w:eastAsia="宋体" w:cs="宋体"/>
          <w:b/>
          <w:color w:val="000000" w:themeColor="text1"/>
          <w:szCs w:val="24"/>
          <w:highlight w:val="none"/>
          <w14:textFill>
            <w14:solidFill>
              <w14:schemeClr w14:val="tx1"/>
            </w14:solidFill>
          </w14:textFill>
        </w:rPr>
        <w:t>（2）法定代表人授权书格式</w:t>
      </w:r>
      <w:bookmarkEnd w:id="507"/>
      <w:bookmarkEnd w:id="508"/>
      <w:bookmarkEnd w:id="509"/>
      <w:bookmarkEnd w:id="510"/>
    </w:p>
    <w:p w14:paraId="079CC2F8">
      <w:pPr>
        <w:autoSpaceDE w:val="0"/>
        <w:autoSpaceDN w:val="0"/>
        <w:adjustRightInd w:val="0"/>
        <w:spacing w:line="360" w:lineRule="auto"/>
        <w:jc w:val="center"/>
        <w:rPr>
          <w:rFonts w:ascii="宋体" w:hAnsi="宋体" w:eastAsia="宋体" w:cs="宋体"/>
          <w:b/>
          <w:bCs/>
          <w:color w:val="000000" w:themeColor="text1"/>
          <w:sz w:val="30"/>
          <w:szCs w:val="30"/>
          <w:highlight w:val="none"/>
          <w:lang w:val="zh-CN"/>
          <w14:textFill>
            <w14:solidFill>
              <w14:schemeClr w14:val="tx1"/>
            </w14:solidFill>
          </w14:textFill>
        </w:rPr>
      </w:pPr>
    </w:p>
    <w:p w14:paraId="3EF2B6D2">
      <w:pPr>
        <w:autoSpaceDE w:val="0"/>
        <w:autoSpaceDN w:val="0"/>
        <w:adjustRightInd w:val="0"/>
        <w:spacing w:line="360" w:lineRule="auto"/>
        <w:jc w:val="center"/>
        <w:rPr>
          <w:rFonts w:ascii="宋体" w:hAnsi="宋体" w:eastAsia="宋体" w:cs="宋体"/>
          <w:b/>
          <w:bCs/>
          <w:color w:val="000000" w:themeColor="text1"/>
          <w:sz w:val="30"/>
          <w:szCs w:val="30"/>
          <w:highlight w:val="none"/>
          <w:lang w:val="zh-CN"/>
          <w14:textFill>
            <w14:solidFill>
              <w14:schemeClr w14:val="tx1"/>
            </w14:solidFill>
          </w14:textFill>
        </w:rPr>
      </w:pPr>
      <w:bookmarkStart w:id="511" w:name="_Toc29146_WPSOffice_Level3"/>
      <w:r>
        <w:rPr>
          <w:rFonts w:hint="eastAsia" w:ascii="宋体" w:hAnsi="宋体" w:eastAsia="宋体" w:cs="宋体"/>
          <w:b/>
          <w:bCs/>
          <w:color w:val="000000" w:themeColor="text1"/>
          <w:sz w:val="30"/>
          <w:szCs w:val="30"/>
          <w:highlight w:val="none"/>
          <w:lang w:val="zh-CN"/>
          <w14:textFill>
            <w14:solidFill>
              <w14:schemeClr w14:val="tx1"/>
            </w14:solidFill>
          </w14:textFill>
        </w:rPr>
        <w:t>法定代表人授权书</w:t>
      </w:r>
      <w:bookmarkEnd w:id="511"/>
    </w:p>
    <w:p w14:paraId="547BE717">
      <w:pPr>
        <w:autoSpaceDE w:val="0"/>
        <w:autoSpaceDN w:val="0"/>
        <w:adjustRightInd w:val="0"/>
        <w:spacing w:line="360" w:lineRule="auto"/>
        <w:jc w:val="center"/>
        <w:rPr>
          <w:rFonts w:ascii="宋体" w:hAnsi="宋体" w:eastAsia="宋体" w:cs="宋体"/>
          <w:color w:val="000000" w:themeColor="text1"/>
          <w:szCs w:val="28"/>
          <w:highlight w:val="none"/>
          <w:lang w:val="zh-CN"/>
          <w14:textFill>
            <w14:solidFill>
              <w14:schemeClr w14:val="tx1"/>
            </w14:solidFill>
          </w14:textFill>
        </w:rPr>
      </w:pPr>
    </w:p>
    <w:p w14:paraId="57739D45">
      <w:pPr>
        <w:spacing w:before="120" w:after="120" w:line="360" w:lineRule="auto"/>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致：东莞市众源环境投资有限公司</w:t>
      </w:r>
    </w:p>
    <w:p w14:paraId="3DFE9C30">
      <w:pPr>
        <w:spacing w:before="120" w:after="120" w:line="360" w:lineRule="auto"/>
        <w:ind w:firstLine="630" w:firstLineChars="3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本授权书声明：注册于</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（投标人地址）的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（投标人名称）在下面签字或盖私章的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（法定代表人姓名、职务、身份证号码）代表本公司授权在下面签字或盖私章的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（被授权人的姓名、职务、身份证号码）为本公司的合法代表人，签署</w:t>
      </w:r>
      <w:r>
        <w:rPr>
          <w:rFonts w:hint="eastAsia" w:ascii="宋体" w:hAnsi="宋体" w:eastAsia="宋体" w:cs="宋体"/>
          <w:color w:val="000000" w:themeColor="text1"/>
          <w:szCs w:val="21"/>
          <w:highlight w:val="none"/>
          <w:u w:val="single"/>
          <w:lang w:eastAsia="zh-CN"/>
          <w14:textFill>
            <w14:solidFill>
              <w14:schemeClr w14:val="tx1"/>
            </w14:solidFill>
          </w14:textFill>
        </w:rPr>
        <w:t>东莞市众源环境投资有限公司2025-2026年五金材料及工器具采购项目</w:t>
      </w:r>
      <w:r>
        <w:rPr>
          <w:rFonts w:hint="eastAsia" w:ascii="宋体" w:hAnsi="宋体" w:eastAsia="宋体" w:cs="宋体"/>
          <w:color w:val="000000" w:themeColor="text1"/>
          <w:szCs w:val="21"/>
          <w:highlight w:val="none"/>
          <w:lang w:val="zh-CN"/>
          <w14:textFill>
            <w14:solidFill>
              <w14:schemeClr w14:val="tx1"/>
            </w14:solidFill>
          </w14:textFill>
        </w:rPr>
        <w:t>（招标编号：</w:t>
      </w:r>
      <w:r>
        <w:rPr>
          <w:rFonts w:hint="eastAsia" w:ascii="宋体" w:hAnsi="宋体" w:eastAsia="宋体" w:cs="宋体"/>
          <w:color w:val="000000" w:themeColor="text1"/>
          <w:szCs w:val="21"/>
          <w:highlight w:val="none"/>
          <w:u w:val="single"/>
          <w:lang w:val="zh-CN"/>
          <w14:textFill>
            <w14:solidFill>
              <w14:schemeClr w14:val="tx1"/>
            </w14:solidFill>
          </w14:textFill>
        </w:rPr>
        <w:t>0832-SFCX25DG087A</w:t>
      </w:r>
      <w:r>
        <w:rPr>
          <w:rFonts w:hint="eastAsia" w:ascii="宋体" w:hAnsi="宋体" w:eastAsia="宋体" w:cs="宋体"/>
          <w:color w:val="000000" w:themeColor="text1"/>
          <w:szCs w:val="21"/>
          <w:highlight w:val="none"/>
          <w:lang w:val="zh-CN"/>
          <w14:textFill>
            <w14:solidFill>
              <w14:schemeClr w14:val="tx1"/>
            </w14:solidFill>
          </w14:textFill>
        </w:rPr>
        <w:t>）的投标文件，</w:t>
      </w:r>
      <w:r>
        <w:rPr>
          <w:rFonts w:hint="eastAsia" w:ascii="宋体" w:hAnsi="宋体" w:eastAsia="宋体" w:cs="宋体"/>
          <w:color w:val="000000" w:themeColor="text1"/>
          <w:szCs w:val="21"/>
          <w:highlight w:val="none"/>
          <w14:textFill>
            <w14:solidFill>
              <w14:schemeClr w14:val="tx1"/>
            </w14:solidFill>
          </w14:textFill>
        </w:rPr>
        <w:t>代表我公司</w:t>
      </w:r>
      <w:r>
        <w:rPr>
          <w:rFonts w:hint="eastAsia" w:ascii="宋体" w:hAnsi="宋体" w:eastAsia="宋体" w:cs="宋体"/>
          <w:color w:val="000000" w:themeColor="text1"/>
          <w:szCs w:val="24"/>
          <w:highlight w:val="none"/>
          <w:lang w:val="zh-CN"/>
          <w14:textFill>
            <w14:solidFill>
              <w14:schemeClr w14:val="tx1"/>
            </w14:solidFill>
          </w14:textFill>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000000" w:themeColor="text1"/>
          <w:szCs w:val="21"/>
          <w:highlight w:val="none"/>
          <w14:textFill>
            <w14:solidFill>
              <w14:schemeClr w14:val="tx1"/>
            </w14:solidFill>
          </w14:textFill>
        </w:rPr>
        <w:t>我承认代理人全权代表我所签署的本项目投标文件的内容及</w:t>
      </w:r>
      <w:r>
        <w:rPr>
          <w:rFonts w:hint="eastAsia" w:ascii="宋体" w:hAnsi="宋体" w:eastAsia="宋体" w:cs="宋体"/>
          <w:color w:val="000000" w:themeColor="text1"/>
          <w:szCs w:val="24"/>
          <w:highlight w:val="none"/>
          <w:lang w:val="zh-CN"/>
          <w14:textFill>
            <w14:solidFill>
              <w14:schemeClr w14:val="tx1"/>
            </w14:solidFill>
          </w14:textFill>
        </w:rPr>
        <w:t>所进行的上述活动。</w:t>
      </w:r>
    </w:p>
    <w:p w14:paraId="46F1955C">
      <w:pPr>
        <w:spacing w:before="120" w:after="120"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本授权书于</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年</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月</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日签字生效，有效期至投标文件失效期止，</w:t>
      </w:r>
      <w:r>
        <w:rPr>
          <w:rFonts w:hint="eastAsia" w:ascii="宋体" w:hAnsi="宋体" w:eastAsia="宋体" w:cs="宋体"/>
          <w:color w:val="000000" w:themeColor="text1"/>
          <w:szCs w:val="21"/>
          <w:highlight w:val="none"/>
          <w14:textFill>
            <w14:solidFill>
              <w14:schemeClr w14:val="tx1"/>
            </w14:solidFill>
          </w14:textFill>
        </w:rPr>
        <w:t>代理人无转委托权，</w:t>
      </w:r>
      <w:r>
        <w:rPr>
          <w:rFonts w:hint="eastAsia" w:ascii="宋体" w:hAnsi="宋体" w:eastAsia="宋体" w:cs="宋体"/>
          <w:color w:val="000000" w:themeColor="text1"/>
          <w:szCs w:val="24"/>
          <w:highlight w:val="none"/>
          <w:lang w:val="zh-CN"/>
          <w14:textFill>
            <w14:solidFill>
              <w14:schemeClr w14:val="tx1"/>
            </w14:solidFill>
          </w14:textFill>
        </w:rPr>
        <w:t>特此声明。</w:t>
      </w:r>
    </w:p>
    <w:p w14:paraId="394ED86D">
      <w:pPr>
        <w:spacing w:before="120" w:after="120" w:line="360" w:lineRule="auto"/>
        <w:ind w:left="348" w:leftChars="136" w:hanging="62"/>
        <w:rPr>
          <w:rFonts w:ascii="宋体" w:hAnsi="宋体" w:eastAsia="宋体" w:cs="宋体"/>
          <w:color w:val="000000" w:themeColor="text1"/>
          <w:szCs w:val="24"/>
          <w:highlight w:val="none"/>
          <w14:textFill>
            <w14:solidFill>
              <w14:schemeClr w14:val="tx1"/>
            </w14:solidFill>
          </w14:textFill>
        </w:rPr>
      </w:pPr>
    </w:p>
    <w:p w14:paraId="44DD111B">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  标  人：（加盖投标人法人公章）</w:t>
      </w:r>
    </w:p>
    <w:p w14:paraId="4BA574DF">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投标人地址：</w:t>
      </w:r>
    </w:p>
    <w:p w14:paraId="749710A5">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法定代表人（签名或盖私章）：</w:t>
      </w:r>
    </w:p>
    <w:p w14:paraId="6F70F2B2">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职　　　务：</w:t>
      </w:r>
    </w:p>
    <w:p w14:paraId="77C68DD3">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被授权人（签名或盖私章）：</w:t>
      </w:r>
    </w:p>
    <w:p w14:paraId="439A4273">
      <w:pPr>
        <w:spacing w:before="120" w:after="120" w:line="360" w:lineRule="auto"/>
        <w:ind w:left="4200" w:leftChars="2000" w:firstLine="425"/>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职　　　务：</w:t>
      </w:r>
    </w:p>
    <w:p w14:paraId="2A0F8562">
      <w:pPr>
        <w:spacing w:before="120" w:after="120" w:line="360" w:lineRule="auto"/>
        <w:ind w:left="4200" w:leftChars="2000" w:firstLine="425"/>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被授权人联系手机：</w:t>
      </w:r>
    </w:p>
    <w:p w14:paraId="7724B106">
      <w:pPr>
        <w:spacing w:before="120" w:after="120" w:line="360" w:lineRule="auto"/>
        <w:ind w:left="4200" w:leftChars="2000" w:firstLine="425"/>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电 子 邮 箱：</w:t>
      </w:r>
    </w:p>
    <w:p w14:paraId="3E1CBC4E">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r>
        <w:rPr>
          <w:rFonts w:hint="eastAsia" w:ascii="宋体" w:hAnsi="宋体" w:eastAsia="宋体" w:cs="宋体"/>
          <w:color w:val="000000" w:themeColor="text1"/>
          <w:szCs w:val="24"/>
          <w:highlight w:val="none"/>
          <w14:textFill>
            <w14:solidFill>
              <w14:schemeClr w14:val="tx1"/>
            </w14:solidFill>
          </w14:textFill>
        </w:rPr>
        <w:t>附 法定代表人、被授权人身份证复印件</w:t>
      </w:r>
    </w:p>
    <w:p w14:paraId="71823C8F">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5372862E"/>
                          <w:p w14:paraId="42115AFF"/>
                          <w:p w14:paraId="70C1ABA2"/>
                          <w:p w14:paraId="5C346A36">
                            <w:pPr>
                              <w:jc w:val="center"/>
                              <w:rPr>
                                <w:rFonts w:hint="eastAsia" w:ascii="宋体" w:hAnsi="宋体" w:eastAsia="宋体" w:cs="宋体"/>
                                <w:szCs w:val="21"/>
                              </w:rPr>
                            </w:pPr>
                          </w:p>
                          <w:p w14:paraId="280584B1">
                            <w:pPr>
                              <w:jc w:val="center"/>
                              <w:rPr>
                                <w:rFonts w:hint="eastAsia" w:ascii="宋体" w:hAnsi="宋体" w:eastAsia="宋体" w:cs="宋体"/>
                                <w:szCs w:val="21"/>
                              </w:rPr>
                            </w:pPr>
                            <w:r>
                              <w:rPr>
                                <w:rFonts w:hint="eastAsia" w:ascii="宋体" w:hAnsi="宋体" w:eastAsia="宋体" w:cs="宋体"/>
                                <w:szCs w:val="21"/>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5408;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5372862E"/>
                    <w:p w14:paraId="42115AFF"/>
                    <w:p w14:paraId="70C1ABA2"/>
                    <w:p w14:paraId="5C346A36">
                      <w:pPr>
                        <w:jc w:val="center"/>
                        <w:rPr>
                          <w:rFonts w:hint="eastAsia" w:ascii="宋体" w:hAnsi="宋体" w:eastAsia="宋体" w:cs="宋体"/>
                          <w:szCs w:val="21"/>
                        </w:rPr>
                      </w:pPr>
                    </w:p>
                    <w:p w14:paraId="280584B1">
                      <w:pPr>
                        <w:jc w:val="center"/>
                        <w:rPr>
                          <w:rFonts w:hint="eastAsia" w:ascii="宋体" w:hAnsi="宋体" w:eastAsia="宋体" w:cs="宋体"/>
                          <w:szCs w:val="21"/>
                        </w:rPr>
                      </w:pPr>
                      <w:r>
                        <w:rPr>
                          <w:rFonts w:hint="eastAsia" w:ascii="宋体" w:hAnsi="宋体" w:eastAsia="宋体" w:cs="宋体"/>
                          <w:szCs w:val="21"/>
                        </w:rPr>
                        <w:t>法定代表人身份证反面</w:t>
                      </w:r>
                    </w:p>
                  </w:txbxContent>
                </v:textbox>
              </v:shape>
            </w:pict>
          </mc:Fallback>
        </mc:AlternateContent>
      </w: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28EF6FFA"/>
                          <w:p w14:paraId="6241A0C2"/>
                          <w:p w14:paraId="489E3C8B"/>
                          <w:p w14:paraId="56A1943A"/>
                          <w:p w14:paraId="1E1A25E6">
                            <w:pPr>
                              <w:jc w:val="center"/>
                              <w:rPr>
                                <w:rFonts w:hint="eastAsia" w:ascii="宋体" w:hAnsi="宋体" w:eastAsia="宋体" w:cs="宋体"/>
                                <w:szCs w:val="21"/>
                              </w:rPr>
                            </w:pPr>
                            <w:r>
                              <w:rPr>
                                <w:rFonts w:hint="eastAsia" w:ascii="宋体" w:hAnsi="宋体" w:eastAsia="宋体" w:cs="宋体"/>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3360;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28EF6FFA"/>
                    <w:p w14:paraId="6241A0C2"/>
                    <w:p w14:paraId="489E3C8B"/>
                    <w:p w14:paraId="56A1943A"/>
                    <w:p w14:paraId="1E1A25E6">
                      <w:pPr>
                        <w:jc w:val="center"/>
                        <w:rPr>
                          <w:rFonts w:hint="eastAsia" w:ascii="宋体" w:hAnsi="宋体" w:eastAsia="宋体" w:cs="宋体"/>
                          <w:szCs w:val="21"/>
                        </w:rPr>
                      </w:pPr>
                      <w:r>
                        <w:rPr>
                          <w:rFonts w:hint="eastAsia" w:ascii="宋体" w:hAnsi="宋体" w:eastAsia="宋体" w:cs="宋体"/>
                          <w:szCs w:val="21"/>
                        </w:rPr>
                        <w:t>法定代表人身份证正面</w:t>
                      </w:r>
                    </w:p>
                  </w:txbxContent>
                </v:textbox>
              </v:shape>
            </w:pict>
          </mc:Fallback>
        </mc:AlternateContent>
      </w:r>
    </w:p>
    <w:p w14:paraId="045E3DA8">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1E82B5CB">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49CBCBA4">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655104BC">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4F119E98">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51F40FEB">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465203D3">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0AD08498">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37A332A6">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3CD21C5E"/>
                          <w:p w14:paraId="2F0B5D3E">
                            <w:pPr>
                              <w:jc w:val="center"/>
                              <w:rPr>
                                <w:rFonts w:hAnsi="宋体"/>
                                <w:color w:val="FF0000"/>
                              </w:rPr>
                            </w:pPr>
                          </w:p>
                          <w:p w14:paraId="4C9ED39F">
                            <w:pPr>
                              <w:jc w:val="center"/>
                              <w:rPr>
                                <w:rFonts w:hAnsi="宋体"/>
                                <w:color w:val="FF0000"/>
                              </w:rPr>
                            </w:pPr>
                          </w:p>
                          <w:p w14:paraId="6687C8D6">
                            <w:pPr>
                              <w:jc w:val="center"/>
                              <w:rPr>
                                <w:rFonts w:hAnsi="宋体"/>
                                <w:color w:val="FF0000"/>
                              </w:rPr>
                            </w:pPr>
                          </w:p>
                          <w:p w14:paraId="38C2B78E">
                            <w:pPr>
                              <w:jc w:val="center"/>
                              <w:rPr>
                                <w:rFonts w:hint="eastAsia" w:ascii="宋体" w:hAnsi="宋体" w:eastAsia="宋体" w:cs="宋体"/>
                                <w:szCs w:val="21"/>
                              </w:rPr>
                            </w:pPr>
                            <w:r>
                              <w:rPr>
                                <w:rFonts w:hint="eastAsia" w:ascii="宋体" w:hAnsi="宋体" w:eastAsia="宋体" w:cs="宋体"/>
                                <w:szCs w:val="21"/>
                              </w:rPr>
                              <w:t>被授权人身份证反面</w:t>
                            </w:r>
                          </w:p>
                          <w:p w14:paraId="15AAB83A"/>
                          <w:p w14:paraId="070A9934"/>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6432;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3CD21C5E"/>
                    <w:p w14:paraId="2F0B5D3E">
                      <w:pPr>
                        <w:jc w:val="center"/>
                        <w:rPr>
                          <w:rFonts w:hAnsi="宋体"/>
                          <w:color w:val="FF0000"/>
                        </w:rPr>
                      </w:pPr>
                    </w:p>
                    <w:p w14:paraId="4C9ED39F">
                      <w:pPr>
                        <w:jc w:val="center"/>
                        <w:rPr>
                          <w:rFonts w:hAnsi="宋体"/>
                          <w:color w:val="FF0000"/>
                        </w:rPr>
                      </w:pPr>
                    </w:p>
                    <w:p w14:paraId="6687C8D6">
                      <w:pPr>
                        <w:jc w:val="center"/>
                        <w:rPr>
                          <w:rFonts w:hAnsi="宋体"/>
                          <w:color w:val="FF0000"/>
                        </w:rPr>
                      </w:pPr>
                    </w:p>
                    <w:p w14:paraId="38C2B78E">
                      <w:pPr>
                        <w:jc w:val="center"/>
                        <w:rPr>
                          <w:rFonts w:hint="eastAsia" w:ascii="宋体" w:hAnsi="宋体" w:eastAsia="宋体" w:cs="宋体"/>
                          <w:szCs w:val="21"/>
                        </w:rPr>
                      </w:pPr>
                      <w:r>
                        <w:rPr>
                          <w:rFonts w:hint="eastAsia" w:ascii="宋体" w:hAnsi="宋体" w:eastAsia="宋体" w:cs="宋体"/>
                          <w:szCs w:val="21"/>
                        </w:rPr>
                        <w:t>被授权人身份证反面</w:t>
                      </w:r>
                    </w:p>
                    <w:p w14:paraId="15AAB83A"/>
                    <w:p w14:paraId="070A9934"/>
                  </w:txbxContent>
                </v:textbox>
              </v:shape>
            </w:pict>
          </mc:Fallback>
        </mc:AlternateContent>
      </w: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7A6D5433"/>
                          <w:p w14:paraId="60363A2E">
                            <w:pPr>
                              <w:jc w:val="center"/>
                              <w:rPr>
                                <w:rFonts w:hAnsi="宋体"/>
                                <w:color w:val="FF0000"/>
                              </w:rPr>
                            </w:pPr>
                          </w:p>
                          <w:p w14:paraId="7CAD142E">
                            <w:pPr>
                              <w:jc w:val="center"/>
                              <w:rPr>
                                <w:rFonts w:hAnsi="宋体"/>
                                <w:color w:val="FF0000"/>
                              </w:rPr>
                            </w:pPr>
                          </w:p>
                          <w:p w14:paraId="63DD267F">
                            <w:pPr>
                              <w:jc w:val="center"/>
                              <w:rPr>
                                <w:rFonts w:hAnsi="宋体"/>
                                <w:color w:val="FF0000"/>
                              </w:rPr>
                            </w:pPr>
                          </w:p>
                          <w:p w14:paraId="1BE83F02">
                            <w:pPr>
                              <w:jc w:val="center"/>
                              <w:rPr>
                                <w:rFonts w:hint="eastAsia" w:ascii="宋体" w:hAnsi="宋体" w:eastAsia="宋体" w:cs="宋体"/>
                                <w:szCs w:val="21"/>
                              </w:rPr>
                            </w:pPr>
                            <w:r>
                              <w:rPr>
                                <w:rFonts w:hint="eastAsia" w:ascii="宋体" w:hAnsi="宋体" w:eastAsia="宋体" w:cs="宋体"/>
                                <w:szCs w:val="21"/>
                              </w:rPr>
                              <w:t>被授权人身份证正面</w:t>
                            </w:r>
                          </w:p>
                          <w:p w14:paraId="171A5005"/>
                          <w:p w14:paraId="4B1173EC"/>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4384;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7A6D5433"/>
                    <w:p w14:paraId="60363A2E">
                      <w:pPr>
                        <w:jc w:val="center"/>
                        <w:rPr>
                          <w:rFonts w:hAnsi="宋体"/>
                          <w:color w:val="FF0000"/>
                        </w:rPr>
                      </w:pPr>
                    </w:p>
                    <w:p w14:paraId="7CAD142E">
                      <w:pPr>
                        <w:jc w:val="center"/>
                        <w:rPr>
                          <w:rFonts w:hAnsi="宋体"/>
                          <w:color w:val="FF0000"/>
                        </w:rPr>
                      </w:pPr>
                    </w:p>
                    <w:p w14:paraId="63DD267F">
                      <w:pPr>
                        <w:jc w:val="center"/>
                        <w:rPr>
                          <w:rFonts w:hAnsi="宋体"/>
                          <w:color w:val="FF0000"/>
                        </w:rPr>
                      </w:pPr>
                    </w:p>
                    <w:p w14:paraId="1BE83F02">
                      <w:pPr>
                        <w:jc w:val="center"/>
                        <w:rPr>
                          <w:rFonts w:hint="eastAsia" w:ascii="宋体" w:hAnsi="宋体" w:eastAsia="宋体" w:cs="宋体"/>
                          <w:szCs w:val="21"/>
                        </w:rPr>
                      </w:pPr>
                      <w:r>
                        <w:rPr>
                          <w:rFonts w:hint="eastAsia" w:ascii="宋体" w:hAnsi="宋体" w:eastAsia="宋体" w:cs="宋体"/>
                          <w:szCs w:val="21"/>
                        </w:rPr>
                        <w:t>被授权人身份证正面</w:t>
                      </w:r>
                    </w:p>
                    <w:p w14:paraId="171A5005"/>
                    <w:p w14:paraId="4B1173EC"/>
                  </w:txbxContent>
                </v:textbox>
              </v:shape>
            </w:pict>
          </mc:Fallback>
        </mc:AlternateContent>
      </w:r>
    </w:p>
    <w:p w14:paraId="137AA453">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16184C45">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1786CB27">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3A9A9BE9">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736AD147">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492F71F1">
      <w:pPr>
        <w:widowControl/>
        <w:autoSpaceDE w:val="0"/>
        <w:autoSpaceDN w:val="0"/>
        <w:spacing w:before="120" w:after="120" w:line="360" w:lineRule="auto"/>
        <w:ind w:right="781" w:rightChars="372" w:firstLine="422" w:firstLineChars="200"/>
        <w:textAlignment w:val="bottom"/>
        <w:rPr>
          <w:rFonts w:ascii="宋体" w:hAnsi="宋体" w:eastAsia="宋体" w:cs="宋体"/>
          <w:b/>
          <w:color w:val="000000" w:themeColor="text1"/>
          <w:szCs w:val="24"/>
          <w:highlight w:val="none"/>
          <w14:textFill>
            <w14:solidFill>
              <w14:schemeClr w14:val="tx1"/>
            </w14:solidFill>
          </w14:textFill>
        </w:rPr>
        <w:sectPr>
          <w:footerReference r:id="rId8" w:type="first"/>
          <w:footerReference r:id="rId7" w:type="default"/>
          <w:pgSz w:w="12240" w:h="15840"/>
          <w:pgMar w:top="1191" w:right="1043" w:bottom="1191" w:left="1043" w:header="720" w:footer="720" w:gutter="0"/>
          <w:pgNumType w:fmt="decimal"/>
          <w:cols w:space="720" w:num="1"/>
          <w:titlePg/>
          <w:docGrid w:linePitch="326" w:charSpace="0"/>
        </w:sectPr>
      </w:pPr>
      <w:r>
        <w:rPr>
          <w:rFonts w:hint="eastAsia" w:ascii="宋体" w:hAnsi="宋体" w:eastAsia="宋体" w:cs="宋体"/>
          <w:b/>
          <w:color w:val="000000" w:themeColor="text1"/>
          <w:szCs w:val="24"/>
          <w:highlight w:val="none"/>
          <w14:textFill>
            <w14:solidFill>
              <w14:schemeClr w14:val="tx1"/>
            </w14:solidFill>
          </w14:textFill>
        </w:rPr>
        <w:t>注：上述所附身份证应在有效期限内。</w:t>
      </w:r>
    </w:p>
    <w:p w14:paraId="6AC1FAB1">
      <w:pPr>
        <w:pStyle w:val="2"/>
        <w:pageBreakBefore/>
        <w:spacing w:line="360" w:lineRule="auto"/>
        <w:rPr>
          <w:rFonts w:hint="eastAsia" w:hAnsi="宋体" w:eastAsia="宋体"/>
          <w:b/>
          <w:color w:val="000000" w:themeColor="text1"/>
          <w:sz w:val="30"/>
          <w:szCs w:val="30"/>
          <w:highlight w:val="none"/>
          <w:lang w:val="en-US" w:eastAsia="zh-CN"/>
          <w14:textFill>
            <w14:solidFill>
              <w14:schemeClr w14:val="tx1"/>
            </w14:solidFill>
          </w14:textFill>
        </w:rPr>
      </w:pPr>
      <w:bookmarkStart w:id="512" w:name="_Toc30070"/>
      <w:bookmarkStart w:id="513" w:name="_Toc8338"/>
      <w:bookmarkStart w:id="514" w:name="_Toc12409"/>
      <w:bookmarkStart w:id="515" w:name="_Toc104991880"/>
      <w:bookmarkStart w:id="516" w:name="_Toc94107214"/>
      <w:bookmarkStart w:id="517" w:name="_Toc1977730"/>
      <w:bookmarkStart w:id="518" w:name="_Toc142508373"/>
      <w:bookmarkStart w:id="519" w:name="_Toc140596933"/>
      <w:r>
        <w:rPr>
          <w:rFonts w:hint="eastAsia" w:hAnsi="宋体" w:cs="宋体"/>
          <w:b/>
          <w:color w:val="000000" w:themeColor="text1"/>
          <w:kern w:val="0"/>
          <w:sz w:val="30"/>
          <w:szCs w:val="30"/>
          <w:highlight w:val="none"/>
          <w:lang w:val="en-US" w:eastAsia="zh-CN"/>
          <w14:textFill>
            <w14:solidFill>
              <w14:schemeClr w14:val="tx1"/>
            </w14:solidFill>
          </w14:textFill>
        </w:rPr>
        <w:t>5</w:t>
      </w:r>
      <w:r>
        <w:rPr>
          <w:rFonts w:hint="eastAsia" w:ascii="宋体" w:hAnsi="宋体" w:eastAsia="宋体" w:cs="宋体"/>
          <w:b/>
          <w:color w:val="000000" w:themeColor="text1"/>
          <w:kern w:val="0"/>
          <w:sz w:val="30"/>
          <w:szCs w:val="30"/>
          <w:highlight w:val="none"/>
          <w14:textFill>
            <w14:solidFill>
              <w14:schemeClr w14:val="tx1"/>
            </w14:solidFill>
          </w14:textFill>
        </w:rPr>
        <w:t>.4</w:t>
      </w:r>
      <w:r>
        <w:rPr>
          <w:rFonts w:ascii="宋体" w:hAnsi="宋体" w:eastAsia="宋体" w:cs="宋体"/>
          <w:b/>
          <w:color w:val="000000" w:themeColor="text1"/>
          <w:kern w:val="0"/>
          <w:sz w:val="30"/>
          <w:szCs w:val="30"/>
          <w:highlight w:val="none"/>
          <w14:textFill>
            <w14:solidFill>
              <w14:schemeClr w14:val="tx1"/>
            </w14:solidFill>
          </w14:textFill>
        </w:rPr>
        <w:t xml:space="preserve"> </w:t>
      </w:r>
      <w:r>
        <w:rPr>
          <w:rFonts w:hint="eastAsia" w:hAnsi="宋体"/>
          <w:b/>
          <w:bCs/>
          <w:color w:val="000000" w:themeColor="text1"/>
          <w:kern w:val="2"/>
          <w:sz w:val="32"/>
          <w:szCs w:val="32"/>
          <w:highlight w:val="none"/>
          <w14:textFill>
            <w14:solidFill>
              <w14:schemeClr w14:val="tx1"/>
            </w14:solidFill>
          </w14:textFill>
        </w:rPr>
        <w:t>资格业绩</w:t>
      </w:r>
      <w:r>
        <w:rPr>
          <w:rFonts w:hint="eastAsia" w:ascii="宋体" w:hAnsi="宋体" w:eastAsia="宋体"/>
          <w:b/>
          <w:bCs/>
          <w:color w:val="000000" w:themeColor="text1"/>
          <w:sz w:val="32"/>
          <w:szCs w:val="32"/>
          <w:highlight w:val="none"/>
          <w14:textFill>
            <w14:solidFill>
              <w14:schemeClr w14:val="tx1"/>
            </w14:solidFill>
          </w14:textFill>
        </w:rPr>
        <w:t>【投标人提供一份</w:t>
      </w:r>
      <w:r>
        <w:rPr>
          <w:rFonts w:hint="eastAsia" w:hAnsi="宋体"/>
          <w:b/>
          <w:bCs/>
          <w:color w:val="000000" w:themeColor="text1"/>
          <w:sz w:val="32"/>
          <w:szCs w:val="32"/>
          <w:highlight w:val="none"/>
          <w:lang w:val="en-US" w:eastAsia="zh-CN"/>
          <w14:textFill>
            <w14:solidFill>
              <w14:schemeClr w14:val="tx1"/>
            </w14:solidFill>
          </w14:textFill>
        </w:rPr>
        <w:t>2022</w:t>
      </w:r>
      <w:r>
        <w:rPr>
          <w:rFonts w:hint="eastAsia" w:ascii="宋体" w:hAnsi="宋体" w:eastAsia="宋体"/>
          <w:b/>
          <w:bCs/>
          <w:color w:val="000000" w:themeColor="text1"/>
          <w:sz w:val="32"/>
          <w:szCs w:val="32"/>
          <w:highlight w:val="none"/>
          <w14:textFill>
            <w14:solidFill>
              <w14:schemeClr w14:val="tx1"/>
            </w14:solidFill>
          </w14:textFill>
        </w:rPr>
        <w:t>年</w:t>
      </w:r>
      <w:r>
        <w:rPr>
          <w:rFonts w:hint="eastAsia" w:hAnsi="宋体"/>
          <w:b/>
          <w:bCs/>
          <w:color w:val="000000" w:themeColor="text1"/>
          <w:sz w:val="32"/>
          <w:szCs w:val="32"/>
          <w:highlight w:val="none"/>
          <w:lang w:val="en-US" w:eastAsia="zh-CN"/>
          <w14:textFill>
            <w14:solidFill>
              <w14:schemeClr w14:val="tx1"/>
            </w14:solidFill>
          </w14:textFill>
        </w:rPr>
        <w:t>1</w:t>
      </w:r>
      <w:r>
        <w:rPr>
          <w:rFonts w:hint="eastAsia" w:ascii="宋体" w:hAnsi="宋体" w:eastAsia="宋体"/>
          <w:b/>
          <w:bCs/>
          <w:color w:val="000000" w:themeColor="text1"/>
          <w:sz w:val="32"/>
          <w:szCs w:val="32"/>
          <w:highlight w:val="none"/>
          <w14:textFill>
            <w14:solidFill>
              <w14:schemeClr w14:val="tx1"/>
            </w14:solidFill>
          </w14:textFill>
        </w:rPr>
        <w:t>月</w:t>
      </w:r>
      <w:r>
        <w:rPr>
          <w:rFonts w:hint="eastAsia" w:hAnsi="宋体"/>
          <w:b/>
          <w:bCs/>
          <w:color w:val="000000" w:themeColor="text1"/>
          <w:sz w:val="32"/>
          <w:szCs w:val="32"/>
          <w:highlight w:val="none"/>
          <w:lang w:val="en-US" w:eastAsia="zh-CN"/>
          <w14:textFill>
            <w14:solidFill>
              <w14:schemeClr w14:val="tx1"/>
            </w14:solidFill>
          </w14:textFill>
        </w:rPr>
        <w:t>1</w:t>
      </w:r>
      <w:r>
        <w:rPr>
          <w:rFonts w:hint="eastAsia" w:ascii="宋体" w:hAnsi="宋体" w:eastAsia="宋体"/>
          <w:b/>
          <w:bCs/>
          <w:color w:val="000000" w:themeColor="text1"/>
          <w:sz w:val="32"/>
          <w:szCs w:val="32"/>
          <w:highlight w:val="none"/>
          <w14:textFill>
            <w14:solidFill>
              <w14:schemeClr w14:val="tx1"/>
            </w14:solidFill>
          </w14:textFill>
        </w:rPr>
        <w:t>日以来五金材料或工器具销售</w:t>
      </w:r>
      <w:r>
        <w:rPr>
          <w:rFonts w:hint="eastAsia" w:ascii="宋体" w:hAnsi="宋体" w:eastAsia="宋体" w:cs="宋体"/>
          <w:b/>
          <w:bCs/>
          <w:color w:val="000000" w:themeColor="text1"/>
          <w:sz w:val="32"/>
          <w:szCs w:val="32"/>
          <w:highlight w:val="none"/>
          <w14:textFill>
            <w14:solidFill>
              <w14:schemeClr w14:val="tx1"/>
            </w14:solidFill>
          </w14:textFill>
        </w:rPr>
        <w:t>业绩</w:t>
      </w:r>
      <w:r>
        <w:rPr>
          <w:rFonts w:hint="eastAsia" w:ascii="宋体" w:hAnsi="宋体" w:eastAsia="宋体"/>
          <w:b/>
          <w:bCs/>
          <w:color w:val="000000" w:themeColor="text1"/>
          <w:sz w:val="32"/>
          <w:szCs w:val="32"/>
          <w:highlight w:val="none"/>
          <w14:textFill>
            <w14:solidFill>
              <w14:schemeClr w14:val="tx1"/>
            </w14:solidFill>
          </w14:textFill>
        </w:rPr>
        <w:t>（合同签订日期为</w:t>
      </w:r>
      <w:r>
        <w:rPr>
          <w:rFonts w:hint="eastAsia" w:hAnsi="宋体"/>
          <w:b/>
          <w:bCs/>
          <w:color w:val="000000" w:themeColor="text1"/>
          <w:sz w:val="32"/>
          <w:szCs w:val="32"/>
          <w:highlight w:val="none"/>
          <w:lang w:val="en-US" w:eastAsia="zh-CN"/>
          <w14:textFill>
            <w14:solidFill>
              <w14:schemeClr w14:val="tx1"/>
            </w14:solidFill>
          </w14:textFill>
        </w:rPr>
        <w:t>2022</w:t>
      </w:r>
      <w:r>
        <w:rPr>
          <w:rFonts w:hint="eastAsia" w:ascii="宋体" w:hAnsi="宋体" w:eastAsia="宋体"/>
          <w:b/>
          <w:bCs/>
          <w:color w:val="000000" w:themeColor="text1"/>
          <w:sz w:val="32"/>
          <w:szCs w:val="32"/>
          <w:highlight w:val="none"/>
          <w14:textFill>
            <w14:solidFill>
              <w14:schemeClr w14:val="tx1"/>
            </w14:solidFill>
          </w14:textFill>
        </w:rPr>
        <w:t>年</w:t>
      </w:r>
      <w:r>
        <w:rPr>
          <w:rFonts w:hint="eastAsia" w:hAnsi="宋体"/>
          <w:b/>
          <w:bCs/>
          <w:color w:val="000000" w:themeColor="text1"/>
          <w:sz w:val="32"/>
          <w:szCs w:val="32"/>
          <w:highlight w:val="none"/>
          <w:lang w:val="en-US" w:eastAsia="zh-CN"/>
          <w14:textFill>
            <w14:solidFill>
              <w14:schemeClr w14:val="tx1"/>
            </w14:solidFill>
          </w14:textFill>
        </w:rPr>
        <w:t>1</w:t>
      </w:r>
      <w:r>
        <w:rPr>
          <w:rFonts w:hint="eastAsia" w:ascii="宋体" w:hAnsi="宋体" w:eastAsia="宋体"/>
          <w:b/>
          <w:bCs/>
          <w:color w:val="000000" w:themeColor="text1"/>
          <w:sz w:val="32"/>
          <w:szCs w:val="32"/>
          <w:highlight w:val="none"/>
          <w14:textFill>
            <w14:solidFill>
              <w14:schemeClr w14:val="tx1"/>
            </w14:solidFill>
          </w14:textFill>
        </w:rPr>
        <w:t>月</w:t>
      </w:r>
      <w:r>
        <w:rPr>
          <w:rFonts w:hint="eastAsia" w:hAnsi="宋体"/>
          <w:b/>
          <w:bCs/>
          <w:color w:val="000000" w:themeColor="text1"/>
          <w:sz w:val="32"/>
          <w:szCs w:val="32"/>
          <w:highlight w:val="none"/>
          <w:lang w:val="en-US" w:eastAsia="zh-CN"/>
          <w14:textFill>
            <w14:solidFill>
              <w14:schemeClr w14:val="tx1"/>
            </w14:solidFill>
          </w14:textFill>
        </w:rPr>
        <w:t>1</w:t>
      </w:r>
      <w:r>
        <w:rPr>
          <w:rFonts w:hint="eastAsia" w:ascii="宋体" w:hAnsi="宋体" w:eastAsia="宋体"/>
          <w:b/>
          <w:bCs/>
          <w:color w:val="000000" w:themeColor="text1"/>
          <w:sz w:val="32"/>
          <w:szCs w:val="32"/>
          <w:highlight w:val="none"/>
          <w14:textFill>
            <w14:solidFill>
              <w14:schemeClr w14:val="tx1"/>
            </w14:solidFill>
          </w14:textFill>
        </w:rPr>
        <w:t>日或以后）</w:t>
      </w:r>
      <w:bookmarkEnd w:id="512"/>
      <w:bookmarkEnd w:id="513"/>
      <w:r>
        <w:rPr>
          <w:rFonts w:hint="eastAsia" w:hAnsi="宋体"/>
          <w:b/>
          <w:bCs/>
          <w:color w:val="000000" w:themeColor="text1"/>
          <w:sz w:val="32"/>
          <w:szCs w:val="32"/>
          <w:highlight w:val="none"/>
          <w:lang w:eastAsia="zh-CN"/>
          <w14:textFill>
            <w14:solidFill>
              <w14:schemeClr w14:val="tx1"/>
            </w14:solidFill>
          </w14:textFill>
        </w:rPr>
        <w:t>】</w:t>
      </w:r>
      <w:bookmarkEnd w:id="514"/>
    </w:p>
    <w:p w14:paraId="7DB80E51">
      <w:pPr>
        <w:spacing w:line="360" w:lineRule="auto"/>
        <w:rPr>
          <w:rFonts w:hAnsi="宋体"/>
          <w:color w:val="000000" w:themeColor="text1"/>
          <w:szCs w:val="21"/>
          <w:highlight w:val="none"/>
          <w:lang w:val="zh-CN"/>
          <w14:textFill>
            <w14:solidFill>
              <w14:schemeClr w14:val="tx1"/>
            </w14:solidFill>
          </w14:textFill>
        </w:rPr>
      </w:pPr>
    </w:p>
    <w:tbl>
      <w:tblPr>
        <w:tblStyle w:val="36"/>
        <w:tblW w:w="49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58"/>
        <w:gridCol w:w="1137"/>
        <w:gridCol w:w="1484"/>
        <w:gridCol w:w="1137"/>
        <w:gridCol w:w="1044"/>
        <w:gridCol w:w="1105"/>
        <w:gridCol w:w="1458"/>
        <w:gridCol w:w="958"/>
      </w:tblGrid>
      <w:tr w14:paraId="58C58A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135"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777DB153">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序号</w:t>
            </w:r>
          </w:p>
        </w:tc>
        <w:tc>
          <w:tcPr>
            <w:tcW w:w="612" w:type="pct"/>
            <w:tcBorders>
              <w:top w:val="single" w:color="auto" w:sz="4" w:space="0"/>
              <w:left w:val="single" w:color="auto" w:sz="4" w:space="0"/>
              <w:bottom w:val="single" w:color="auto" w:sz="4" w:space="0"/>
              <w:right w:val="single" w:color="auto" w:sz="4" w:space="0"/>
            </w:tcBorders>
            <w:vAlign w:val="center"/>
          </w:tcPr>
          <w:p w14:paraId="3711D254">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项目</w:t>
            </w:r>
          </w:p>
          <w:p w14:paraId="7219A9B9">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名称</w:t>
            </w:r>
          </w:p>
        </w:tc>
        <w:tc>
          <w:tcPr>
            <w:tcW w:w="799" w:type="pct"/>
            <w:tcBorders>
              <w:top w:val="single" w:color="auto" w:sz="4" w:space="0"/>
              <w:left w:val="single" w:color="auto" w:sz="4" w:space="0"/>
              <w:bottom w:val="single" w:color="auto" w:sz="4" w:space="0"/>
              <w:right w:val="single" w:color="auto" w:sz="4" w:space="0"/>
            </w:tcBorders>
            <w:vAlign w:val="center"/>
          </w:tcPr>
          <w:p w14:paraId="78DB0E98">
            <w:pPr>
              <w:autoSpaceDE w:val="0"/>
              <w:autoSpaceDN w:val="0"/>
              <w:adjustRightInd w:val="0"/>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合同标的货物名称</w:t>
            </w:r>
          </w:p>
        </w:tc>
        <w:tc>
          <w:tcPr>
            <w:tcW w:w="612" w:type="pct"/>
            <w:tcBorders>
              <w:top w:val="single" w:color="auto" w:sz="4" w:space="0"/>
              <w:left w:val="single" w:color="auto" w:sz="4" w:space="0"/>
              <w:bottom w:val="single" w:color="auto" w:sz="4" w:space="0"/>
              <w:right w:val="single" w:color="auto" w:sz="4" w:space="0"/>
            </w:tcBorders>
            <w:vAlign w:val="center"/>
          </w:tcPr>
          <w:p w14:paraId="6A9CC7AE">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合同期限</w:t>
            </w:r>
          </w:p>
        </w:tc>
        <w:tc>
          <w:tcPr>
            <w:tcW w:w="562" w:type="pct"/>
            <w:tcBorders>
              <w:top w:val="single" w:color="auto" w:sz="4" w:space="0"/>
              <w:left w:val="single" w:color="auto" w:sz="4" w:space="0"/>
              <w:bottom w:val="single" w:color="auto" w:sz="4" w:space="0"/>
              <w:right w:val="single" w:color="auto" w:sz="4" w:space="0"/>
            </w:tcBorders>
            <w:vAlign w:val="center"/>
          </w:tcPr>
          <w:p w14:paraId="7F5EBEA5">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签约</w:t>
            </w:r>
          </w:p>
          <w:p w14:paraId="7B9A4B67">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日期</w:t>
            </w:r>
          </w:p>
        </w:tc>
        <w:tc>
          <w:tcPr>
            <w:tcW w:w="595" w:type="pct"/>
            <w:tcBorders>
              <w:top w:val="single" w:color="auto" w:sz="4" w:space="0"/>
              <w:left w:val="single" w:color="auto" w:sz="4" w:space="0"/>
              <w:bottom w:val="single" w:color="auto" w:sz="4" w:space="0"/>
              <w:right w:val="single" w:color="auto" w:sz="4" w:space="0"/>
            </w:tcBorders>
            <w:vAlign w:val="center"/>
          </w:tcPr>
          <w:p w14:paraId="7F211E62">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完成</w:t>
            </w:r>
          </w:p>
          <w:p w14:paraId="4461C97D">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情况</w:t>
            </w:r>
          </w:p>
        </w:tc>
        <w:tc>
          <w:tcPr>
            <w:tcW w:w="785" w:type="pct"/>
            <w:tcBorders>
              <w:top w:val="single" w:color="auto" w:sz="4" w:space="0"/>
              <w:left w:val="single" w:color="auto" w:sz="4" w:space="0"/>
              <w:bottom w:val="single" w:color="auto" w:sz="4" w:space="0"/>
              <w:right w:val="single" w:color="auto" w:sz="4" w:space="0"/>
            </w:tcBorders>
            <w:vAlign w:val="center"/>
          </w:tcPr>
          <w:p w14:paraId="58A3C630">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买方单位联系人及电话</w:t>
            </w:r>
          </w:p>
        </w:tc>
        <w:tc>
          <w:tcPr>
            <w:tcW w:w="516" w:type="pct"/>
            <w:tcBorders>
              <w:top w:val="single" w:color="auto" w:sz="4" w:space="0"/>
              <w:left w:val="single" w:color="auto" w:sz="4" w:space="0"/>
              <w:bottom w:val="single" w:color="auto" w:sz="4" w:space="0"/>
              <w:right w:val="single" w:color="auto" w:sz="4" w:space="0"/>
            </w:tcBorders>
            <w:vAlign w:val="center"/>
          </w:tcPr>
          <w:p w14:paraId="7A830C9B">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备注</w:t>
            </w:r>
          </w:p>
        </w:tc>
      </w:tr>
      <w:tr w14:paraId="487298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4373FBE8">
            <w:pPr>
              <w:autoSpaceDE w:val="0"/>
              <w:autoSpaceDN w:val="0"/>
              <w:adjustRightInd w:val="0"/>
              <w:spacing w:line="360" w:lineRule="auto"/>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ascii="宋体" w:hAnsi="宋体" w:eastAsia="宋体" w:cs="Times New Roman"/>
                <w:color w:val="000000" w:themeColor="text1"/>
                <w:kern w:val="0"/>
                <w:szCs w:val="21"/>
                <w:highlight w:val="none"/>
                <w:lang w:val="zh-CN"/>
                <w14:textFill>
                  <w14:solidFill>
                    <w14:schemeClr w14:val="tx1"/>
                  </w14:solidFill>
                </w14:textFill>
              </w:rPr>
              <w:t>1</w:t>
            </w:r>
          </w:p>
        </w:tc>
        <w:tc>
          <w:tcPr>
            <w:tcW w:w="612" w:type="pct"/>
            <w:tcBorders>
              <w:top w:val="single" w:color="auto" w:sz="4" w:space="0"/>
              <w:left w:val="single" w:color="auto" w:sz="4" w:space="0"/>
              <w:bottom w:val="single" w:color="auto" w:sz="4" w:space="0"/>
              <w:right w:val="single" w:color="auto" w:sz="4" w:space="0"/>
            </w:tcBorders>
            <w:vAlign w:val="center"/>
          </w:tcPr>
          <w:p w14:paraId="08907F64">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99" w:type="pct"/>
            <w:tcBorders>
              <w:top w:val="single" w:color="auto" w:sz="4" w:space="0"/>
              <w:left w:val="single" w:color="auto" w:sz="4" w:space="0"/>
              <w:bottom w:val="single" w:color="auto" w:sz="4" w:space="0"/>
              <w:right w:val="single" w:color="auto" w:sz="4" w:space="0"/>
            </w:tcBorders>
            <w:vAlign w:val="center"/>
          </w:tcPr>
          <w:p w14:paraId="7744BB52">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12" w:type="pct"/>
            <w:tcBorders>
              <w:top w:val="single" w:color="auto" w:sz="4" w:space="0"/>
              <w:left w:val="single" w:color="auto" w:sz="4" w:space="0"/>
              <w:bottom w:val="single" w:color="auto" w:sz="4" w:space="0"/>
              <w:right w:val="single" w:color="auto" w:sz="4" w:space="0"/>
            </w:tcBorders>
          </w:tcPr>
          <w:p w14:paraId="54431A2B">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62" w:type="pct"/>
            <w:tcBorders>
              <w:top w:val="single" w:color="auto" w:sz="4" w:space="0"/>
              <w:left w:val="single" w:color="auto" w:sz="4" w:space="0"/>
              <w:bottom w:val="single" w:color="auto" w:sz="4" w:space="0"/>
              <w:right w:val="single" w:color="auto" w:sz="4" w:space="0"/>
            </w:tcBorders>
            <w:vAlign w:val="center"/>
          </w:tcPr>
          <w:p w14:paraId="29ABEF94">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2C13EE68">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85" w:type="pct"/>
            <w:tcBorders>
              <w:top w:val="single" w:color="auto" w:sz="4" w:space="0"/>
              <w:left w:val="single" w:color="auto" w:sz="4" w:space="0"/>
              <w:bottom w:val="single" w:color="auto" w:sz="4" w:space="0"/>
              <w:right w:val="single" w:color="auto" w:sz="4" w:space="0"/>
            </w:tcBorders>
            <w:vAlign w:val="center"/>
          </w:tcPr>
          <w:p w14:paraId="77848F70">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16" w:type="pct"/>
            <w:tcBorders>
              <w:top w:val="single" w:color="auto" w:sz="4" w:space="0"/>
              <w:left w:val="single" w:color="auto" w:sz="4" w:space="0"/>
              <w:bottom w:val="single" w:color="auto" w:sz="4" w:space="0"/>
              <w:right w:val="single" w:color="auto" w:sz="4" w:space="0"/>
            </w:tcBorders>
            <w:vAlign w:val="center"/>
          </w:tcPr>
          <w:p w14:paraId="43ACA969">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r w14:paraId="306836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7FB9CF58">
            <w:pPr>
              <w:autoSpaceDE w:val="0"/>
              <w:autoSpaceDN w:val="0"/>
              <w:adjustRightInd w:val="0"/>
              <w:spacing w:line="360" w:lineRule="auto"/>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ascii="宋体" w:hAnsi="宋体" w:eastAsia="宋体" w:cs="Times New Roman"/>
                <w:color w:val="000000" w:themeColor="text1"/>
                <w:kern w:val="0"/>
                <w:szCs w:val="21"/>
                <w:highlight w:val="none"/>
                <w:lang w:val="zh-CN"/>
                <w14:textFill>
                  <w14:solidFill>
                    <w14:schemeClr w14:val="tx1"/>
                  </w14:solidFill>
                </w14:textFill>
              </w:rPr>
              <w:t>2</w:t>
            </w:r>
          </w:p>
        </w:tc>
        <w:tc>
          <w:tcPr>
            <w:tcW w:w="612" w:type="pct"/>
            <w:tcBorders>
              <w:top w:val="single" w:color="auto" w:sz="4" w:space="0"/>
              <w:left w:val="single" w:color="auto" w:sz="4" w:space="0"/>
              <w:bottom w:val="single" w:color="auto" w:sz="4" w:space="0"/>
              <w:right w:val="single" w:color="auto" w:sz="4" w:space="0"/>
            </w:tcBorders>
            <w:vAlign w:val="center"/>
          </w:tcPr>
          <w:p w14:paraId="29B1C294">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99" w:type="pct"/>
            <w:tcBorders>
              <w:top w:val="single" w:color="auto" w:sz="4" w:space="0"/>
              <w:left w:val="single" w:color="auto" w:sz="4" w:space="0"/>
              <w:bottom w:val="single" w:color="auto" w:sz="4" w:space="0"/>
              <w:right w:val="single" w:color="auto" w:sz="4" w:space="0"/>
            </w:tcBorders>
            <w:vAlign w:val="center"/>
          </w:tcPr>
          <w:p w14:paraId="439CE23F">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12" w:type="pct"/>
            <w:tcBorders>
              <w:top w:val="single" w:color="auto" w:sz="4" w:space="0"/>
              <w:left w:val="single" w:color="auto" w:sz="4" w:space="0"/>
              <w:bottom w:val="single" w:color="auto" w:sz="4" w:space="0"/>
              <w:right w:val="single" w:color="auto" w:sz="4" w:space="0"/>
            </w:tcBorders>
          </w:tcPr>
          <w:p w14:paraId="2D8CEC91">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62" w:type="pct"/>
            <w:tcBorders>
              <w:top w:val="single" w:color="auto" w:sz="4" w:space="0"/>
              <w:left w:val="single" w:color="auto" w:sz="4" w:space="0"/>
              <w:bottom w:val="single" w:color="auto" w:sz="4" w:space="0"/>
              <w:right w:val="single" w:color="auto" w:sz="4" w:space="0"/>
            </w:tcBorders>
            <w:vAlign w:val="center"/>
          </w:tcPr>
          <w:p w14:paraId="4C6853B0">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7BD5DAF0">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85" w:type="pct"/>
            <w:tcBorders>
              <w:top w:val="single" w:color="auto" w:sz="4" w:space="0"/>
              <w:left w:val="single" w:color="auto" w:sz="4" w:space="0"/>
              <w:bottom w:val="single" w:color="auto" w:sz="4" w:space="0"/>
              <w:right w:val="single" w:color="auto" w:sz="4" w:space="0"/>
            </w:tcBorders>
            <w:vAlign w:val="center"/>
          </w:tcPr>
          <w:p w14:paraId="3E8C012E">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16" w:type="pct"/>
            <w:tcBorders>
              <w:top w:val="single" w:color="auto" w:sz="4" w:space="0"/>
              <w:left w:val="single" w:color="auto" w:sz="4" w:space="0"/>
              <w:bottom w:val="single" w:color="auto" w:sz="4" w:space="0"/>
              <w:right w:val="single" w:color="auto" w:sz="4" w:space="0"/>
            </w:tcBorders>
            <w:vAlign w:val="center"/>
          </w:tcPr>
          <w:p w14:paraId="30FA7280">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r w14:paraId="4B1DF8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0CBD6C34">
            <w:pPr>
              <w:autoSpaceDE w:val="0"/>
              <w:autoSpaceDN w:val="0"/>
              <w:adjustRightInd w:val="0"/>
              <w:spacing w:line="360" w:lineRule="auto"/>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ascii="宋体" w:hAnsi="宋体" w:eastAsia="宋体" w:cs="Times New Roman"/>
                <w:color w:val="000000" w:themeColor="text1"/>
                <w:kern w:val="0"/>
                <w:szCs w:val="21"/>
                <w:highlight w:val="none"/>
                <w:lang w:val="zh-CN"/>
                <w14:textFill>
                  <w14:solidFill>
                    <w14:schemeClr w14:val="tx1"/>
                  </w14:solidFill>
                </w14:textFill>
              </w:rPr>
              <w:t>3</w:t>
            </w:r>
          </w:p>
        </w:tc>
        <w:tc>
          <w:tcPr>
            <w:tcW w:w="612" w:type="pct"/>
            <w:tcBorders>
              <w:top w:val="single" w:color="auto" w:sz="4" w:space="0"/>
              <w:left w:val="single" w:color="auto" w:sz="4" w:space="0"/>
              <w:bottom w:val="single" w:color="auto" w:sz="4" w:space="0"/>
              <w:right w:val="single" w:color="auto" w:sz="4" w:space="0"/>
            </w:tcBorders>
            <w:vAlign w:val="center"/>
          </w:tcPr>
          <w:p w14:paraId="5DC31591">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99" w:type="pct"/>
            <w:tcBorders>
              <w:top w:val="single" w:color="auto" w:sz="4" w:space="0"/>
              <w:left w:val="single" w:color="auto" w:sz="4" w:space="0"/>
              <w:bottom w:val="single" w:color="auto" w:sz="4" w:space="0"/>
              <w:right w:val="single" w:color="auto" w:sz="4" w:space="0"/>
            </w:tcBorders>
            <w:vAlign w:val="center"/>
          </w:tcPr>
          <w:p w14:paraId="7F42D1CB">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12" w:type="pct"/>
            <w:tcBorders>
              <w:top w:val="single" w:color="auto" w:sz="4" w:space="0"/>
              <w:left w:val="single" w:color="auto" w:sz="4" w:space="0"/>
              <w:bottom w:val="single" w:color="auto" w:sz="4" w:space="0"/>
              <w:right w:val="single" w:color="auto" w:sz="4" w:space="0"/>
            </w:tcBorders>
          </w:tcPr>
          <w:p w14:paraId="7151F678">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62" w:type="pct"/>
            <w:tcBorders>
              <w:top w:val="single" w:color="auto" w:sz="4" w:space="0"/>
              <w:left w:val="single" w:color="auto" w:sz="4" w:space="0"/>
              <w:bottom w:val="single" w:color="auto" w:sz="4" w:space="0"/>
              <w:right w:val="single" w:color="auto" w:sz="4" w:space="0"/>
            </w:tcBorders>
            <w:vAlign w:val="center"/>
          </w:tcPr>
          <w:p w14:paraId="6DA82E80">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6D116ADE">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85" w:type="pct"/>
            <w:tcBorders>
              <w:top w:val="single" w:color="auto" w:sz="4" w:space="0"/>
              <w:left w:val="single" w:color="auto" w:sz="4" w:space="0"/>
              <w:bottom w:val="single" w:color="auto" w:sz="4" w:space="0"/>
              <w:right w:val="single" w:color="auto" w:sz="4" w:space="0"/>
            </w:tcBorders>
            <w:vAlign w:val="center"/>
          </w:tcPr>
          <w:p w14:paraId="482C4459">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16" w:type="pct"/>
            <w:tcBorders>
              <w:top w:val="single" w:color="auto" w:sz="4" w:space="0"/>
              <w:left w:val="single" w:color="auto" w:sz="4" w:space="0"/>
              <w:bottom w:val="single" w:color="auto" w:sz="4" w:space="0"/>
              <w:right w:val="single" w:color="auto" w:sz="4" w:space="0"/>
            </w:tcBorders>
            <w:vAlign w:val="center"/>
          </w:tcPr>
          <w:p w14:paraId="4682CF9D">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r w14:paraId="083090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62D190AF">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Courier New"/>
                <w:color w:val="000000" w:themeColor="text1"/>
                <w:kern w:val="0"/>
                <w:szCs w:val="21"/>
                <w:highlight w:val="none"/>
                <w14:textFill>
                  <w14:solidFill>
                    <w14:schemeClr w14:val="tx1"/>
                  </w14:solidFill>
                </w14:textFill>
              </w:rPr>
              <w:t>…</w:t>
            </w:r>
          </w:p>
        </w:tc>
        <w:tc>
          <w:tcPr>
            <w:tcW w:w="612" w:type="pct"/>
            <w:tcBorders>
              <w:top w:val="single" w:color="auto" w:sz="4" w:space="0"/>
              <w:left w:val="single" w:color="auto" w:sz="4" w:space="0"/>
              <w:bottom w:val="single" w:color="auto" w:sz="4" w:space="0"/>
              <w:right w:val="single" w:color="auto" w:sz="4" w:space="0"/>
            </w:tcBorders>
            <w:vAlign w:val="center"/>
          </w:tcPr>
          <w:p w14:paraId="031A0950">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99" w:type="pct"/>
            <w:tcBorders>
              <w:top w:val="single" w:color="auto" w:sz="4" w:space="0"/>
              <w:left w:val="single" w:color="auto" w:sz="4" w:space="0"/>
              <w:bottom w:val="single" w:color="auto" w:sz="4" w:space="0"/>
              <w:right w:val="single" w:color="auto" w:sz="4" w:space="0"/>
            </w:tcBorders>
            <w:vAlign w:val="center"/>
          </w:tcPr>
          <w:p w14:paraId="2F6254F3">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12" w:type="pct"/>
            <w:tcBorders>
              <w:top w:val="single" w:color="auto" w:sz="4" w:space="0"/>
              <w:left w:val="single" w:color="auto" w:sz="4" w:space="0"/>
              <w:bottom w:val="single" w:color="auto" w:sz="4" w:space="0"/>
              <w:right w:val="single" w:color="auto" w:sz="4" w:space="0"/>
            </w:tcBorders>
          </w:tcPr>
          <w:p w14:paraId="084327ED">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62" w:type="pct"/>
            <w:tcBorders>
              <w:top w:val="single" w:color="auto" w:sz="4" w:space="0"/>
              <w:left w:val="single" w:color="auto" w:sz="4" w:space="0"/>
              <w:bottom w:val="single" w:color="auto" w:sz="4" w:space="0"/>
              <w:right w:val="single" w:color="auto" w:sz="4" w:space="0"/>
            </w:tcBorders>
            <w:vAlign w:val="center"/>
          </w:tcPr>
          <w:p w14:paraId="18251510">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45AFAD01">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85" w:type="pct"/>
            <w:tcBorders>
              <w:top w:val="single" w:color="auto" w:sz="4" w:space="0"/>
              <w:left w:val="single" w:color="auto" w:sz="4" w:space="0"/>
              <w:bottom w:val="single" w:color="auto" w:sz="4" w:space="0"/>
              <w:right w:val="single" w:color="auto" w:sz="4" w:space="0"/>
            </w:tcBorders>
            <w:vAlign w:val="center"/>
          </w:tcPr>
          <w:p w14:paraId="7485C776">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16" w:type="pct"/>
            <w:tcBorders>
              <w:top w:val="single" w:color="auto" w:sz="4" w:space="0"/>
              <w:left w:val="single" w:color="auto" w:sz="4" w:space="0"/>
              <w:bottom w:val="single" w:color="auto" w:sz="4" w:space="0"/>
              <w:right w:val="single" w:color="auto" w:sz="4" w:space="0"/>
            </w:tcBorders>
            <w:vAlign w:val="center"/>
          </w:tcPr>
          <w:p w14:paraId="23032325">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bl>
    <w:p w14:paraId="26B6578F">
      <w:pPr>
        <w:spacing w:line="360" w:lineRule="auto"/>
        <w:ind w:left="424" w:hanging="424" w:hangingChars="201"/>
        <w:rPr>
          <w:rFonts w:hint="eastAsia" w:ascii="宋体" w:hAnsi="宋体" w:eastAsia="宋体" w:cs="宋体"/>
          <w:b/>
          <w:color w:val="000000" w:themeColor="text1"/>
          <w:szCs w:val="21"/>
          <w:highlight w:val="none"/>
          <w:lang w:val="zh-CN"/>
          <w14:textFill>
            <w14:solidFill>
              <w14:schemeClr w14:val="tx1"/>
            </w14:solidFill>
          </w14:textFill>
        </w:rPr>
      </w:pPr>
    </w:p>
    <w:p w14:paraId="3858B1E5">
      <w:pPr>
        <w:autoSpaceDE w:val="0"/>
        <w:autoSpaceDN w:val="0"/>
        <w:adjustRightInd w:val="0"/>
        <w:spacing w:line="360" w:lineRule="auto"/>
        <w:jc w:val="left"/>
        <w:rPr>
          <w:rFonts w:hint="eastAsia" w:ascii="宋体" w:hAnsi="宋体" w:eastAsia="宋体" w:cs="宋体"/>
          <w:b/>
          <w:bCs/>
          <w:color w:val="000000" w:themeColor="text1"/>
          <w:kern w:val="0"/>
          <w:szCs w:val="21"/>
          <w:highlight w:val="none"/>
          <w:lang w:val="zh-CN"/>
          <w14:textFill>
            <w14:solidFill>
              <w14:schemeClr w14:val="tx1"/>
            </w14:solidFill>
          </w14:textFill>
        </w:rPr>
      </w:pPr>
      <w:r>
        <w:rPr>
          <w:rFonts w:hint="eastAsia" w:ascii="宋体" w:hAnsi="宋体" w:eastAsia="宋体" w:cs="宋体"/>
          <w:b/>
          <w:bCs/>
          <w:color w:val="000000" w:themeColor="text1"/>
          <w:kern w:val="0"/>
          <w:szCs w:val="21"/>
          <w:highlight w:val="none"/>
          <w:lang w:val="zh-CN"/>
          <w14:textFill>
            <w14:solidFill>
              <w14:schemeClr w14:val="tx1"/>
            </w14:solidFill>
          </w14:textFill>
        </w:rPr>
        <w:t>资格业绩证明材料提交要求：</w:t>
      </w:r>
    </w:p>
    <w:p w14:paraId="71C5992E">
      <w:pPr>
        <w:autoSpaceDE w:val="0"/>
        <w:autoSpaceDN w:val="0"/>
        <w:adjustRightInd w:val="0"/>
        <w:spacing w:line="360" w:lineRule="auto"/>
        <w:jc w:val="left"/>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（1）业绩须附五金材料或工器具销售合同复印件（合同卖方为投标人）；</w:t>
      </w:r>
    </w:p>
    <w:p w14:paraId="1BB292B7">
      <w:pPr>
        <w:autoSpaceDE w:val="0"/>
        <w:autoSpaceDN w:val="0"/>
        <w:adjustRightInd w:val="0"/>
        <w:spacing w:line="360" w:lineRule="auto"/>
        <w:jc w:val="left"/>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（2）若合同无法反映资格业绩条件（合同签订日期为202</w:t>
      </w: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lang w:val="zh-CN"/>
          <w14:textFill>
            <w14:solidFill>
              <w14:schemeClr w14:val="tx1"/>
            </w14:solidFill>
          </w14:textFill>
        </w:rPr>
        <w:t>年1月1日或以后，合同标的必须包含五金材料或工器具）的，还需提供产品购买方出具的书面补充说明文件复印件作为辅助证明（补充说明文件复印件能显示购买方公章）；</w:t>
      </w:r>
    </w:p>
    <w:p w14:paraId="6F6BA6B4">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520" w:name="_Toc6253"/>
      <w:bookmarkStart w:id="521" w:name="_Toc14967"/>
      <w:bookmarkStart w:id="522" w:name="_Toc28308"/>
      <w:r>
        <w:rPr>
          <w:rFonts w:hint="eastAsia" w:ascii="宋体" w:hAnsi="宋体" w:eastAsia="宋体" w:cs="宋体"/>
          <w:b/>
          <w:color w:val="000000" w:themeColor="text1"/>
          <w:szCs w:val="21"/>
          <w:highlight w:val="none"/>
          <w:lang w:val="zh-CN"/>
          <w14:textFill>
            <w14:solidFill>
              <w14:schemeClr w14:val="tx1"/>
            </w14:solidFill>
          </w14:textFill>
        </w:rPr>
        <w:t>（3）</w:t>
      </w:r>
      <w:bookmarkEnd w:id="520"/>
      <w:bookmarkEnd w:id="521"/>
      <w:r>
        <w:rPr>
          <w:rFonts w:hint="eastAsia" w:ascii="宋体" w:hAnsi="宋体" w:eastAsia="宋体" w:cs="宋体"/>
          <w:b/>
          <w:color w:val="000000" w:themeColor="text1"/>
          <w:szCs w:val="21"/>
          <w:highlight w:val="none"/>
          <w:lang w:val="zh-CN"/>
          <w14:textFill>
            <w14:solidFill>
              <w14:schemeClr w14:val="tx1"/>
            </w14:solidFill>
          </w14:textFill>
        </w:rPr>
        <w:t>未按上述要求在此格式下提供证明材料的业绩，或在此格式下所附材料无法证明符合资格要求的业绩，按无效投标文件处理。</w:t>
      </w:r>
      <w:bookmarkEnd w:id="522"/>
    </w:p>
    <w:p w14:paraId="310881FE">
      <w:pPr>
        <w:rPr>
          <w:rFonts w:ascii="宋体" w:hAnsi="宋体" w:eastAsia="宋体" w:cs="宋体"/>
          <w:b/>
          <w:color w:val="000000" w:themeColor="text1"/>
          <w:kern w:val="0"/>
          <w:sz w:val="30"/>
          <w:szCs w:val="30"/>
          <w:highlight w:val="none"/>
          <w14:textFill>
            <w14:solidFill>
              <w14:schemeClr w14:val="tx1"/>
            </w14:solidFill>
          </w14:textFill>
        </w:rPr>
      </w:pPr>
      <w:r>
        <w:rPr>
          <w:rFonts w:ascii="宋体" w:hAnsi="宋体" w:eastAsia="宋体" w:cs="宋体"/>
          <w:b/>
          <w:color w:val="000000" w:themeColor="text1"/>
          <w:kern w:val="0"/>
          <w:sz w:val="30"/>
          <w:szCs w:val="30"/>
          <w:highlight w:val="none"/>
          <w14:textFill>
            <w14:solidFill>
              <w14:schemeClr w14:val="tx1"/>
            </w14:solidFill>
          </w14:textFill>
        </w:rPr>
        <w:br w:type="page"/>
      </w:r>
    </w:p>
    <w:p w14:paraId="5B8FEA4E">
      <w:pPr>
        <w:tabs>
          <w:tab w:val="left" w:pos="567"/>
        </w:tabs>
        <w:autoSpaceDE w:val="0"/>
        <w:autoSpaceDN w:val="0"/>
        <w:adjustRightInd w:val="0"/>
        <w:spacing w:line="360" w:lineRule="auto"/>
        <w:jc w:val="left"/>
        <w:outlineLvl w:val="2"/>
        <w:rPr>
          <w:rFonts w:ascii="宋体" w:hAnsi="宋体" w:eastAsia="宋体" w:cs="Times New Roman"/>
          <w:b/>
          <w:bCs/>
          <w:color w:val="000000" w:themeColor="text1"/>
          <w:sz w:val="32"/>
          <w:szCs w:val="32"/>
          <w:highlight w:val="none"/>
          <w:lang w:val="zh-CN"/>
          <w14:textFill>
            <w14:solidFill>
              <w14:schemeClr w14:val="tx1"/>
            </w14:solidFill>
          </w14:textFill>
        </w:rPr>
      </w:pPr>
      <w:bookmarkStart w:id="523" w:name="_Toc8979"/>
      <w:bookmarkStart w:id="524" w:name="_Toc27915"/>
      <w:bookmarkStart w:id="525" w:name="_Toc31879"/>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 xml:space="preserve">5.5 </w:t>
      </w:r>
      <w:r>
        <w:rPr>
          <w:rFonts w:hint="eastAsia" w:ascii="宋体" w:hAnsi="宋体" w:eastAsia="宋体" w:cs="宋体"/>
          <w:b/>
          <w:color w:val="000000" w:themeColor="text1"/>
          <w:kern w:val="0"/>
          <w:sz w:val="30"/>
          <w:szCs w:val="30"/>
          <w:highlight w:val="none"/>
          <w14:textFill>
            <w14:solidFill>
              <w14:schemeClr w14:val="tx1"/>
            </w14:solidFill>
          </w14:textFill>
        </w:rPr>
        <w:t>最近3年投标人牵涉的其他（失信和违法）处罚说明格式</w:t>
      </w:r>
      <w:bookmarkEnd w:id="515"/>
      <w:bookmarkEnd w:id="516"/>
      <w:bookmarkEnd w:id="517"/>
      <w:bookmarkEnd w:id="518"/>
      <w:bookmarkEnd w:id="519"/>
      <w:bookmarkEnd w:id="523"/>
      <w:bookmarkEnd w:id="524"/>
      <w:bookmarkEnd w:id="525"/>
    </w:p>
    <w:p w14:paraId="5CBB384B">
      <w:pPr>
        <w:autoSpaceDE w:val="0"/>
        <w:autoSpaceDN w:val="0"/>
        <w:adjustRightInd w:val="0"/>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最近3年投标人牵涉的其他（失信和违法）</w:t>
      </w:r>
      <w:r>
        <w:rPr>
          <w:rFonts w:hint="eastAsia" w:ascii="宋体" w:hAnsi="宋体" w:eastAsia="宋体" w:cs="宋体"/>
          <w:b/>
          <w:bCs/>
          <w:color w:val="000000" w:themeColor="text1"/>
          <w:sz w:val="32"/>
          <w:szCs w:val="32"/>
          <w:highlight w:val="none"/>
          <w:lang w:val="zh-CN"/>
          <w14:textFill>
            <w14:solidFill>
              <w14:schemeClr w14:val="tx1"/>
            </w14:solidFill>
          </w14:textFill>
        </w:rPr>
        <w:t>处罚说明</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7EE92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1F28ABEE">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事项名称</w:t>
            </w:r>
          </w:p>
        </w:tc>
        <w:tc>
          <w:tcPr>
            <w:tcW w:w="1417" w:type="dxa"/>
            <w:vAlign w:val="center"/>
          </w:tcPr>
          <w:p w14:paraId="66D5BDA4">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认定时间</w:t>
            </w:r>
          </w:p>
        </w:tc>
        <w:tc>
          <w:tcPr>
            <w:tcW w:w="2268" w:type="dxa"/>
          </w:tcPr>
          <w:p w14:paraId="3853989A">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处罚期届满异常名录信息失效时间</w:t>
            </w:r>
          </w:p>
        </w:tc>
        <w:tc>
          <w:tcPr>
            <w:tcW w:w="1276" w:type="dxa"/>
            <w:vAlign w:val="center"/>
          </w:tcPr>
          <w:p w14:paraId="00679E9B">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tc>
      </w:tr>
      <w:tr w14:paraId="3AB8B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1DB465D0">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是否被认定为失信被执行人</w:t>
            </w:r>
          </w:p>
        </w:tc>
        <w:tc>
          <w:tcPr>
            <w:tcW w:w="1417" w:type="dxa"/>
            <w:vAlign w:val="center"/>
          </w:tcPr>
          <w:p w14:paraId="72D27065">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268" w:type="dxa"/>
            <w:vAlign w:val="center"/>
          </w:tcPr>
          <w:p w14:paraId="6EE0B429">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276" w:type="dxa"/>
            <w:vAlign w:val="center"/>
          </w:tcPr>
          <w:p w14:paraId="04B2232B">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57151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6277D7A0">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是否被认定为重大税收违法失信主体</w:t>
            </w:r>
          </w:p>
        </w:tc>
        <w:tc>
          <w:tcPr>
            <w:tcW w:w="1417" w:type="dxa"/>
            <w:vAlign w:val="center"/>
          </w:tcPr>
          <w:p w14:paraId="75DB2DCE">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268" w:type="dxa"/>
            <w:vAlign w:val="center"/>
          </w:tcPr>
          <w:p w14:paraId="7A0E887A">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276" w:type="dxa"/>
            <w:vAlign w:val="center"/>
          </w:tcPr>
          <w:p w14:paraId="217226CC">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624DE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3D2E5E35">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w:t>
            </w:r>
            <w:r>
              <w:rPr>
                <w:rFonts w:hint="eastAsia" w:ascii="宋体" w:hAnsi="宋体" w:eastAsia="宋体" w:cs="宋体"/>
                <w:color w:val="000000" w:themeColor="text1"/>
                <w:kern w:val="0"/>
                <w:szCs w:val="21"/>
                <w:highlight w:val="none"/>
                <w:lang w:val="en-US" w:eastAsia="zh-CN"/>
                <w14:textFill>
                  <w14:solidFill>
                    <w14:schemeClr w14:val="tx1"/>
                  </w14:solidFill>
                </w14:textFill>
              </w:rPr>
              <w:t>政府采购</w:t>
            </w:r>
            <w:r>
              <w:rPr>
                <w:rFonts w:hint="eastAsia" w:ascii="宋体" w:hAnsi="宋体" w:eastAsia="宋体" w:cs="宋体"/>
                <w:color w:val="000000" w:themeColor="text1"/>
                <w:kern w:val="0"/>
                <w:szCs w:val="21"/>
                <w:highlight w:val="none"/>
                <w14:textFill>
                  <w14:solidFill>
                    <w14:schemeClr w14:val="tx1"/>
                  </w14:solidFill>
                </w14:textFill>
              </w:rPr>
              <w:t>严重违法失信行为记录名单</w:t>
            </w:r>
          </w:p>
        </w:tc>
        <w:tc>
          <w:tcPr>
            <w:tcW w:w="1417" w:type="dxa"/>
            <w:vAlign w:val="center"/>
          </w:tcPr>
          <w:p w14:paraId="3D120E6F">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268" w:type="dxa"/>
            <w:vAlign w:val="center"/>
          </w:tcPr>
          <w:p w14:paraId="2F31A609">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276" w:type="dxa"/>
            <w:vAlign w:val="center"/>
          </w:tcPr>
          <w:p w14:paraId="66DFD49F">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bl>
    <w:p w14:paraId="7FD3ABE0">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5878AB06">
      <w:pPr>
        <w:autoSpaceDE w:val="0"/>
        <w:autoSpaceDN w:val="0"/>
        <w:adjustRightInd w:val="0"/>
        <w:spacing w:line="360" w:lineRule="auto"/>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000000" w:themeColor="text1"/>
          <w:szCs w:val="21"/>
          <w:highlight w:val="none"/>
          <w:lang w:val="zh-CN"/>
          <w14:textFill>
            <w14:solidFill>
              <w14:schemeClr w14:val="tx1"/>
            </w14:solidFill>
          </w14:textFill>
        </w:rPr>
        <w:t>。</w:t>
      </w:r>
    </w:p>
    <w:p w14:paraId="21256164">
      <w:pPr>
        <w:autoSpaceDE w:val="0"/>
        <w:autoSpaceDN w:val="0"/>
        <w:adjustRightInd w:val="0"/>
        <w:ind w:right="-23" w:rightChars="-11"/>
        <w:jc w:val="left"/>
        <w:rPr>
          <w:rFonts w:ascii="宋体" w:hAnsi="宋体" w:eastAsia="宋体" w:cs="Times New Roman"/>
          <w:b/>
          <w:bCs/>
          <w:color w:val="000000" w:themeColor="text1"/>
          <w:kern w:val="0"/>
          <w:szCs w:val="21"/>
          <w:highlight w:val="none"/>
          <w:lang w:val="zh-CN"/>
          <w14:textFill>
            <w14:solidFill>
              <w14:schemeClr w14:val="tx1"/>
            </w14:solidFill>
          </w14:textFill>
        </w:rPr>
      </w:pPr>
    </w:p>
    <w:p w14:paraId="60103CAE">
      <w:pPr>
        <w:autoSpaceDE w:val="0"/>
        <w:autoSpaceDN w:val="0"/>
        <w:adjustRightInd w:val="0"/>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p>
    <w:p w14:paraId="398BA94B">
      <w:pPr>
        <w:spacing w:line="360" w:lineRule="auto"/>
        <w:ind w:firstLine="494" w:firstLineChars="206"/>
        <w:rPr>
          <w:rFonts w:ascii="宋体" w:hAnsi="宋体" w:eastAsia="宋体" w:cs="宋体"/>
          <w:color w:val="000000" w:themeColor="text1"/>
          <w:kern w:val="0"/>
          <w:sz w:val="24"/>
          <w:szCs w:val="24"/>
          <w:highlight w:val="none"/>
          <w14:textFill>
            <w14:solidFill>
              <w14:schemeClr w14:val="tx1"/>
            </w14:solidFill>
          </w14:textFill>
        </w:rPr>
      </w:pPr>
    </w:p>
    <w:p w14:paraId="0C714EF3">
      <w:pPr>
        <w:spacing w:line="360" w:lineRule="auto"/>
        <w:ind w:firstLine="494" w:firstLineChars="206"/>
        <w:rPr>
          <w:rFonts w:ascii="宋体" w:hAnsi="宋体" w:eastAsia="宋体" w:cs="宋体"/>
          <w:color w:val="000000" w:themeColor="text1"/>
          <w:kern w:val="0"/>
          <w:sz w:val="24"/>
          <w:szCs w:val="24"/>
          <w:highlight w:val="none"/>
          <w14:textFill>
            <w14:solidFill>
              <w14:schemeClr w14:val="tx1"/>
            </w14:solidFill>
          </w14:textFill>
        </w:rPr>
      </w:pPr>
    </w:p>
    <w:p w14:paraId="4CC67E38">
      <w:pPr>
        <w:spacing w:line="360" w:lineRule="auto"/>
        <w:ind w:firstLine="494" w:firstLineChars="206"/>
        <w:rPr>
          <w:rFonts w:ascii="宋体" w:hAnsi="宋体" w:eastAsia="宋体" w:cs="宋体"/>
          <w:color w:val="000000" w:themeColor="text1"/>
          <w:kern w:val="0"/>
          <w:sz w:val="24"/>
          <w:szCs w:val="24"/>
          <w:highlight w:val="none"/>
          <w14:textFill>
            <w14:solidFill>
              <w14:schemeClr w14:val="tx1"/>
            </w14:solidFill>
          </w14:textFill>
        </w:rPr>
      </w:pPr>
    </w:p>
    <w:p w14:paraId="5E5C1EF7">
      <w:pPr>
        <w:spacing w:line="360" w:lineRule="auto"/>
        <w:ind w:right="368" w:rightChars="175" w:firstLine="5460" w:firstLineChars="2600"/>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kern w:val="0"/>
          <w:szCs w:val="21"/>
          <w:highlight w:val="none"/>
          <w:lang w:val="zh-CN"/>
          <w14:textFill>
            <w14:solidFill>
              <w14:schemeClr w14:val="tx1"/>
            </w14:solidFill>
          </w14:textFill>
        </w:rPr>
        <w:t>（加盖投标人法人公章）</w:t>
      </w:r>
    </w:p>
    <w:p w14:paraId="28B8C212">
      <w:pPr>
        <w:autoSpaceDE w:val="0"/>
        <w:autoSpaceDN w:val="0"/>
        <w:adjustRightInd w:val="0"/>
        <w:spacing w:line="360" w:lineRule="auto"/>
        <w:ind w:right="781" w:rightChars="372" w:firstLine="2811" w:firstLineChars="1339"/>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w:t>
      </w:r>
      <w:r>
        <w:rPr>
          <w:rFonts w:ascii="宋体" w:hAnsi="宋体" w:eastAsia="宋体" w:cs="宋体"/>
          <w:color w:val="000000" w:themeColor="text1"/>
          <w:szCs w:val="24"/>
          <w:highlight w:val="non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日  期：   年  月  日</w:t>
      </w:r>
    </w:p>
    <w:p w14:paraId="65537C66">
      <w:pPr>
        <w:rPr>
          <w:rFonts w:ascii="宋体" w:hAnsi="宋体" w:eastAsia="宋体" w:cs="宋体"/>
          <w:color w:val="000000" w:themeColor="text1"/>
          <w:szCs w:val="24"/>
          <w:highlight w:val="none"/>
          <w:lang w:val="zh-CN"/>
          <w14:textFill>
            <w14:solidFill>
              <w14:schemeClr w14:val="tx1"/>
            </w14:solidFill>
          </w14:textFill>
        </w:rPr>
      </w:pPr>
      <w:r>
        <w:rPr>
          <w:rFonts w:ascii="宋体" w:hAnsi="宋体" w:eastAsia="宋体" w:cs="宋体"/>
          <w:color w:val="000000" w:themeColor="text1"/>
          <w:szCs w:val="24"/>
          <w:highlight w:val="none"/>
          <w:lang w:val="zh-CN"/>
          <w14:textFill>
            <w14:solidFill>
              <w14:schemeClr w14:val="tx1"/>
            </w14:solidFill>
          </w14:textFill>
        </w:rPr>
        <w:br w:type="page"/>
      </w:r>
      <w:bookmarkStart w:id="526" w:name="_Toc1977731"/>
      <w:bookmarkStart w:id="527" w:name="_Toc104991881"/>
      <w:bookmarkStart w:id="528" w:name="_Toc142508374"/>
      <w:bookmarkStart w:id="529" w:name="_Toc533708126"/>
      <w:bookmarkStart w:id="530" w:name="_Toc140596934"/>
      <w:bookmarkStart w:id="531" w:name="_Toc102860423"/>
      <w:bookmarkStart w:id="532" w:name="_Toc102860079"/>
      <w:bookmarkStart w:id="533" w:name="_Toc13237"/>
      <w:bookmarkStart w:id="534" w:name="_Toc486167714"/>
      <w:bookmarkStart w:id="535" w:name="_Toc94107215"/>
      <w:bookmarkStart w:id="536" w:name="_Toc2031_WPSOffice_Level2"/>
    </w:p>
    <w:p w14:paraId="229518FC">
      <w:pPr>
        <w:tabs>
          <w:tab w:val="left" w:pos="567"/>
        </w:tabs>
        <w:autoSpaceDE w:val="0"/>
        <w:autoSpaceDN w:val="0"/>
        <w:adjustRightInd w:val="0"/>
        <w:spacing w:line="360" w:lineRule="auto"/>
        <w:jc w:val="left"/>
        <w:outlineLvl w:val="2"/>
        <w:rPr>
          <w:rFonts w:ascii="宋体" w:hAnsi="宋体" w:eastAsia="宋体" w:cs="Times New Roman"/>
          <w:color w:val="000000" w:themeColor="text1"/>
          <w:kern w:val="0"/>
          <w:szCs w:val="21"/>
          <w:highlight w:val="none"/>
          <w:u w:val="single"/>
          <w14:textFill>
            <w14:solidFill>
              <w14:schemeClr w14:val="tx1"/>
            </w14:solidFill>
          </w14:textFill>
        </w:rPr>
      </w:pPr>
      <w:bookmarkStart w:id="537" w:name="_Toc19072"/>
      <w:bookmarkStart w:id="538" w:name="_Toc11148"/>
      <w:r>
        <w:rPr>
          <w:rFonts w:hint="eastAsia" w:ascii="宋体" w:hAnsi="宋体" w:eastAsia="宋体" w:cs="宋体"/>
          <w:b/>
          <w:color w:val="000000" w:themeColor="text1"/>
          <w:sz w:val="32"/>
          <w:szCs w:val="32"/>
          <w:highlight w:val="none"/>
          <w:lang w:val="en-US" w:eastAsia="zh-CN"/>
          <w14:textFill>
            <w14:solidFill>
              <w14:schemeClr w14:val="tx1"/>
            </w14:solidFill>
          </w14:textFill>
        </w:rPr>
        <w:t>六</w:t>
      </w:r>
      <w:r>
        <w:rPr>
          <w:rFonts w:hint="eastAsia" w:ascii="宋体" w:hAnsi="宋体" w:eastAsia="宋体" w:cs="宋体"/>
          <w:b/>
          <w:color w:val="000000" w:themeColor="text1"/>
          <w:kern w:val="0"/>
          <w:sz w:val="32"/>
          <w:szCs w:val="32"/>
          <w:highlight w:val="none"/>
          <w14:textFill>
            <w14:solidFill>
              <w14:schemeClr w14:val="tx1"/>
            </w14:solidFill>
          </w14:textFill>
        </w:rPr>
        <w:t>、投标人基本情况一览表</w:t>
      </w:r>
      <w:bookmarkEnd w:id="526"/>
      <w:bookmarkEnd w:id="527"/>
      <w:bookmarkEnd w:id="528"/>
      <w:bookmarkEnd w:id="529"/>
      <w:bookmarkEnd w:id="530"/>
      <w:bookmarkEnd w:id="531"/>
      <w:bookmarkEnd w:id="532"/>
      <w:bookmarkEnd w:id="533"/>
      <w:bookmarkEnd w:id="534"/>
      <w:bookmarkEnd w:id="535"/>
      <w:bookmarkEnd w:id="536"/>
      <w:bookmarkEnd w:id="537"/>
      <w:bookmarkEnd w:id="538"/>
    </w:p>
    <w:p w14:paraId="1E63FCE2">
      <w:pPr>
        <w:autoSpaceDE w:val="0"/>
        <w:autoSpaceDN w:val="0"/>
        <w:adjustRightInd w:val="0"/>
        <w:spacing w:line="360" w:lineRule="auto"/>
        <w:jc w:val="center"/>
        <w:rPr>
          <w:rFonts w:ascii="宋体" w:hAnsi="宋体" w:eastAsia="宋体" w:cs="宋体"/>
          <w:b/>
          <w:bCs/>
          <w:color w:val="000000" w:themeColor="text1"/>
          <w:sz w:val="30"/>
          <w:szCs w:val="30"/>
          <w:highlight w:val="none"/>
          <w14:textFill>
            <w14:solidFill>
              <w14:schemeClr w14:val="tx1"/>
            </w14:solidFill>
          </w14:textFill>
        </w:rPr>
      </w:pPr>
      <w:bookmarkStart w:id="539" w:name="_Toc2773_WPSOffice_Level3"/>
      <w:r>
        <w:rPr>
          <w:rFonts w:hint="eastAsia" w:ascii="宋体" w:hAnsi="宋体" w:eastAsia="宋体" w:cs="宋体"/>
          <w:b/>
          <w:bCs/>
          <w:color w:val="000000" w:themeColor="text1"/>
          <w:sz w:val="30"/>
          <w:szCs w:val="30"/>
          <w:highlight w:val="none"/>
          <w:lang w:val="zh-CN"/>
          <w14:textFill>
            <w14:solidFill>
              <w14:schemeClr w14:val="tx1"/>
            </w14:solidFill>
          </w14:textFill>
        </w:rPr>
        <w:t>投标人基本情况一览表</w:t>
      </w:r>
      <w:bookmarkEnd w:id="539"/>
    </w:p>
    <w:p w14:paraId="31EBCFA9">
      <w:pPr>
        <w:autoSpaceDE w:val="0"/>
        <w:autoSpaceDN w:val="0"/>
        <w:adjustRightInd w:val="0"/>
        <w:spacing w:line="360" w:lineRule="auto"/>
        <w:ind w:firstLine="42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1．名称及概况：</w:t>
      </w:r>
    </w:p>
    <w:p w14:paraId="59C387AD">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（1）投标人名称：________________________________________</w:t>
      </w:r>
    </w:p>
    <w:p w14:paraId="1F587E51">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（2）总部地址：__________________________________________</w:t>
      </w:r>
    </w:p>
    <w:p w14:paraId="5E3C3566">
      <w:pPr>
        <w:autoSpaceDE w:val="0"/>
        <w:autoSpaceDN w:val="0"/>
        <w:adjustRightInd w:val="0"/>
        <w:spacing w:line="360" w:lineRule="auto"/>
        <w:ind w:firstLine="66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邮政编码：__________________________________________</w:t>
      </w:r>
    </w:p>
    <w:p w14:paraId="14A70679">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电话号码：__________________________________________ </w:t>
      </w:r>
    </w:p>
    <w:p w14:paraId="4F362354">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传真号码：__________________________________________ </w:t>
      </w:r>
    </w:p>
    <w:p w14:paraId="1CE7A5BD">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（3）成立和／或注册日期：________________________________</w:t>
      </w:r>
    </w:p>
    <w:p w14:paraId="0165FD87">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（4）法人代表：____________________________________________</w:t>
      </w:r>
    </w:p>
    <w:p w14:paraId="7D1E6D10">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（5）开户银行：__________________________________________</w:t>
      </w:r>
    </w:p>
    <w:p w14:paraId="155BE351">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（6）开户账号：__________________________________________</w:t>
      </w:r>
    </w:p>
    <w:p w14:paraId="5306560A">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（7）注册资金：__________________________________________</w:t>
      </w:r>
    </w:p>
    <w:p w14:paraId="73A221DA">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（8）主要负责人姓名：____________________________________</w:t>
      </w:r>
    </w:p>
    <w:p w14:paraId="4FA991DB">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（9）项目主要联系人（姓名、职务、通讯）：_________________   </w:t>
      </w:r>
    </w:p>
    <w:p w14:paraId="0617DCCB">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（10）在中国的代表的姓名和地址（如有）：__________________</w:t>
      </w:r>
    </w:p>
    <w:p w14:paraId="524A7D32">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2．供征询之银行的名称和地址：____________________________</w:t>
      </w:r>
    </w:p>
    <w:p w14:paraId="556DBB3A">
      <w:pPr>
        <w:autoSpaceDE w:val="0"/>
        <w:autoSpaceDN w:val="0"/>
        <w:adjustRightInd w:val="0"/>
        <w:spacing w:line="36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3．公司所隶属之国际集团名称（如果是）____________________</w:t>
      </w:r>
    </w:p>
    <w:p w14:paraId="6B8068BA">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4. 提交资料（包括但不限于组织架构、公司简介等）：</w:t>
      </w:r>
    </w:p>
    <w:p w14:paraId="2D1140CB">
      <w:pPr>
        <w:autoSpaceDE w:val="0"/>
        <w:autoSpaceDN w:val="0"/>
        <w:adjustRightInd w:val="0"/>
        <w:spacing w:line="360" w:lineRule="auto"/>
        <w:ind w:firstLine="630" w:firstLineChars="3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（1）公司简介；</w:t>
      </w:r>
    </w:p>
    <w:p w14:paraId="4EC8C2FE">
      <w:pPr>
        <w:autoSpaceDE w:val="0"/>
        <w:autoSpaceDN w:val="0"/>
        <w:adjustRightInd w:val="0"/>
        <w:spacing w:line="360" w:lineRule="auto"/>
        <w:ind w:firstLine="1155" w:firstLineChars="5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__________________________________________________</w:t>
      </w:r>
    </w:p>
    <w:p w14:paraId="347FF978">
      <w:pPr>
        <w:autoSpaceDE w:val="0"/>
        <w:autoSpaceDN w:val="0"/>
        <w:adjustRightInd w:val="0"/>
        <w:spacing w:line="360" w:lineRule="auto"/>
        <w:ind w:firstLine="630" w:firstLineChars="3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（2）公司组织架构；</w:t>
      </w:r>
    </w:p>
    <w:p w14:paraId="593B73B3">
      <w:pPr>
        <w:autoSpaceDE w:val="0"/>
        <w:autoSpaceDN w:val="0"/>
        <w:adjustRightInd w:val="0"/>
        <w:spacing w:line="360" w:lineRule="auto"/>
        <w:ind w:firstLine="1155" w:firstLineChars="5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_______________________________________________</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__ </w:t>
      </w:r>
    </w:p>
    <w:p w14:paraId="113A32A3">
      <w:pPr>
        <w:autoSpaceDE w:val="0"/>
        <w:autoSpaceDN w:val="0"/>
        <w:adjustRightInd w:val="0"/>
        <w:spacing w:line="360" w:lineRule="auto"/>
        <w:ind w:left="836" w:leftChars="137" w:hanging="548" w:hangingChars="261"/>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（3）东莞市内设有分支机构情况介绍[应提供该分支机构的多证合一营业执照复印件等证明材料]（若无前述分支机构的无需介绍）。</w:t>
      </w:r>
    </w:p>
    <w:p w14:paraId="3A71C205">
      <w:pPr>
        <w:autoSpaceDE w:val="0"/>
        <w:autoSpaceDN w:val="0"/>
        <w:adjustRightInd w:val="0"/>
        <w:spacing w:line="360" w:lineRule="auto"/>
        <w:ind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兹证明上述说明是真实、正确的，并提供了全部能提供的资料和数据，我们同意遵照贵方要求出示有关证明文件。</w:t>
      </w:r>
    </w:p>
    <w:p w14:paraId="0B3D31E8">
      <w:pPr>
        <w:autoSpaceDE w:val="0"/>
        <w:autoSpaceDN w:val="0"/>
        <w:adjustRightInd w:val="0"/>
        <w:spacing w:line="360" w:lineRule="auto"/>
        <w:ind w:firstLine="420" w:firstLineChars="200"/>
        <w:rPr>
          <w:rFonts w:ascii="宋体" w:hAnsi="宋体" w:eastAsia="宋体" w:cs="宋体"/>
          <w:color w:val="000000" w:themeColor="text1"/>
          <w:szCs w:val="24"/>
          <w:highlight w:val="none"/>
          <w14:textFill>
            <w14:solidFill>
              <w14:schemeClr w14:val="tx1"/>
            </w14:solidFill>
          </w14:textFill>
        </w:rPr>
      </w:pPr>
    </w:p>
    <w:p w14:paraId="6D2FBFD7">
      <w:pPr>
        <w:autoSpaceDE w:val="0"/>
        <w:autoSpaceDN w:val="0"/>
        <w:adjustRightInd w:val="0"/>
        <w:spacing w:line="360" w:lineRule="auto"/>
        <w:ind w:right="368" w:rightChars="175"/>
        <w:jc w:val="righ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lang w:val="zh-CN"/>
          <w14:textFill>
            <w14:solidFill>
              <w14:schemeClr w14:val="tx1"/>
            </w14:solidFill>
          </w14:textFill>
        </w:rPr>
        <w:t>（加盖投标人法人公章）</w:t>
      </w:r>
    </w:p>
    <w:p w14:paraId="46490584">
      <w:pPr>
        <w:autoSpaceDE w:val="0"/>
        <w:autoSpaceDN w:val="0"/>
        <w:adjustRightInd w:val="0"/>
        <w:spacing w:line="360" w:lineRule="auto"/>
        <w:ind w:right="368" w:rightChars="175" w:firstLine="6237"/>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日  期：　年  月  日</w:t>
      </w:r>
    </w:p>
    <w:p w14:paraId="79A9BAEF">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bookmarkStart w:id="540" w:name="_Toc94107216"/>
      <w:bookmarkStart w:id="541" w:name="_Toc104991882"/>
      <w:bookmarkStart w:id="542" w:name="_Toc24065"/>
      <w:bookmarkStart w:id="543" w:name="_Toc142508375"/>
      <w:bookmarkStart w:id="544" w:name="_Toc102860080"/>
      <w:bookmarkStart w:id="545" w:name="_Toc140596935"/>
      <w:bookmarkStart w:id="546" w:name="_Toc3711"/>
      <w:bookmarkStart w:id="547" w:name="_Toc102860424"/>
      <w:bookmarkStart w:id="548" w:name="_Toc4495"/>
      <w:bookmarkStart w:id="549" w:name="_Toc9051_WPSOffice_Level2"/>
      <w:bookmarkStart w:id="550" w:name="_Toc486167715"/>
      <w:bookmarkStart w:id="551" w:name="_Toc1977733"/>
      <w:bookmarkStart w:id="552" w:name="_Toc533708128"/>
      <w:r>
        <w:rPr>
          <w:rFonts w:hint="eastAsia" w:ascii="宋体" w:hAnsi="宋体" w:eastAsia="宋体" w:cs="宋体"/>
          <w:b/>
          <w:color w:val="000000" w:themeColor="text1"/>
          <w:sz w:val="32"/>
          <w:szCs w:val="32"/>
          <w:highlight w:val="none"/>
          <w:lang w:val="en-US" w:eastAsia="zh-CN"/>
          <w14:textFill>
            <w14:solidFill>
              <w14:schemeClr w14:val="tx1"/>
            </w14:solidFill>
          </w14:textFill>
        </w:rPr>
        <w:t>七</w:t>
      </w:r>
      <w:r>
        <w:rPr>
          <w:rFonts w:hint="eastAsia" w:ascii="宋体" w:hAnsi="宋体" w:eastAsia="宋体" w:cs="宋体"/>
          <w:b/>
          <w:color w:val="000000" w:themeColor="text1"/>
          <w:sz w:val="32"/>
          <w:szCs w:val="32"/>
          <w:highlight w:val="none"/>
          <w:lang w:val="zh-CN"/>
          <w14:textFill>
            <w14:solidFill>
              <w14:schemeClr w14:val="tx1"/>
            </w14:solidFill>
          </w14:textFill>
        </w:rPr>
        <w:t>、投标人财务状况表格式</w:t>
      </w:r>
      <w:bookmarkEnd w:id="540"/>
      <w:bookmarkEnd w:id="541"/>
      <w:bookmarkEnd w:id="542"/>
      <w:bookmarkEnd w:id="543"/>
      <w:bookmarkEnd w:id="544"/>
      <w:bookmarkEnd w:id="545"/>
      <w:bookmarkEnd w:id="546"/>
      <w:bookmarkEnd w:id="547"/>
      <w:bookmarkEnd w:id="548"/>
    </w:p>
    <w:p w14:paraId="26BDFA60">
      <w:pPr>
        <w:autoSpaceDE w:val="0"/>
        <w:autoSpaceDN w:val="0"/>
        <w:adjustRightInd w:val="0"/>
        <w:spacing w:line="360" w:lineRule="auto"/>
        <w:jc w:val="center"/>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 xml:space="preserve">投标人财务状况表 </w:t>
      </w:r>
    </w:p>
    <w:p w14:paraId="35869C06">
      <w:pPr>
        <w:autoSpaceDE w:val="0"/>
        <w:autoSpaceDN w:val="0"/>
        <w:adjustRightInd w:val="0"/>
        <w:spacing w:line="360" w:lineRule="auto"/>
        <w:jc w:val="righ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[价格单位：（人民币）元]</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4B987D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01319683">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  度</w:t>
            </w:r>
          </w:p>
        </w:tc>
        <w:tc>
          <w:tcPr>
            <w:tcW w:w="1944" w:type="dxa"/>
            <w:vAlign w:val="center"/>
          </w:tcPr>
          <w:p w14:paraId="52CF4E70">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总资产（元）</w:t>
            </w:r>
          </w:p>
        </w:tc>
        <w:tc>
          <w:tcPr>
            <w:tcW w:w="1946" w:type="dxa"/>
            <w:vAlign w:val="center"/>
          </w:tcPr>
          <w:p w14:paraId="158A5847">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净资产（元）</w:t>
            </w:r>
          </w:p>
        </w:tc>
        <w:tc>
          <w:tcPr>
            <w:tcW w:w="2713" w:type="dxa"/>
            <w:vAlign w:val="center"/>
          </w:tcPr>
          <w:p w14:paraId="04903898">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年营业额（元）</w:t>
            </w:r>
          </w:p>
        </w:tc>
        <w:tc>
          <w:tcPr>
            <w:tcW w:w="2060" w:type="dxa"/>
            <w:vAlign w:val="center"/>
          </w:tcPr>
          <w:p w14:paraId="35202D23">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年净利润（元）</w:t>
            </w:r>
          </w:p>
        </w:tc>
      </w:tr>
      <w:tr w14:paraId="59880A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714D78C4">
            <w:pPr>
              <w:autoSpaceDE w:val="0"/>
              <w:autoSpaceDN w:val="0"/>
              <w:adjustRightInd w:val="0"/>
              <w:spacing w:line="360" w:lineRule="auto"/>
              <w:jc w:val="center"/>
              <w:rPr>
                <w:rFonts w:hint="default" w:ascii="宋体" w:hAnsi="宋体" w:eastAsia="宋体" w:cs="宋体"/>
                <w:color w:val="000000" w:themeColor="text1"/>
                <w:kern w:val="0"/>
                <w:szCs w:val="21"/>
                <w:highlight w:val="none"/>
                <w:lang w:val="en-US"/>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2022</w:t>
            </w:r>
          </w:p>
        </w:tc>
        <w:tc>
          <w:tcPr>
            <w:tcW w:w="1944" w:type="dxa"/>
            <w:vAlign w:val="center"/>
          </w:tcPr>
          <w:p w14:paraId="4D5970CF">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946" w:type="dxa"/>
            <w:vAlign w:val="center"/>
          </w:tcPr>
          <w:p w14:paraId="666E4367">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713" w:type="dxa"/>
            <w:vAlign w:val="center"/>
          </w:tcPr>
          <w:p w14:paraId="38F739B7">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629CD439">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61CC3C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727E7B5A">
            <w:pPr>
              <w:autoSpaceDE w:val="0"/>
              <w:autoSpaceDN w:val="0"/>
              <w:adjustRightInd w:val="0"/>
              <w:spacing w:line="360" w:lineRule="auto"/>
              <w:jc w:val="center"/>
              <w:rPr>
                <w:rFonts w:hint="default" w:ascii="宋体" w:hAnsi="宋体" w:eastAsia="宋体" w:cs="宋体"/>
                <w:color w:val="000000" w:themeColor="text1"/>
                <w:kern w:val="0"/>
                <w:szCs w:val="21"/>
                <w:highlight w:val="none"/>
                <w:lang w:val="en-US"/>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2023</w:t>
            </w:r>
          </w:p>
        </w:tc>
        <w:tc>
          <w:tcPr>
            <w:tcW w:w="1944" w:type="dxa"/>
            <w:vAlign w:val="center"/>
          </w:tcPr>
          <w:p w14:paraId="581D1073">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946" w:type="dxa"/>
            <w:vAlign w:val="center"/>
          </w:tcPr>
          <w:p w14:paraId="624E1C96">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713" w:type="dxa"/>
          </w:tcPr>
          <w:p w14:paraId="24881F36">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6AF2FEC5">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744A2C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07E8CC4F">
            <w:pPr>
              <w:autoSpaceDE w:val="0"/>
              <w:autoSpaceDN w:val="0"/>
              <w:adjustRightInd w:val="0"/>
              <w:spacing w:line="360" w:lineRule="auto"/>
              <w:jc w:val="center"/>
              <w:rPr>
                <w:rFonts w:hint="default" w:ascii="宋体" w:hAnsi="宋体" w:eastAsia="宋体" w:cs="宋体"/>
                <w:color w:val="000000" w:themeColor="text1"/>
                <w:kern w:val="0"/>
                <w:szCs w:val="21"/>
                <w:highlight w:val="none"/>
                <w:lang w:val="en-US"/>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2024</w:t>
            </w:r>
          </w:p>
        </w:tc>
        <w:tc>
          <w:tcPr>
            <w:tcW w:w="1944" w:type="dxa"/>
            <w:vAlign w:val="center"/>
          </w:tcPr>
          <w:p w14:paraId="51FCD20A">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946" w:type="dxa"/>
            <w:vAlign w:val="center"/>
          </w:tcPr>
          <w:p w14:paraId="1A111D1D">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713" w:type="dxa"/>
          </w:tcPr>
          <w:p w14:paraId="717CC798">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3ECBFE6E">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4F8186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6922CBC2">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总计</w:t>
            </w:r>
          </w:p>
        </w:tc>
        <w:tc>
          <w:tcPr>
            <w:tcW w:w="2713" w:type="dxa"/>
          </w:tcPr>
          <w:p w14:paraId="6742EE98">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5B6D5301">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bl>
    <w:p w14:paraId="59D3ED1C">
      <w:pPr>
        <w:spacing w:line="36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6FA95886">
      <w:pPr>
        <w:autoSpaceDE w:val="0"/>
        <w:autoSpaceDN w:val="0"/>
        <w:adjustRightInd w:val="0"/>
        <w:spacing w:line="360" w:lineRule="auto"/>
        <w:ind w:firstLine="5409" w:firstLineChars="2576"/>
        <w:rPr>
          <w:rFonts w:ascii="宋体" w:hAnsi="宋体" w:eastAsia="宋体" w:cs="宋体"/>
          <w:color w:val="000000" w:themeColor="text1"/>
          <w:szCs w:val="24"/>
          <w:highlight w:val="none"/>
          <w:lang w:val="zh-CN"/>
          <w14:textFill>
            <w14:solidFill>
              <w14:schemeClr w14:val="tx1"/>
            </w14:solidFill>
          </w14:textFill>
        </w:rPr>
      </w:pPr>
    </w:p>
    <w:p w14:paraId="3709B328">
      <w:pPr>
        <w:autoSpaceDE w:val="0"/>
        <w:autoSpaceDN w:val="0"/>
        <w:adjustRightInd w:val="0"/>
        <w:spacing w:line="360" w:lineRule="auto"/>
        <w:ind w:firstLine="5409" w:firstLineChars="2576"/>
        <w:rPr>
          <w:rFonts w:ascii="宋体" w:hAnsi="宋体" w:eastAsia="宋体" w:cs="宋体"/>
          <w:color w:val="000000" w:themeColor="text1"/>
          <w:szCs w:val="24"/>
          <w:highlight w:val="none"/>
          <w:lang w:val="zh-CN"/>
          <w14:textFill>
            <w14:solidFill>
              <w14:schemeClr w14:val="tx1"/>
            </w14:solidFill>
          </w14:textFill>
        </w:rPr>
      </w:pPr>
    </w:p>
    <w:p w14:paraId="140A1CC7">
      <w:pPr>
        <w:autoSpaceDE w:val="0"/>
        <w:autoSpaceDN w:val="0"/>
        <w:adjustRightInd w:val="0"/>
        <w:spacing w:line="360" w:lineRule="auto"/>
        <w:ind w:firstLine="5409" w:firstLineChars="2576"/>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投标人：（加盖投标人</w:t>
      </w:r>
      <w:r>
        <w:rPr>
          <w:rFonts w:hint="eastAsia" w:ascii="宋体" w:hAnsi="宋体" w:eastAsia="宋体" w:cs="宋体"/>
          <w:color w:val="000000" w:themeColor="text1"/>
          <w:szCs w:val="24"/>
          <w:highlight w:val="none"/>
          <w14:textFill>
            <w14:solidFill>
              <w14:schemeClr w14:val="tx1"/>
            </w14:solidFill>
          </w14:textFill>
        </w:rPr>
        <w:t>法人</w:t>
      </w:r>
      <w:r>
        <w:rPr>
          <w:rFonts w:hint="eastAsia" w:ascii="宋体" w:hAnsi="宋体" w:eastAsia="宋体" w:cs="宋体"/>
          <w:color w:val="000000" w:themeColor="text1"/>
          <w:szCs w:val="24"/>
          <w:highlight w:val="none"/>
          <w:lang w:val="zh-CN"/>
          <w14:textFill>
            <w14:solidFill>
              <w14:schemeClr w14:val="tx1"/>
            </w14:solidFill>
          </w14:textFill>
        </w:rPr>
        <w:t>公章）</w:t>
      </w:r>
    </w:p>
    <w:p w14:paraId="177F5550">
      <w:pPr>
        <w:autoSpaceDE w:val="0"/>
        <w:autoSpaceDN w:val="0"/>
        <w:adjustRightInd w:val="0"/>
        <w:spacing w:line="360" w:lineRule="auto"/>
        <w:ind w:firstLine="6249" w:firstLineChars="2976"/>
        <w:rPr>
          <w:rFonts w:ascii="宋体" w:hAnsi="宋体" w:eastAsia="宋体" w:cs="宋体"/>
          <w:b/>
          <w:bCs/>
          <w:color w:val="000000" w:themeColor="text1"/>
          <w:kern w:val="0"/>
          <w:szCs w:val="21"/>
          <w:highlight w:val="none"/>
          <w14:textFill>
            <w14:solidFill>
              <w14:schemeClr w14:val="tx1"/>
            </w14:solidFill>
          </w14:textFill>
        </w:rPr>
        <w:sectPr>
          <w:footerReference r:id="rId9" w:type="default"/>
          <w:pgSz w:w="11907" w:h="16840"/>
          <w:pgMar w:top="1701" w:right="1418" w:bottom="851" w:left="1418" w:header="720" w:footer="720" w:gutter="0"/>
          <w:pgNumType w:fmt="decimal"/>
          <w:cols w:space="720" w:num="1"/>
          <w:titlePg/>
          <w:docGrid w:linePitch="326" w:charSpace="0"/>
        </w:sectPr>
      </w:pPr>
      <w:r>
        <w:rPr>
          <w:rFonts w:hint="eastAsia" w:ascii="宋体" w:hAnsi="宋体" w:eastAsia="宋体" w:cs="宋体"/>
          <w:color w:val="000000" w:themeColor="text1"/>
          <w:szCs w:val="24"/>
          <w:highlight w:val="none"/>
          <w:lang w:val="zh-CN"/>
          <w14:textFill>
            <w14:solidFill>
              <w14:schemeClr w14:val="tx1"/>
            </w14:solidFill>
          </w14:textFill>
        </w:rPr>
        <w:t>日期：</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年</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月</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u w:val="single"/>
          <w14:textFill>
            <w14:solidFill>
              <w14:schemeClr w14:val="tx1"/>
            </w14:solidFill>
          </w14:textFill>
        </w:rPr>
        <w:t>日</w:t>
      </w:r>
    </w:p>
    <w:bookmarkEnd w:id="549"/>
    <w:bookmarkEnd w:id="550"/>
    <w:bookmarkEnd w:id="551"/>
    <w:bookmarkEnd w:id="552"/>
    <w:p w14:paraId="44E9D001">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2"/>
          <w:szCs w:val="32"/>
          <w:highlight w:val="none"/>
          <w:lang w:val="zh-CN"/>
          <w14:textFill>
            <w14:solidFill>
              <w14:schemeClr w14:val="tx1"/>
            </w14:solidFill>
          </w14:textFill>
        </w:rPr>
      </w:pPr>
      <w:bookmarkStart w:id="553" w:name="_Toc94107217"/>
      <w:bookmarkStart w:id="554" w:name="_Toc102860425"/>
      <w:bookmarkStart w:id="555" w:name="_Toc102860081"/>
      <w:bookmarkStart w:id="556" w:name="_Toc140596936"/>
      <w:bookmarkStart w:id="557" w:name="_Toc1977736"/>
      <w:bookmarkStart w:id="558" w:name="_Toc486167716"/>
      <w:bookmarkStart w:id="559" w:name="_Toc20034"/>
      <w:bookmarkStart w:id="560" w:name="_Toc533708130"/>
      <w:bookmarkStart w:id="561" w:name="_Toc15503"/>
      <w:bookmarkStart w:id="562" w:name="_Toc15551"/>
      <w:bookmarkStart w:id="563" w:name="_Toc739_WPSOffice_Level2"/>
      <w:bookmarkStart w:id="564" w:name="_Toc104991883"/>
      <w:bookmarkStart w:id="565" w:name="_Toc142508376"/>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八</w:t>
      </w:r>
      <w:r>
        <w:rPr>
          <w:rFonts w:hint="eastAsia" w:ascii="宋体" w:hAnsi="宋体" w:eastAsia="宋体" w:cs="宋体"/>
          <w:b/>
          <w:color w:val="000000" w:themeColor="text1"/>
          <w:kern w:val="0"/>
          <w:sz w:val="32"/>
          <w:szCs w:val="32"/>
          <w:highlight w:val="none"/>
          <w:lang w:val="zh-CN"/>
          <w14:textFill>
            <w14:solidFill>
              <w14:schemeClr w14:val="tx1"/>
            </w14:solidFill>
          </w14:textFill>
        </w:rPr>
        <w:t>、合同条款偏离表格式</w:t>
      </w:r>
      <w:bookmarkEnd w:id="553"/>
      <w:bookmarkEnd w:id="554"/>
      <w:bookmarkEnd w:id="555"/>
      <w:bookmarkEnd w:id="556"/>
      <w:bookmarkEnd w:id="557"/>
      <w:bookmarkEnd w:id="558"/>
      <w:bookmarkEnd w:id="559"/>
      <w:bookmarkEnd w:id="560"/>
      <w:bookmarkEnd w:id="561"/>
      <w:bookmarkEnd w:id="562"/>
      <w:bookmarkEnd w:id="563"/>
      <w:bookmarkEnd w:id="564"/>
      <w:bookmarkEnd w:id="565"/>
    </w:p>
    <w:p w14:paraId="52F0CD83">
      <w:pPr>
        <w:autoSpaceDE w:val="0"/>
        <w:autoSpaceDN w:val="0"/>
        <w:adjustRightInd w:val="0"/>
        <w:spacing w:line="360" w:lineRule="auto"/>
        <w:jc w:val="center"/>
        <w:rPr>
          <w:rFonts w:ascii="宋体" w:hAnsi="宋体" w:eastAsia="宋体" w:cs="宋体"/>
          <w:b/>
          <w:bCs/>
          <w:color w:val="000000" w:themeColor="text1"/>
          <w:kern w:val="0"/>
          <w:sz w:val="28"/>
          <w:szCs w:val="30"/>
          <w:highlight w:val="none"/>
          <w:lang w:val="zh-CN"/>
          <w14:textFill>
            <w14:solidFill>
              <w14:schemeClr w14:val="tx1"/>
            </w14:solidFill>
          </w14:textFill>
        </w:rPr>
      </w:pPr>
      <w:bookmarkStart w:id="566" w:name="_Toc26412_WPSOffice_Level3"/>
      <w:r>
        <w:rPr>
          <w:rFonts w:hint="eastAsia" w:ascii="宋体" w:hAnsi="宋体" w:eastAsia="宋体" w:cs="宋体"/>
          <w:b/>
          <w:bCs/>
          <w:color w:val="000000" w:themeColor="text1"/>
          <w:kern w:val="0"/>
          <w:sz w:val="28"/>
          <w:szCs w:val="30"/>
          <w:highlight w:val="none"/>
          <w:lang w:val="zh-CN"/>
          <w14:textFill>
            <w14:solidFill>
              <w14:schemeClr w14:val="tx1"/>
            </w14:solidFill>
          </w14:textFill>
        </w:rPr>
        <w:t>东莞市众源环境投资有限公司2025-2026年五金材料及工器具采购项目合同条款偏离表</w:t>
      </w:r>
      <w:bookmarkEnd w:id="566"/>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538FD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70F121B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序号</w:t>
            </w:r>
          </w:p>
        </w:tc>
        <w:tc>
          <w:tcPr>
            <w:tcW w:w="4480" w:type="dxa"/>
            <w:gridSpan w:val="2"/>
            <w:vAlign w:val="center"/>
          </w:tcPr>
          <w:p w14:paraId="5BC531F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招标文件要求</w:t>
            </w:r>
          </w:p>
        </w:tc>
        <w:tc>
          <w:tcPr>
            <w:tcW w:w="4870" w:type="dxa"/>
            <w:gridSpan w:val="2"/>
            <w:vAlign w:val="center"/>
          </w:tcPr>
          <w:p w14:paraId="695CDE6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投标文件内容</w:t>
            </w:r>
          </w:p>
        </w:tc>
      </w:tr>
      <w:tr w14:paraId="1B903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39E427B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1425" w:type="dxa"/>
            <w:vAlign w:val="center"/>
          </w:tcPr>
          <w:p w14:paraId="32615D7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条款号</w:t>
            </w:r>
          </w:p>
        </w:tc>
        <w:tc>
          <w:tcPr>
            <w:tcW w:w="3055" w:type="dxa"/>
            <w:vAlign w:val="center"/>
          </w:tcPr>
          <w:p w14:paraId="712D413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简要内容</w:t>
            </w:r>
          </w:p>
        </w:tc>
        <w:tc>
          <w:tcPr>
            <w:tcW w:w="1346" w:type="dxa"/>
            <w:vAlign w:val="center"/>
          </w:tcPr>
          <w:p w14:paraId="452C67D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偏离情况</w:t>
            </w:r>
          </w:p>
        </w:tc>
        <w:tc>
          <w:tcPr>
            <w:tcW w:w="3524" w:type="dxa"/>
            <w:vAlign w:val="center"/>
          </w:tcPr>
          <w:p w14:paraId="60EF0EC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具体偏离内容</w:t>
            </w:r>
          </w:p>
        </w:tc>
      </w:tr>
      <w:tr w14:paraId="4D936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AD53BD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1425" w:type="dxa"/>
            <w:vAlign w:val="center"/>
          </w:tcPr>
          <w:p w14:paraId="468C8D8E">
            <w:pPr>
              <w:spacing w:line="240" w:lineRule="auto"/>
              <w:ind w:firstLine="0" w:firstLineChars="0"/>
              <w:jc w:val="center"/>
              <w:outlineLvl w:val="9"/>
              <w:rPr>
                <w:rFonts w:ascii="宋体" w:hAnsi="宋体" w:eastAsia="宋体" w:cs="宋体"/>
                <w:color w:val="000000" w:themeColor="text1"/>
                <w:kern w:val="0"/>
                <w:szCs w:val="21"/>
                <w:highlight w:val="none"/>
                <w14:textFill>
                  <w14:solidFill>
                    <w14:schemeClr w14:val="tx1"/>
                  </w14:solidFill>
                </w14:textFill>
              </w:rPr>
            </w:pPr>
            <w:r>
              <w:rPr>
                <w:rStyle w:val="43"/>
                <w:rFonts w:hint="eastAsia" w:ascii="宋体" w:hAnsi="宋体" w:eastAsia="宋体" w:cs="宋体"/>
                <w:color w:val="000000" w:themeColor="text1"/>
                <w:highlight w:val="none"/>
                <w14:textFill>
                  <w14:solidFill>
                    <w14:schemeClr w14:val="tx1"/>
                  </w14:solidFill>
                </w14:textFill>
              </w:rPr>
              <w:t>第一条</w:t>
            </w:r>
          </w:p>
        </w:tc>
        <w:tc>
          <w:tcPr>
            <w:tcW w:w="3055" w:type="dxa"/>
            <w:vAlign w:val="center"/>
          </w:tcPr>
          <w:p w14:paraId="50E424AD">
            <w:pPr>
              <w:spacing w:line="240" w:lineRule="auto"/>
              <w:ind w:firstLine="0" w:firstLineChars="0"/>
              <w:jc w:val="center"/>
              <w:outlineLvl w:val="9"/>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14:textFill>
                  <w14:solidFill>
                    <w14:schemeClr w14:val="tx1"/>
                  </w14:solidFill>
                </w14:textFill>
              </w:rPr>
              <w:t>供货范围</w:t>
            </w:r>
          </w:p>
        </w:tc>
        <w:tc>
          <w:tcPr>
            <w:tcW w:w="1346" w:type="dxa"/>
            <w:vAlign w:val="center"/>
          </w:tcPr>
          <w:p w14:paraId="1DBEEE6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16B9485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4BC61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C76D0A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p>
        </w:tc>
        <w:tc>
          <w:tcPr>
            <w:tcW w:w="1425" w:type="dxa"/>
            <w:vAlign w:val="center"/>
          </w:tcPr>
          <w:p w14:paraId="090FBECE">
            <w:pPr>
              <w:spacing w:line="240" w:lineRule="auto"/>
              <w:ind w:firstLine="0" w:firstLineChars="0"/>
              <w:jc w:val="center"/>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第二条</w:t>
            </w:r>
          </w:p>
        </w:tc>
        <w:tc>
          <w:tcPr>
            <w:tcW w:w="3055" w:type="dxa"/>
            <w:vAlign w:val="center"/>
          </w:tcPr>
          <w:p w14:paraId="69FC4C23">
            <w:pPr>
              <w:spacing w:line="240" w:lineRule="auto"/>
              <w:ind w:firstLine="0" w:firstLineChars="0"/>
              <w:jc w:val="center"/>
              <w:outlineLvl w:val="9"/>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合同供货期</w:t>
            </w:r>
          </w:p>
        </w:tc>
        <w:tc>
          <w:tcPr>
            <w:tcW w:w="1346" w:type="dxa"/>
            <w:vAlign w:val="center"/>
          </w:tcPr>
          <w:p w14:paraId="4538752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71C8C18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0386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13041A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p>
        </w:tc>
        <w:tc>
          <w:tcPr>
            <w:tcW w:w="1425" w:type="dxa"/>
            <w:vAlign w:val="center"/>
          </w:tcPr>
          <w:p w14:paraId="67E6C44C">
            <w:pPr>
              <w:spacing w:line="240" w:lineRule="auto"/>
              <w:ind w:firstLine="0" w:firstLineChars="0"/>
              <w:jc w:val="center"/>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第三条</w:t>
            </w:r>
          </w:p>
        </w:tc>
        <w:tc>
          <w:tcPr>
            <w:tcW w:w="3055" w:type="dxa"/>
            <w:vAlign w:val="center"/>
          </w:tcPr>
          <w:p w14:paraId="44CB0392">
            <w:pPr>
              <w:spacing w:line="240" w:lineRule="auto"/>
              <w:ind w:firstLine="0" w:firstLineChars="0"/>
              <w:jc w:val="center"/>
              <w:outlineLvl w:val="9"/>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中标折扣系数及暂定合同价</w:t>
            </w:r>
          </w:p>
        </w:tc>
        <w:tc>
          <w:tcPr>
            <w:tcW w:w="1346" w:type="dxa"/>
            <w:vAlign w:val="center"/>
          </w:tcPr>
          <w:p w14:paraId="4AD17E6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6F1B439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79533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771D14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w:t>
            </w:r>
          </w:p>
        </w:tc>
        <w:tc>
          <w:tcPr>
            <w:tcW w:w="1425" w:type="dxa"/>
            <w:vAlign w:val="center"/>
          </w:tcPr>
          <w:p w14:paraId="73B87B10">
            <w:pPr>
              <w:spacing w:line="240" w:lineRule="auto"/>
              <w:ind w:firstLine="0" w:firstLineChars="0"/>
              <w:jc w:val="center"/>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第四条</w:t>
            </w:r>
          </w:p>
        </w:tc>
        <w:tc>
          <w:tcPr>
            <w:tcW w:w="3055" w:type="dxa"/>
            <w:vAlign w:val="center"/>
          </w:tcPr>
          <w:p w14:paraId="5321B725">
            <w:pPr>
              <w:spacing w:line="240" w:lineRule="auto"/>
              <w:ind w:firstLine="0" w:firstLineChars="0"/>
              <w:jc w:val="center"/>
              <w:outlineLvl w:val="9"/>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付款方式</w:t>
            </w:r>
          </w:p>
        </w:tc>
        <w:tc>
          <w:tcPr>
            <w:tcW w:w="1346" w:type="dxa"/>
            <w:vAlign w:val="center"/>
          </w:tcPr>
          <w:p w14:paraId="7AEBC07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3A2AD5F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6041B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2CD25D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w:t>
            </w:r>
          </w:p>
        </w:tc>
        <w:tc>
          <w:tcPr>
            <w:tcW w:w="1425" w:type="dxa"/>
            <w:vAlign w:val="center"/>
          </w:tcPr>
          <w:p w14:paraId="1CF5587A">
            <w:pPr>
              <w:spacing w:line="240" w:lineRule="auto"/>
              <w:ind w:firstLine="0" w:firstLineChars="0"/>
              <w:jc w:val="center"/>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第五条</w:t>
            </w:r>
          </w:p>
        </w:tc>
        <w:tc>
          <w:tcPr>
            <w:tcW w:w="3055" w:type="dxa"/>
            <w:vAlign w:val="center"/>
          </w:tcPr>
          <w:p w14:paraId="5FF01824">
            <w:pPr>
              <w:spacing w:line="240" w:lineRule="auto"/>
              <w:ind w:firstLine="0" w:firstLineChars="0"/>
              <w:jc w:val="center"/>
              <w:outlineLvl w:val="9"/>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交货要求</w:t>
            </w:r>
          </w:p>
        </w:tc>
        <w:tc>
          <w:tcPr>
            <w:tcW w:w="1346" w:type="dxa"/>
            <w:vAlign w:val="center"/>
          </w:tcPr>
          <w:p w14:paraId="0FF18EB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745BFCC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21339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744CCD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w:t>
            </w:r>
          </w:p>
        </w:tc>
        <w:tc>
          <w:tcPr>
            <w:tcW w:w="1425" w:type="dxa"/>
            <w:vAlign w:val="center"/>
          </w:tcPr>
          <w:p w14:paraId="7F351EA3">
            <w:pPr>
              <w:spacing w:line="240" w:lineRule="auto"/>
              <w:ind w:firstLine="0" w:firstLineChars="0"/>
              <w:jc w:val="center"/>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第六条</w:t>
            </w:r>
          </w:p>
        </w:tc>
        <w:tc>
          <w:tcPr>
            <w:tcW w:w="3055" w:type="dxa"/>
            <w:vAlign w:val="center"/>
          </w:tcPr>
          <w:p w14:paraId="0CCBAF57">
            <w:pPr>
              <w:spacing w:line="240" w:lineRule="auto"/>
              <w:ind w:firstLine="0" w:firstLineChars="0"/>
              <w:jc w:val="center"/>
              <w:outlineLvl w:val="9"/>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货物质量要求</w:t>
            </w:r>
          </w:p>
        </w:tc>
        <w:tc>
          <w:tcPr>
            <w:tcW w:w="1346" w:type="dxa"/>
            <w:vAlign w:val="center"/>
          </w:tcPr>
          <w:p w14:paraId="02502BE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485F2B4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39CB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D3089D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w:t>
            </w:r>
          </w:p>
        </w:tc>
        <w:tc>
          <w:tcPr>
            <w:tcW w:w="1425" w:type="dxa"/>
            <w:vAlign w:val="center"/>
          </w:tcPr>
          <w:p w14:paraId="4578AC52">
            <w:pPr>
              <w:spacing w:line="240" w:lineRule="auto"/>
              <w:ind w:firstLine="0" w:firstLineChars="0"/>
              <w:jc w:val="center"/>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第七条</w:t>
            </w:r>
          </w:p>
        </w:tc>
        <w:tc>
          <w:tcPr>
            <w:tcW w:w="3055" w:type="dxa"/>
            <w:vAlign w:val="center"/>
          </w:tcPr>
          <w:p w14:paraId="5E2F7351">
            <w:pPr>
              <w:spacing w:line="240" w:lineRule="auto"/>
              <w:ind w:firstLine="0" w:firstLineChars="0"/>
              <w:jc w:val="center"/>
              <w:outlineLvl w:val="9"/>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验收要求</w:t>
            </w:r>
          </w:p>
        </w:tc>
        <w:tc>
          <w:tcPr>
            <w:tcW w:w="1346" w:type="dxa"/>
            <w:vAlign w:val="center"/>
          </w:tcPr>
          <w:p w14:paraId="3E1BD6D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575EC33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2023A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AE9C21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w:t>
            </w:r>
          </w:p>
        </w:tc>
        <w:tc>
          <w:tcPr>
            <w:tcW w:w="1425" w:type="dxa"/>
            <w:vAlign w:val="center"/>
          </w:tcPr>
          <w:p w14:paraId="22E4A4AB">
            <w:pPr>
              <w:spacing w:line="240" w:lineRule="auto"/>
              <w:ind w:firstLine="0" w:firstLineChars="0"/>
              <w:jc w:val="center"/>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w:t>
            </w:r>
            <w:r>
              <w:rPr>
                <w:rFonts w:hint="eastAsia" w:ascii="宋体" w:hAnsi="宋体" w:eastAsia="宋体" w:cs="宋体"/>
                <w:color w:val="000000" w:themeColor="text1"/>
                <w:szCs w:val="21"/>
                <w:highlight w:val="none"/>
                <w:lang w:val="en-US" w:eastAsia="zh-CN"/>
                <w14:textFill>
                  <w14:solidFill>
                    <w14:schemeClr w14:val="tx1"/>
                  </w14:solidFill>
                </w14:textFill>
              </w:rPr>
              <w:t>八</w:t>
            </w:r>
            <w:r>
              <w:rPr>
                <w:rFonts w:hint="eastAsia" w:ascii="宋体" w:hAnsi="宋体" w:eastAsia="宋体" w:cs="宋体"/>
                <w:color w:val="000000" w:themeColor="text1"/>
                <w:szCs w:val="21"/>
                <w:highlight w:val="none"/>
                <w14:textFill>
                  <w14:solidFill>
                    <w14:schemeClr w14:val="tx1"/>
                  </w14:solidFill>
                </w14:textFill>
              </w:rPr>
              <w:t>条</w:t>
            </w:r>
          </w:p>
        </w:tc>
        <w:tc>
          <w:tcPr>
            <w:tcW w:w="3055" w:type="dxa"/>
            <w:vAlign w:val="center"/>
          </w:tcPr>
          <w:p w14:paraId="0A5BD730">
            <w:pPr>
              <w:spacing w:line="240" w:lineRule="auto"/>
              <w:ind w:firstLine="0" w:firstLineChars="0"/>
              <w:jc w:val="center"/>
              <w:outlineLvl w:val="9"/>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质保及售后要求</w:t>
            </w:r>
          </w:p>
        </w:tc>
        <w:tc>
          <w:tcPr>
            <w:tcW w:w="1346" w:type="dxa"/>
            <w:vAlign w:val="center"/>
          </w:tcPr>
          <w:p w14:paraId="2BFA441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7019E75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12D41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56D9FD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w:t>
            </w:r>
          </w:p>
        </w:tc>
        <w:tc>
          <w:tcPr>
            <w:tcW w:w="1425" w:type="dxa"/>
            <w:vAlign w:val="center"/>
          </w:tcPr>
          <w:p w14:paraId="5C50C285">
            <w:pPr>
              <w:spacing w:line="240" w:lineRule="auto"/>
              <w:ind w:firstLine="0" w:firstLineChars="0"/>
              <w:jc w:val="center"/>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w:t>
            </w:r>
            <w:r>
              <w:rPr>
                <w:rFonts w:hint="eastAsia" w:ascii="宋体" w:hAnsi="宋体" w:eastAsia="宋体" w:cs="宋体"/>
                <w:color w:val="000000" w:themeColor="text1"/>
                <w:szCs w:val="21"/>
                <w:highlight w:val="none"/>
                <w:lang w:val="en-US" w:eastAsia="zh-CN"/>
                <w14:textFill>
                  <w14:solidFill>
                    <w14:schemeClr w14:val="tx1"/>
                  </w14:solidFill>
                </w14:textFill>
              </w:rPr>
              <w:t>九</w:t>
            </w:r>
            <w:r>
              <w:rPr>
                <w:rFonts w:hint="eastAsia" w:ascii="宋体" w:hAnsi="宋体" w:eastAsia="宋体" w:cs="宋体"/>
                <w:color w:val="000000" w:themeColor="text1"/>
                <w:szCs w:val="21"/>
                <w:highlight w:val="none"/>
                <w14:textFill>
                  <w14:solidFill>
                    <w14:schemeClr w14:val="tx1"/>
                  </w14:solidFill>
                </w14:textFill>
              </w:rPr>
              <w:t>条</w:t>
            </w:r>
          </w:p>
        </w:tc>
        <w:tc>
          <w:tcPr>
            <w:tcW w:w="3055" w:type="dxa"/>
            <w:vAlign w:val="center"/>
          </w:tcPr>
          <w:p w14:paraId="421E6366">
            <w:pPr>
              <w:spacing w:line="240" w:lineRule="auto"/>
              <w:ind w:firstLine="0" w:firstLineChars="0"/>
              <w:jc w:val="center"/>
              <w:outlineLvl w:val="9"/>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履约担保</w:t>
            </w:r>
          </w:p>
        </w:tc>
        <w:tc>
          <w:tcPr>
            <w:tcW w:w="1346" w:type="dxa"/>
            <w:vAlign w:val="center"/>
          </w:tcPr>
          <w:p w14:paraId="399E0E7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6091A52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4C91C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ECD3F2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w:t>
            </w:r>
          </w:p>
        </w:tc>
        <w:tc>
          <w:tcPr>
            <w:tcW w:w="1425" w:type="dxa"/>
            <w:vAlign w:val="center"/>
          </w:tcPr>
          <w:p w14:paraId="43D5A98E">
            <w:pPr>
              <w:spacing w:line="240" w:lineRule="auto"/>
              <w:ind w:firstLine="0" w:firstLineChars="0"/>
              <w:jc w:val="center"/>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w:t>
            </w:r>
            <w:r>
              <w:rPr>
                <w:rFonts w:hint="eastAsia" w:ascii="宋体" w:hAnsi="宋体" w:eastAsia="宋体" w:cs="宋体"/>
                <w:color w:val="000000" w:themeColor="text1"/>
                <w:szCs w:val="21"/>
                <w:highlight w:val="none"/>
                <w:lang w:val="en-US" w:eastAsia="zh-CN"/>
                <w14:textFill>
                  <w14:solidFill>
                    <w14:schemeClr w14:val="tx1"/>
                  </w14:solidFill>
                </w14:textFill>
              </w:rPr>
              <w:t>十</w:t>
            </w:r>
            <w:r>
              <w:rPr>
                <w:rFonts w:hint="eastAsia" w:ascii="宋体" w:hAnsi="宋体" w:eastAsia="宋体" w:cs="宋体"/>
                <w:color w:val="000000" w:themeColor="text1"/>
                <w:szCs w:val="21"/>
                <w:highlight w:val="none"/>
                <w14:textFill>
                  <w14:solidFill>
                    <w14:schemeClr w14:val="tx1"/>
                  </w14:solidFill>
                </w14:textFill>
              </w:rPr>
              <w:t>条</w:t>
            </w:r>
          </w:p>
        </w:tc>
        <w:tc>
          <w:tcPr>
            <w:tcW w:w="3055" w:type="dxa"/>
            <w:vAlign w:val="center"/>
          </w:tcPr>
          <w:p w14:paraId="063C6A61">
            <w:pPr>
              <w:spacing w:line="240" w:lineRule="auto"/>
              <w:ind w:firstLine="0" w:firstLineChars="0"/>
              <w:jc w:val="center"/>
              <w:outlineLvl w:val="9"/>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违约责任</w:t>
            </w:r>
          </w:p>
        </w:tc>
        <w:tc>
          <w:tcPr>
            <w:tcW w:w="1346" w:type="dxa"/>
            <w:vAlign w:val="center"/>
          </w:tcPr>
          <w:p w14:paraId="008B7F2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5BF309D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1FB8C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D972B3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w:t>
            </w:r>
          </w:p>
        </w:tc>
        <w:tc>
          <w:tcPr>
            <w:tcW w:w="1425" w:type="dxa"/>
            <w:vAlign w:val="center"/>
          </w:tcPr>
          <w:p w14:paraId="2D91818A">
            <w:pPr>
              <w:spacing w:line="240" w:lineRule="auto"/>
              <w:ind w:firstLine="0" w:firstLineChars="0"/>
              <w:jc w:val="center"/>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w:t>
            </w:r>
            <w:r>
              <w:rPr>
                <w:rFonts w:hint="eastAsia" w:ascii="宋体" w:hAnsi="宋体" w:eastAsia="宋体" w:cs="宋体"/>
                <w:color w:val="000000" w:themeColor="text1"/>
                <w:szCs w:val="21"/>
                <w:highlight w:val="none"/>
                <w:lang w:val="en-US" w:eastAsia="zh-CN"/>
                <w14:textFill>
                  <w14:solidFill>
                    <w14:schemeClr w14:val="tx1"/>
                  </w14:solidFill>
                </w14:textFill>
              </w:rPr>
              <w:t>十一</w:t>
            </w:r>
            <w:r>
              <w:rPr>
                <w:rFonts w:hint="eastAsia" w:ascii="宋体" w:hAnsi="宋体" w:eastAsia="宋体" w:cs="宋体"/>
                <w:color w:val="000000" w:themeColor="text1"/>
                <w:szCs w:val="21"/>
                <w:highlight w:val="none"/>
                <w14:textFill>
                  <w14:solidFill>
                    <w14:schemeClr w14:val="tx1"/>
                  </w14:solidFill>
                </w14:textFill>
              </w:rPr>
              <w:t>条</w:t>
            </w:r>
          </w:p>
        </w:tc>
        <w:tc>
          <w:tcPr>
            <w:tcW w:w="3055" w:type="dxa"/>
            <w:vAlign w:val="center"/>
          </w:tcPr>
          <w:p w14:paraId="472270C2">
            <w:pPr>
              <w:spacing w:line="240" w:lineRule="auto"/>
              <w:ind w:firstLine="0" w:firstLineChars="0"/>
              <w:jc w:val="center"/>
              <w:outlineLvl w:val="9"/>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考核制度</w:t>
            </w:r>
          </w:p>
        </w:tc>
        <w:tc>
          <w:tcPr>
            <w:tcW w:w="1346" w:type="dxa"/>
            <w:vAlign w:val="center"/>
          </w:tcPr>
          <w:p w14:paraId="5F36136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1F1B2B1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5D4E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681EE8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w:t>
            </w:r>
          </w:p>
        </w:tc>
        <w:tc>
          <w:tcPr>
            <w:tcW w:w="1425" w:type="dxa"/>
            <w:vAlign w:val="center"/>
          </w:tcPr>
          <w:p w14:paraId="234C180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第十二条</w:t>
            </w:r>
          </w:p>
        </w:tc>
        <w:tc>
          <w:tcPr>
            <w:tcW w:w="3055" w:type="dxa"/>
            <w:vAlign w:val="center"/>
          </w:tcPr>
          <w:p w14:paraId="1BD624C2">
            <w:pPr>
              <w:spacing w:line="240" w:lineRule="auto"/>
              <w:ind w:firstLine="0" w:firstLineChars="0"/>
              <w:jc w:val="center"/>
              <w:outlineLvl w:val="9"/>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不可抗力</w:t>
            </w:r>
          </w:p>
        </w:tc>
        <w:tc>
          <w:tcPr>
            <w:tcW w:w="1346" w:type="dxa"/>
            <w:vAlign w:val="center"/>
          </w:tcPr>
          <w:p w14:paraId="02E468D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011C9B9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51DB4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375FCA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w:t>
            </w:r>
          </w:p>
        </w:tc>
        <w:tc>
          <w:tcPr>
            <w:tcW w:w="1425" w:type="dxa"/>
            <w:vAlign w:val="center"/>
          </w:tcPr>
          <w:p w14:paraId="1F8C8D7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第十三条</w:t>
            </w:r>
          </w:p>
        </w:tc>
        <w:tc>
          <w:tcPr>
            <w:tcW w:w="3055" w:type="dxa"/>
            <w:vAlign w:val="center"/>
          </w:tcPr>
          <w:p w14:paraId="49549CD1">
            <w:pPr>
              <w:spacing w:line="240" w:lineRule="auto"/>
              <w:ind w:firstLine="0" w:firstLineChars="0"/>
              <w:jc w:val="center"/>
              <w:outlineLvl w:val="9"/>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承诺与保证</w:t>
            </w:r>
          </w:p>
        </w:tc>
        <w:tc>
          <w:tcPr>
            <w:tcW w:w="1346" w:type="dxa"/>
            <w:vAlign w:val="center"/>
          </w:tcPr>
          <w:p w14:paraId="07E624B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4A88B7C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44152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90E7B4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14</w:t>
            </w:r>
          </w:p>
        </w:tc>
        <w:tc>
          <w:tcPr>
            <w:tcW w:w="1425" w:type="dxa"/>
            <w:vAlign w:val="center"/>
          </w:tcPr>
          <w:p w14:paraId="7BCA6166">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第十四条</w:t>
            </w:r>
          </w:p>
        </w:tc>
        <w:tc>
          <w:tcPr>
            <w:tcW w:w="3055" w:type="dxa"/>
            <w:vAlign w:val="center"/>
          </w:tcPr>
          <w:p w14:paraId="48B22C36">
            <w:pPr>
              <w:spacing w:line="240" w:lineRule="auto"/>
              <w:ind w:firstLine="0" w:firstLineChars="0"/>
              <w:jc w:val="center"/>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合同争议的解决办法</w:t>
            </w:r>
          </w:p>
        </w:tc>
        <w:tc>
          <w:tcPr>
            <w:tcW w:w="1346" w:type="dxa"/>
            <w:vAlign w:val="center"/>
          </w:tcPr>
          <w:p w14:paraId="7DB007D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09C47A4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7F301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FCE89A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15</w:t>
            </w:r>
          </w:p>
        </w:tc>
        <w:tc>
          <w:tcPr>
            <w:tcW w:w="1425" w:type="dxa"/>
            <w:vAlign w:val="center"/>
          </w:tcPr>
          <w:p w14:paraId="78F4DE4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第十五条</w:t>
            </w:r>
          </w:p>
        </w:tc>
        <w:tc>
          <w:tcPr>
            <w:tcW w:w="3055" w:type="dxa"/>
            <w:vAlign w:val="center"/>
          </w:tcPr>
          <w:p w14:paraId="1C34DCAD">
            <w:pPr>
              <w:spacing w:line="240" w:lineRule="auto"/>
              <w:ind w:firstLine="0" w:firstLineChars="0"/>
              <w:jc w:val="center"/>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其他</w:t>
            </w:r>
          </w:p>
        </w:tc>
        <w:tc>
          <w:tcPr>
            <w:tcW w:w="1346" w:type="dxa"/>
            <w:vAlign w:val="center"/>
          </w:tcPr>
          <w:p w14:paraId="26ED51E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5E134E0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36024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C08CA2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16</w:t>
            </w:r>
          </w:p>
        </w:tc>
        <w:tc>
          <w:tcPr>
            <w:tcW w:w="1425" w:type="dxa"/>
            <w:vAlign w:val="center"/>
          </w:tcPr>
          <w:p w14:paraId="5915BC5B">
            <w:pPr>
              <w:spacing w:line="240" w:lineRule="auto"/>
              <w:ind w:firstLine="0" w:firstLineChars="0"/>
              <w:jc w:val="center"/>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附件1</w:t>
            </w:r>
          </w:p>
        </w:tc>
        <w:tc>
          <w:tcPr>
            <w:tcW w:w="3055" w:type="dxa"/>
            <w:vAlign w:val="center"/>
          </w:tcPr>
          <w:p w14:paraId="0D8A589E">
            <w:pPr>
              <w:spacing w:line="240" w:lineRule="auto"/>
              <w:ind w:firstLine="0" w:firstLineChars="0"/>
              <w:jc w:val="center"/>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廉洁协议书</w:t>
            </w:r>
          </w:p>
        </w:tc>
        <w:tc>
          <w:tcPr>
            <w:tcW w:w="1346" w:type="dxa"/>
            <w:vAlign w:val="center"/>
          </w:tcPr>
          <w:p w14:paraId="435CA11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03C7E68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268A4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B10B93C">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17</w:t>
            </w:r>
          </w:p>
        </w:tc>
        <w:tc>
          <w:tcPr>
            <w:tcW w:w="1425" w:type="dxa"/>
            <w:vAlign w:val="center"/>
          </w:tcPr>
          <w:p w14:paraId="60ACE5E9">
            <w:pPr>
              <w:autoSpaceDE w:val="0"/>
              <w:autoSpaceDN w:val="0"/>
              <w:adjustRightInd w:val="0"/>
              <w:spacing w:line="240" w:lineRule="auto"/>
              <w:jc w:val="center"/>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附件2</w:t>
            </w:r>
          </w:p>
        </w:tc>
        <w:tc>
          <w:tcPr>
            <w:tcW w:w="3055" w:type="dxa"/>
            <w:vAlign w:val="center"/>
          </w:tcPr>
          <w:p w14:paraId="14A306CC">
            <w:pPr>
              <w:autoSpaceDE w:val="0"/>
              <w:autoSpaceDN w:val="0"/>
              <w:adjustRightInd w:val="0"/>
              <w:spacing w:line="240" w:lineRule="auto"/>
              <w:jc w:val="center"/>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送货地址汇总表</w:t>
            </w:r>
          </w:p>
        </w:tc>
        <w:tc>
          <w:tcPr>
            <w:tcW w:w="1346" w:type="dxa"/>
            <w:vAlign w:val="center"/>
          </w:tcPr>
          <w:p w14:paraId="079E001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239825C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4DDA9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1B2AC85">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18</w:t>
            </w:r>
          </w:p>
        </w:tc>
        <w:tc>
          <w:tcPr>
            <w:tcW w:w="1425" w:type="dxa"/>
            <w:vAlign w:val="center"/>
          </w:tcPr>
          <w:p w14:paraId="26C53F7D">
            <w:pPr>
              <w:autoSpaceDE w:val="0"/>
              <w:autoSpaceDN w:val="0"/>
              <w:adjustRightInd w:val="0"/>
              <w:spacing w:line="240" w:lineRule="auto"/>
              <w:jc w:val="center"/>
              <w:outlineLvl w:val="9"/>
              <w:rPr>
                <w:rFonts w:hint="default" w:ascii="宋体" w:hAnsi="宋体" w:eastAsia="宋体" w:cs="宋体"/>
                <w:color w:val="000000" w:themeColor="text1"/>
                <w:kern w:val="0"/>
                <w:szCs w:val="21"/>
                <w:highlight w:val="none"/>
                <w:lang w:val="en-US"/>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附件3</w:t>
            </w:r>
          </w:p>
        </w:tc>
        <w:tc>
          <w:tcPr>
            <w:tcW w:w="3055" w:type="dxa"/>
            <w:vAlign w:val="center"/>
          </w:tcPr>
          <w:p w14:paraId="6177B216">
            <w:pPr>
              <w:autoSpaceDE w:val="0"/>
              <w:autoSpaceDN w:val="0"/>
              <w:adjustRightInd w:val="0"/>
              <w:spacing w:line="240" w:lineRule="auto"/>
              <w:jc w:val="center"/>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物资</w:t>
            </w:r>
            <w:r>
              <w:rPr>
                <w:rFonts w:hint="eastAsia" w:ascii="宋体" w:hAnsi="宋体" w:eastAsia="宋体" w:cs="宋体"/>
                <w:color w:val="000000" w:themeColor="text1"/>
                <w:kern w:val="0"/>
                <w:szCs w:val="21"/>
                <w:highlight w:val="none"/>
                <w14:textFill>
                  <w14:solidFill>
                    <w14:schemeClr w14:val="tx1"/>
                  </w14:solidFill>
                </w14:textFill>
              </w:rPr>
              <w:t>验收单</w:t>
            </w:r>
          </w:p>
        </w:tc>
        <w:tc>
          <w:tcPr>
            <w:tcW w:w="1346" w:type="dxa"/>
            <w:vAlign w:val="center"/>
          </w:tcPr>
          <w:p w14:paraId="3BB0C29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71416E3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7F9D0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1D66262">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19</w:t>
            </w:r>
          </w:p>
        </w:tc>
        <w:tc>
          <w:tcPr>
            <w:tcW w:w="1425" w:type="dxa"/>
            <w:vAlign w:val="center"/>
          </w:tcPr>
          <w:p w14:paraId="0BB5F9D0">
            <w:pPr>
              <w:pStyle w:val="61"/>
              <w:snapToGrid w:val="0"/>
              <w:spacing w:line="240" w:lineRule="auto"/>
              <w:ind w:firstLine="0" w:firstLineChars="0"/>
              <w:jc w:val="center"/>
              <w:outlineLvl w:val="9"/>
              <w:rPr>
                <w:rFonts w:hint="default" w:ascii="宋体" w:hAnsi="宋体" w:eastAsia="宋体" w:cs="宋体"/>
                <w:color w:val="000000" w:themeColor="text1"/>
                <w:kern w:val="0"/>
                <w:szCs w:val="2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附件4</w:t>
            </w:r>
          </w:p>
        </w:tc>
        <w:tc>
          <w:tcPr>
            <w:tcW w:w="3055" w:type="dxa"/>
            <w:vAlign w:val="center"/>
          </w:tcPr>
          <w:p w14:paraId="444F1060">
            <w:pPr>
              <w:autoSpaceDE w:val="0"/>
              <w:autoSpaceDN w:val="0"/>
              <w:adjustRightInd w:val="0"/>
              <w:spacing w:line="240" w:lineRule="auto"/>
              <w:jc w:val="center"/>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lang w:eastAsia="zh-CN"/>
                <w14:textFill>
                  <w14:solidFill>
                    <w14:schemeClr w14:val="tx1"/>
                  </w14:solidFill>
                </w14:textFill>
              </w:rPr>
              <w:t>供应商履约评价表</w:t>
            </w:r>
          </w:p>
        </w:tc>
        <w:tc>
          <w:tcPr>
            <w:tcW w:w="1346" w:type="dxa"/>
            <w:vAlign w:val="center"/>
          </w:tcPr>
          <w:p w14:paraId="4B5EE40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0FCE24C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78EB9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14CD5DC">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p>
        </w:tc>
        <w:tc>
          <w:tcPr>
            <w:tcW w:w="1425" w:type="dxa"/>
            <w:vAlign w:val="center"/>
          </w:tcPr>
          <w:p w14:paraId="641A242F">
            <w:pPr>
              <w:pStyle w:val="61"/>
              <w:snapToGrid w:val="0"/>
              <w:spacing w:line="240" w:lineRule="auto"/>
              <w:ind w:firstLine="0" w:firstLineChars="0"/>
              <w:jc w:val="center"/>
              <w:outlineLvl w:val="9"/>
              <w:rPr>
                <w:rFonts w:hint="eastAsia" w:ascii="宋体" w:eastAsia="宋体"/>
                <w:color w:val="000000" w:themeColor="text1"/>
                <w:sz w:val="21"/>
                <w:szCs w:val="21"/>
                <w:highlight w:val="none"/>
                <w:lang w:val="en-US" w:eastAsia="zh-CN"/>
                <w14:textFill>
                  <w14:solidFill>
                    <w14:schemeClr w14:val="tx1"/>
                  </w14:solidFill>
                </w14:textFill>
              </w:rPr>
            </w:pPr>
            <w:r>
              <w:rPr>
                <w:rFonts w:hint="eastAsia" w:ascii="宋体" w:eastAsia="宋体"/>
                <w:color w:val="000000" w:themeColor="text1"/>
                <w:sz w:val="21"/>
                <w:szCs w:val="21"/>
                <w:highlight w:val="none"/>
                <w:lang w:val="en-US" w:eastAsia="zh-CN"/>
                <w14:textFill>
                  <w14:solidFill>
                    <w14:schemeClr w14:val="tx1"/>
                  </w14:solidFill>
                </w14:textFill>
              </w:rPr>
              <w:t>一</w:t>
            </w:r>
          </w:p>
        </w:tc>
        <w:tc>
          <w:tcPr>
            <w:tcW w:w="3055" w:type="dxa"/>
            <w:vAlign w:val="center"/>
          </w:tcPr>
          <w:p w14:paraId="425AB264">
            <w:pPr>
              <w:pStyle w:val="61"/>
              <w:snapToGrid w:val="0"/>
              <w:spacing w:line="240" w:lineRule="auto"/>
              <w:ind w:firstLine="0" w:firstLineChars="0"/>
              <w:jc w:val="center"/>
              <w:outlineLvl w:val="9"/>
              <w:rPr>
                <w:rFonts w:hint="eastAsia"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不可撤销银行履约保函</w:t>
            </w:r>
          </w:p>
        </w:tc>
        <w:tc>
          <w:tcPr>
            <w:tcW w:w="1346" w:type="dxa"/>
            <w:vAlign w:val="center"/>
          </w:tcPr>
          <w:p w14:paraId="18ED797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7A6FBB6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7AD35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5F06FA4">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21</w:t>
            </w:r>
          </w:p>
        </w:tc>
        <w:tc>
          <w:tcPr>
            <w:tcW w:w="1425" w:type="dxa"/>
            <w:vAlign w:val="center"/>
          </w:tcPr>
          <w:p w14:paraId="696E426B">
            <w:pPr>
              <w:pStyle w:val="61"/>
              <w:snapToGrid w:val="0"/>
              <w:spacing w:line="240" w:lineRule="auto"/>
              <w:ind w:firstLine="0" w:firstLineChars="0"/>
              <w:jc w:val="center"/>
              <w:outlineLvl w:val="9"/>
              <w:rPr>
                <w:rFonts w:hint="eastAsia" w:ascii="宋体" w:eastAsia="宋体"/>
                <w:color w:val="000000" w:themeColor="text1"/>
                <w:sz w:val="21"/>
                <w:szCs w:val="21"/>
                <w:highlight w:val="none"/>
                <w:lang w:val="en-US" w:eastAsia="zh-CN"/>
                <w14:textFill>
                  <w14:solidFill>
                    <w14:schemeClr w14:val="tx1"/>
                  </w14:solidFill>
                </w14:textFill>
              </w:rPr>
            </w:pPr>
            <w:r>
              <w:rPr>
                <w:rFonts w:hint="eastAsia" w:ascii="宋体" w:eastAsia="宋体"/>
                <w:color w:val="000000" w:themeColor="text1"/>
                <w:sz w:val="21"/>
                <w:szCs w:val="21"/>
                <w:highlight w:val="none"/>
                <w:lang w:val="en-US" w:eastAsia="zh-CN"/>
                <w14:textFill>
                  <w14:solidFill>
                    <w14:schemeClr w14:val="tx1"/>
                  </w14:solidFill>
                </w14:textFill>
              </w:rPr>
              <w:t>二</w:t>
            </w:r>
          </w:p>
        </w:tc>
        <w:tc>
          <w:tcPr>
            <w:tcW w:w="3055" w:type="dxa"/>
            <w:vAlign w:val="center"/>
          </w:tcPr>
          <w:p w14:paraId="429EBAD1">
            <w:pPr>
              <w:pStyle w:val="61"/>
              <w:snapToGrid w:val="0"/>
              <w:spacing w:line="240" w:lineRule="auto"/>
              <w:ind w:firstLine="0" w:firstLineChars="0"/>
              <w:jc w:val="center"/>
              <w:outlineLvl w:val="9"/>
              <w:rPr>
                <w:rFonts w:hint="eastAsia"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履约保证保险凭证</w:t>
            </w:r>
          </w:p>
        </w:tc>
        <w:tc>
          <w:tcPr>
            <w:tcW w:w="1346" w:type="dxa"/>
            <w:vAlign w:val="center"/>
          </w:tcPr>
          <w:p w14:paraId="58FB7F5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434128F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09D8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54FD085">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22</w:t>
            </w:r>
          </w:p>
        </w:tc>
        <w:tc>
          <w:tcPr>
            <w:tcW w:w="1425" w:type="dxa"/>
            <w:vAlign w:val="center"/>
          </w:tcPr>
          <w:p w14:paraId="47E9D5E9">
            <w:pPr>
              <w:pStyle w:val="61"/>
              <w:snapToGrid w:val="0"/>
              <w:spacing w:line="240" w:lineRule="auto"/>
              <w:ind w:firstLine="0" w:firstLineChars="0"/>
              <w:jc w:val="center"/>
              <w:outlineLvl w:val="9"/>
              <w:rPr>
                <w:rFonts w:hint="eastAsia" w:ascii="宋体" w:eastAsia="宋体"/>
                <w:color w:val="000000" w:themeColor="text1"/>
                <w:sz w:val="21"/>
                <w:szCs w:val="21"/>
                <w:highlight w:val="none"/>
                <w:lang w:val="en-US" w:eastAsia="zh-CN"/>
                <w14:textFill>
                  <w14:solidFill>
                    <w14:schemeClr w14:val="tx1"/>
                  </w14:solidFill>
                </w14:textFill>
              </w:rPr>
            </w:pPr>
            <w:r>
              <w:rPr>
                <w:rFonts w:hint="eastAsia" w:ascii="宋体" w:eastAsia="宋体"/>
                <w:color w:val="000000" w:themeColor="text1"/>
                <w:sz w:val="21"/>
                <w:szCs w:val="21"/>
                <w:highlight w:val="none"/>
                <w:lang w:val="en-US" w:eastAsia="zh-CN"/>
                <w14:textFill>
                  <w14:solidFill>
                    <w14:schemeClr w14:val="tx1"/>
                  </w14:solidFill>
                </w14:textFill>
              </w:rPr>
              <w:t>三</w:t>
            </w:r>
          </w:p>
        </w:tc>
        <w:tc>
          <w:tcPr>
            <w:tcW w:w="3055" w:type="dxa"/>
            <w:vAlign w:val="center"/>
          </w:tcPr>
          <w:p w14:paraId="5A753A5A">
            <w:pPr>
              <w:pStyle w:val="61"/>
              <w:snapToGrid w:val="0"/>
              <w:spacing w:line="240" w:lineRule="auto"/>
              <w:ind w:firstLine="0" w:firstLineChars="0"/>
              <w:jc w:val="center"/>
              <w:outlineLvl w:val="9"/>
              <w:rPr>
                <w:rFonts w:hint="eastAsia"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担保公司履约担保书</w:t>
            </w:r>
          </w:p>
        </w:tc>
        <w:tc>
          <w:tcPr>
            <w:tcW w:w="1346" w:type="dxa"/>
            <w:vAlign w:val="center"/>
          </w:tcPr>
          <w:p w14:paraId="071B550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51EFC6D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bl>
    <w:p w14:paraId="03244BA1">
      <w:pPr>
        <w:autoSpaceDE w:val="0"/>
        <w:autoSpaceDN w:val="0"/>
        <w:adjustRightInd w:val="0"/>
        <w:snapToGrid w:val="0"/>
        <w:spacing w:line="360" w:lineRule="auto"/>
        <w:ind w:left="186" w:leftChars="-158" w:hanging="518" w:hangingChars="247"/>
        <w:jc w:val="left"/>
        <w:rPr>
          <w:rFonts w:ascii="宋体" w:hAnsi="宋体" w:eastAsia="宋体" w:cs="Times New Roman"/>
          <w:color w:val="000000" w:themeColor="text1"/>
          <w:szCs w:val="24"/>
          <w:highlight w:val="none"/>
          <w:lang w:val="zh-CN"/>
          <w14:textFill>
            <w14:solidFill>
              <w14:schemeClr w14:val="tx1"/>
            </w14:solidFill>
          </w14:textFill>
        </w:rPr>
      </w:pPr>
    </w:p>
    <w:p w14:paraId="1F4C5EF5">
      <w:pPr>
        <w:autoSpaceDE w:val="0"/>
        <w:autoSpaceDN w:val="0"/>
        <w:adjustRightInd w:val="0"/>
        <w:snapToGrid w:val="0"/>
        <w:spacing w:line="360" w:lineRule="auto"/>
        <w:ind w:left="166" w:leftChars="-101" w:hanging="378" w:hangingChars="18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备注：</w:t>
      </w:r>
    </w:p>
    <w:p w14:paraId="7D716273">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Times New Roman"/>
          <w:b/>
          <w:color w:val="000000" w:themeColor="text1"/>
          <w:kern w:val="0"/>
          <w:szCs w:val="21"/>
          <w:highlight w:val="none"/>
          <w:u w:val="single"/>
          <w14:textFill>
            <w14:solidFill>
              <w14:schemeClr w14:val="tx1"/>
            </w14:solidFill>
          </w14:textFill>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000000" w:themeColor="text1"/>
          <w:kern w:val="0"/>
          <w:szCs w:val="21"/>
          <w:highlight w:val="none"/>
          <w14:textFill>
            <w14:solidFill>
              <w14:schemeClr w14:val="tx1"/>
            </w14:solidFill>
          </w14:textFill>
        </w:rPr>
        <w:t>。</w:t>
      </w:r>
    </w:p>
    <w:p w14:paraId="1BABF44D">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（2）偏离情况（投标文件对招标文件合同条款的响应程度）分为：正偏离、负偏离、无偏离。正偏离是指投标人提供的货物</w:t>
      </w:r>
      <w:r>
        <w:rPr>
          <w:rFonts w:hint="eastAsia" w:ascii="宋体" w:hAnsi="宋体" w:eastAsia="宋体" w:cs="宋体"/>
          <w:color w:val="000000" w:themeColor="text1"/>
          <w:szCs w:val="21"/>
          <w:highlight w:val="none"/>
          <w:lang w:val="en-US" w:eastAsia="zh-CN"/>
          <w14:textFill>
            <w14:solidFill>
              <w14:schemeClr w14:val="tx1"/>
            </w14:solidFill>
          </w14:textFill>
        </w:rPr>
        <w:t>及有关服务</w:t>
      </w:r>
      <w:r>
        <w:rPr>
          <w:rFonts w:hint="eastAsia" w:ascii="宋体" w:hAnsi="宋体" w:eastAsia="宋体" w:cs="宋体"/>
          <w:color w:val="000000" w:themeColor="text1"/>
          <w:szCs w:val="21"/>
          <w:highlight w:val="none"/>
          <w14:textFill>
            <w14:solidFill>
              <w14:schemeClr w14:val="tx1"/>
            </w14:solidFill>
          </w14:textFill>
        </w:rPr>
        <w:t>商务条件优于招标文件的要求；负偏离是指投标人提供的货物</w:t>
      </w:r>
      <w:r>
        <w:rPr>
          <w:rFonts w:hint="eastAsia" w:ascii="宋体" w:hAnsi="宋体" w:eastAsia="宋体" w:cs="宋体"/>
          <w:color w:val="000000" w:themeColor="text1"/>
          <w:szCs w:val="21"/>
          <w:highlight w:val="none"/>
          <w:lang w:val="en-US" w:eastAsia="zh-CN"/>
          <w14:textFill>
            <w14:solidFill>
              <w14:schemeClr w14:val="tx1"/>
            </w14:solidFill>
          </w14:textFill>
        </w:rPr>
        <w:t>及有关服务</w:t>
      </w:r>
      <w:r>
        <w:rPr>
          <w:rFonts w:hint="eastAsia" w:ascii="宋体" w:hAnsi="宋体" w:eastAsia="宋体" w:cs="宋体"/>
          <w:color w:val="000000" w:themeColor="text1"/>
          <w:szCs w:val="21"/>
          <w:highlight w:val="none"/>
          <w14:textFill>
            <w14:solidFill>
              <w14:schemeClr w14:val="tx1"/>
            </w14:solidFill>
          </w14:textFill>
        </w:rPr>
        <w:t>商务条件不满足或不完全满足招标文件的要求；无偏离是指投标人提供的货物</w:t>
      </w:r>
      <w:r>
        <w:rPr>
          <w:rFonts w:hint="eastAsia" w:ascii="宋体" w:hAnsi="宋体" w:eastAsia="宋体" w:cs="宋体"/>
          <w:color w:val="000000" w:themeColor="text1"/>
          <w:szCs w:val="21"/>
          <w:highlight w:val="none"/>
          <w:lang w:val="en-US" w:eastAsia="zh-CN"/>
          <w14:textFill>
            <w14:solidFill>
              <w14:schemeClr w14:val="tx1"/>
            </w14:solidFill>
          </w14:textFill>
        </w:rPr>
        <w:t>及有关服务</w:t>
      </w:r>
      <w:r>
        <w:rPr>
          <w:rFonts w:hint="eastAsia" w:ascii="宋体" w:hAnsi="宋体" w:eastAsia="宋体" w:cs="宋体"/>
          <w:color w:val="000000" w:themeColor="text1"/>
          <w:szCs w:val="21"/>
          <w:highlight w:val="none"/>
          <w14:textFill>
            <w14:solidFill>
              <w14:schemeClr w14:val="tx1"/>
            </w14:solidFill>
          </w14:textFill>
        </w:rPr>
        <w:t>商务条件完全满足招标文件的要求。</w:t>
      </w:r>
    </w:p>
    <w:p w14:paraId="325EA791">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ascii="宋体" w:hAnsi="宋体" w:eastAsia="宋体" w:cs="宋体"/>
          <w:color w:val="000000" w:themeColor="text1"/>
          <w:szCs w:val="21"/>
          <w:highlight w:val="none"/>
          <w14:textFill>
            <w14:solidFill>
              <w14:schemeClr w14:val="tx1"/>
            </w14:solidFill>
          </w14:textFill>
        </w:rPr>
        <w:t>3）招标文件“第五篇 相关保函格式”作为重要的商务条款，投标人的响应情况列入本合同条款偏离表。</w:t>
      </w:r>
    </w:p>
    <w:p w14:paraId="0C392100">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）如投标人差异内容较多可另附页说明，并在本偏离表“具体偏离内容”项注明其在投标文件中的具体页码。</w:t>
      </w:r>
    </w:p>
    <w:p w14:paraId="6CD9D746">
      <w:pPr>
        <w:spacing w:line="360" w:lineRule="auto"/>
        <w:ind w:left="357" w:leftChars="-100" w:hanging="567" w:hangingChars="270"/>
        <w:rPr>
          <w:rFonts w:ascii="宋体" w:hAnsi="宋体" w:eastAsia="宋体" w:cs="宋体"/>
          <w:color w:val="000000" w:themeColor="text1"/>
          <w:szCs w:val="21"/>
          <w:highlight w:val="none"/>
          <w14:textFill>
            <w14:solidFill>
              <w14:schemeClr w14:val="tx1"/>
            </w14:solidFill>
          </w14:textFill>
        </w:rPr>
      </w:pPr>
    </w:p>
    <w:p w14:paraId="2A003171">
      <w:pPr>
        <w:spacing w:line="360" w:lineRule="auto"/>
        <w:ind w:left="357" w:leftChars="-100" w:hanging="567" w:hangingChars="270"/>
        <w:rPr>
          <w:rFonts w:ascii="宋体" w:hAnsi="宋体" w:eastAsia="宋体" w:cs="宋体"/>
          <w:color w:val="000000" w:themeColor="text1"/>
          <w:szCs w:val="21"/>
          <w:highlight w:val="none"/>
          <w14:textFill>
            <w14:solidFill>
              <w14:schemeClr w14:val="tx1"/>
            </w14:solidFill>
          </w14:textFill>
        </w:rPr>
      </w:pPr>
    </w:p>
    <w:p w14:paraId="774FAC00">
      <w:pPr>
        <w:spacing w:line="360" w:lineRule="auto"/>
        <w:ind w:left="357" w:leftChars="-100" w:hanging="567" w:hangingChars="270"/>
        <w:rPr>
          <w:rFonts w:ascii="宋体" w:hAnsi="宋体" w:eastAsia="宋体" w:cs="宋体"/>
          <w:color w:val="000000" w:themeColor="text1"/>
          <w:szCs w:val="21"/>
          <w:highlight w:val="none"/>
          <w14:textFill>
            <w14:solidFill>
              <w14:schemeClr w14:val="tx1"/>
            </w14:solidFill>
          </w14:textFill>
        </w:rPr>
      </w:pPr>
    </w:p>
    <w:p w14:paraId="25E591C6">
      <w:pPr>
        <w:spacing w:line="360" w:lineRule="auto"/>
        <w:ind w:right="368" w:rightChars="175" w:firstLine="5355" w:firstLineChars="2550"/>
        <w:jc w:val="left"/>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kern w:val="0"/>
          <w:szCs w:val="21"/>
          <w:highlight w:val="none"/>
          <w:lang w:val="zh-CN"/>
          <w14:textFill>
            <w14:solidFill>
              <w14:schemeClr w14:val="tx1"/>
            </w14:solidFill>
          </w14:textFill>
        </w:rPr>
        <w:t>（加盖投标人法人公章）</w:t>
      </w:r>
    </w:p>
    <w:p w14:paraId="7B574045">
      <w:pPr>
        <w:autoSpaceDE w:val="0"/>
        <w:autoSpaceDN w:val="0"/>
        <w:adjustRightInd w:val="0"/>
        <w:spacing w:line="360" w:lineRule="auto"/>
        <w:ind w:firstLine="5355" w:firstLineChars="25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日    期：  年  月  日</w:t>
      </w:r>
    </w:p>
    <w:p w14:paraId="0DEE985B">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bCs/>
          <w:color w:val="000000" w:themeColor="text1"/>
          <w:kern w:val="0"/>
          <w:sz w:val="30"/>
          <w:szCs w:val="30"/>
          <w:highlight w:val="none"/>
          <w:lang w:val="zh-CN"/>
          <w14:textFill>
            <w14:solidFill>
              <w14:schemeClr w14:val="tx1"/>
            </w14:solidFill>
          </w14:textFill>
        </w:rPr>
        <w:br w:type="page"/>
      </w:r>
      <w:bookmarkStart w:id="567" w:name="_Toc2075"/>
      <w:bookmarkStart w:id="568" w:name="_Toc16288"/>
      <w:bookmarkStart w:id="569" w:name="_Toc140596937"/>
      <w:bookmarkStart w:id="570" w:name="_Toc102860426"/>
      <w:bookmarkStart w:id="571" w:name="_Toc94107218"/>
      <w:bookmarkStart w:id="572" w:name="_Toc142508377"/>
      <w:bookmarkStart w:id="573" w:name="_Toc13348"/>
      <w:bookmarkStart w:id="574" w:name="_Toc104991884"/>
      <w:bookmarkStart w:id="575" w:name="_Toc102860082"/>
      <w:bookmarkStart w:id="576" w:name="_Toc486167717"/>
      <w:bookmarkStart w:id="577" w:name="_Toc27980_WPSOffice_Level2"/>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九</w:t>
      </w:r>
      <w:r>
        <w:rPr>
          <w:rFonts w:hint="eastAsia" w:ascii="宋体" w:hAnsi="宋体" w:eastAsia="宋体" w:cs="宋体"/>
          <w:b/>
          <w:color w:val="000000" w:themeColor="text1"/>
          <w:kern w:val="0"/>
          <w:sz w:val="32"/>
          <w:szCs w:val="32"/>
          <w:highlight w:val="none"/>
          <w14:textFill>
            <w14:solidFill>
              <w14:schemeClr w14:val="tx1"/>
            </w14:solidFill>
          </w14:textFill>
        </w:rPr>
        <w:t>、业绩表格式</w:t>
      </w:r>
      <w:bookmarkEnd w:id="567"/>
      <w:bookmarkEnd w:id="568"/>
      <w:bookmarkEnd w:id="569"/>
      <w:bookmarkEnd w:id="570"/>
      <w:bookmarkEnd w:id="571"/>
      <w:bookmarkEnd w:id="572"/>
      <w:bookmarkEnd w:id="573"/>
      <w:bookmarkEnd w:id="574"/>
      <w:bookmarkEnd w:id="575"/>
    </w:p>
    <w:p w14:paraId="3ED54A98">
      <w:pPr>
        <w:tabs>
          <w:tab w:val="left" w:pos="567"/>
        </w:tabs>
        <w:autoSpaceDE w:val="0"/>
        <w:autoSpaceDN w:val="0"/>
        <w:adjustRightInd w:val="0"/>
        <w:spacing w:line="360" w:lineRule="auto"/>
        <w:jc w:val="center"/>
        <w:outlineLvl w:val="9"/>
        <w:rPr>
          <w:rFonts w:hint="eastAsia" w:ascii="宋体" w:hAnsi="宋体" w:eastAsia="宋体" w:cs="宋体"/>
          <w:b/>
          <w:color w:val="000000" w:themeColor="text1"/>
          <w:kern w:val="0"/>
          <w:sz w:val="32"/>
          <w:szCs w:val="32"/>
          <w:highlight w:val="none"/>
          <w:lang w:val="zh-CN"/>
          <w14:textFill>
            <w14:solidFill>
              <w14:schemeClr w14:val="tx1"/>
            </w14:solidFill>
          </w14:textFill>
        </w:rPr>
      </w:pPr>
      <w:bookmarkStart w:id="578" w:name="_Toc27480"/>
      <w:bookmarkStart w:id="579" w:name="_Toc19878"/>
      <w:bookmarkStart w:id="580" w:name="_Toc19088"/>
      <w:r>
        <w:rPr>
          <w:rFonts w:hint="eastAsia" w:ascii="宋体" w:hAnsi="宋体" w:eastAsia="宋体" w:cs="宋体"/>
          <w:b/>
          <w:color w:val="000000" w:themeColor="text1"/>
          <w:kern w:val="0"/>
          <w:sz w:val="32"/>
          <w:szCs w:val="32"/>
          <w:highlight w:val="none"/>
          <w:lang w:val="zh-CN"/>
          <w14:textFill>
            <w14:solidFill>
              <w14:schemeClr w14:val="tx1"/>
            </w14:solidFill>
          </w14:textFill>
        </w:rPr>
        <w:t>投标人2022年1月1日以来承接的五金材料或工器具在国内的销售</w:t>
      </w:r>
      <w:bookmarkEnd w:id="578"/>
      <w:bookmarkEnd w:id="579"/>
      <w:bookmarkEnd w:id="580"/>
      <w:bookmarkStart w:id="581" w:name="_Toc9016"/>
      <w:bookmarkStart w:id="582" w:name="_Toc28663"/>
      <w:bookmarkStart w:id="583" w:name="_Toc15408"/>
      <w:r>
        <w:rPr>
          <w:rFonts w:hint="eastAsia" w:ascii="宋体" w:hAnsi="宋体" w:eastAsia="宋体" w:cs="宋体"/>
          <w:b/>
          <w:color w:val="000000" w:themeColor="text1"/>
          <w:kern w:val="0"/>
          <w:sz w:val="32"/>
          <w:szCs w:val="32"/>
          <w:highlight w:val="none"/>
          <w:lang w:val="zh-CN"/>
          <w14:textFill>
            <w14:solidFill>
              <w14:schemeClr w14:val="tx1"/>
            </w14:solidFill>
          </w14:textFill>
        </w:rPr>
        <w:t>业绩表</w:t>
      </w:r>
      <w:bookmarkEnd w:id="581"/>
      <w:bookmarkEnd w:id="582"/>
      <w:bookmarkEnd w:id="583"/>
    </w:p>
    <w:p w14:paraId="2E4951B0">
      <w:pPr>
        <w:autoSpaceDE w:val="0"/>
        <w:autoSpaceDN w:val="0"/>
        <w:adjustRightInd w:val="0"/>
        <w:spacing w:line="360" w:lineRule="auto"/>
        <w:ind w:firstLine="602"/>
        <w:jc w:val="center"/>
        <w:rPr>
          <w:rFonts w:hint="eastAsia" w:ascii="宋体" w:hAnsi="宋体" w:eastAsia="宋体" w:cs="Times New Roman"/>
          <w:b/>
          <w:bCs/>
          <w:color w:val="000000" w:themeColor="text1"/>
          <w:sz w:val="30"/>
          <w:szCs w:val="30"/>
          <w:highlight w:val="none"/>
          <w:lang w:val="en-US" w:eastAsia="zh-CN"/>
          <w14:textFill>
            <w14:solidFill>
              <w14:schemeClr w14:val="tx1"/>
            </w14:solidFill>
          </w14:textFill>
        </w:rPr>
      </w:pPr>
    </w:p>
    <w:tbl>
      <w:tblPr>
        <w:tblStyle w:val="36"/>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86"/>
        <w:gridCol w:w="816"/>
        <w:gridCol w:w="1060"/>
        <w:gridCol w:w="1036"/>
        <w:gridCol w:w="1347"/>
        <w:gridCol w:w="1347"/>
        <w:gridCol w:w="813"/>
        <w:gridCol w:w="747"/>
        <w:gridCol w:w="791"/>
        <w:gridCol w:w="1040"/>
        <w:gridCol w:w="683"/>
      </w:tblGrid>
      <w:tr w14:paraId="4CBC7C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59CA3DFF">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序号</w:t>
            </w:r>
          </w:p>
        </w:tc>
        <w:tc>
          <w:tcPr>
            <w:tcW w:w="393" w:type="pct"/>
            <w:tcBorders>
              <w:top w:val="single" w:color="auto" w:sz="4" w:space="0"/>
              <w:left w:val="single" w:color="auto" w:sz="4" w:space="0"/>
              <w:bottom w:val="single" w:color="auto" w:sz="4" w:space="0"/>
              <w:right w:val="single" w:color="auto" w:sz="4" w:space="0"/>
            </w:tcBorders>
            <w:vAlign w:val="center"/>
          </w:tcPr>
          <w:p w14:paraId="1166E26E">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项目</w:t>
            </w:r>
          </w:p>
          <w:p w14:paraId="1194EED2">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名称</w:t>
            </w:r>
          </w:p>
        </w:tc>
        <w:tc>
          <w:tcPr>
            <w:tcW w:w="511" w:type="pct"/>
            <w:tcBorders>
              <w:top w:val="single" w:color="auto" w:sz="4" w:space="0"/>
              <w:left w:val="single" w:color="auto" w:sz="4" w:space="0"/>
              <w:bottom w:val="single" w:color="auto" w:sz="4" w:space="0"/>
              <w:right w:val="single" w:color="auto" w:sz="4" w:space="0"/>
            </w:tcBorders>
            <w:vAlign w:val="center"/>
          </w:tcPr>
          <w:p w14:paraId="233623AA">
            <w:pPr>
              <w:autoSpaceDE w:val="0"/>
              <w:autoSpaceDN w:val="0"/>
              <w:adjustRightInd w:val="0"/>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合同标的货物名称</w:t>
            </w:r>
          </w:p>
        </w:tc>
        <w:tc>
          <w:tcPr>
            <w:tcW w:w="499" w:type="pct"/>
            <w:tcBorders>
              <w:top w:val="single" w:color="auto" w:sz="4" w:space="0"/>
              <w:left w:val="single" w:color="auto" w:sz="4" w:space="0"/>
              <w:bottom w:val="single" w:color="auto" w:sz="4" w:space="0"/>
              <w:right w:val="single" w:color="auto" w:sz="4" w:space="0"/>
            </w:tcBorders>
            <w:vAlign w:val="center"/>
          </w:tcPr>
          <w:p w14:paraId="783B5387">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合同标的货物品牌</w:t>
            </w:r>
          </w:p>
        </w:tc>
        <w:tc>
          <w:tcPr>
            <w:tcW w:w="649" w:type="pct"/>
            <w:tcBorders>
              <w:top w:val="single" w:color="auto" w:sz="4" w:space="0"/>
              <w:left w:val="single" w:color="auto" w:sz="4" w:space="0"/>
              <w:bottom w:val="single" w:color="auto" w:sz="4" w:space="0"/>
              <w:right w:val="single" w:color="auto" w:sz="4" w:space="0"/>
            </w:tcBorders>
            <w:vAlign w:val="center"/>
          </w:tcPr>
          <w:p w14:paraId="78359690">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合同标的货物数量</w:t>
            </w:r>
          </w:p>
        </w:tc>
        <w:tc>
          <w:tcPr>
            <w:tcW w:w="649" w:type="pct"/>
            <w:tcBorders>
              <w:top w:val="single" w:color="auto" w:sz="4" w:space="0"/>
              <w:left w:val="single" w:color="auto" w:sz="4" w:space="0"/>
              <w:bottom w:val="single" w:color="auto" w:sz="4" w:space="0"/>
              <w:right w:val="single" w:color="auto" w:sz="4" w:space="0"/>
            </w:tcBorders>
            <w:vAlign w:val="center"/>
          </w:tcPr>
          <w:p w14:paraId="5CA71D2B">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单项合同</w:t>
            </w:r>
          </w:p>
          <w:p w14:paraId="2AE033AB">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金额（单位：万元）</w:t>
            </w:r>
          </w:p>
        </w:tc>
        <w:tc>
          <w:tcPr>
            <w:tcW w:w="392" w:type="pct"/>
            <w:tcBorders>
              <w:top w:val="single" w:color="auto" w:sz="4" w:space="0"/>
              <w:left w:val="single" w:color="auto" w:sz="4" w:space="0"/>
              <w:bottom w:val="single" w:color="auto" w:sz="4" w:space="0"/>
              <w:right w:val="single" w:color="auto" w:sz="4" w:space="0"/>
            </w:tcBorders>
            <w:vAlign w:val="center"/>
          </w:tcPr>
          <w:p w14:paraId="5DAFCD2F">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合同期限</w:t>
            </w:r>
          </w:p>
        </w:tc>
        <w:tc>
          <w:tcPr>
            <w:tcW w:w="360" w:type="pct"/>
            <w:tcBorders>
              <w:top w:val="single" w:color="auto" w:sz="4" w:space="0"/>
              <w:left w:val="single" w:color="auto" w:sz="4" w:space="0"/>
              <w:bottom w:val="single" w:color="auto" w:sz="4" w:space="0"/>
              <w:right w:val="single" w:color="auto" w:sz="4" w:space="0"/>
            </w:tcBorders>
            <w:vAlign w:val="center"/>
          </w:tcPr>
          <w:p w14:paraId="458A2E3C">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签约</w:t>
            </w:r>
          </w:p>
          <w:p w14:paraId="68028D24">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日期</w:t>
            </w:r>
          </w:p>
        </w:tc>
        <w:tc>
          <w:tcPr>
            <w:tcW w:w="381" w:type="pct"/>
            <w:tcBorders>
              <w:top w:val="single" w:color="auto" w:sz="4" w:space="0"/>
              <w:left w:val="single" w:color="auto" w:sz="4" w:space="0"/>
              <w:bottom w:val="single" w:color="auto" w:sz="4" w:space="0"/>
              <w:right w:val="single" w:color="auto" w:sz="4" w:space="0"/>
            </w:tcBorders>
            <w:vAlign w:val="center"/>
          </w:tcPr>
          <w:p w14:paraId="75F35CE7">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完成</w:t>
            </w:r>
          </w:p>
          <w:p w14:paraId="24F13DB1">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情况</w:t>
            </w:r>
          </w:p>
        </w:tc>
        <w:tc>
          <w:tcPr>
            <w:tcW w:w="501" w:type="pct"/>
            <w:tcBorders>
              <w:top w:val="single" w:color="auto" w:sz="4" w:space="0"/>
              <w:left w:val="single" w:color="auto" w:sz="4" w:space="0"/>
              <w:bottom w:val="single" w:color="auto" w:sz="4" w:space="0"/>
              <w:right w:val="single" w:color="auto" w:sz="4" w:space="0"/>
            </w:tcBorders>
            <w:vAlign w:val="center"/>
          </w:tcPr>
          <w:p w14:paraId="5F26C3C4">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买方单位联系人及电话</w:t>
            </w:r>
          </w:p>
        </w:tc>
        <w:tc>
          <w:tcPr>
            <w:tcW w:w="329" w:type="pct"/>
            <w:tcBorders>
              <w:top w:val="single" w:color="auto" w:sz="4" w:space="0"/>
              <w:left w:val="single" w:color="auto" w:sz="4" w:space="0"/>
              <w:bottom w:val="single" w:color="auto" w:sz="4" w:space="0"/>
              <w:right w:val="single" w:color="auto" w:sz="4" w:space="0"/>
            </w:tcBorders>
            <w:vAlign w:val="center"/>
          </w:tcPr>
          <w:p w14:paraId="765F9C79">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备注</w:t>
            </w:r>
          </w:p>
        </w:tc>
      </w:tr>
      <w:tr w14:paraId="563F84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47294C65">
            <w:pPr>
              <w:autoSpaceDE w:val="0"/>
              <w:autoSpaceDN w:val="0"/>
              <w:adjustRightInd w:val="0"/>
              <w:spacing w:line="360" w:lineRule="auto"/>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ascii="宋体" w:hAnsi="宋体" w:eastAsia="宋体" w:cs="Times New Roman"/>
                <w:color w:val="000000" w:themeColor="text1"/>
                <w:kern w:val="0"/>
                <w:szCs w:val="21"/>
                <w:highlight w:val="none"/>
                <w:lang w:val="zh-CN"/>
                <w14:textFill>
                  <w14:solidFill>
                    <w14:schemeClr w14:val="tx1"/>
                  </w14:solidFill>
                </w14:textFill>
              </w:rPr>
              <w:t>1</w:t>
            </w:r>
          </w:p>
        </w:tc>
        <w:tc>
          <w:tcPr>
            <w:tcW w:w="393" w:type="pct"/>
            <w:tcBorders>
              <w:top w:val="single" w:color="auto" w:sz="4" w:space="0"/>
              <w:left w:val="single" w:color="auto" w:sz="4" w:space="0"/>
              <w:bottom w:val="single" w:color="auto" w:sz="4" w:space="0"/>
              <w:right w:val="single" w:color="auto" w:sz="4" w:space="0"/>
            </w:tcBorders>
            <w:vAlign w:val="center"/>
          </w:tcPr>
          <w:p w14:paraId="6E5497B6">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11" w:type="pct"/>
            <w:tcBorders>
              <w:top w:val="single" w:color="auto" w:sz="4" w:space="0"/>
              <w:left w:val="single" w:color="auto" w:sz="4" w:space="0"/>
              <w:bottom w:val="single" w:color="auto" w:sz="4" w:space="0"/>
              <w:right w:val="single" w:color="auto" w:sz="4" w:space="0"/>
            </w:tcBorders>
            <w:vAlign w:val="center"/>
          </w:tcPr>
          <w:p w14:paraId="2FED0806">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99" w:type="pct"/>
            <w:tcBorders>
              <w:top w:val="single" w:color="auto" w:sz="4" w:space="0"/>
              <w:left w:val="single" w:color="auto" w:sz="4" w:space="0"/>
              <w:bottom w:val="single" w:color="auto" w:sz="4" w:space="0"/>
              <w:right w:val="single" w:color="auto" w:sz="4" w:space="0"/>
            </w:tcBorders>
            <w:vAlign w:val="center"/>
          </w:tcPr>
          <w:p w14:paraId="35A93E6D">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49" w:type="pct"/>
            <w:tcBorders>
              <w:top w:val="single" w:color="auto" w:sz="4" w:space="0"/>
              <w:left w:val="single" w:color="auto" w:sz="4" w:space="0"/>
              <w:bottom w:val="single" w:color="auto" w:sz="4" w:space="0"/>
              <w:right w:val="single" w:color="auto" w:sz="4" w:space="0"/>
            </w:tcBorders>
            <w:vAlign w:val="center"/>
          </w:tcPr>
          <w:p w14:paraId="7F431C6E">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49" w:type="pct"/>
            <w:tcBorders>
              <w:top w:val="single" w:color="auto" w:sz="4" w:space="0"/>
              <w:left w:val="single" w:color="auto" w:sz="4" w:space="0"/>
              <w:bottom w:val="single" w:color="auto" w:sz="4" w:space="0"/>
              <w:right w:val="single" w:color="auto" w:sz="4" w:space="0"/>
            </w:tcBorders>
            <w:vAlign w:val="center"/>
          </w:tcPr>
          <w:p w14:paraId="1B748108">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92" w:type="pct"/>
            <w:tcBorders>
              <w:top w:val="single" w:color="auto" w:sz="4" w:space="0"/>
              <w:left w:val="single" w:color="auto" w:sz="4" w:space="0"/>
              <w:bottom w:val="single" w:color="auto" w:sz="4" w:space="0"/>
              <w:right w:val="single" w:color="auto" w:sz="4" w:space="0"/>
            </w:tcBorders>
          </w:tcPr>
          <w:p w14:paraId="5468805A">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60" w:type="pct"/>
            <w:tcBorders>
              <w:top w:val="single" w:color="auto" w:sz="4" w:space="0"/>
              <w:left w:val="single" w:color="auto" w:sz="4" w:space="0"/>
              <w:bottom w:val="single" w:color="auto" w:sz="4" w:space="0"/>
              <w:right w:val="single" w:color="auto" w:sz="4" w:space="0"/>
            </w:tcBorders>
            <w:vAlign w:val="center"/>
          </w:tcPr>
          <w:p w14:paraId="1FE26F22">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81" w:type="pct"/>
            <w:tcBorders>
              <w:top w:val="single" w:color="auto" w:sz="4" w:space="0"/>
              <w:left w:val="single" w:color="auto" w:sz="4" w:space="0"/>
              <w:bottom w:val="single" w:color="auto" w:sz="4" w:space="0"/>
              <w:right w:val="single" w:color="auto" w:sz="4" w:space="0"/>
            </w:tcBorders>
            <w:vAlign w:val="center"/>
          </w:tcPr>
          <w:p w14:paraId="41F06710">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01" w:type="pct"/>
            <w:tcBorders>
              <w:top w:val="single" w:color="auto" w:sz="4" w:space="0"/>
              <w:left w:val="single" w:color="auto" w:sz="4" w:space="0"/>
              <w:bottom w:val="single" w:color="auto" w:sz="4" w:space="0"/>
              <w:right w:val="single" w:color="auto" w:sz="4" w:space="0"/>
            </w:tcBorders>
            <w:vAlign w:val="center"/>
          </w:tcPr>
          <w:p w14:paraId="011676BF">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29" w:type="pct"/>
            <w:tcBorders>
              <w:top w:val="single" w:color="auto" w:sz="4" w:space="0"/>
              <w:left w:val="single" w:color="auto" w:sz="4" w:space="0"/>
              <w:bottom w:val="single" w:color="auto" w:sz="4" w:space="0"/>
              <w:right w:val="single" w:color="auto" w:sz="4" w:space="0"/>
            </w:tcBorders>
            <w:vAlign w:val="center"/>
          </w:tcPr>
          <w:p w14:paraId="7487BF63">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r w14:paraId="617E46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06D2333D">
            <w:pPr>
              <w:autoSpaceDE w:val="0"/>
              <w:autoSpaceDN w:val="0"/>
              <w:adjustRightInd w:val="0"/>
              <w:spacing w:line="360" w:lineRule="auto"/>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ascii="宋体" w:hAnsi="宋体" w:eastAsia="宋体" w:cs="Times New Roman"/>
                <w:color w:val="000000" w:themeColor="text1"/>
                <w:kern w:val="0"/>
                <w:szCs w:val="21"/>
                <w:highlight w:val="none"/>
                <w:lang w:val="zh-CN"/>
                <w14:textFill>
                  <w14:solidFill>
                    <w14:schemeClr w14:val="tx1"/>
                  </w14:solidFill>
                </w14:textFill>
              </w:rPr>
              <w:t>2</w:t>
            </w:r>
          </w:p>
        </w:tc>
        <w:tc>
          <w:tcPr>
            <w:tcW w:w="393" w:type="pct"/>
            <w:tcBorders>
              <w:top w:val="single" w:color="auto" w:sz="4" w:space="0"/>
              <w:left w:val="single" w:color="auto" w:sz="4" w:space="0"/>
              <w:bottom w:val="single" w:color="auto" w:sz="4" w:space="0"/>
              <w:right w:val="single" w:color="auto" w:sz="4" w:space="0"/>
            </w:tcBorders>
            <w:vAlign w:val="center"/>
          </w:tcPr>
          <w:p w14:paraId="3801C885">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11" w:type="pct"/>
            <w:tcBorders>
              <w:top w:val="single" w:color="auto" w:sz="4" w:space="0"/>
              <w:left w:val="single" w:color="auto" w:sz="4" w:space="0"/>
              <w:bottom w:val="single" w:color="auto" w:sz="4" w:space="0"/>
              <w:right w:val="single" w:color="auto" w:sz="4" w:space="0"/>
            </w:tcBorders>
            <w:vAlign w:val="center"/>
          </w:tcPr>
          <w:p w14:paraId="2FAAB0B2">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99" w:type="pct"/>
            <w:tcBorders>
              <w:top w:val="single" w:color="auto" w:sz="4" w:space="0"/>
              <w:left w:val="single" w:color="auto" w:sz="4" w:space="0"/>
              <w:bottom w:val="single" w:color="auto" w:sz="4" w:space="0"/>
              <w:right w:val="single" w:color="auto" w:sz="4" w:space="0"/>
            </w:tcBorders>
            <w:vAlign w:val="center"/>
          </w:tcPr>
          <w:p w14:paraId="64B89929">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49" w:type="pct"/>
            <w:tcBorders>
              <w:top w:val="single" w:color="auto" w:sz="4" w:space="0"/>
              <w:left w:val="single" w:color="auto" w:sz="4" w:space="0"/>
              <w:bottom w:val="single" w:color="auto" w:sz="4" w:space="0"/>
              <w:right w:val="single" w:color="auto" w:sz="4" w:space="0"/>
            </w:tcBorders>
            <w:vAlign w:val="center"/>
          </w:tcPr>
          <w:p w14:paraId="3DD812EE">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49" w:type="pct"/>
            <w:tcBorders>
              <w:top w:val="single" w:color="auto" w:sz="4" w:space="0"/>
              <w:left w:val="single" w:color="auto" w:sz="4" w:space="0"/>
              <w:bottom w:val="single" w:color="auto" w:sz="4" w:space="0"/>
              <w:right w:val="single" w:color="auto" w:sz="4" w:space="0"/>
            </w:tcBorders>
            <w:vAlign w:val="center"/>
          </w:tcPr>
          <w:p w14:paraId="539D2827">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92" w:type="pct"/>
            <w:tcBorders>
              <w:top w:val="single" w:color="auto" w:sz="4" w:space="0"/>
              <w:left w:val="single" w:color="auto" w:sz="4" w:space="0"/>
              <w:bottom w:val="single" w:color="auto" w:sz="4" w:space="0"/>
              <w:right w:val="single" w:color="auto" w:sz="4" w:space="0"/>
            </w:tcBorders>
          </w:tcPr>
          <w:p w14:paraId="7316B8BE">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60" w:type="pct"/>
            <w:tcBorders>
              <w:top w:val="single" w:color="auto" w:sz="4" w:space="0"/>
              <w:left w:val="single" w:color="auto" w:sz="4" w:space="0"/>
              <w:bottom w:val="single" w:color="auto" w:sz="4" w:space="0"/>
              <w:right w:val="single" w:color="auto" w:sz="4" w:space="0"/>
            </w:tcBorders>
            <w:vAlign w:val="center"/>
          </w:tcPr>
          <w:p w14:paraId="5B7DA52B">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81" w:type="pct"/>
            <w:tcBorders>
              <w:top w:val="single" w:color="auto" w:sz="4" w:space="0"/>
              <w:left w:val="single" w:color="auto" w:sz="4" w:space="0"/>
              <w:bottom w:val="single" w:color="auto" w:sz="4" w:space="0"/>
              <w:right w:val="single" w:color="auto" w:sz="4" w:space="0"/>
            </w:tcBorders>
            <w:vAlign w:val="center"/>
          </w:tcPr>
          <w:p w14:paraId="1C5D4674">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01" w:type="pct"/>
            <w:tcBorders>
              <w:top w:val="single" w:color="auto" w:sz="4" w:space="0"/>
              <w:left w:val="single" w:color="auto" w:sz="4" w:space="0"/>
              <w:bottom w:val="single" w:color="auto" w:sz="4" w:space="0"/>
              <w:right w:val="single" w:color="auto" w:sz="4" w:space="0"/>
            </w:tcBorders>
            <w:vAlign w:val="center"/>
          </w:tcPr>
          <w:p w14:paraId="7C29121B">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29" w:type="pct"/>
            <w:tcBorders>
              <w:top w:val="single" w:color="auto" w:sz="4" w:space="0"/>
              <w:left w:val="single" w:color="auto" w:sz="4" w:space="0"/>
              <w:bottom w:val="single" w:color="auto" w:sz="4" w:space="0"/>
              <w:right w:val="single" w:color="auto" w:sz="4" w:space="0"/>
            </w:tcBorders>
            <w:vAlign w:val="center"/>
          </w:tcPr>
          <w:p w14:paraId="1AE4BA5E">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r w14:paraId="038AB7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2C39EB6A">
            <w:pPr>
              <w:autoSpaceDE w:val="0"/>
              <w:autoSpaceDN w:val="0"/>
              <w:adjustRightInd w:val="0"/>
              <w:spacing w:line="360" w:lineRule="auto"/>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ascii="宋体" w:hAnsi="宋体" w:eastAsia="宋体" w:cs="Times New Roman"/>
                <w:color w:val="000000" w:themeColor="text1"/>
                <w:kern w:val="0"/>
                <w:szCs w:val="21"/>
                <w:highlight w:val="none"/>
                <w:lang w:val="zh-CN"/>
                <w14:textFill>
                  <w14:solidFill>
                    <w14:schemeClr w14:val="tx1"/>
                  </w14:solidFill>
                </w14:textFill>
              </w:rPr>
              <w:t>3</w:t>
            </w:r>
          </w:p>
        </w:tc>
        <w:tc>
          <w:tcPr>
            <w:tcW w:w="393" w:type="pct"/>
            <w:tcBorders>
              <w:top w:val="single" w:color="auto" w:sz="4" w:space="0"/>
              <w:left w:val="single" w:color="auto" w:sz="4" w:space="0"/>
              <w:bottom w:val="single" w:color="auto" w:sz="4" w:space="0"/>
              <w:right w:val="single" w:color="auto" w:sz="4" w:space="0"/>
            </w:tcBorders>
            <w:vAlign w:val="center"/>
          </w:tcPr>
          <w:p w14:paraId="0EBA4011">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11" w:type="pct"/>
            <w:tcBorders>
              <w:top w:val="single" w:color="auto" w:sz="4" w:space="0"/>
              <w:left w:val="single" w:color="auto" w:sz="4" w:space="0"/>
              <w:bottom w:val="single" w:color="auto" w:sz="4" w:space="0"/>
              <w:right w:val="single" w:color="auto" w:sz="4" w:space="0"/>
            </w:tcBorders>
            <w:vAlign w:val="center"/>
          </w:tcPr>
          <w:p w14:paraId="21AF7B86">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99" w:type="pct"/>
            <w:tcBorders>
              <w:top w:val="single" w:color="auto" w:sz="4" w:space="0"/>
              <w:left w:val="single" w:color="auto" w:sz="4" w:space="0"/>
              <w:bottom w:val="single" w:color="auto" w:sz="4" w:space="0"/>
              <w:right w:val="single" w:color="auto" w:sz="4" w:space="0"/>
            </w:tcBorders>
            <w:vAlign w:val="center"/>
          </w:tcPr>
          <w:p w14:paraId="7B70465D">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49" w:type="pct"/>
            <w:tcBorders>
              <w:top w:val="single" w:color="auto" w:sz="4" w:space="0"/>
              <w:left w:val="single" w:color="auto" w:sz="4" w:space="0"/>
              <w:bottom w:val="single" w:color="auto" w:sz="4" w:space="0"/>
              <w:right w:val="single" w:color="auto" w:sz="4" w:space="0"/>
            </w:tcBorders>
            <w:vAlign w:val="center"/>
          </w:tcPr>
          <w:p w14:paraId="4C771ADF">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49" w:type="pct"/>
            <w:tcBorders>
              <w:top w:val="single" w:color="auto" w:sz="4" w:space="0"/>
              <w:left w:val="single" w:color="auto" w:sz="4" w:space="0"/>
              <w:bottom w:val="single" w:color="auto" w:sz="4" w:space="0"/>
              <w:right w:val="single" w:color="auto" w:sz="4" w:space="0"/>
            </w:tcBorders>
            <w:vAlign w:val="center"/>
          </w:tcPr>
          <w:p w14:paraId="4045811D">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92" w:type="pct"/>
            <w:tcBorders>
              <w:top w:val="single" w:color="auto" w:sz="4" w:space="0"/>
              <w:left w:val="single" w:color="auto" w:sz="4" w:space="0"/>
              <w:bottom w:val="single" w:color="auto" w:sz="4" w:space="0"/>
              <w:right w:val="single" w:color="auto" w:sz="4" w:space="0"/>
            </w:tcBorders>
          </w:tcPr>
          <w:p w14:paraId="3587FCE1">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60" w:type="pct"/>
            <w:tcBorders>
              <w:top w:val="single" w:color="auto" w:sz="4" w:space="0"/>
              <w:left w:val="single" w:color="auto" w:sz="4" w:space="0"/>
              <w:bottom w:val="single" w:color="auto" w:sz="4" w:space="0"/>
              <w:right w:val="single" w:color="auto" w:sz="4" w:space="0"/>
            </w:tcBorders>
            <w:vAlign w:val="center"/>
          </w:tcPr>
          <w:p w14:paraId="5BCBB562">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81" w:type="pct"/>
            <w:tcBorders>
              <w:top w:val="single" w:color="auto" w:sz="4" w:space="0"/>
              <w:left w:val="single" w:color="auto" w:sz="4" w:space="0"/>
              <w:bottom w:val="single" w:color="auto" w:sz="4" w:space="0"/>
              <w:right w:val="single" w:color="auto" w:sz="4" w:space="0"/>
            </w:tcBorders>
            <w:vAlign w:val="center"/>
          </w:tcPr>
          <w:p w14:paraId="2E1EC34C">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01" w:type="pct"/>
            <w:tcBorders>
              <w:top w:val="single" w:color="auto" w:sz="4" w:space="0"/>
              <w:left w:val="single" w:color="auto" w:sz="4" w:space="0"/>
              <w:bottom w:val="single" w:color="auto" w:sz="4" w:space="0"/>
              <w:right w:val="single" w:color="auto" w:sz="4" w:space="0"/>
            </w:tcBorders>
            <w:vAlign w:val="center"/>
          </w:tcPr>
          <w:p w14:paraId="24B0563C">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29" w:type="pct"/>
            <w:tcBorders>
              <w:top w:val="single" w:color="auto" w:sz="4" w:space="0"/>
              <w:left w:val="single" w:color="auto" w:sz="4" w:space="0"/>
              <w:bottom w:val="single" w:color="auto" w:sz="4" w:space="0"/>
              <w:right w:val="single" w:color="auto" w:sz="4" w:space="0"/>
            </w:tcBorders>
            <w:vAlign w:val="center"/>
          </w:tcPr>
          <w:p w14:paraId="391A4185">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r w14:paraId="24837E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79384CE2">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Courier New"/>
                <w:color w:val="000000" w:themeColor="text1"/>
                <w:kern w:val="0"/>
                <w:szCs w:val="21"/>
                <w:highlight w:val="none"/>
                <w14:textFill>
                  <w14:solidFill>
                    <w14:schemeClr w14:val="tx1"/>
                  </w14:solidFill>
                </w14:textFill>
              </w:rPr>
              <w:t>…</w:t>
            </w:r>
          </w:p>
        </w:tc>
        <w:tc>
          <w:tcPr>
            <w:tcW w:w="393" w:type="pct"/>
            <w:tcBorders>
              <w:top w:val="single" w:color="auto" w:sz="4" w:space="0"/>
              <w:left w:val="single" w:color="auto" w:sz="4" w:space="0"/>
              <w:bottom w:val="single" w:color="auto" w:sz="4" w:space="0"/>
              <w:right w:val="single" w:color="auto" w:sz="4" w:space="0"/>
            </w:tcBorders>
            <w:vAlign w:val="center"/>
          </w:tcPr>
          <w:p w14:paraId="46CD5272">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11" w:type="pct"/>
            <w:tcBorders>
              <w:top w:val="single" w:color="auto" w:sz="4" w:space="0"/>
              <w:left w:val="single" w:color="auto" w:sz="4" w:space="0"/>
              <w:bottom w:val="single" w:color="auto" w:sz="4" w:space="0"/>
              <w:right w:val="single" w:color="auto" w:sz="4" w:space="0"/>
            </w:tcBorders>
            <w:vAlign w:val="center"/>
          </w:tcPr>
          <w:p w14:paraId="3EB39931">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99" w:type="pct"/>
            <w:tcBorders>
              <w:top w:val="single" w:color="auto" w:sz="4" w:space="0"/>
              <w:left w:val="single" w:color="auto" w:sz="4" w:space="0"/>
              <w:bottom w:val="single" w:color="auto" w:sz="4" w:space="0"/>
              <w:right w:val="single" w:color="auto" w:sz="4" w:space="0"/>
            </w:tcBorders>
            <w:vAlign w:val="center"/>
          </w:tcPr>
          <w:p w14:paraId="5987B5A7">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49" w:type="pct"/>
            <w:tcBorders>
              <w:top w:val="single" w:color="auto" w:sz="4" w:space="0"/>
              <w:left w:val="single" w:color="auto" w:sz="4" w:space="0"/>
              <w:bottom w:val="single" w:color="auto" w:sz="4" w:space="0"/>
              <w:right w:val="single" w:color="auto" w:sz="4" w:space="0"/>
            </w:tcBorders>
            <w:vAlign w:val="center"/>
          </w:tcPr>
          <w:p w14:paraId="6CB78B57">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49" w:type="pct"/>
            <w:tcBorders>
              <w:top w:val="single" w:color="auto" w:sz="4" w:space="0"/>
              <w:left w:val="single" w:color="auto" w:sz="4" w:space="0"/>
              <w:bottom w:val="single" w:color="auto" w:sz="4" w:space="0"/>
              <w:right w:val="single" w:color="auto" w:sz="4" w:space="0"/>
            </w:tcBorders>
            <w:vAlign w:val="center"/>
          </w:tcPr>
          <w:p w14:paraId="03419C8C">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92" w:type="pct"/>
            <w:tcBorders>
              <w:top w:val="single" w:color="auto" w:sz="4" w:space="0"/>
              <w:left w:val="single" w:color="auto" w:sz="4" w:space="0"/>
              <w:bottom w:val="single" w:color="auto" w:sz="4" w:space="0"/>
              <w:right w:val="single" w:color="auto" w:sz="4" w:space="0"/>
            </w:tcBorders>
          </w:tcPr>
          <w:p w14:paraId="2B2303E5">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60" w:type="pct"/>
            <w:tcBorders>
              <w:top w:val="single" w:color="auto" w:sz="4" w:space="0"/>
              <w:left w:val="single" w:color="auto" w:sz="4" w:space="0"/>
              <w:bottom w:val="single" w:color="auto" w:sz="4" w:space="0"/>
              <w:right w:val="single" w:color="auto" w:sz="4" w:space="0"/>
            </w:tcBorders>
            <w:vAlign w:val="center"/>
          </w:tcPr>
          <w:p w14:paraId="15A150B7">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81" w:type="pct"/>
            <w:tcBorders>
              <w:top w:val="single" w:color="auto" w:sz="4" w:space="0"/>
              <w:left w:val="single" w:color="auto" w:sz="4" w:space="0"/>
              <w:bottom w:val="single" w:color="auto" w:sz="4" w:space="0"/>
              <w:right w:val="single" w:color="auto" w:sz="4" w:space="0"/>
            </w:tcBorders>
            <w:vAlign w:val="center"/>
          </w:tcPr>
          <w:p w14:paraId="542E5AF6">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01" w:type="pct"/>
            <w:tcBorders>
              <w:top w:val="single" w:color="auto" w:sz="4" w:space="0"/>
              <w:left w:val="single" w:color="auto" w:sz="4" w:space="0"/>
              <w:bottom w:val="single" w:color="auto" w:sz="4" w:space="0"/>
              <w:right w:val="single" w:color="auto" w:sz="4" w:space="0"/>
            </w:tcBorders>
            <w:vAlign w:val="center"/>
          </w:tcPr>
          <w:p w14:paraId="02F7E6DA">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29" w:type="pct"/>
            <w:tcBorders>
              <w:top w:val="single" w:color="auto" w:sz="4" w:space="0"/>
              <w:left w:val="single" w:color="auto" w:sz="4" w:space="0"/>
              <w:bottom w:val="single" w:color="auto" w:sz="4" w:space="0"/>
              <w:right w:val="single" w:color="auto" w:sz="4" w:space="0"/>
            </w:tcBorders>
            <w:vAlign w:val="center"/>
          </w:tcPr>
          <w:p w14:paraId="74E51058">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bl>
    <w:p w14:paraId="66E1820E">
      <w:pPr>
        <w:autoSpaceDE w:val="0"/>
        <w:autoSpaceDN w:val="0"/>
        <w:adjustRightInd w:val="0"/>
        <w:snapToGrid w:val="0"/>
        <w:spacing w:line="360" w:lineRule="auto"/>
        <w:ind w:left="186" w:leftChars="-158" w:hanging="518" w:hangingChars="247"/>
        <w:jc w:val="left"/>
        <w:rPr>
          <w:rFonts w:ascii="宋体" w:hAnsi="宋体" w:eastAsia="宋体" w:cs="Times New Roman"/>
          <w:color w:val="000000" w:themeColor="text1"/>
          <w:szCs w:val="24"/>
          <w:highlight w:val="none"/>
          <w:lang w:val="zh-CN"/>
          <w14:textFill>
            <w14:solidFill>
              <w14:schemeClr w14:val="tx1"/>
            </w14:solidFill>
          </w14:textFill>
        </w:rPr>
      </w:pPr>
    </w:p>
    <w:p w14:paraId="28FAEB45">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备注：</w:t>
      </w:r>
    </w:p>
    <w:p w14:paraId="6B966A59">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（1）</w:t>
      </w:r>
      <w:r>
        <w:rPr>
          <w:rFonts w:ascii="宋体" w:hAnsi="宋体" w:eastAsia="宋体" w:cs="Times New Roman"/>
          <w:color w:val="000000" w:themeColor="text1"/>
          <w:szCs w:val="24"/>
          <w:highlight w:val="none"/>
          <w:lang w:val="zh-CN"/>
          <w14:textFill>
            <w14:solidFill>
              <w14:schemeClr w14:val="tx1"/>
            </w14:solidFill>
          </w14:textFill>
        </w:rPr>
        <w:t>业绩按单项合同采购金额从高到低的方式排列</w:t>
      </w:r>
      <w:r>
        <w:rPr>
          <w:rFonts w:hint="eastAsia" w:ascii="宋体" w:hAnsi="宋体" w:eastAsia="宋体" w:cs="Times New Roman"/>
          <w:color w:val="000000" w:themeColor="text1"/>
          <w:szCs w:val="24"/>
          <w:highlight w:val="none"/>
          <w:lang w:val="zh-CN"/>
          <w14:textFill>
            <w14:solidFill>
              <w14:schemeClr w14:val="tx1"/>
            </w14:solidFill>
          </w14:textFill>
        </w:rPr>
        <w:t>，同一个单项合同的业绩可以同时在资格业绩和评分业绩重复</w:t>
      </w:r>
      <w:r>
        <w:rPr>
          <w:rFonts w:hint="eastAsia" w:ascii="宋体" w:hAnsi="宋体" w:eastAsia="宋体" w:cs="Times New Roman"/>
          <w:color w:val="000000" w:themeColor="text1"/>
          <w:szCs w:val="24"/>
          <w:highlight w:val="none"/>
          <w:lang w:val="en-US" w:eastAsia="zh-CN"/>
          <w14:textFill>
            <w14:solidFill>
              <w14:schemeClr w14:val="tx1"/>
            </w14:solidFill>
          </w14:textFill>
        </w:rPr>
        <w:t>放置，作为投标人资格条件证明的业绩放置在“5.4资格业绩处”</w:t>
      </w:r>
      <w:r>
        <w:rPr>
          <w:rFonts w:hint="eastAsia" w:ascii="宋体" w:hAnsi="宋体" w:eastAsia="宋体" w:cs="Times New Roman"/>
          <w:color w:val="000000" w:themeColor="text1"/>
          <w:szCs w:val="24"/>
          <w:highlight w:val="none"/>
          <w:lang w:val="zh-CN"/>
          <w14:textFill>
            <w14:solidFill>
              <w14:schemeClr w14:val="tx1"/>
            </w14:solidFill>
          </w14:textFill>
        </w:rPr>
        <w:t>；</w:t>
      </w:r>
    </w:p>
    <w:p w14:paraId="4F7A853E">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2</w:t>
      </w:r>
      <w:r>
        <w:rPr>
          <w:rFonts w:hint="eastAsia" w:ascii="宋体" w:hAnsi="宋体" w:eastAsia="宋体" w:cs="Times New Roman"/>
          <w:color w:val="000000" w:themeColor="text1"/>
          <w:szCs w:val="24"/>
          <w:highlight w:val="none"/>
          <w:lang w:val="zh-CN"/>
          <w14:textFill>
            <w14:solidFill>
              <w14:schemeClr w14:val="tx1"/>
            </w14:solidFill>
          </w14:textFill>
        </w:rPr>
        <w:t>）业绩须附五金材料或工器具销售合同复印件（合同卖方为投标人），否则不得分；</w:t>
      </w:r>
    </w:p>
    <w:p w14:paraId="394D147A">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3</w:t>
      </w:r>
      <w:r>
        <w:rPr>
          <w:rFonts w:hint="eastAsia" w:ascii="宋体" w:hAnsi="宋体" w:eastAsia="宋体" w:cs="Times New Roman"/>
          <w:color w:val="000000" w:themeColor="text1"/>
          <w:szCs w:val="24"/>
          <w:highlight w:val="none"/>
          <w:lang w:val="zh-CN"/>
          <w14:textFill>
            <w14:solidFill>
              <w14:schemeClr w14:val="tx1"/>
            </w14:solidFill>
          </w14:textFill>
        </w:rPr>
        <w:t>）若合同无法反映评分条件（合同签订日期为2022年1月1日或以后、合同标的必须包含五金材料或工器具、合同金额），还需提供购买方出具的书面补充说明文件复印件作为辅助证明（补充说明文件复印件能显示购买方公章），否则不得分；</w:t>
      </w:r>
    </w:p>
    <w:p w14:paraId="02669899">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4</w:t>
      </w: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Times New Roman"/>
          <w:b w:val="0"/>
          <w:color w:val="000000" w:themeColor="text1"/>
          <w:kern w:val="2"/>
          <w:szCs w:val="24"/>
          <w:highlight w:val="none"/>
          <w:lang w:val="zh-CN"/>
          <w14:textFill>
            <w14:solidFill>
              <w14:schemeClr w14:val="tx1"/>
            </w14:solidFill>
          </w14:textFill>
        </w:rPr>
        <w:t>若业绩为框架式协议或资格入围无明确金额的合同，必须同时提供合同期限内已供货产品发票金额统计表和发票复印件</w:t>
      </w:r>
      <w:r>
        <w:rPr>
          <w:rFonts w:hint="eastAsia" w:ascii="宋体" w:hAnsi="宋体" w:eastAsia="宋体" w:cs="Times New Roman"/>
          <w:b w:val="0"/>
          <w:color w:val="000000" w:themeColor="text1"/>
          <w:sz w:val="21"/>
          <w:szCs w:val="24"/>
          <w:highlight w:val="none"/>
          <w:lang w:val="zh-CN"/>
          <w14:textFill>
            <w14:solidFill>
              <w14:schemeClr w14:val="tx1"/>
            </w14:solidFill>
          </w14:textFill>
        </w:rPr>
        <w:t>，</w:t>
      </w:r>
      <w:r>
        <w:rPr>
          <w:rFonts w:hint="eastAsia" w:ascii="宋体" w:hAnsi="宋体" w:eastAsia="宋体" w:cs="Times New Roman"/>
          <w:color w:val="000000" w:themeColor="text1"/>
          <w:kern w:val="2"/>
          <w:sz w:val="21"/>
          <w:szCs w:val="24"/>
          <w:highlight w:val="none"/>
          <w:lang w:val="zh-CN" w:eastAsia="zh-CN" w:bidi="ar-SA"/>
          <w14:textFill>
            <w14:solidFill>
              <w14:schemeClr w14:val="tx1"/>
            </w14:solidFill>
          </w14:textFill>
        </w:rPr>
        <w:t>发票合计金额视为投标人所提供该项供货业绩的供货金额，并按此金额进行评审，</w:t>
      </w:r>
      <w:r>
        <w:rPr>
          <w:rFonts w:hint="eastAsia" w:ascii="宋体" w:hAnsi="宋体" w:eastAsia="宋体" w:cs="Times New Roman"/>
          <w:b w:val="0"/>
          <w:color w:val="000000" w:themeColor="text1"/>
          <w:sz w:val="21"/>
          <w:szCs w:val="24"/>
          <w:highlight w:val="none"/>
          <w:lang w:val="zh-CN"/>
          <w14:textFill>
            <w14:solidFill>
              <w14:schemeClr w14:val="tx1"/>
            </w14:solidFill>
          </w14:textFill>
        </w:rPr>
        <w:t>否则不得分</w:t>
      </w:r>
      <w:r>
        <w:rPr>
          <w:rFonts w:hint="eastAsia" w:ascii="宋体" w:hAnsi="宋体" w:eastAsia="宋体" w:cs="Times New Roman"/>
          <w:color w:val="000000" w:themeColor="text1"/>
          <w:szCs w:val="24"/>
          <w:highlight w:val="none"/>
          <w:lang w:val="zh-CN"/>
          <w14:textFill>
            <w14:solidFill>
              <w14:schemeClr w14:val="tx1"/>
            </w14:solidFill>
          </w14:textFill>
        </w:rPr>
        <w:t>；</w:t>
      </w:r>
    </w:p>
    <w:p w14:paraId="636BF2F5">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Times New Roman"/>
          <w:color w:val="000000" w:themeColor="text1"/>
          <w:szCs w:val="24"/>
          <w:highlight w:val="none"/>
          <w:lang w:val="en-US" w:eastAsia="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）投标人符合评审细则的同一个项目业绩同时包含五金材料及工器具时,只按其中一类业绩计分（即不重复计分）；</w:t>
      </w:r>
    </w:p>
    <w:p w14:paraId="1E897730">
      <w:pPr>
        <w:autoSpaceDE w:val="0"/>
        <w:autoSpaceDN w:val="0"/>
        <w:adjustRightInd w:val="0"/>
        <w:snapToGrid w:val="0"/>
        <w:spacing w:line="360" w:lineRule="auto"/>
        <w:ind w:left="481" w:leftChars="-41"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Times New Roman"/>
          <w:color w:val="000000" w:themeColor="text1"/>
          <w:szCs w:val="24"/>
          <w:highlight w:val="none"/>
          <w:lang w:val="en-US" w:eastAsia="zh-CN"/>
          <w14:textFill>
            <w14:solidFill>
              <w14:schemeClr w14:val="tx1"/>
            </w14:solidFill>
          </w14:textFill>
        </w:rPr>
        <w:t>6</w:t>
      </w:r>
      <w:r>
        <w:rPr>
          <w:rFonts w:hint="eastAsia" w:ascii="宋体" w:hAnsi="宋体" w:eastAsia="宋体" w:cs="Times New Roman"/>
          <w:color w:val="000000" w:themeColor="text1"/>
          <w:szCs w:val="24"/>
          <w:highlight w:val="none"/>
          <w:lang w:val="zh-CN"/>
          <w14:textFill>
            <w14:solidFill>
              <w14:schemeClr w14:val="tx1"/>
            </w14:solidFill>
          </w14:textFill>
        </w:rPr>
        <w:t>）未按上述要求提供证明材料的业绩，或所附材料无法证明填报项目属投标人完成的或符合本项评分要求的业绩，在评标时将不予考虑。</w:t>
      </w:r>
    </w:p>
    <w:p w14:paraId="3639A355">
      <w:pPr>
        <w:autoSpaceDE w:val="0"/>
        <w:autoSpaceDN w:val="0"/>
        <w:adjustRightInd w:val="0"/>
        <w:spacing w:line="360" w:lineRule="auto"/>
        <w:ind w:firstLine="5040" w:firstLineChars="2400"/>
        <w:jc w:val="left"/>
        <w:rPr>
          <w:rFonts w:ascii="宋体" w:hAnsi="宋体" w:eastAsia="宋体" w:cs="Times New Roman"/>
          <w:color w:val="000000" w:themeColor="text1"/>
          <w:szCs w:val="24"/>
          <w:highlight w:val="none"/>
          <w:lang w:val="zh-CN"/>
          <w14:textFill>
            <w14:solidFill>
              <w14:schemeClr w14:val="tx1"/>
            </w14:solidFill>
          </w14:textFill>
        </w:rPr>
      </w:pPr>
    </w:p>
    <w:p w14:paraId="0902EA8E">
      <w:pPr>
        <w:autoSpaceDE w:val="0"/>
        <w:autoSpaceDN w:val="0"/>
        <w:adjustRightInd w:val="0"/>
        <w:spacing w:line="360" w:lineRule="auto"/>
        <w:ind w:firstLine="5040" w:firstLineChars="24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投标人：（加盖投标人法人公章）</w:t>
      </w:r>
    </w:p>
    <w:p w14:paraId="6EDCAA2C">
      <w:pPr>
        <w:autoSpaceDE w:val="0"/>
        <w:autoSpaceDN w:val="0"/>
        <w:adjustRightInd w:val="0"/>
        <w:spacing w:line="360" w:lineRule="auto"/>
        <w:ind w:firstLine="5040" w:firstLineChars="240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日期：   年   月   日</w:t>
      </w:r>
    </w:p>
    <w:p w14:paraId="5B809604">
      <w:pPr>
        <w:autoSpaceDE w:val="0"/>
        <w:autoSpaceDN w:val="0"/>
        <w:adjustRightInd w:val="0"/>
        <w:spacing w:line="360" w:lineRule="auto"/>
        <w:rPr>
          <w:rFonts w:ascii="宋体" w:hAnsi="宋体" w:eastAsia="宋体" w:cs="Times New Roman"/>
          <w:b/>
          <w:bCs/>
          <w:color w:val="000000" w:themeColor="text1"/>
          <w:sz w:val="30"/>
          <w:szCs w:val="30"/>
          <w:highlight w:val="none"/>
          <w:lang w:val="zh-CN"/>
          <w14:textFill>
            <w14:solidFill>
              <w14:schemeClr w14:val="tx1"/>
            </w14:solidFill>
          </w14:textFill>
        </w:rPr>
      </w:pPr>
    </w:p>
    <w:p w14:paraId="34010D7F">
      <w:pPr>
        <w:tabs>
          <w:tab w:val="left" w:pos="567"/>
        </w:tabs>
        <w:autoSpaceDE w:val="0"/>
        <w:autoSpaceDN w:val="0"/>
        <w:adjustRightInd w:val="0"/>
        <w:spacing w:line="360" w:lineRule="auto"/>
        <w:jc w:val="left"/>
        <w:outlineLvl w:val="2"/>
        <w:rPr>
          <w:rFonts w:hint="eastAsia" w:ascii="宋体" w:hAnsi="宋体" w:eastAsia="宋体" w:cs="宋体"/>
          <w:b/>
          <w:color w:val="000000" w:themeColor="text1"/>
          <w:sz w:val="30"/>
          <w:szCs w:val="30"/>
          <w:highlight w:val="none"/>
          <w:lang w:val="zh-CN"/>
          <w14:textFill>
            <w14:solidFill>
              <w14:schemeClr w14:val="tx1"/>
            </w14:solidFill>
          </w14:textFill>
        </w:rPr>
      </w:pPr>
      <w:bookmarkStart w:id="584" w:name="_Toc23661"/>
      <w:r>
        <w:rPr>
          <w:rFonts w:hint="eastAsia" w:ascii="宋体" w:hAnsi="宋体" w:eastAsia="宋体" w:cs="宋体"/>
          <w:b/>
          <w:color w:val="000000" w:themeColor="text1"/>
          <w:kern w:val="2"/>
          <w:sz w:val="32"/>
          <w:szCs w:val="32"/>
          <w:highlight w:val="none"/>
          <w:lang w:val="zh-CN"/>
          <w14:textFill>
            <w14:solidFill>
              <w14:schemeClr w14:val="tx1"/>
            </w14:solidFill>
          </w14:textFill>
        </w:rPr>
        <w:t>附表：</w:t>
      </w:r>
      <w:r>
        <w:rPr>
          <w:rFonts w:hint="eastAsia" w:ascii="宋体" w:hAnsi="宋体" w:eastAsia="宋体" w:cs="宋体"/>
          <w:b/>
          <w:color w:val="000000" w:themeColor="text1"/>
          <w:sz w:val="30"/>
          <w:szCs w:val="30"/>
          <w:highlight w:val="none"/>
          <w14:textFill>
            <w14:solidFill>
              <w14:schemeClr w14:val="tx1"/>
            </w14:solidFill>
          </w14:textFill>
        </w:rPr>
        <w:t>单项合同期限内已完成五金材料或工器具供货产品发票金额统计表</w:t>
      </w:r>
      <w:bookmarkEnd w:id="584"/>
    </w:p>
    <w:tbl>
      <w:tblPr>
        <w:tblStyle w:val="3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2607"/>
        <w:gridCol w:w="1727"/>
        <w:gridCol w:w="1727"/>
        <w:gridCol w:w="1727"/>
        <w:gridCol w:w="1730"/>
      </w:tblGrid>
      <w:tr w14:paraId="6040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gridSpan w:val="2"/>
            <w:vAlign w:val="center"/>
          </w:tcPr>
          <w:p w14:paraId="6846760E">
            <w:pPr>
              <w:pStyle w:val="15"/>
              <w:jc w:val="center"/>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项目名称</w:t>
            </w:r>
          </w:p>
        </w:tc>
        <w:tc>
          <w:tcPr>
            <w:tcW w:w="3333" w:type="pct"/>
            <w:gridSpan w:val="4"/>
            <w:vAlign w:val="center"/>
          </w:tcPr>
          <w:p w14:paraId="6834C504">
            <w:pPr>
              <w:pStyle w:val="15"/>
              <w:jc w:val="center"/>
              <w:rPr>
                <w:rFonts w:hint="eastAsia" w:ascii="宋体" w:hAnsi="宋体" w:eastAsia="宋体" w:cs="宋体"/>
                <w:color w:val="000000" w:themeColor="text1"/>
                <w:szCs w:val="21"/>
                <w:highlight w:val="none"/>
                <w:lang w:val="zh-CN"/>
                <w14:textFill>
                  <w14:solidFill>
                    <w14:schemeClr w14:val="tx1"/>
                  </w14:solidFill>
                </w14:textFill>
              </w:rPr>
            </w:pPr>
          </w:p>
        </w:tc>
      </w:tr>
      <w:tr w14:paraId="0863E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gridSpan w:val="2"/>
            <w:vAlign w:val="center"/>
          </w:tcPr>
          <w:p w14:paraId="19ACA385">
            <w:pPr>
              <w:pStyle w:val="15"/>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合同约定的供货期</w:t>
            </w:r>
          </w:p>
        </w:tc>
        <w:tc>
          <w:tcPr>
            <w:tcW w:w="3333" w:type="pct"/>
            <w:gridSpan w:val="4"/>
            <w:vAlign w:val="center"/>
          </w:tcPr>
          <w:p w14:paraId="40A36358">
            <w:pPr>
              <w:pStyle w:val="15"/>
              <w:jc w:val="center"/>
              <w:rPr>
                <w:rFonts w:hint="eastAsia" w:ascii="宋体" w:hAnsi="宋体" w:eastAsia="宋体" w:cs="宋体"/>
                <w:color w:val="000000" w:themeColor="text1"/>
                <w:szCs w:val="21"/>
                <w:highlight w:val="none"/>
                <w:lang w:val="zh-CN"/>
                <w14:textFill>
                  <w14:solidFill>
                    <w14:schemeClr w14:val="tx1"/>
                  </w14:solidFill>
                </w14:textFill>
              </w:rPr>
            </w:pPr>
          </w:p>
        </w:tc>
      </w:tr>
      <w:tr w14:paraId="2EDA2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gridSpan w:val="2"/>
            <w:vAlign w:val="center"/>
          </w:tcPr>
          <w:p w14:paraId="631FEAC7">
            <w:pPr>
              <w:pStyle w:val="15"/>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发票抬头（合同买方）</w:t>
            </w:r>
          </w:p>
        </w:tc>
        <w:tc>
          <w:tcPr>
            <w:tcW w:w="3333" w:type="pct"/>
            <w:gridSpan w:val="4"/>
            <w:vAlign w:val="center"/>
          </w:tcPr>
          <w:p w14:paraId="40AA7DAA">
            <w:pPr>
              <w:pStyle w:val="15"/>
              <w:jc w:val="center"/>
              <w:rPr>
                <w:rFonts w:hint="eastAsia" w:ascii="宋体" w:hAnsi="宋体" w:eastAsia="宋体" w:cs="宋体"/>
                <w:color w:val="000000" w:themeColor="text1"/>
                <w:szCs w:val="21"/>
                <w:highlight w:val="none"/>
                <w:lang w:val="zh-CN"/>
                <w14:textFill>
                  <w14:solidFill>
                    <w14:schemeClr w14:val="tx1"/>
                  </w14:solidFill>
                </w14:textFill>
              </w:rPr>
            </w:pPr>
          </w:p>
        </w:tc>
      </w:tr>
      <w:tr w14:paraId="17782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Align w:val="center"/>
          </w:tcPr>
          <w:p w14:paraId="5986949D">
            <w:pPr>
              <w:pStyle w:val="15"/>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1256" w:type="pct"/>
            <w:vAlign w:val="center"/>
          </w:tcPr>
          <w:p w14:paraId="5D363E54">
            <w:pPr>
              <w:pStyle w:val="15"/>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发票名目</w:t>
            </w:r>
          </w:p>
        </w:tc>
        <w:tc>
          <w:tcPr>
            <w:tcW w:w="833" w:type="pct"/>
            <w:vAlign w:val="center"/>
          </w:tcPr>
          <w:p w14:paraId="79C0B2AF">
            <w:pPr>
              <w:pStyle w:val="15"/>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发票金额（单位：万元）</w:t>
            </w:r>
          </w:p>
        </w:tc>
        <w:tc>
          <w:tcPr>
            <w:tcW w:w="833" w:type="pct"/>
            <w:vAlign w:val="center"/>
          </w:tcPr>
          <w:p w14:paraId="6EF3AD86">
            <w:pPr>
              <w:pStyle w:val="15"/>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发票号码</w:t>
            </w:r>
          </w:p>
        </w:tc>
        <w:tc>
          <w:tcPr>
            <w:tcW w:w="833" w:type="pct"/>
            <w:vAlign w:val="center"/>
          </w:tcPr>
          <w:p w14:paraId="1B5FB04B">
            <w:pPr>
              <w:pStyle w:val="15"/>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发票所属时期</w:t>
            </w:r>
          </w:p>
        </w:tc>
        <w:tc>
          <w:tcPr>
            <w:tcW w:w="834" w:type="pct"/>
            <w:vAlign w:val="center"/>
          </w:tcPr>
          <w:p w14:paraId="796AD0F9">
            <w:pPr>
              <w:pStyle w:val="15"/>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tc>
      </w:tr>
      <w:tr w14:paraId="475D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Align w:val="center"/>
          </w:tcPr>
          <w:p w14:paraId="4271D519">
            <w:pPr>
              <w:pStyle w:val="15"/>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1256" w:type="pct"/>
            <w:vAlign w:val="center"/>
          </w:tcPr>
          <w:p w14:paraId="0D8DF756">
            <w:pPr>
              <w:pStyle w:val="15"/>
              <w:jc w:val="center"/>
              <w:rPr>
                <w:rFonts w:hint="eastAsia" w:ascii="宋体" w:hAnsi="宋体" w:eastAsia="宋体" w:cs="宋体"/>
                <w:color w:val="000000" w:themeColor="text1"/>
                <w:szCs w:val="21"/>
                <w:highlight w:val="none"/>
                <w:lang w:val="zh-CN"/>
                <w14:textFill>
                  <w14:solidFill>
                    <w14:schemeClr w14:val="tx1"/>
                  </w14:solidFill>
                </w14:textFill>
              </w:rPr>
            </w:pPr>
          </w:p>
        </w:tc>
        <w:tc>
          <w:tcPr>
            <w:tcW w:w="833" w:type="pct"/>
            <w:vAlign w:val="center"/>
          </w:tcPr>
          <w:p w14:paraId="5D79261B">
            <w:pPr>
              <w:pStyle w:val="15"/>
              <w:jc w:val="center"/>
              <w:rPr>
                <w:rFonts w:hint="eastAsia" w:ascii="宋体" w:hAnsi="宋体" w:eastAsia="宋体" w:cs="宋体"/>
                <w:color w:val="000000" w:themeColor="text1"/>
                <w:szCs w:val="21"/>
                <w:highlight w:val="none"/>
                <w:lang w:val="zh-CN"/>
                <w14:textFill>
                  <w14:solidFill>
                    <w14:schemeClr w14:val="tx1"/>
                  </w14:solidFill>
                </w14:textFill>
              </w:rPr>
            </w:pPr>
          </w:p>
        </w:tc>
        <w:tc>
          <w:tcPr>
            <w:tcW w:w="833" w:type="pct"/>
            <w:vAlign w:val="center"/>
          </w:tcPr>
          <w:p w14:paraId="4FEF9CD9">
            <w:pPr>
              <w:pStyle w:val="15"/>
              <w:jc w:val="center"/>
              <w:rPr>
                <w:rFonts w:hint="eastAsia" w:ascii="宋体" w:hAnsi="宋体" w:eastAsia="宋体" w:cs="宋体"/>
                <w:color w:val="000000" w:themeColor="text1"/>
                <w:szCs w:val="21"/>
                <w:highlight w:val="none"/>
                <w:lang w:val="zh-CN"/>
                <w14:textFill>
                  <w14:solidFill>
                    <w14:schemeClr w14:val="tx1"/>
                  </w14:solidFill>
                </w14:textFill>
              </w:rPr>
            </w:pPr>
          </w:p>
        </w:tc>
        <w:tc>
          <w:tcPr>
            <w:tcW w:w="833" w:type="pct"/>
            <w:vAlign w:val="center"/>
          </w:tcPr>
          <w:p w14:paraId="0A1CE7D2">
            <w:pPr>
              <w:pStyle w:val="15"/>
              <w:jc w:val="center"/>
              <w:rPr>
                <w:rFonts w:hint="eastAsia" w:ascii="宋体" w:hAnsi="宋体" w:eastAsia="宋体" w:cs="宋体"/>
                <w:color w:val="000000" w:themeColor="text1"/>
                <w:szCs w:val="21"/>
                <w:highlight w:val="none"/>
                <w:lang w:val="zh-CN"/>
                <w14:textFill>
                  <w14:solidFill>
                    <w14:schemeClr w14:val="tx1"/>
                  </w14:solidFill>
                </w14:textFill>
              </w:rPr>
            </w:pPr>
          </w:p>
        </w:tc>
        <w:tc>
          <w:tcPr>
            <w:tcW w:w="834" w:type="pct"/>
            <w:vAlign w:val="center"/>
          </w:tcPr>
          <w:p w14:paraId="2ED26C69">
            <w:pPr>
              <w:pStyle w:val="15"/>
              <w:jc w:val="center"/>
              <w:rPr>
                <w:rFonts w:hint="eastAsia" w:ascii="宋体" w:hAnsi="宋体" w:eastAsia="宋体" w:cs="宋体"/>
                <w:color w:val="000000" w:themeColor="text1"/>
                <w:szCs w:val="21"/>
                <w:highlight w:val="none"/>
                <w:lang w:val="zh-CN"/>
                <w14:textFill>
                  <w14:solidFill>
                    <w14:schemeClr w14:val="tx1"/>
                  </w14:solidFill>
                </w14:textFill>
              </w:rPr>
            </w:pPr>
          </w:p>
        </w:tc>
      </w:tr>
      <w:tr w14:paraId="3C750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Align w:val="center"/>
          </w:tcPr>
          <w:p w14:paraId="2ABA5033">
            <w:pPr>
              <w:pStyle w:val="15"/>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1256" w:type="pct"/>
            <w:vAlign w:val="center"/>
          </w:tcPr>
          <w:p w14:paraId="0277813D">
            <w:pPr>
              <w:pStyle w:val="15"/>
              <w:jc w:val="center"/>
              <w:rPr>
                <w:rFonts w:hint="eastAsia" w:ascii="宋体" w:hAnsi="宋体" w:eastAsia="宋体" w:cs="宋体"/>
                <w:color w:val="000000" w:themeColor="text1"/>
                <w:szCs w:val="21"/>
                <w:highlight w:val="none"/>
                <w:lang w:val="zh-CN"/>
                <w14:textFill>
                  <w14:solidFill>
                    <w14:schemeClr w14:val="tx1"/>
                  </w14:solidFill>
                </w14:textFill>
              </w:rPr>
            </w:pPr>
          </w:p>
        </w:tc>
        <w:tc>
          <w:tcPr>
            <w:tcW w:w="833" w:type="pct"/>
            <w:vAlign w:val="center"/>
          </w:tcPr>
          <w:p w14:paraId="08C20E46">
            <w:pPr>
              <w:pStyle w:val="15"/>
              <w:jc w:val="center"/>
              <w:rPr>
                <w:rFonts w:hint="eastAsia" w:ascii="宋体" w:hAnsi="宋体" w:eastAsia="宋体" w:cs="宋体"/>
                <w:color w:val="000000" w:themeColor="text1"/>
                <w:szCs w:val="21"/>
                <w:highlight w:val="none"/>
                <w:lang w:val="zh-CN"/>
                <w14:textFill>
                  <w14:solidFill>
                    <w14:schemeClr w14:val="tx1"/>
                  </w14:solidFill>
                </w14:textFill>
              </w:rPr>
            </w:pPr>
          </w:p>
        </w:tc>
        <w:tc>
          <w:tcPr>
            <w:tcW w:w="833" w:type="pct"/>
            <w:vAlign w:val="center"/>
          </w:tcPr>
          <w:p w14:paraId="7947A54D">
            <w:pPr>
              <w:pStyle w:val="15"/>
              <w:jc w:val="center"/>
              <w:rPr>
                <w:rFonts w:hint="eastAsia" w:ascii="宋体" w:hAnsi="宋体" w:eastAsia="宋体" w:cs="宋体"/>
                <w:color w:val="000000" w:themeColor="text1"/>
                <w:szCs w:val="21"/>
                <w:highlight w:val="none"/>
                <w:lang w:val="zh-CN"/>
                <w14:textFill>
                  <w14:solidFill>
                    <w14:schemeClr w14:val="tx1"/>
                  </w14:solidFill>
                </w14:textFill>
              </w:rPr>
            </w:pPr>
          </w:p>
        </w:tc>
        <w:tc>
          <w:tcPr>
            <w:tcW w:w="833" w:type="pct"/>
            <w:vAlign w:val="center"/>
          </w:tcPr>
          <w:p w14:paraId="19B6F295">
            <w:pPr>
              <w:pStyle w:val="15"/>
              <w:jc w:val="center"/>
              <w:rPr>
                <w:rFonts w:hint="eastAsia" w:ascii="宋体" w:hAnsi="宋体" w:eastAsia="宋体" w:cs="宋体"/>
                <w:color w:val="000000" w:themeColor="text1"/>
                <w:szCs w:val="21"/>
                <w:highlight w:val="none"/>
                <w:lang w:val="zh-CN"/>
                <w14:textFill>
                  <w14:solidFill>
                    <w14:schemeClr w14:val="tx1"/>
                  </w14:solidFill>
                </w14:textFill>
              </w:rPr>
            </w:pPr>
          </w:p>
        </w:tc>
        <w:tc>
          <w:tcPr>
            <w:tcW w:w="834" w:type="pct"/>
            <w:vAlign w:val="center"/>
          </w:tcPr>
          <w:p w14:paraId="35193722">
            <w:pPr>
              <w:pStyle w:val="15"/>
              <w:jc w:val="center"/>
              <w:rPr>
                <w:rFonts w:hint="eastAsia" w:ascii="宋体" w:hAnsi="宋体" w:eastAsia="宋体" w:cs="宋体"/>
                <w:color w:val="000000" w:themeColor="text1"/>
                <w:szCs w:val="21"/>
                <w:highlight w:val="none"/>
                <w:lang w:val="zh-CN"/>
                <w14:textFill>
                  <w14:solidFill>
                    <w14:schemeClr w14:val="tx1"/>
                  </w14:solidFill>
                </w14:textFill>
              </w:rPr>
            </w:pPr>
          </w:p>
        </w:tc>
      </w:tr>
      <w:tr w14:paraId="4EE24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Align w:val="center"/>
          </w:tcPr>
          <w:p w14:paraId="51586E71">
            <w:pPr>
              <w:pStyle w:val="15"/>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1256" w:type="pct"/>
            <w:vAlign w:val="center"/>
          </w:tcPr>
          <w:p w14:paraId="0090A980">
            <w:pPr>
              <w:pStyle w:val="15"/>
              <w:jc w:val="center"/>
              <w:rPr>
                <w:rFonts w:hint="eastAsia" w:ascii="宋体" w:hAnsi="宋体" w:eastAsia="宋体" w:cs="宋体"/>
                <w:color w:val="000000" w:themeColor="text1"/>
                <w:szCs w:val="21"/>
                <w:highlight w:val="none"/>
                <w:lang w:val="zh-CN"/>
                <w14:textFill>
                  <w14:solidFill>
                    <w14:schemeClr w14:val="tx1"/>
                  </w14:solidFill>
                </w14:textFill>
              </w:rPr>
            </w:pPr>
          </w:p>
        </w:tc>
        <w:tc>
          <w:tcPr>
            <w:tcW w:w="833" w:type="pct"/>
            <w:vAlign w:val="center"/>
          </w:tcPr>
          <w:p w14:paraId="2FFA90CB">
            <w:pPr>
              <w:pStyle w:val="15"/>
              <w:jc w:val="center"/>
              <w:rPr>
                <w:rFonts w:hint="eastAsia" w:ascii="宋体" w:hAnsi="宋体" w:eastAsia="宋体" w:cs="宋体"/>
                <w:color w:val="000000" w:themeColor="text1"/>
                <w:szCs w:val="21"/>
                <w:highlight w:val="none"/>
                <w:lang w:val="zh-CN"/>
                <w14:textFill>
                  <w14:solidFill>
                    <w14:schemeClr w14:val="tx1"/>
                  </w14:solidFill>
                </w14:textFill>
              </w:rPr>
            </w:pPr>
          </w:p>
        </w:tc>
        <w:tc>
          <w:tcPr>
            <w:tcW w:w="833" w:type="pct"/>
            <w:vAlign w:val="center"/>
          </w:tcPr>
          <w:p w14:paraId="78BE87AA">
            <w:pPr>
              <w:pStyle w:val="15"/>
              <w:jc w:val="center"/>
              <w:rPr>
                <w:rFonts w:hint="eastAsia" w:ascii="宋体" w:hAnsi="宋体" w:eastAsia="宋体" w:cs="宋体"/>
                <w:color w:val="000000" w:themeColor="text1"/>
                <w:szCs w:val="21"/>
                <w:highlight w:val="none"/>
                <w:lang w:val="zh-CN"/>
                <w14:textFill>
                  <w14:solidFill>
                    <w14:schemeClr w14:val="tx1"/>
                  </w14:solidFill>
                </w14:textFill>
              </w:rPr>
            </w:pPr>
          </w:p>
        </w:tc>
        <w:tc>
          <w:tcPr>
            <w:tcW w:w="833" w:type="pct"/>
            <w:vAlign w:val="center"/>
          </w:tcPr>
          <w:p w14:paraId="33939AFD">
            <w:pPr>
              <w:pStyle w:val="15"/>
              <w:jc w:val="center"/>
              <w:rPr>
                <w:rFonts w:hint="eastAsia" w:ascii="宋体" w:hAnsi="宋体" w:eastAsia="宋体" w:cs="宋体"/>
                <w:color w:val="000000" w:themeColor="text1"/>
                <w:szCs w:val="21"/>
                <w:highlight w:val="none"/>
                <w:lang w:val="zh-CN"/>
                <w14:textFill>
                  <w14:solidFill>
                    <w14:schemeClr w14:val="tx1"/>
                  </w14:solidFill>
                </w14:textFill>
              </w:rPr>
            </w:pPr>
          </w:p>
        </w:tc>
        <w:tc>
          <w:tcPr>
            <w:tcW w:w="834" w:type="pct"/>
            <w:vAlign w:val="center"/>
          </w:tcPr>
          <w:p w14:paraId="036046E9">
            <w:pPr>
              <w:pStyle w:val="15"/>
              <w:jc w:val="center"/>
              <w:rPr>
                <w:rFonts w:hint="eastAsia" w:ascii="宋体" w:hAnsi="宋体" w:eastAsia="宋体" w:cs="宋体"/>
                <w:color w:val="000000" w:themeColor="text1"/>
                <w:szCs w:val="21"/>
                <w:highlight w:val="none"/>
                <w:lang w:val="zh-CN"/>
                <w14:textFill>
                  <w14:solidFill>
                    <w14:schemeClr w14:val="tx1"/>
                  </w14:solidFill>
                </w14:textFill>
              </w:rPr>
            </w:pPr>
          </w:p>
        </w:tc>
      </w:tr>
      <w:tr w14:paraId="19693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Align w:val="center"/>
          </w:tcPr>
          <w:p w14:paraId="096492C1">
            <w:pPr>
              <w:pStyle w:val="15"/>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1256" w:type="pct"/>
            <w:vAlign w:val="center"/>
          </w:tcPr>
          <w:p w14:paraId="75B2F520">
            <w:pPr>
              <w:pStyle w:val="15"/>
              <w:jc w:val="center"/>
              <w:rPr>
                <w:rFonts w:hint="eastAsia" w:ascii="宋体" w:hAnsi="宋体" w:eastAsia="宋体" w:cs="宋体"/>
                <w:color w:val="000000" w:themeColor="text1"/>
                <w:szCs w:val="21"/>
                <w:highlight w:val="none"/>
                <w:lang w:val="zh-CN"/>
                <w14:textFill>
                  <w14:solidFill>
                    <w14:schemeClr w14:val="tx1"/>
                  </w14:solidFill>
                </w14:textFill>
              </w:rPr>
            </w:pPr>
          </w:p>
        </w:tc>
        <w:tc>
          <w:tcPr>
            <w:tcW w:w="833" w:type="pct"/>
            <w:vAlign w:val="center"/>
          </w:tcPr>
          <w:p w14:paraId="14ACF78C">
            <w:pPr>
              <w:pStyle w:val="15"/>
              <w:jc w:val="center"/>
              <w:rPr>
                <w:rFonts w:hint="eastAsia" w:ascii="宋体" w:hAnsi="宋体" w:eastAsia="宋体" w:cs="宋体"/>
                <w:color w:val="000000" w:themeColor="text1"/>
                <w:szCs w:val="21"/>
                <w:highlight w:val="none"/>
                <w:lang w:val="zh-CN"/>
                <w14:textFill>
                  <w14:solidFill>
                    <w14:schemeClr w14:val="tx1"/>
                  </w14:solidFill>
                </w14:textFill>
              </w:rPr>
            </w:pPr>
          </w:p>
        </w:tc>
        <w:tc>
          <w:tcPr>
            <w:tcW w:w="833" w:type="pct"/>
            <w:vAlign w:val="center"/>
          </w:tcPr>
          <w:p w14:paraId="3C971EBF">
            <w:pPr>
              <w:pStyle w:val="15"/>
              <w:jc w:val="center"/>
              <w:rPr>
                <w:rFonts w:hint="eastAsia" w:ascii="宋体" w:hAnsi="宋体" w:eastAsia="宋体" w:cs="宋体"/>
                <w:color w:val="000000" w:themeColor="text1"/>
                <w:szCs w:val="21"/>
                <w:highlight w:val="none"/>
                <w:lang w:val="zh-CN"/>
                <w14:textFill>
                  <w14:solidFill>
                    <w14:schemeClr w14:val="tx1"/>
                  </w14:solidFill>
                </w14:textFill>
              </w:rPr>
            </w:pPr>
          </w:p>
        </w:tc>
        <w:tc>
          <w:tcPr>
            <w:tcW w:w="833" w:type="pct"/>
            <w:vAlign w:val="center"/>
          </w:tcPr>
          <w:p w14:paraId="17E95672">
            <w:pPr>
              <w:pStyle w:val="15"/>
              <w:jc w:val="center"/>
              <w:rPr>
                <w:rFonts w:hint="eastAsia" w:ascii="宋体" w:hAnsi="宋体" w:eastAsia="宋体" w:cs="宋体"/>
                <w:color w:val="000000" w:themeColor="text1"/>
                <w:szCs w:val="21"/>
                <w:highlight w:val="none"/>
                <w:lang w:val="zh-CN"/>
                <w14:textFill>
                  <w14:solidFill>
                    <w14:schemeClr w14:val="tx1"/>
                  </w14:solidFill>
                </w14:textFill>
              </w:rPr>
            </w:pPr>
          </w:p>
        </w:tc>
        <w:tc>
          <w:tcPr>
            <w:tcW w:w="834" w:type="pct"/>
            <w:vAlign w:val="center"/>
          </w:tcPr>
          <w:p w14:paraId="7F880059">
            <w:pPr>
              <w:pStyle w:val="15"/>
              <w:jc w:val="center"/>
              <w:rPr>
                <w:rFonts w:hint="eastAsia" w:ascii="宋体" w:hAnsi="宋体" w:eastAsia="宋体" w:cs="宋体"/>
                <w:color w:val="000000" w:themeColor="text1"/>
                <w:szCs w:val="21"/>
                <w:highlight w:val="none"/>
                <w:lang w:val="zh-CN"/>
                <w14:textFill>
                  <w14:solidFill>
                    <w14:schemeClr w14:val="tx1"/>
                  </w14:solidFill>
                </w14:textFill>
              </w:rPr>
            </w:pPr>
          </w:p>
        </w:tc>
      </w:tr>
      <w:tr w14:paraId="2B01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gridSpan w:val="2"/>
            <w:vAlign w:val="center"/>
          </w:tcPr>
          <w:p w14:paraId="48D5DF5C">
            <w:pPr>
              <w:pStyle w:val="15"/>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发票金额合计（单位：万元）</w:t>
            </w:r>
          </w:p>
        </w:tc>
        <w:tc>
          <w:tcPr>
            <w:tcW w:w="833" w:type="pct"/>
            <w:vAlign w:val="center"/>
          </w:tcPr>
          <w:p w14:paraId="1F9BA19D">
            <w:pPr>
              <w:pStyle w:val="15"/>
              <w:jc w:val="center"/>
              <w:rPr>
                <w:rFonts w:hint="eastAsia" w:ascii="宋体" w:hAnsi="宋体" w:eastAsia="宋体" w:cs="宋体"/>
                <w:color w:val="000000" w:themeColor="text1"/>
                <w:szCs w:val="21"/>
                <w:highlight w:val="none"/>
                <w:lang w:val="zh-CN"/>
                <w14:textFill>
                  <w14:solidFill>
                    <w14:schemeClr w14:val="tx1"/>
                  </w14:solidFill>
                </w14:textFill>
              </w:rPr>
            </w:pPr>
          </w:p>
        </w:tc>
        <w:tc>
          <w:tcPr>
            <w:tcW w:w="833" w:type="pct"/>
            <w:vAlign w:val="center"/>
          </w:tcPr>
          <w:p w14:paraId="3A733344">
            <w:pPr>
              <w:pStyle w:val="15"/>
              <w:jc w:val="center"/>
              <w:rPr>
                <w:rFonts w:hint="eastAsia" w:ascii="宋体" w:hAnsi="宋体" w:eastAsia="宋体" w:cs="宋体"/>
                <w:color w:val="000000" w:themeColor="text1"/>
                <w:szCs w:val="21"/>
                <w:highlight w:val="none"/>
                <w:lang w:val="zh-CN"/>
                <w14:textFill>
                  <w14:solidFill>
                    <w14:schemeClr w14:val="tx1"/>
                  </w14:solidFill>
                </w14:textFill>
              </w:rPr>
            </w:pPr>
          </w:p>
        </w:tc>
        <w:tc>
          <w:tcPr>
            <w:tcW w:w="833" w:type="pct"/>
            <w:vAlign w:val="center"/>
          </w:tcPr>
          <w:p w14:paraId="7641EA1D">
            <w:pPr>
              <w:pStyle w:val="15"/>
              <w:jc w:val="center"/>
              <w:rPr>
                <w:rFonts w:hint="eastAsia" w:ascii="宋体" w:hAnsi="宋体" w:eastAsia="宋体" w:cs="宋体"/>
                <w:color w:val="000000" w:themeColor="text1"/>
                <w:szCs w:val="21"/>
                <w:highlight w:val="none"/>
                <w:lang w:val="zh-CN"/>
                <w14:textFill>
                  <w14:solidFill>
                    <w14:schemeClr w14:val="tx1"/>
                  </w14:solidFill>
                </w14:textFill>
              </w:rPr>
            </w:pPr>
          </w:p>
        </w:tc>
        <w:tc>
          <w:tcPr>
            <w:tcW w:w="834" w:type="pct"/>
            <w:vAlign w:val="center"/>
          </w:tcPr>
          <w:p w14:paraId="46671D8B">
            <w:pPr>
              <w:pStyle w:val="15"/>
              <w:jc w:val="center"/>
              <w:rPr>
                <w:rFonts w:hint="eastAsia" w:ascii="宋体" w:hAnsi="宋体" w:eastAsia="宋体" w:cs="宋体"/>
                <w:color w:val="000000" w:themeColor="text1"/>
                <w:szCs w:val="21"/>
                <w:highlight w:val="none"/>
                <w:lang w:val="zh-CN"/>
                <w14:textFill>
                  <w14:solidFill>
                    <w14:schemeClr w14:val="tx1"/>
                  </w14:solidFill>
                </w14:textFill>
              </w:rPr>
            </w:pPr>
          </w:p>
        </w:tc>
      </w:tr>
    </w:tbl>
    <w:p w14:paraId="5F9F068F">
      <w:pPr>
        <w:rPr>
          <w:rFonts w:hint="eastAsia" w:ascii="宋体" w:hAnsi="宋体" w:eastAsia="宋体" w:cs="宋体"/>
          <w:color w:val="000000" w:themeColor="text1"/>
          <w:szCs w:val="21"/>
          <w:highlight w:val="none"/>
          <w:lang w:val="zh-CN"/>
          <w14:textFill>
            <w14:solidFill>
              <w14:schemeClr w14:val="tx1"/>
            </w14:solidFill>
          </w14:textFill>
        </w:rPr>
      </w:pPr>
    </w:p>
    <w:p w14:paraId="08B24AB8">
      <w:pPr>
        <w:spacing w:line="360" w:lineRule="auto"/>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备注:</w:t>
      </w:r>
    </w:p>
    <w:p w14:paraId="61C96537">
      <w:pPr>
        <w:spacing w:line="360" w:lineRule="auto"/>
        <w:ind w:left="420" w:hanging="420" w:hangingChars="20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lang w:bidi="ar"/>
          <w14:textFill>
            <w14:solidFill>
              <w14:schemeClr w14:val="tx1"/>
            </w14:solidFill>
          </w14:textFill>
        </w:rPr>
        <w:t>投标人提供框架式协议或资格入围无明确金额的合同时，须同时提供本统计表及供货发票复印件，本统计表及供货发票复印件应后附于合同复印件</w:t>
      </w:r>
      <w:r>
        <w:rPr>
          <w:rFonts w:hint="eastAsia" w:ascii="宋体" w:hAnsi="宋体" w:eastAsia="宋体" w:cs="宋体"/>
          <w:color w:val="000000" w:themeColor="text1"/>
          <w:szCs w:val="21"/>
          <w:highlight w:val="none"/>
          <w:lang w:val="zh-CN"/>
          <w14:textFill>
            <w14:solidFill>
              <w14:schemeClr w14:val="tx1"/>
            </w14:solidFill>
          </w14:textFill>
        </w:rPr>
        <w:t>；</w:t>
      </w:r>
    </w:p>
    <w:p w14:paraId="6221484B">
      <w:pPr>
        <w:spacing w:line="360" w:lineRule="auto"/>
        <w:ind w:left="420" w:hanging="420" w:hangingChars="20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（2）发票抬头应为</w:t>
      </w:r>
      <w:r>
        <w:rPr>
          <w:rFonts w:hint="eastAsia" w:ascii="宋体" w:hAnsi="宋体" w:eastAsia="宋体" w:cs="宋体"/>
          <w:color w:val="000000" w:themeColor="text1"/>
          <w:szCs w:val="21"/>
          <w:highlight w:val="none"/>
          <w14:textFill>
            <w14:solidFill>
              <w14:schemeClr w14:val="tx1"/>
            </w14:solidFill>
          </w14:textFill>
        </w:rPr>
        <w:t>合同购买方</w:t>
      </w:r>
      <w:r>
        <w:rPr>
          <w:rFonts w:hint="eastAsia" w:ascii="宋体" w:hAnsi="宋体" w:eastAsia="宋体" w:cs="宋体"/>
          <w:color w:val="000000" w:themeColor="text1"/>
          <w:szCs w:val="21"/>
          <w:highlight w:val="none"/>
          <w:lang w:val="zh-CN"/>
          <w14:textFill>
            <w14:solidFill>
              <w14:schemeClr w14:val="tx1"/>
            </w14:solidFill>
          </w14:textFill>
        </w:rPr>
        <w:t>，收款人应为投标人，且发票名目、所属时期应与合同约定内容一致，否则该合同业绩按无效业绩处理；</w:t>
      </w:r>
    </w:p>
    <w:p w14:paraId="38980B0D">
      <w:pPr>
        <w:spacing w:line="360" w:lineRule="auto"/>
        <w:ind w:left="420" w:hanging="420" w:hangingChars="20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bidi="ar"/>
          <w14:textFill>
            <w14:solidFill>
              <w14:schemeClr w14:val="tx1"/>
            </w14:solidFill>
          </w14:textFill>
        </w:rPr>
        <w:t>投标人提供框架式协议或资格入围无明确金额的合同时</w:t>
      </w:r>
      <w:r>
        <w:rPr>
          <w:rFonts w:hint="eastAsia" w:ascii="宋体" w:hAnsi="宋体" w:eastAsia="宋体" w:cs="宋体"/>
          <w:color w:val="000000" w:themeColor="text1"/>
          <w:szCs w:val="21"/>
          <w:highlight w:val="none"/>
          <w:lang w:eastAsia="zh-CN" w:bidi="ar"/>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发票合计金额视为投标人所提供该项供货业绩</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单项合同</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的供货金额，并按此金额进行评审</w:t>
      </w:r>
      <w:r>
        <w:rPr>
          <w:rFonts w:hint="eastAsia" w:ascii="宋体" w:hAnsi="宋体" w:eastAsia="宋体" w:cs="宋体"/>
          <w:color w:val="000000" w:themeColor="text1"/>
          <w:szCs w:val="21"/>
          <w:highlight w:val="none"/>
          <w:lang w:val="zh-CN"/>
          <w14:textFill>
            <w14:solidFill>
              <w14:schemeClr w14:val="tx1"/>
            </w14:solidFill>
          </w14:textFill>
        </w:rPr>
        <w:t>。</w:t>
      </w:r>
    </w:p>
    <w:p w14:paraId="7EFB6460">
      <w:pPr>
        <w:snapToGrid w:val="0"/>
        <w:spacing w:line="360" w:lineRule="auto"/>
        <w:ind w:firstLine="420" w:firstLineChars="200"/>
        <w:outlineLvl w:val="9"/>
        <w:rPr>
          <w:rFonts w:hint="eastAsia" w:ascii="宋体" w:hAnsi="宋体" w:eastAsia="宋体" w:cs="宋体"/>
          <w:color w:val="000000" w:themeColor="text1"/>
          <w:kern w:val="2"/>
          <w:sz w:val="21"/>
          <w:highlight w:val="none"/>
          <w14:textFill>
            <w14:solidFill>
              <w14:schemeClr w14:val="tx1"/>
            </w14:solidFill>
          </w14:textFill>
        </w:rPr>
      </w:pPr>
    </w:p>
    <w:p w14:paraId="719C7CCB">
      <w:pPr>
        <w:autoSpaceDE w:val="0"/>
        <w:autoSpaceDN w:val="0"/>
        <w:adjustRightInd w:val="0"/>
        <w:spacing w:line="360" w:lineRule="auto"/>
        <w:rPr>
          <w:rFonts w:ascii="宋体" w:hAnsi="宋体" w:eastAsia="宋体" w:cs="Times New Roman"/>
          <w:b/>
          <w:bCs/>
          <w:color w:val="000000" w:themeColor="text1"/>
          <w:sz w:val="30"/>
          <w:szCs w:val="30"/>
          <w:highlight w:val="none"/>
          <w:lang w:val="zh-CN"/>
          <w14:textFill>
            <w14:solidFill>
              <w14:schemeClr w14:val="tx1"/>
            </w14:solidFill>
          </w14:textFill>
        </w:rPr>
      </w:pPr>
    </w:p>
    <w:bookmarkEnd w:id="576"/>
    <w:bookmarkEnd w:id="577"/>
    <w:p w14:paraId="5B496BE5">
      <w:pPr>
        <w:pageBreakBefore/>
        <w:spacing w:before="120" w:after="120" w:line="360" w:lineRule="auto"/>
        <w:jc w:val="left"/>
        <w:outlineLvl w:val="2"/>
        <w:rPr>
          <w:rFonts w:ascii="宋体" w:hAnsi="宋体" w:eastAsia="宋体" w:cs="宋体"/>
          <w:b/>
          <w:bCs/>
          <w:color w:val="000000" w:themeColor="text1"/>
          <w:kern w:val="0"/>
          <w:sz w:val="32"/>
          <w:szCs w:val="32"/>
          <w:highlight w:val="none"/>
          <w:lang w:val="zh-CN"/>
          <w14:textFill>
            <w14:solidFill>
              <w14:schemeClr w14:val="tx1"/>
            </w14:solidFill>
          </w14:textFill>
        </w:rPr>
      </w:pPr>
      <w:bookmarkStart w:id="585" w:name="_Toc104991885"/>
      <w:bookmarkStart w:id="586" w:name="_Toc533708132"/>
      <w:bookmarkStart w:id="587" w:name="_Toc18175_WPSOffice_Level2"/>
      <w:bookmarkStart w:id="588" w:name="_Toc19831"/>
      <w:bookmarkStart w:id="589" w:name="_Toc486167719"/>
      <w:bookmarkStart w:id="590" w:name="_Toc13822"/>
      <w:bookmarkStart w:id="591" w:name="_Toc94107220"/>
      <w:bookmarkStart w:id="592" w:name="_Toc140596938"/>
      <w:bookmarkStart w:id="593" w:name="_Toc102860427"/>
      <w:bookmarkStart w:id="594" w:name="_Toc142508378"/>
      <w:bookmarkStart w:id="595" w:name="_Toc1977737"/>
      <w:bookmarkStart w:id="596" w:name="_Toc11745"/>
      <w:bookmarkStart w:id="597" w:name="_Toc102860083"/>
      <w:r>
        <w:rPr>
          <w:rFonts w:hint="eastAsia" w:ascii="宋体" w:hAnsi="宋体" w:eastAsia="宋体" w:cs="宋体"/>
          <w:b/>
          <w:bCs/>
          <w:color w:val="000000" w:themeColor="text1"/>
          <w:kern w:val="0"/>
          <w:sz w:val="32"/>
          <w:szCs w:val="32"/>
          <w:highlight w:val="none"/>
          <w:lang w:val="zh-CN"/>
          <w14:textFill>
            <w14:solidFill>
              <w14:schemeClr w14:val="tx1"/>
            </w14:solidFill>
          </w14:textFill>
        </w:rPr>
        <w:t>十、投标保证金汇入情况说明</w:t>
      </w:r>
      <w:bookmarkEnd w:id="585"/>
      <w:bookmarkEnd w:id="586"/>
      <w:bookmarkEnd w:id="587"/>
      <w:bookmarkEnd w:id="588"/>
      <w:bookmarkEnd w:id="589"/>
      <w:bookmarkEnd w:id="590"/>
      <w:bookmarkEnd w:id="591"/>
      <w:bookmarkEnd w:id="592"/>
      <w:bookmarkEnd w:id="593"/>
      <w:bookmarkEnd w:id="594"/>
      <w:bookmarkEnd w:id="595"/>
      <w:bookmarkEnd w:id="596"/>
      <w:bookmarkEnd w:id="597"/>
    </w:p>
    <w:p w14:paraId="291E743D">
      <w:pPr>
        <w:autoSpaceDE w:val="0"/>
        <w:autoSpaceDN w:val="0"/>
        <w:adjustRightInd w:val="0"/>
        <w:spacing w:line="360" w:lineRule="auto"/>
        <w:jc w:val="left"/>
        <w:rPr>
          <w:rFonts w:ascii="宋体" w:hAnsi="宋体" w:eastAsia="宋体" w:cs="宋体"/>
          <w:color w:val="000000" w:themeColor="text1"/>
          <w:szCs w:val="24"/>
          <w:highlight w:val="none"/>
          <w14:textFill>
            <w14:solidFill>
              <w14:schemeClr w14:val="tx1"/>
            </w14:solidFill>
          </w14:textFill>
        </w:rPr>
      </w:pPr>
    </w:p>
    <w:p w14:paraId="731B3D89">
      <w:pPr>
        <w:autoSpaceDE w:val="0"/>
        <w:autoSpaceDN w:val="0"/>
        <w:adjustRightInd w:val="0"/>
        <w:spacing w:line="360" w:lineRule="auto"/>
        <w:jc w:val="center"/>
        <w:rPr>
          <w:rFonts w:ascii="宋体" w:hAnsi="宋体" w:eastAsia="宋体" w:cs="宋体"/>
          <w:b/>
          <w:bCs/>
          <w:color w:val="000000" w:themeColor="text1"/>
          <w:kern w:val="0"/>
          <w:sz w:val="24"/>
          <w:szCs w:val="24"/>
          <w:highlight w:val="none"/>
          <w14:textFill>
            <w14:solidFill>
              <w14:schemeClr w14:val="tx1"/>
            </w14:solidFill>
          </w14:textFill>
        </w:rPr>
      </w:pPr>
      <w:bookmarkStart w:id="598" w:name="_Toc31832_WPSOffice_Level3"/>
      <w:r>
        <w:rPr>
          <w:rFonts w:hint="eastAsia" w:ascii="宋体" w:hAnsi="宋体" w:eastAsia="宋体" w:cs="宋体"/>
          <w:b/>
          <w:bCs/>
          <w:color w:val="000000" w:themeColor="text1"/>
          <w:kern w:val="0"/>
          <w:sz w:val="24"/>
          <w:szCs w:val="24"/>
          <w:highlight w:val="none"/>
          <w14:textFill>
            <w14:solidFill>
              <w14:schemeClr w14:val="tx1"/>
            </w14:solidFill>
          </w14:textFill>
        </w:rPr>
        <w:t>投标保证金汇入情况说明</w:t>
      </w:r>
      <w:bookmarkEnd w:id="598"/>
    </w:p>
    <w:p w14:paraId="58DF8FCA">
      <w:pPr>
        <w:autoSpaceDE w:val="0"/>
        <w:autoSpaceDN w:val="0"/>
        <w:adjustRightInd w:val="0"/>
        <w:spacing w:line="360" w:lineRule="auto"/>
        <w:jc w:val="center"/>
        <w:rPr>
          <w:rFonts w:ascii="宋体" w:hAnsi="宋体" w:eastAsia="宋体" w:cs="宋体"/>
          <w:b/>
          <w:bCs/>
          <w:color w:val="000000" w:themeColor="text1"/>
          <w:kern w:val="0"/>
          <w:szCs w:val="24"/>
          <w:highlight w:val="none"/>
          <w14:textFill>
            <w14:solidFill>
              <w14:schemeClr w14:val="tx1"/>
            </w14:solidFill>
          </w14:textFill>
        </w:rPr>
      </w:pPr>
    </w:p>
    <w:p w14:paraId="7878C056">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东莞市众源环境投资有限公司</w:t>
      </w:r>
      <w:r>
        <w:rPr>
          <w:rFonts w:hint="eastAsia" w:ascii="宋体" w:hAnsi="宋体" w:eastAsia="宋体" w:cs="宋体"/>
          <w:color w:val="000000" w:themeColor="text1"/>
          <w:szCs w:val="21"/>
          <w:highlight w:val="none"/>
          <w14:textFill>
            <w14:solidFill>
              <w14:schemeClr w14:val="tx1"/>
            </w14:solidFill>
          </w14:textFill>
        </w:rPr>
        <w:t>：</w:t>
      </w:r>
    </w:p>
    <w:p w14:paraId="34136E02">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本单位已按</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东莞市众源环境投资有限公司2025-2026年五金材料及工器具采购项目</w:t>
      </w:r>
      <w:r>
        <w:rPr>
          <w:rFonts w:hint="eastAsia" w:ascii="宋体" w:hAnsi="宋体" w:eastAsia="宋体" w:cs="宋体"/>
          <w:color w:val="000000" w:themeColor="text1"/>
          <w:szCs w:val="21"/>
          <w:highlight w:val="none"/>
          <w14:textFill>
            <w14:solidFill>
              <w14:schemeClr w14:val="tx1"/>
            </w14:solidFill>
          </w14:textFill>
        </w:rPr>
        <w:t>（招标编号：</w:t>
      </w:r>
      <w:r>
        <w:rPr>
          <w:rFonts w:hint="eastAsia" w:ascii="宋体" w:hAnsi="宋体" w:eastAsia="宋体" w:cs="宋体"/>
          <w:color w:val="000000" w:themeColor="text1"/>
          <w:szCs w:val="21"/>
          <w:highlight w:val="none"/>
          <w:u w:val="single"/>
          <w:lang w:eastAsia="zh-CN"/>
          <w14:textFill>
            <w14:solidFill>
              <w14:schemeClr w14:val="tx1"/>
            </w14:solidFill>
          </w14:textFill>
        </w:rPr>
        <w:t>0832-SFCX25DG087A</w:t>
      </w:r>
      <w:r>
        <w:rPr>
          <w:rFonts w:hint="eastAsia" w:ascii="宋体" w:hAnsi="宋体" w:eastAsia="宋体" w:cs="宋体"/>
          <w:color w:val="000000" w:themeColor="text1"/>
          <w:szCs w:val="21"/>
          <w:highlight w:val="none"/>
          <w14:textFill>
            <w14:solidFill>
              <w14:schemeClr w14:val="tx1"/>
            </w14:solidFill>
          </w14:textFill>
        </w:rPr>
        <w:t>）的招标文件要求，于</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日前以</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付款形式）方式汇入指定账户（账户名称：</w:t>
      </w:r>
      <w:r>
        <w:rPr>
          <w:rFonts w:hint="eastAsia" w:ascii="宋体" w:hAnsi="宋体" w:eastAsia="宋体" w:cs="宋体"/>
          <w:b/>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，账号：</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开户银行：</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r>
        <w:rPr>
          <w:rFonts w:ascii="宋体" w:hAnsi="宋体" w:eastAsia="宋体" w:cs="宋体"/>
          <w:color w:val="000000" w:themeColor="text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14:paraId="647A7AD6">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本单位投标保证金的汇款情况：（详见附件－投标保证金进</w:t>
      </w:r>
      <w:r>
        <w:rPr>
          <w:rFonts w:hint="eastAsia" w:ascii="宋体" w:hAnsi="宋体" w:eastAsia="宋体" w:cs="宋体"/>
          <w:color w:val="000000" w:themeColor="text1"/>
          <w:szCs w:val="21"/>
          <w:highlight w:val="none"/>
          <w:lang w:val="en-US" w:eastAsia="zh-CN"/>
          <w14:textFill>
            <w14:solidFill>
              <w14:schemeClr w14:val="tx1"/>
            </w14:solidFill>
          </w14:textFill>
        </w:rPr>
        <w:t>账</w:t>
      </w:r>
      <w:r>
        <w:rPr>
          <w:rFonts w:hint="eastAsia" w:ascii="宋体" w:hAnsi="宋体" w:eastAsia="宋体" w:cs="宋体"/>
          <w:color w:val="000000" w:themeColor="text1"/>
          <w:szCs w:val="21"/>
          <w:highlight w:val="none"/>
          <w14:textFill>
            <w14:solidFill>
              <w14:schemeClr w14:val="tx1"/>
            </w14:solidFill>
          </w14:textFill>
        </w:rPr>
        <w:t>单）</w:t>
      </w:r>
    </w:p>
    <w:p w14:paraId="5C231993">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汇出时间：</w:t>
      </w:r>
      <w:r>
        <w:rPr>
          <w:rFonts w:hint="eastAsia" w:ascii="宋体" w:hAnsi="宋体" w:eastAsia="宋体" w:cs="宋体"/>
          <w:color w:val="000000" w:themeColor="text1"/>
          <w:szCs w:val="21"/>
          <w:highlight w:val="none"/>
          <w:u w:val="single"/>
          <w14:textFill>
            <w14:solidFill>
              <w14:schemeClr w14:val="tx1"/>
            </w14:solidFill>
          </w14:textFill>
        </w:rPr>
        <w:t xml:space="preserve">    年   月    日</w:t>
      </w:r>
    </w:p>
    <w:p w14:paraId="5EA6CA8A">
      <w:pPr>
        <w:spacing w:line="360" w:lineRule="auto"/>
        <w:ind w:firstLine="424" w:firstLineChars="202"/>
        <w:rPr>
          <w:rFonts w:hint="eastAsia" w:ascii="宋体" w:hAnsi="宋体" w:eastAsia="宋体" w:cs="宋体"/>
          <w:color w:val="000000" w:themeColor="text1"/>
          <w:szCs w:val="21"/>
          <w:highlight w:val="none"/>
          <w:u w:val="singl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汇款金额：</w:t>
      </w:r>
      <w:r>
        <w:rPr>
          <w:rFonts w:hint="eastAsia" w:ascii="宋体" w:hAnsi="宋体" w:eastAsia="宋体" w:cs="宋体"/>
          <w:color w:val="000000" w:themeColor="text1"/>
          <w:szCs w:val="21"/>
          <w:highlight w:val="none"/>
          <w:u w:val="single"/>
          <w:lang w:eastAsia="zh-CN"/>
          <w14:textFill>
            <w14:solidFill>
              <w14:schemeClr w14:val="tx1"/>
            </w14:solidFill>
          </w14:textFill>
        </w:rPr>
        <w:t>（大写）人民币      元（小写：¥      元）</w:t>
      </w:r>
    </w:p>
    <w:p w14:paraId="467D669F">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汇款账户名称：</w:t>
      </w:r>
      <w:r>
        <w:rPr>
          <w:rFonts w:hint="eastAsia" w:ascii="宋体" w:hAnsi="宋体" w:eastAsia="宋体" w:cs="宋体"/>
          <w:color w:val="000000" w:themeColor="text1"/>
          <w:szCs w:val="21"/>
          <w:highlight w:val="none"/>
          <w:u w:val="single"/>
          <w14:textFill>
            <w14:solidFill>
              <w14:schemeClr w14:val="tx1"/>
            </w14:solidFill>
          </w14:textFill>
        </w:rPr>
        <w:t>（必须是投标时使用的账户名）</w:t>
      </w:r>
    </w:p>
    <w:p w14:paraId="0E3C6C06">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账号：</w:t>
      </w:r>
      <w:r>
        <w:rPr>
          <w:rFonts w:hint="eastAsia" w:ascii="宋体" w:hAnsi="宋体" w:eastAsia="宋体" w:cs="宋体"/>
          <w:color w:val="000000" w:themeColor="text1"/>
          <w:szCs w:val="21"/>
          <w:highlight w:val="none"/>
          <w:u w:val="single"/>
          <w14:textFill>
            <w14:solidFill>
              <w14:schemeClr w14:val="tx1"/>
            </w14:solidFill>
          </w14:textFill>
        </w:rPr>
        <w:t>（必须是投标时使用的账号）</w:t>
      </w:r>
    </w:p>
    <w:p w14:paraId="08109A12">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省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市         </w:t>
      </w:r>
    </w:p>
    <w:p w14:paraId="47CD0C06">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本单位谨承诺上述资料是正确、真实的，如因上述证明与事实不符导致的一切损失，本单位保证承担赔偿等一切法律责任。</w:t>
      </w:r>
    </w:p>
    <w:p w14:paraId="4B1D4795">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投标</w:t>
      </w:r>
      <w:r>
        <w:rPr>
          <w:rFonts w:hint="eastAsia" w:ascii="宋体" w:hAnsi="宋体" w:eastAsia="宋体" w:cs="宋体"/>
          <w:color w:val="000000" w:themeColor="text1"/>
          <w:szCs w:val="21"/>
          <w:highlight w:val="none"/>
          <w14:textFill>
            <w14:solidFill>
              <w14:schemeClr w14:val="tx1"/>
            </w14:solidFill>
          </w14:textFill>
        </w:rPr>
        <w:t>保证金退回时，请按上述资料退回。</w:t>
      </w:r>
    </w:p>
    <w:p w14:paraId="22B69923">
      <w:pPr>
        <w:spacing w:line="360" w:lineRule="auto"/>
        <w:ind w:right="844" w:rightChars="402" w:firstLine="424" w:firstLineChars="202"/>
        <w:jc w:val="righ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w:t>
      </w:r>
      <w:r>
        <w:rPr>
          <w:rFonts w:hint="eastAsia" w:ascii="宋体" w:hAnsi="宋体" w:eastAsia="宋体" w:cs="宋体"/>
          <w:bCs/>
          <w:color w:val="000000" w:themeColor="text1"/>
          <w:szCs w:val="24"/>
          <w:highlight w:val="none"/>
          <w14:textFill>
            <w14:solidFill>
              <w14:schemeClr w14:val="tx1"/>
            </w14:solidFill>
          </w14:textFill>
        </w:rPr>
        <w:t>投标人法人公章</w:t>
      </w:r>
      <w:r>
        <w:rPr>
          <w:rFonts w:hint="eastAsia" w:ascii="宋体" w:hAnsi="宋体" w:eastAsia="宋体" w:cs="宋体"/>
          <w:color w:val="000000" w:themeColor="text1"/>
          <w:szCs w:val="24"/>
          <w:highlight w:val="none"/>
          <w14:textFill>
            <w14:solidFill>
              <w14:schemeClr w14:val="tx1"/>
            </w14:solidFill>
          </w14:textFill>
        </w:rPr>
        <w:t>）</w:t>
      </w:r>
    </w:p>
    <w:p w14:paraId="4542EE5B">
      <w:pPr>
        <w:spacing w:line="360" w:lineRule="auto"/>
        <w:ind w:right="628" w:rightChars="299" w:firstLine="7774" w:firstLineChars="3702"/>
        <w:jc w:val="lef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年   月   日</w:t>
      </w:r>
    </w:p>
    <w:p w14:paraId="39CDF010">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单位名称：</w:t>
      </w:r>
    </w:p>
    <w:p w14:paraId="30432583">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单位地址：</w:t>
      </w:r>
    </w:p>
    <w:p w14:paraId="3418A680">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联系人：</w:t>
      </w:r>
    </w:p>
    <w:p w14:paraId="3099BBF3">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单位电话：                    </w:t>
      </w:r>
    </w:p>
    <w:p w14:paraId="1BA46654">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联系人手机：</w:t>
      </w:r>
    </w:p>
    <w:p w14:paraId="0C9CEA08">
      <w:pPr>
        <w:spacing w:line="360" w:lineRule="auto"/>
        <w:ind w:left="340" w:leftChars="162" w:firstLine="425"/>
        <w:rPr>
          <w:rFonts w:ascii="宋体" w:hAnsi="宋体" w:eastAsia="宋体" w:cs="宋体"/>
          <w:b/>
          <w:bCs/>
          <w:color w:val="000000" w:themeColor="text1"/>
          <w:szCs w:val="21"/>
          <w:highlight w:val="none"/>
          <w14:textFill>
            <w14:solidFill>
              <w14:schemeClr w14:val="tx1"/>
            </w14:solidFill>
          </w14:textFill>
        </w:rPr>
      </w:pPr>
      <w:bookmarkStart w:id="599" w:name="_Toc26208_WPSOffice_Level3"/>
      <w:r>
        <w:rPr>
          <w:rFonts w:hint="eastAsia" w:ascii="宋体" w:hAnsi="宋体" w:eastAsia="宋体" w:cs="宋体"/>
          <w:b/>
          <w:bCs/>
          <w:color w:val="000000" w:themeColor="text1"/>
          <w:szCs w:val="21"/>
          <w:highlight w:val="none"/>
          <w14:textFill>
            <w14:solidFill>
              <w14:schemeClr w14:val="tx1"/>
            </w14:solidFill>
          </w14:textFill>
        </w:rPr>
        <w:t>附：1、我方投标保证金汇款凭证（复印件）</w:t>
      </w:r>
      <w:bookmarkEnd w:id="599"/>
    </w:p>
    <w:p w14:paraId="5838C3E9">
      <w:pPr>
        <w:spacing w:line="360" w:lineRule="auto"/>
        <w:ind w:left="340" w:leftChars="162" w:firstLine="839" w:firstLineChars="398"/>
        <w:rPr>
          <w:rFonts w:ascii="宋体" w:hAnsi="宋体" w:eastAsia="宋体" w:cs="宋体"/>
          <w:b/>
          <w:bCs/>
          <w:color w:val="000000" w:themeColor="text1"/>
          <w:szCs w:val="21"/>
          <w:highlight w:val="none"/>
          <w14:textFill>
            <w14:solidFill>
              <w14:schemeClr w14:val="tx1"/>
            </w14:solidFill>
          </w14:textFill>
        </w:rPr>
      </w:pPr>
      <w:bookmarkStart w:id="600" w:name="_Toc12992_WPSOffice_Level3"/>
      <w:r>
        <w:rPr>
          <w:rFonts w:hint="eastAsia" w:ascii="宋体" w:hAnsi="宋体" w:eastAsia="宋体" w:cs="宋体"/>
          <w:b/>
          <w:bCs/>
          <w:color w:val="000000" w:themeColor="text1"/>
          <w:szCs w:val="21"/>
          <w:highlight w:val="none"/>
          <w14:textFill>
            <w14:solidFill>
              <w14:schemeClr w14:val="tx1"/>
            </w14:solidFill>
          </w14:textFill>
        </w:rPr>
        <w:t>2、我方基本账户开户许可证（复印件）</w:t>
      </w:r>
      <w:bookmarkEnd w:id="600"/>
    </w:p>
    <w:p w14:paraId="19333E54">
      <w:pPr>
        <w:spacing w:line="360" w:lineRule="auto"/>
        <w:ind w:left="340" w:leftChars="162" w:firstLine="736" w:firstLineChars="349"/>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注：本情况说明手写无效。</w:t>
      </w:r>
    </w:p>
    <w:p w14:paraId="39692101">
      <w:pPr>
        <w:autoSpaceDE w:val="0"/>
        <w:autoSpaceDN w:val="0"/>
        <w:adjustRightInd w:val="0"/>
        <w:spacing w:line="360" w:lineRule="auto"/>
        <w:ind w:firstLine="5145" w:firstLineChars="2450"/>
        <w:rPr>
          <w:rFonts w:ascii="宋体" w:hAnsi="宋体" w:eastAsia="宋体" w:cs="宋体"/>
          <w:color w:val="000000" w:themeColor="text1"/>
          <w:szCs w:val="24"/>
          <w:highlight w:val="none"/>
          <w:lang w:val="zh-CN"/>
          <w14:textFill>
            <w14:solidFill>
              <w14:schemeClr w14:val="tx1"/>
            </w14:solidFill>
          </w14:textFill>
        </w:rPr>
      </w:pPr>
    </w:p>
    <w:p w14:paraId="20823C73">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bookmarkStart w:id="601" w:name="_Toc486167721"/>
    </w:p>
    <w:p w14:paraId="290BA93B">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bookmarkStart w:id="602" w:name="_Toc533708134"/>
    </w:p>
    <w:p w14:paraId="2148F5F0">
      <w:pPr>
        <w:widowControl/>
        <w:jc w:val="left"/>
        <w:rPr>
          <w:rFonts w:ascii="宋体" w:hAnsi="宋体" w:eastAsia="宋体" w:cs="宋体"/>
          <w:b/>
          <w:color w:val="000000" w:themeColor="text1"/>
          <w:kern w:val="0"/>
          <w:szCs w:val="21"/>
          <w:highlight w:val="none"/>
          <w14:textFill>
            <w14:solidFill>
              <w14:schemeClr w14:val="tx1"/>
            </w14:solidFill>
          </w14:textFill>
        </w:rPr>
      </w:pPr>
      <w:r>
        <w:rPr>
          <w:rFonts w:ascii="宋体" w:hAnsi="宋体" w:eastAsia="宋体" w:cs="宋体"/>
          <w:b/>
          <w:color w:val="000000" w:themeColor="text1"/>
          <w:kern w:val="0"/>
          <w:szCs w:val="21"/>
          <w:highlight w:val="none"/>
          <w14:textFill>
            <w14:solidFill>
              <w14:schemeClr w14:val="tx1"/>
            </w14:solidFill>
          </w14:textFill>
        </w:rPr>
        <w:br w:type="page"/>
      </w:r>
    </w:p>
    <w:p w14:paraId="7116D2CD">
      <w:pPr>
        <w:tabs>
          <w:tab w:val="left" w:pos="567"/>
        </w:tabs>
        <w:autoSpaceDE w:val="0"/>
        <w:autoSpaceDN w:val="0"/>
        <w:adjustRightInd w:val="0"/>
        <w:spacing w:line="360" w:lineRule="auto"/>
        <w:ind w:left="357" w:leftChars="-100" w:hanging="567"/>
        <w:jc w:val="left"/>
        <w:outlineLvl w:val="2"/>
        <w:rPr>
          <w:color w:val="000000" w:themeColor="text1"/>
          <w:highlight w:val="none"/>
          <w14:textFill>
            <w14:solidFill>
              <w14:schemeClr w14:val="tx1"/>
            </w14:solidFill>
          </w14:textFill>
        </w:rPr>
      </w:pPr>
      <w:bookmarkStart w:id="603" w:name="_Toc14261"/>
      <w:bookmarkStart w:id="604" w:name="_Toc142508379"/>
      <w:bookmarkStart w:id="605" w:name="_Toc102860084"/>
      <w:bookmarkStart w:id="606" w:name="_Toc1977738"/>
      <w:bookmarkStart w:id="607" w:name="_Toc104991886"/>
      <w:bookmarkStart w:id="608" w:name="_Toc102860428"/>
      <w:bookmarkStart w:id="609" w:name="_Toc16292"/>
      <w:bookmarkStart w:id="610" w:name="_Toc94107221"/>
      <w:bookmarkStart w:id="611" w:name="_Toc140596939"/>
      <w:bookmarkStart w:id="612" w:name="_Toc18032"/>
      <w:r>
        <w:rPr>
          <w:rFonts w:hint="eastAsia" w:ascii="宋体" w:hAnsi="宋体" w:eastAsia="宋体" w:cs="宋体"/>
          <w:b/>
          <w:bCs/>
          <w:color w:val="000000" w:themeColor="text1"/>
          <w:kern w:val="0"/>
          <w:sz w:val="32"/>
          <w:szCs w:val="32"/>
          <w:highlight w:val="none"/>
          <w:lang w:val="zh-CN"/>
          <w14:textFill>
            <w14:solidFill>
              <w14:schemeClr w14:val="tx1"/>
            </w14:solidFill>
          </w14:textFill>
        </w:rPr>
        <w:t>十</w:t>
      </w: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一</w:t>
      </w:r>
      <w:r>
        <w:rPr>
          <w:rFonts w:hint="eastAsia" w:ascii="宋体" w:hAnsi="宋体" w:eastAsia="宋体" w:cs="宋体"/>
          <w:b/>
          <w:bCs/>
          <w:color w:val="000000" w:themeColor="text1"/>
          <w:kern w:val="0"/>
          <w:sz w:val="32"/>
          <w:szCs w:val="32"/>
          <w:highlight w:val="none"/>
          <w:lang w:val="zh-CN"/>
          <w14:textFill>
            <w14:solidFill>
              <w14:schemeClr w14:val="tx1"/>
            </w14:solidFill>
          </w14:textFill>
        </w:rPr>
        <w:t>、中标服务费承诺书格式</w:t>
      </w:r>
    </w:p>
    <w:p w14:paraId="16B232EB">
      <w:pPr>
        <w:autoSpaceDE w:val="0"/>
        <w:autoSpaceDN w:val="0"/>
        <w:adjustRightInd w:val="0"/>
        <w:spacing w:line="360" w:lineRule="auto"/>
        <w:jc w:val="center"/>
        <w:outlineLvl w:val="9"/>
        <w:rPr>
          <w:rFonts w:hint="eastAsia" w:ascii="宋体" w:hAnsi="宋体" w:eastAsia="宋体" w:cs="宋体"/>
          <w:b/>
          <w:bCs/>
          <w:color w:val="000000" w:themeColor="text1"/>
          <w:kern w:val="0"/>
          <w:sz w:val="24"/>
          <w:szCs w:val="24"/>
          <w:highlight w:val="none"/>
          <w:lang w:val="zh-CN"/>
          <w14:textFill>
            <w14:solidFill>
              <w14:schemeClr w14:val="tx1"/>
            </w14:solidFill>
          </w14:textFill>
        </w:rPr>
      </w:pPr>
      <w:bookmarkStart w:id="613" w:name="_Toc25220_WPSOffice_Level3"/>
      <w:bookmarkStart w:id="614" w:name="_Toc11056_WPSOffice_Level3"/>
    </w:p>
    <w:p w14:paraId="4E5EA22A">
      <w:pPr>
        <w:autoSpaceDE w:val="0"/>
        <w:autoSpaceDN w:val="0"/>
        <w:adjustRightInd w:val="0"/>
        <w:spacing w:line="360" w:lineRule="auto"/>
        <w:jc w:val="center"/>
        <w:outlineLvl w:val="9"/>
        <w:rPr>
          <w:rFonts w:hint="eastAsia" w:ascii="宋体" w:hAnsi="宋体" w:eastAsia="宋体" w:cs="宋体"/>
          <w:b/>
          <w:bCs/>
          <w:color w:val="000000" w:themeColor="text1"/>
          <w:kern w:val="0"/>
          <w:sz w:val="24"/>
          <w:szCs w:val="24"/>
          <w:highlight w:val="none"/>
          <w:lang w:val="zh-CN"/>
          <w14:textFill>
            <w14:solidFill>
              <w14:schemeClr w14:val="tx1"/>
            </w14:solidFill>
          </w14:textFill>
        </w:rPr>
      </w:pPr>
      <w:r>
        <w:rPr>
          <w:rFonts w:hint="eastAsia" w:ascii="宋体" w:hAnsi="宋体" w:eastAsia="宋体" w:cs="宋体"/>
          <w:b/>
          <w:bCs/>
          <w:color w:val="000000" w:themeColor="text1"/>
          <w:kern w:val="0"/>
          <w:sz w:val="24"/>
          <w:szCs w:val="24"/>
          <w:highlight w:val="none"/>
          <w:lang w:val="zh-CN"/>
          <w14:textFill>
            <w14:solidFill>
              <w14:schemeClr w14:val="tx1"/>
            </w14:solidFill>
          </w14:textFill>
        </w:rPr>
        <w:t>中标服务费承诺书</w:t>
      </w:r>
      <w:bookmarkEnd w:id="613"/>
      <w:bookmarkEnd w:id="614"/>
    </w:p>
    <w:p w14:paraId="3B91A253">
      <w:pPr>
        <w:spacing w:line="360" w:lineRule="auto"/>
        <w:ind w:firstLine="424" w:firstLineChars="202"/>
        <w:outlineLvl w:val="9"/>
        <w:rPr>
          <w:rFonts w:hint="eastAsia" w:ascii="宋体" w:hAnsi="宋体" w:eastAsia="宋体" w:cs="宋体"/>
          <w:color w:val="000000" w:themeColor="text1"/>
          <w:szCs w:val="21"/>
          <w:highlight w:val="none"/>
          <w:lang w:val="zh-CN" w:eastAsia="zh-CN"/>
          <w14:textFill>
            <w14:solidFill>
              <w14:schemeClr w14:val="tx1"/>
            </w14:solidFill>
          </w14:textFill>
        </w:rPr>
      </w:pPr>
      <w:r>
        <w:rPr>
          <w:rFonts w:hint="eastAsia" w:ascii="宋体" w:hAnsi="宋体" w:eastAsia="宋体" w:cs="宋体"/>
          <w:color w:val="000000" w:themeColor="text1"/>
          <w:szCs w:val="21"/>
          <w:highlight w:val="none"/>
          <w:lang w:val="zh-CN" w:eastAsia="zh-CN"/>
          <w14:textFill>
            <w14:solidFill>
              <w14:schemeClr w14:val="tx1"/>
            </w14:solidFill>
          </w14:textFill>
        </w:rPr>
        <w:t>致：三方诚信招标有限公司</w:t>
      </w:r>
    </w:p>
    <w:p w14:paraId="7053B650">
      <w:pPr>
        <w:spacing w:line="360" w:lineRule="auto"/>
        <w:ind w:firstLine="424" w:firstLineChars="202"/>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w:t>
      </w:r>
      <w:r>
        <w:rPr>
          <w:rFonts w:hint="eastAsia" w:ascii="宋体" w:hAnsi="宋体" w:eastAsia="宋体" w:cs="宋体"/>
          <w:color w:val="000000" w:themeColor="text1"/>
          <w:szCs w:val="21"/>
          <w:highlight w:val="none"/>
          <w:u w:val="single"/>
          <w14:textFill>
            <w14:solidFill>
              <w14:schemeClr w14:val="tx1"/>
            </w14:solidFill>
          </w14:textFill>
        </w:rPr>
        <w:t>（投标人名称）</w:t>
      </w:r>
      <w:r>
        <w:rPr>
          <w:rFonts w:hint="eastAsia" w:ascii="宋体" w:hAnsi="宋体" w:eastAsia="宋体" w:cs="宋体"/>
          <w:color w:val="000000" w:themeColor="text1"/>
          <w:szCs w:val="21"/>
          <w:highlight w:val="none"/>
          <w14:textFill>
            <w14:solidFill>
              <w14:schemeClr w14:val="tx1"/>
            </w14:solidFill>
          </w14:textFill>
        </w:rPr>
        <w:t>在参加在贵司进行的</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东莞市众源环境投资有限公司2025-2026年五金材料及工器具采购项目</w:t>
      </w:r>
      <w:r>
        <w:rPr>
          <w:rFonts w:hint="eastAsia" w:ascii="宋体" w:hAnsi="宋体" w:eastAsia="宋体" w:cs="宋体"/>
          <w:color w:val="000000" w:themeColor="text1"/>
          <w:szCs w:val="21"/>
          <w:highlight w:val="none"/>
          <w:lang w:val="zh-CN"/>
          <w14:textFill>
            <w14:solidFill>
              <w14:schemeClr w14:val="tx1"/>
            </w14:solidFill>
          </w14:textFill>
        </w:rPr>
        <w:t>(招标编号：</w:t>
      </w:r>
      <w:r>
        <w:rPr>
          <w:rFonts w:hint="eastAsia" w:ascii="宋体" w:hAnsi="宋体" w:eastAsia="宋体" w:cs="宋体"/>
          <w:color w:val="000000" w:themeColor="text1"/>
          <w:szCs w:val="21"/>
          <w:highlight w:val="none"/>
          <w:u w:val="single"/>
          <w:lang w:val="zh-CN"/>
          <w14:textFill>
            <w14:solidFill>
              <w14:schemeClr w14:val="tx1"/>
            </w14:solidFill>
          </w14:textFill>
        </w:rPr>
        <w:t>0832-SFCX25DG087A</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招标中如获中标，我司保证在领取“中标通知书”前，按本项目投标人须知相关规定向贵司缴纳“中标服务费”。</w:t>
      </w:r>
    </w:p>
    <w:p w14:paraId="38F74557">
      <w:pPr>
        <w:spacing w:line="360" w:lineRule="auto"/>
        <w:ind w:firstLine="424" w:firstLineChars="202"/>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如我方违约，愿凭贵方开出的违约通知，按上述承付金额的100%由招标人在支付我司的合同款中代为扣付。</w:t>
      </w:r>
    </w:p>
    <w:p w14:paraId="0ABC9CE0">
      <w:pPr>
        <w:spacing w:line="360" w:lineRule="auto"/>
        <w:ind w:firstLine="424" w:firstLineChars="202"/>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特此承诺。</w:t>
      </w:r>
    </w:p>
    <w:p w14:paraId="16423670">
      <w:pPr>
        <w:spacing w:line="360" w:lineRule="auto"/>
        <w:ind w:firstLine="424" w:firstLineChars="202"/>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另关于我司缴纳中标服务费后开具中标服务费发票的事宜，我司声明如下：</w:t>
      </w:r>
    </w:p>
    <w:p w14:paraId="30CD5D7F">
      <w:pPr>
        <w:spacing w:line="360" w:lineRule="auto"/>
        <w:ind w:firstLine="424" w:firstLineChars="202"/>
        <w:outlineLvl w:val="9"/>
        <w:rPr>
          <w:rFonts w:hint="eastAsia" w:ascii="宋体" w:hAnsi="宋体" w:eastAsia="宋体" w:cs="宋体"/>
          <w:color w:val="000000" w:themeColor="text1"/>
          <w:szCs w:val="21"/>
          <w:highlight w:val="none"/>
          <w14:textFill>
            <w14:solidFill>
              <w14:schemeClr w14:val="tx1"/>
            </w14:solidFill>
          </w14:textFill>
        </w:rPr>
      </w:pPr>
      <w:bookmarkStart w:id="615" w:name="_Toc17574_WPSOffice_Level3"/>
      <w:r>
        <w:rPr>
          <w:rFonts w:hint="eastAsia" w:ascii="宋体" w:hAnsi="宋体" w:eastAsia="宋体" w:cs="宋体"/>
          <w:color w:val="000000" w:themeColor="text1"/>
          <w:szCs w:val="21"/>
          <w:highlight w:val="none"/>
          <w14:textFill>
            <w14:solidFill>
              <w14:schemeClr w14:val="tx1"/>
            </w14:solidFill>
          </w14:textFill>
        </w:rPr>
        <w:t>A：如需开具</w:t>
      </w:r>
      <w:r>
        <w:rPr>
          <w:rFonts w:hint="eastAsia" w:ascii="宋体" w:hAnsi="宋体" w:eastAsia="宋体" w:cs="宋体"/>
          <w:b/>
          <w:bCs/>
          <w:color w:val="000000" w:themeColor="text1"/>
          <w:szCs w:val="21"/>
          <w:highlight w:val="none"/>
          <w:u w:val="single"/>
          <w14:textFill>
            <w14:solidFill>
              <w14:schemeClr w14:val="tx1"/>
            </w14:solidFill>
          </w14:textFill>
        </w:rPr>
        <w:t>增值税普通发票</w:t>
      </w:r>
      <w:r>
        <w:rPr>
          <w:rFonts w:hint="eastAsia" w:ascii="宋体" w:hAnsi="宋体" w:eastAsia="宋体" w:cs="宋体"/>
          <w:color w:val="000000" w:themeColor="text1"/>
          <w:szCs w:val="21"/>
          <w:highlight w:val="none"/>
          <w14:textFill>
            <w14:solidFill>
              <w14:schemeClr w14:val="tx1"/>
            </w14:solidFill>
          </w14:textFill>
        </w:rPr>
        <w:t>，请于下方（）打“√”，并提供资料</w:t>
      </w:r>
      <w:bookmarkEnd w:id="615"/>
    </w:p>
    <w:p w14:paraId="7835F0FD">
      <w:pPr>
        <w:spacing w:line="360" w:lineRule="auto"/>
        <w:ind w:firstLine="424" w:firstLineChars="202"/>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（）请向我司开具中标费的“</w:t>
      </w:r>
      <w:r>
        <w:rPr>
          <w:rFonts w:hint="eastAsia" w:ascii="宋体" w:hAnsi="宋体" w:eastAsia="宋体" w:cs="宋体"/>
          <w:b/>
          <w:bCs/>
          <w:color w:val="000000" w:themeColor="text1"/>
          <w:szCs w:val="21"/>
          <w:highlight w:val="none"/>
          <w:u w:val="single"/>
          <w14:textFill>
            <w14:solidFill>
              <w14:schemeClr w14:val="tx1"/>
            </w14:solidFill>
          </w14:textFill>
        </w:rPr>
        <w:t>增值税普通发票</w:t>
      </w:r>
      <w:r>
        <w:rPr>
          <w:rFonts w:hint="eastAsia" w:ascii="宋体" w:hAnsi="宋体" w:eastAsia="宋体" w:cs="宋体"/>
          <w:color w:val="000000" w:themeColor="text1"/>
          <w:szCs w:val="21"/>
          <w:highlight w:val="none"/>
          <w14:textFill>
            <w14:solidFill>
              <w14:schemeClr w14:val="tx1"/>
            </w14:solidFill>
          </w14:textFill>
        </w:rPr>
        <w:t>”，开票信息如下：</w:t>
      </w:r>
    </w:p>
    <w:p w14:paraId="03F6C995">
      <w:pPr>
        <w:spacing w:line="360" w:lineRule="auto"/>
        <w:ind w:firstLine="424" w:firstLineChars="202"/>
        <w:outlineLvl w:val="9"/>
        <w:rPr>
          <w:rFonts w:hint="eastAsia" w:ascii="宋体" w:hAnsi="宋体" w:eastAsia="宋体" w:cs="宋体"/>
          <w:color w:val="000000" w:themeColor="text1"/>
          <w:szCs w:val="21"/>
          <w:highlight w:val="none"/>
          <w14:textFill>
            <w14:solidFill>
              <w14:schemeClr w14:val="tx1"/>
            </w14:solidFill>
          </w14:textFill>
        </w:rPr>
      </w:pPr>
      <w:bookmarkStart w:id="616" w:name="_Toc8673_WPSOffice_Level3"/>
      <w:r>
        <w:rPr>
          <w:rFonts w:hint="eastAsia" w:ascii="宋体" w:hAnsi="宋体" w:eastAsia="宋体" w:cs="宋体"/>
          <w:color w:val="000000" w:themeColor="text1"/>
          <w:szCs w:val="21"/>
          <w:highlight w:val="none"/>
          <w14:textFill>
            <w14:solidFill>
              <w14:schemeClr w14:val="tx1"/>
            </w14:solidFill>
          </w14:textFill>
        </w:rPr>
        <w:t>1、我司工商注册名称为：；</w:t>
      </w:r>
      <w:bookmarkEnd w:id="616"/>
    </w:p>
    <w:p w14:paraId="4BF1F274">
      <w:pPr>
        <w:spacing w:line="360" w:lineRule="auto"/>
        <w:ind w:firstLine="424" w:firstLineChars="202"/>
        <w:outlineLvl w:val="9"/>
        <w:rPr>
          <w:rFonts w:hint="eastAsia" w:ascii="宋体" w:hAnsi="宋体" w:eastAsia="宋体" w:cs="宋体"/>
          <w:color w:val="000000" w:themeColor="text1"/>
          <w:szCs w:val="21"/>
          <w:highlight w:val="none"/>
          <w:u w:val="single"/>
          <w14:textFill>
            <w14:solidFill>
              <w14:schemeClr w14:val="tx1"/>
            </w14:solidFill>
          </w14:textFill>
        </w:rPr>
      </w:pPr>
      <w:bookmarkStart w:id="617" w:name="_Toc10698_WPSOffice_Level3"/>
      <w:r>
        <w:rPr>
          <w:rFonts w:hint="eastAsia" w:ascii="宋体" w:hAnsi="宋体" w:eastAsia="宋体" w:cs="宋体"/>
          <w:color w:val="000000" w:themeColor="text1"/>
          <w:szCs w:val="21"/>
          <w:highlight w:val="none"/>
          <w14:textFill>
            <w14:solidFill>
              <w14:schemeClr w14:val="tx1"/>
            </w14:solidFill>
          </w14:textFill>
        </w:rPr>
        <w:t>2、纳税人识别号（国税）/或统一社会信用代码：</w:t>
      </w:r>
      <w:r>
        <w:rPr>
          <w:rFonts w:hint="eastAsia" w:ascii="宋体" w:hAnsi="宋体" w:eastAsia="宋体" w:cs="宋体"/>
          <w:color w:val="000000" w:themeColor="text1"/>
          <w:szCs w:val="21"/>
          <w:highlight w:val="none"/>
          <w:u w:val="single"/>
          <w14:textFill>
            <w14:solidFill>
              <w14:schemeClr w14:val="tx1"/>
            </w14:solidFill>
          </w14:textFill>
        </w:rPr>
        <w:t>（请填写）</w:t>
      </w:r>
      <w:bookmarkEnd w:id="617"/>
    </w:p>
    <w:p w14:paraId="268ADEF0">
      <w:pPr>
        <w:spacing w:line="360" w:lineRule="auto"/>
        <w:ind w:firstLine="424" w:firstLineChars="202"/>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B：如需开具</w:t>
      </w:r>
      <w:r>
        <w:rPr>
          <w:rFonts w:hint="eastAsia" w:ascii="宋体" w:hAnsi="宋体" w:eastAsia="宋体" w:cs="宋体"/>
          <w:b/>
          <w:bCs/>
          <w:color w:val="000000" w:themeColor="text1"/>
          <w:szCs w:val="21"/>
          <w:highlight w:val="none"/>
          <w:u w:val="single"/>
          <w14:textFill>
            <w14:solidFill>
              <w14:schemeClr w14:val="tx1"/>
            </w14:solidFill>
          </w14:textFill>
        </w:rPr>
        <w:t>增值税专用发票</w:t>
      </w:r>
      <w:r>
        <w:rPr>
          <w:rFonts w:hint="eastAsia" w:ascii="宋体" w:hAnsi="宋体" w:eastAsia="宋体" w:cs="宋体"/>
          <w:color w:val="000000" w:themeColor="text1"/>
          <w:szCs w:val="21"/>
          <w:highlight w:val="none"/>
          <w14:textFill>
            <w14:solidFill>
              <w14:schemeClr w14:val="tx1"/>
            </w14:solidFill>
          </w14:textFill>
        </w:rPr>
        <w:t>，请于下方（）打“√”,并提供资料</w:t>
      </w:r>
    </w:p>
    <w:p w14:paraId="32B31194">
      <w:pPr>
        <w:spacing w:line="360" w:lineRule="auto"/>
        <w:ind w:firstLine="424" w:firstLineChars="202"/>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（）请向我司开具中标费的“</w:t>
      </w:r>
      <w:r>
        <w:rPr>
          <w:rFonts w:hint="eastAsia" w:ascii="宋体" w:hAnsi="宋体" w:eastAsia="宋体" w:cs="宋体"/>
          <w:b/>
          <w:bCs/>
          <w:color w:val="000000" w:themeColor="text1"/>
          <w:szCs w:val="21"/>
          <w:highlight w:val="none"/>
          <w:u w:val="single"/>
          <w14:textFill>
            <w14:solidFill>
              <w14:schemeClr w14:val="tx1"/>
            </w14:solidFill>
          </w14:textFill>
        </w:rPr>
        <w:t>增值税专用发票</w:t>
      </w:r>
      <w:r>
        <w:rPr>
          <w:rFonts w:hint="eastAsia" w:ascii="宋体" w:hAnsi="宋体" w:eastAsia="宋体" w:cs="宋体"/>
          <w:color w:val="000000" w:themeColor="text1"/>
          <w:szCs w:val="21"/>
          <w:highlight w:val="none"/>
          <w14:textFill>
            <w14:solidFill>
              <w14:schemeClr w14:val="tx1"/>
            </w14:solidFill>
          </w14:textFill>
        </w:rPr>
        <w:t>”，开票信息为：</w:t>
      </w:r>
    </w:p>
    <w:p w14:paraId="62E74599">
      <w:pPr>
        <w:spacing w:line="360" w:lineRule="auto"/>
        <w:ind w:firstLine="424" w:firstLineChars="202"/>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1、我司工商注册名称：</w:t>
      </w:r>
      <w:r>
        <w:rPr>
          <w:rFonts w:hint="eastAsia" w:ascii="宋体" w:hAnsi="宋体" w:eastAsia="宋体" w:cs="宋体"/>
          <w:color w:val="000000" w:themeColor="text1"/>
          <w:szCs w:val="21"/>
          <w:highlight w:val="none"/>
          <w:u w:val="single"/>
          <w14:textFill>
            <w14:solidFill>
              <w14:schemeClr w14:val="tx1"/>
            </w14:solidFill>
          </w14:textFill>
        </w:rPr>
        <w:t>（请填写）</w:t>
      </w:r>
    </w:p>
    <w:p w14:paraId="612AB5E4">
      <w:pPr>
        <w:spacing w:line="360" w:lineRule="auto"/>
        <w:ind w:firstLine="424" w:firstLineChars="202"/>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2、纳税人识别号（国税）/或统一社会信用代码：</w:t>
      </w:r>
      <w:r>
        <w:rPr>
          <w:rFonts w:hint="eastAsia" w:ascii="宋体" w:hAnsi="宋体" w:eastAsia="宋体" w:cs="宋体"/>
          <w:color w:val="000000" w:themeColor="text1"/>
          <w:szCs w:val="21"/>
          <w:highlight w:val="none"/>
          <w:u w:val="single"/>
          <w14:textFill>
            <w14:solidFill>
              <w14:schemeClr w14:val="tx1"/>
            </w14:solidFill>
          </w14:textFill>
        </w:rPr>
        <w:t>（请填写）</w:t>
      </w:r>
    </w:p>
    <w:p w14:paraId="079CC52A">
      <w:pPr>
        <w:spacing w:line="360" w:lineRule="auto"/>
        <w:ind w:firstLine="424" w:firstLineChars="202"/>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3、注册地址：</w:t>
      </w:r>
      <w:r>
        <w:rPr>
          <w:rFonts w:hint="eastAsia" w:ascii="宋体" w:hAnsi="宋体" w:eastAsia="宋体" w:cs="宋体"/>
          <w:color w:val="000000" w:themeColor="text1"/>
          <w:szCs w:val="21"/>
          <w:highlight w:val="none"/>
          <w:u w:val="single"/>
          <w14:textFill>
            <w14:solidFill>
              <w14:schemeClr w14:val="tx1"/>
            </w14:solidFill>
          </w14:textFill>
        </w:rPr>
        <w:t>（请填写）</w:t>
      </w:r>
    </w:p>
    <w:p w14:paraId="362A7817">
      <w:pPr>
        <w:spacing w:line="360" w:lineRule="auto"/>
        <w:ind w:firstLine="424" w:firstLineChars="202"/>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4、办公电话（固话）：</w:t>
      </w:r>
      <w:r>
        <w:rPr>
          <w:rFonts w:hint="eastAsia" w:ascii="宋体" w:hAnsi="宋体" w:eastAsia="宋体" w:cs="宋体"/>
          <w:color w:val="000000" w:themeColor="text1"/>
          <w:szCs w:val="21"/>
          <w:highlight w:val="none"/>
          <w:u w:val="single"/>
          <w14:textFill>
            <w14:solidFill>
              <w14:schemeClr w14:val="tx1"/>
            </w14:solidFill>
          </w14:textFill>
        </w:rPr>
        <w:t>（请填写）</w:t>
      </w:r>
    </w:p>
    <w:p w14:paraId="39D54959">
      <w:pPr>
        <w:spacing w:line="360" w:lineRule="auto"/>
        <w:ind w:firstLine="424" w:firstLineChars="202"/>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5、开户银行及账号：</w:t>
      </w:r>
      <w:r>
        <w:rPr>
          <w:rFonts w:hint="eastAsia" w:ascii="宋体" w:hAnsi="宋体" w:eastAsia="宋体" w:cs="宋体"/>
          <w:color w:val="000000" w:themeColor="text1"/>
          <w:szCs w:val="21"/>
          <w:highlight w:val="none"/>
          <w:u w:val="single"/>
          <w14:textFill>
            <w14:solidFill>
              <w14:schemeClr w14:val="tx1"/>
            </w14:solidFill>
          </w14:textFill>
        </w:rPr>
        <w:t>（请填写）</w:t>
      </w:r>
    </w:p>
    <w:p w14:paraId="65F5BCDC">
      <w:pPr>
        <w:spacing w:line="360" w:lineRule="auto"/>
        <w:ind w:firstLine="424" w:firstLineChars="202"/>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6、一般纳税人资格证书/或加盖了税务局“增值税一般纳税人”条章的国税登记证扫描件/或在所属国税局网站的查询结果截图</w:t>
      </w:r>
      <w:r>
        <w:rPr>
          <w:rFonts w:hint="eastAsia" w:ascii="宋体" w:hAnsi="宋体" w:eastAsia="宋体" w:cs="宋体"/>
          <w:color w:val="000000" w:themeColor="text1"/>
          <w:szCs w:val="21"/>
          <w:highlight w:val="none"/>
          <w:u w:val="single"/>
          <w14:textFill>
            <w14:solidFill>
              <w14:schemeClr w14:val="tx1"/>
            </w14:solidFill>
          </w14:textFill>
        </w:rPr>
        <w:t>（截图后附）</w:t>
      </w:r>
    </w:p>
    <w:p w14:paraId="1E9D0003">
      <w:pPr>
        <w:spacing w:line="360" w:lineRule="auto"/>
        <w:ind w:firstLine="424" w:firstLineChars="202"/>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中标单位联系人：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，手机号：</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42216375">
      <w:pPr>
        <w:spacing w:line="360" w:lineRule="auto"/>
        <w:ind w:firstLine="424" w:firstLineChars="202"/>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单位地址：电话：传真：。</w:t>
      </w:r>
    </w:p>
    <w:p w14:paraId="654BDB6A">
      <w:pPr>
        <w:spacing w:line="360" w:lineRule="auto"/>
        <w:ind w:firstLine="424" w:firstLineChars="202"/>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特此声明。</w:t>
      </w:r>
    </w:p>
    <w:p w14:paraId="46D75564">
      <w:pPr>
        <w:spacing w:line="360" w:lineRule="auto"/>
        <w:ind w:firstLine="424" w:firstLineChars="202"/>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投标人：（加盖投标人法人公章）</w:t>
      </w:r>
    </w:p>
    <w:p w14:paraId="008379BF">
      <w:pPr>
        <w:spacing w:line="360" w:lineRule="auto"/>
        <w:ind w:firstLine="424" w:firstLineChars="202"/>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  期：　年  月  日</w:t>
      </w:r>
    </w:p>
    <w:p w14:paraId="0710E805">
      <w:pPr>
        <w:autoSpaceDE/>
        <w:autoSpaceDN/>
        <w:adjustRightInd/>
        <w:spacing w:line="240" w:lineRule="auto"/>
        <w:ind w:left="0" w:leftChars="0" w:firstLine="0"/>
        <w:jc w:val="left"/>
        <w:outlineLvl w:val="9"/>
        <w:rPr>
          <w:color w:val="000000" w:themeColor="text1"/>
          <w:highlight w:val="none"/>
          <w14:textFill>
            <w14:solidFill>
              <w14:schemeClr w14:val="tx1"/>
            </w14:solidFill>
          </w14:textFill>
        </w:rPr>
      </w:pPr>
    </w:p>
    <w:p w14:paraId="04F85F20">
      <w:pPr>
        <w:autoSpaceDE/>
        <w:autoSpaceDN/>
        <w:adjustRightInd/>
        <w:spacing w:line="240" w:lineRule="auto"/>
        <w:ind w:left="0" w:leftChars="0" w:firstLine="0"/>
        <w:jc w:val="left"/>
        <w:outlineLvl w:val="9"/>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pP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br w:type="page"/>
      </w:r>
    </w:p>
    <w:p w14:paraId="7835BB58">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sectPr>
          <w:pgSz w:w="12240" w:h="15840"/>
          <w:pgMar w:top="1191" w:right="1043" w:bottom="1191" w:left="1043" w:header="720" w:footer="720" w:gutter="0"/>
          <w:pgNumType w:fmt="decimal"/>
          <w:cols w:space="720" w:num="1"/>
          <w:titlePg/>
          <w:docGrid w:linePitch="326" w:charSpace="0"/>
        </w:sectPr>
      </w:pP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十二、</w:t>
      </w:r>
      <w:r>
        <w:rPr>
          <w:rFonts w:hint="eastAsia" w:ascii="宋体" w:hAnsi="宋体" w:eastAsia="宋体" w:cs="宋体"/>
          <w:b/>
          <w:bCs/>
          <w:color w:val="000000" w:themeColor="text1"/>
          <w:kern w:val="0"/>
          <w:sz w:val="32"/>
          <w:szCs w:val="32"/>
          <w:highlight w:val="none"/>
          <w:lang w:val="zh-CN"/>
          <w14:textFill>
            <w14:solidFill>
              <w14:schemeClr w14:val="tx1"/>
            </w14:solidFill>
          </w14:textFill>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及有关</w:t>
      </w:r>
      <w:r>
        <w:rPr>
          <w:rFonts w:hint="eastAsia" w:ascii="宋体" w:hAnsi="宋体" w:eastAsia="宋体" w:cs="宋体"/>
          <w:b/>
          <w:bCs/>
          <w:color w:val="000000" w:themeColor="text1"/>
          <w:kern w:val="0"/>
          <w:sz w:val="32"/>
          <w:szCs w:val="32"/>
          <w:highlight w:val="none"/>
          <w:lang w:val="zh-CN"/>
          <w14:textFill>
            <w14:solidFill>
              <w14:schemeClr w14:val="tx1"/>
            </w14:solidFill>
          </w14:textFill>
        </w:rPr>
        <w:t>服务能力的有关其它商务文件（不做强制要求）</w:t>
      </w:r>
      <w:bookmarkEnd w:id="603"/>
      <w:bookmarkEnd w:id="604"/>
      <w:bookmarkEnd w:id="605"/>
      <w:bookmarkEnd w:id="606"/>
      <w:bookmarkEnd w:id="607"/>
      <w:bookmarkEnd w:id="608"/>
      <w:bookmarkEnd w:id="609"/>
      <w:bookmarkEnd w:id="610"/>
      <w:bookmarkEnd w:id="611"/>
      <w:bookmarkEnd w:id="612"/>
    </w:p>
    <w:p w14:paraId="4CA1E806">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pPr>
      <w:bookmarkStart w:id="618" w:name="_Toc142508380"/>
      <w:bookmarkStart w:id="619" w:name="_Toc14341"/>
      <w:bookmarkStart w:id="620" w:name="_Toc104991887"/>
      <w:bookmarkStart w:id="621" w:name="_Toc94107222"/>
      <w:bookmarkStart w:id="622" w:name="_Toc17879"/>
      <w:bookmarkStart w:id="623" w:name="_Toc140596940"/>
      <w:bookmarkStart w:id="624" w:name="_Toc102860085"/>
      <w:bookmarkStart w:id="625" w:name="_Toc15051"/>
      <w:bookmarkStart w:id="626" w:name="_Toc1977739"/>
      <w:bookmarkStart w:id="627" w:name="_Toc102860429"/>
      <w:r>
        <w:rPr>
          <w:rFonts w:hint="eastAsia" w:ascii="宋体" w:hAnsi="宋体" w:eastAsia="宋体" w:cs="宋体"/>
          <w:b/>
          <w:color w:val="000000" w:themeColor="text1"/>
          <w:kern w:val="0"/>
          <w:sz w:val="32"/>
          <w:szCs w:val="32"/>
          <w:highlight w:val="none"/>
          <w14:textFill>
            <w14:solidFill>
              <w14:schemeClr w14:val="tx1"/>
            </w14:solidFill>
          </w14:textFill>
        </w:rPr>
        <w:t>十</w:t>
      </w:r>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三</w:t>
      </w:r>
      <w:r>
        <w:rPr>
          <w:rFonts w:hint="eastAsia" w:ascii="宋体" w:hAnsi="宋体" w:eastAsia="宋体" w:cs="宋体"/>
          <w:b/>
          <w:color w:val="000000" w:themeColor="text1"/>
          <w:kern w:val="0"/>
          <w:sz w:val="32"/>
          <w:szCs w:val="32"/>
          <w:highlight w:val="none"/>
          <w14:textFill>
            <w14:solidFill>
              <w14:schemeClr w14:val="tx1"/>
            </w14:solidFill>
          </w14:textFill>
        </w:rPr>
        <w:t>、技术响应文件格式</w:t>
      </w:r>
      <w:bookmarkEnd w:id="602"/>
      <w:bookmarkEnd w:id="618"/>
      <w:bookmarkEnd w:id="619"/>
      <w:bookmarkEnd w:id="620"/>
      <w:bookmarkEnd w:id="621"/>
      <w:bookmarkEnd w:id="622"/>
      <w:bookmarkEnd w:id="623"/>
      <w:bookmarkEnd w:id="624"/>
      <w:bookmarkEnd w:id="625"/>
      <w:bookmarkEnd w:id="626"/>
      <w:bookmarkEnd w:id="627"/>
    </w:p>
    <w:p w14:paraId="7CE38BE4">
      <w:pPr>
        <w:tabs>
          <w:tab w:val="left" w:pos="8640"/>
        </w:tabs>
        <w:spacing w:line="360" w:lineRule="auto"/>
        <w:ind w:firstLine="420" w:firstLineChars="2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投标人应按照招标文件投标人须知关于投标文件组成部分的要求编制技术文件，主要包括但不限于以下内容：</w:t>
      </w:r>
    </w:p>
    <w:p w14:paraId="6B9F9F95">
      <w:pPr>
        <w:spacing w:line="360" w:lineRule="auto"/>
        <w:ind w:left="443" w:leftChars="77" w:hanging="281" w:hangingChars="134"/>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1、用户需求响应程度（即1</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ascii="宋体" w:hAnsi="宋体" w:eastAsia="宋体" w:cs="宋体"/>
          <w:color w:val="000000" w:themeColor="text1"/>
          <w:kern w:val="0"/>
          <w:szCs w:val="21"/>
          <w:highlight w:val="none"/>
          <w14:textFill>
            <w14:solidFill>
              <w14:schemeClr w14:val="tx1"/>
            </w14:solidFill>
          </w14:textFill>
        </w:rPr>
        <w:t>.1</w:t>
      </w:r>
      <w:r>
        <w:rPr>
          <w:rFonts w:hint="eastAsia" w:ascii="宋体" w:hAnsi="宋体" w:eastAsia="宋体" w:cs="宋体"/>
          <w:color w:val="000000" w:themeColor="text1"/>
          <w:kern w:val="0"/>
          <w:szCs w:val="21"/>
          <w:highlight w:val="none"/>
          <w14:textFill>
            <w14:solidFill>
              <w14:schemeClr w14:val="tx1"/>
            </w14:solidFill>
          </w14:textFill>
        </w:rPr>
        <w:t>用户需求偏离表格式）；</w:t>
      </w:r>
    </w:p>
    <w:p w14:paraId="511CCE7F">
      <w:pPr>
        <w:spacing w:line="360" w:lineRule="auto"/>
        <w:ind w:left="443" w:leftChars="77" w:hanging="281" w:hangingChars="134"/>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2、投标品牌表；</w:t>
      </w:r>
    </w:p>
    <w:p w14:paraId="5E20E44C">
      <w:pPr>
        <w:spacing w:line="360" w:lineRule="auto"/>
        <w:ind w:left="443" w:leftChars="77" w:hanging="281" w:hangingChars="134"/>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3、整体供货服务流程；</w:t>
      </w:r>
    </w:p>
    <w:p w14:paraId="5F268A31">
      <w:pPr>
        <w:spacing w:line="360" w:lineRule="auto"/>
        <w:ind w:left="443" w:leftChars="77" w:hanging="281" w:hangingChars="134"/>
        <w:outlineLvl w:val="9"/>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4</w:t>
      </w:r>
      <w:r>
        <w:rPr>
          <w:rFonts w:hint="eastAsia" w:ascii="宋体" w:hAnsi="宋体" w:eastAsia="宋体" w:cs="宋体"/>
          <w:color w:val="000000" w:themeColor="text1"/>
          <w:kern w:val="0"/>
          <w:szCs w:val="21"/>
          <w:highlight w:val="none"/>
          <w14:textFill>
            <w14:solidFill>
              <w14:schemeClr w14:val="tx1"/>
            </w14:solidFill>
          </w14:textFill>
        </w:rPr>
        <w:t>、供货计划及进度保证措施方案；</w:t>
      </w:r>
    </w:p>
    <w:p w14:paraId="5B712B79">
      <w:pPr>
        <w:spacing w:line="360" w:lineRule="auto"/>
        <w:ind w:left="443" w:leftChars="77" w:hanging="281" w:hangingChars="134"/>
        <w:outlineLvl w:val="9"/>
        <w:rPr>
          <w:rFonts w:hint="eastAsia"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、售后服务质量保证和承诺；</w:t>
      </w:r>
    </w:p>
    <w:p w14:paraId="6A35BBE1">
      <w:pPr>
        <w:spacing w:line="360" w:lineRule="auto"/>
        <w:ind w:left="443" w:leftChars="77" w:hanging="281" w:hangingChars="134"/>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Cs w:val="21"/>
          <w:highlight w:val="none"/>
          <w14:textFill>
            <w14:solidFill>
              <w14:schemeClr w14:val="tx1"/>
            </w14:solidFill>
          </w14:textFill>
        </w:rPr>
        <w:t>投标人认为有必要提供的其它材料（不做强制要求）。</w:t>
      </w:r>
    </w:p>
    <w:p w14:paraId="15FDE2F5">
      <w:pPr>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br w:type="page"/>
      </w:r>
    </w:p>
    <w:p w14:paraId="7FA7E9EC">
      <w:pPr>
        <w:pStyle w:val="20"/>
        <w:spacing w:line="360" w:lineRule="auto"/>
        <w:jc w:val="center"/>
        <w:rPr>
          <w:rFonts w:hint="eastAsia" w:ascii="宋体" w:hAnsi="宋体" w:eastAsia="宋体" w:cs="宋体"/>
          <w:color w:val="000000" w:themeColor="text1"/>
          <w:sz w:val="84"/>
          <w:highlight w:val="none"/>
          <w14:textFill>
            <w14:solidFill>
              <w14:schemeClr w14:val="tx1"/>
            </w14:solidFill>
          </w14:textFill>
        </w:rPr>
      </w:pPr>
    </w:p>
    <w:p w14:paraId="71CC3A87">
      <w:pPr>
        <w:pStyle w:val="20"/>
        <w:spacing w:line="360" w:lineRule="auto"/>
        <w:jc w:val="center"/>
        <w:rPr>
          <w:rFonts w:hint="eastAsia" w:ascii="宋体" w:hAnsi="宋体" w:eastAsia="宋体" w:cs="宋体"/>
          <w:color w:val="000000" w:themeColor="text1"/>
          <w:sz w:val="84"/>
          <w:highlight w:val="none"/>
          <w14:textFill>
            <w14:solidFill>
              <w14:schemeClr w14:val="tx1"/>
            </w14:solidFill>
          </w14:textFill>
        </w:rPr>
      </w:pPr>
    </w:p>
    <w:p w14:paraId="1BA73BB7">
      <w:pPr>
        <w:pStyle w:val="20"/>
        <w:spacing w:line="360" w:lineRule="auto"/>
        <w:jc w:val="center"/>
        <w:rPr>
          <w:rFonts w:hint="eastAsia" w:ascii="宋体" w:hAnsi="宋体" w:eastAsia="宋体" w:cs="宋体"/>
          <w:color w:val="000000" w:themeColor="text1"/>
          <w:sz w:val="84"/>
          <w:highlight w:val="none"/>
          <w14:textFill>
            <w14:solidFill>
              <w14:schemeClr w14:val="tx1"/>
            </w14:solidFill>
          </w14:textFill>
        </w:rPr>
      </w:pPr>
      <w:r>
        <w:rPr>
          <w:rFonts w:hint="eastAsia" w:ascii="宋体" w:hAnsi="宋体" w:eastAsia="宋体" w:cs="宋体"/>
          <w:color w:val="000000" w:themeColor="text1"/>
          <w:sz w:val="84"/>
          <w:highlight w:val="none"/>
          <w14:textFill>
            <w14:solidFill>
              <w14:schemeClr w14:val="tx1"/>
            </w14:solidFill>
          </w14:textFill>
        </w:rPr>
        <w:t>投 标 文 件</w:t>
      </w:r>
    </w:p>
    <w:p w14:paraId="3B7B0F78">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23ED6026">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45BCAF2A">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31504688">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36D4B93D">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410DEFCD">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7490D4A7">
      <w:pPr>
        <w:pStyle w:val="20"/>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招标编号：</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7EE77C2B">
      <w:pPr>
        <w:pStyle w:val="20"/>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项目名称：</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62286F68">
      <w:pPr>
        <w:pStyle w:val="20"/>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投标文件内容：</w:t>
      </w:r>
      <w:r>
        <w:rPr>
          <w:rFonts w:hint="eastAsia" w:ascii="宋体" w:hAnsi="宋体" w:eastAsia="宋体" w:cs="宋体"/>
          <w:color w:val="000000" w:themeColor="text1"/>
          <w:sz w:val="30"/>
          <w:highlight w:val="none"/>
          <w:u w:val="single"/>
          <w14:textFill>
            <w14:solidFill>
              <w14:schemeClr w14:val="tx1"/>
            </w14:solidFill>
          </w14:textFill>
        </w:rPr>
        <w:t xml:space="preserve"> 投标文件</w:t>
      </w:r>
      <w:r>
        <w:rPr>
          <w:rFonts w:hint="eastAsia" w:ascii="宋体" w:hAnsi="宋体" w:cs="宋体"/>
          <w:color w:val="000000" w:themeColor="text1"/>
          <w:sz w:val="30"/>
          <w:highlight w:val="none"/>
          <w:u w:val="single"/>
          <w:lang w:val="en-US" w:eastAsia="zh-CN"/>
          <w14:textFill>
            <w14:solidFill>
              <w14:schemeClr w14:val="tx1"/>
            </w14:solidFill>
          </w14:textFill>
        </w:rPr>
        <w:t>技术</w:t>
      </w:r>
      <w:r>
        <w:rPr>
          <w:rFonts w:hint="eastAsia" w:ascii="宋体" w:hAnsi="宋体" w:eastAsia="宋体" w:cs="宋体"/>
          <w:color w:val="000000" w:themeColor="text1"/>
          <w:sz w:val="30"/>
          <w:highlight w:val="none"/>
          <w:u w:val="single"/>
          <w14:textFill>
            <w14:solidFill>
              <w14:schemeClr w14:val="tx1"/>
            </w14:solidFill>
          </w14:textFill>
        </w:rPr>
        <w:t xml:space="preserve">部分 </w:t>
      </w:r>
    </w:p>
    <w:p w14:paraId="580DED48">
      <w:pPr>
        <w:pStyle w:val="20"/>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招标人：</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59A2D308">
      <w:pPr>
        <w:pStyle w:val="20"/>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投标人：</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0E70C8AA">
      <w:pPr>
        <w:pStyle w:val="20"/>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日  期：</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年</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月</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日</w:t>
      </w:r>
    </w:p>
    <w:p w14:paraId="702C8C9B">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0773B6CC">
      <w:pPr>
        <w:pStyle w:val="2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439D1631">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1433B350">
      <w:pPr>
        <w:pBdr>
          <w:bottom w:val="single" w:color="auto" w:sz="6" w:space="0"/>
        </w:pBdr>
        <w:spacing w:line="480" w:lineRule="auto"/>
        <w:ind w:firstLine="472" w:firstLineChars="224"/>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投标文件</w:t>
      </w:r>
      <w:r>
        <w:rPr>
          <w:rFonts w:hint="eastAsia" w:ascii="宋体" w:hAnsi="宋体" w:eastAsia="宋体" w:cs="宋体"/>
          <w:b/>
          <w:bCs/>
          <w:color w:val="000000" w:themeColor="text1"/>
          <w:szCs w:val="21"/>
          <w:highlight w:val="none"/>
          <w:lang w:val="en-US" w:eastAsia="zh-CN"/>
          <w14:textFill>
            <w14:solidFill>
              <w14:schemeClr w14:val="tx1"/>
            </w14:solidFill>
          </w14:textFill>
        </w:rPr>
        <w:t>技术</w:t>
      </w:r>
      <w:r>
        <w:rPr>
          <w:rFonts w:hint="eastAsia" w:ascii="宋体" w:hAnsi="宋体" w:eastAsia="宋体" w:cs="宋体"/>
          <w:b/>
          <w:bCs/>
          <w:color w:val="000000" w:themeColor="text1"/>
          <w:szCs w:val="21"/>
          <w:highlight w:val="none"/>
          <w14:textFill>
            <w14:solidFill>
              <w14:schemeClr w14:val="tx1"/>
            </w14:solidFill>
          </w14:textFill>
        </w:rPr>
        <w:t>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3DDEDC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78877F7A">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序号</w:t>
            </w:r>
          </w:p>
        </w:tc>
        <w:tc>
          <w:tcPr>
            <w:tcW w:w="1337" w:type="pct"/>
            <w:vAlign w:val="center"/>
          </w:tcPr>
          <w:p w14:paraId="7033B802">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评标项目</w:t>
            </w:r>
          </w:p>
        </w:tc>
        <w:tc>
          <w:tcPr>
            <w:tcW w:w="861" w:type="pct"/>
            <w:vAlign w:val="center"/>
          </w:tcPr>
          <w:p w14:paraId="60B554C9">
            <w:pPr>
              <w:adjustRightInd w:val="0"/>
              <w:snapToGrid w:val="0"/>
              <w:spacing w:line="360" w:lineRule="auto"/>
              <w:jc w:val="center"/>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lang w:eastAsia="zh-CN"/>
                <w14:textFill>
                  <w14:solidFill>
                    <w14:schemeClr w14:val="tx1"/>
                  </w14:solidFill>
                </w14:textFill>
              </w:rPr>
              <w:t>招标文件上的满分值</w:t>
            </w:r>
          </w:p>
        </w:tc>
        <w:tc>
          <w:tcPr>
            <w:tcW w:w="2136" w:type="pct"/>
            <w:tcBorders>
              <w:left w:val="single" w:color="auto" w:sz="4" w:space="0"/>
            </w:tcBorders>
            <w:vAlign w:val="center"/>
          </w:tcPr>
          <w:p w14:paraId="4FA97651">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页码索引</w:t>
            </w:r>
          </w:p>
        </w:tc>
      </w:tr>
      <w:tr w14:paraId="45ED3E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0B23E775">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3895B228">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861" w:type="pct"/>
            <w:vAlign w:val="center"/>
          </w:tcPr>
          <w:p w14:paraId="613DDD9A">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tcBorders>
            <w:vAlign w:val="center"/>
          </w:tcPr>
          <w:p w14:paraId="0342E0F2">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r>
      <w:tr w14:paraId="610500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1F42E69B">
            <w:pP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38EB73B5">
            <w:pPr>
              <w:rPr>
                <w:rFonts w:hint="eastAsia" w:ascii="宋体" w:hAnsi="宋体" w:eastAsia="宋体" w:cs="宋体"/>
                <w:bCs/>
                <w:color w:val="000000" w:themeColor="text1"/>
                <w:szCs w:val="21"/>
                <w:highlight w:val="none"/>
                <w14:textFill>
                  <w14:solidFill>
                    <w14:schemeClr w14:val="tx1"/>
                  </w14:solidFill>
                </w14:textFill>
              </w:rPr>
            </w:pPr>
          </w:p>
        </w:tc>
        <w:tc>
          <w:tcPr>
            <w:tcW w:w="861" w:type="pct"/>
            <w:vAlign w:val="center"/>
          </w:tcPr>
          <w:p w14:paraId="678A1790">
            <w:pP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tcBorders>
            <w:vAlign w:val="center"/>
          </w:tcPr>
          <w:p w14:paraId="36E49E73">
            <w:pPr>
              <w:adjustRightInd w:val="0"/>
              <w:snapToGrid w:val="0"/>
              <w:spacing w:line="360" w:lineRule="auto"/>
              <w:ind w:firstLine="105" w:firstLineChars="50"/>
              <w:rPr>
                <w:rFonts w:hint="eastAsia" w:ascii="宋体" w:hAnsi="宋体" w:eastAsia="宋体" w:cs="宋体"/>
                <w:bCs/>
                <w:color w:val="000000" w:themeColor="text1"/>
                <w:szCs w:val="21"/>
                <w:highlight w:val="none"/>
                <w14:textFill>
                  <w14:solidFill>
                    <w14:schemeClr w14:val="tx1"/>
                  </w14:solidFill>
                </w14:textFill>
              </w:rPr>
            </w:pPr>
          </w:p>
        </w:tc>
      </w:tr>
      <w:tr w14:paraId="78F0EB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43FE0712">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377A1BCE">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c>
          <w:tcPr>
            <w:tcW w:w="861" w:type="pct"/>
            <w:vAlign w:val="center"/>
          </w:tcPr>
          <w:p w14:paraId="57F6C710">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tcBorders>
            <w:vAlign w:val="center"/>
          </w:tcPr>
          <w:p w14:paraId="4C11F59B">
            <w:pPr>
              <w:spacing w:line="360" w:lineRule="auto"/>
              <w:ind w:firstLine="8" w:firstLineChars="4"/>
              <w:rPr>
                <w:rFonts w:hint="eastAsia" w:ascii="宋体" w:hAnsi="宋体" w:eastAsia="宋体" w:cs="宋体"/>
                <w:bCs/>
                <w:color w:val="000000" w:themeColor="text1"/>
                <w:szCs w:val="21"/>
                <w:highlight w:val="none"/>
                <w14:textFill>
                  <w14:solidFill>
                    <w14:schemeClr w14:val="tx1"/>
                  </w14:solidFill>
                </w14:textFill>
              </w:rPr>
            </w:pPr>
          </w:p>
        </w:tc>
      </w:tr>
      <w:tr w14:paraId="01BEF4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6DC4D79D">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tcBorders>
              <w:top w:val="single" w:color="auto" w:sz="6" w:space="0"/>
              <w:left w:val="single" w:color="auto" w:sz="6" w:space="0"/>
              <w:bottom w:val="outset" w:color="808080" w:sz="6" w:space="0"/>
              <w:right w:val="single" w:color="auto" w:sz="6" w:space="0"/>
            </w:tcBorders>
            <w:vAlign w:val="center"/>
          </w:tcPr>
          <w:p w14:paraId="778609ED">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c>
          <w:tcPr>
            <w:tcW w:w="861" w:type="pct"/>
            <w:tcBorders>
              <w:top w:val="single" w:color="auto" w:sz="6" w:space="0"/>
              <w:left w:val="single" w:color="auto" w:sz="6" w:space="0"/>
              <w:bottom w:val="outset" w:color="808080" w:sz="6" w:space="0"/>
              <w:right w:val="single" w:color="auto" w:sz="6" w:space="0"/>
            </w:tcBorders>
            <w:vAlign w:val="center"/>
          </w:tcPr>
          <w:p w14:paraId="0FCA8942">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top w:val="single" w:color="auto" w:sz="6" w:space="0"/>
              <w:left w:val="single" w:color="auto" w:sz="4" w:space="0"/>
              <w:bottom w:val="outset" w:color="808080" w:sz="6" w:space="0"/>
              <w:right w:val="single" w:color="auto" w:sz="6" w:space="0"/>
            </w:tcBorders>
            <w:vAlign w:val="center"/>
          </w:tcPr>
          <w:p w14:paraId="063098CB">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r>
      <w:tr w14:paraId="12450F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5AB82908">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合计</w:t>
            </w:r>
          </w:p>
        </w:tc>
        <w:tc>
          <w:tcPr>
            <w:tcW w:w="861" w:type="pct"/>
            <w:tcBorders>
              <w:bottom w:val="single" w:color="auto" w:sz="4" w:space="0"/>
            </w:tcBorders>
            <w:vAlign w:val="center"/>
          </w:tcPr>
          <w:p w14:paraId="279A0302">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bottom w:val="single" w:color="auto" w:sz="4" w:space="0"/>
            </w:tcBorders>
            <w:vAlign w:val="center"/>
          </w:tcPr>
          <w:p w14:paraId="5363FF06">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bl>
    <w:p w14:paraId="4F852547">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br w:type="page"/>
      </w:r>
      <w:bookmarkEnd w:id="601"/>
      <w:bookmarkStart w:id="628" w:name="_Toc104991888"/>
      <w:bookmarkStart w:id="629" w:name="_Toc1977740"/>
      <w:bookmarkStart w:id="630" w:name="_Toc94107223"/>
      <w:bookmarkStart w:id="631" w:name="_Toc102860430"/>
      <w:bookmarkStart w:id="632" w:name="_Toc102860086"/>
      <w:bookmarkStart w:id="633" w:name="_Toc533708135"/>
      <w:bookmarkStart w:id="634" w:name="_Toc1558"/>
      <w:bookmarkStart w:id="635" w:name="_Toc140596941"/>
      <w:bookmarkStart w:id="636" w:name="_Toc26129"/>
      <w:bookmarkStart w:id="637" w:name="_Toc20630"/>
      <w:bookmarkStart w:id="638" w:name="_Toc142508381"/>
      <w:r>
        <w:rPr>
          <w:rFonts w:hint="eastAsia" w:ascii="宋体" w:hAnsi="宋体" w:eastAsia="宋体" w:cs="宋体"/>
          <w:b/>
          <w:color w:val="000000" w:themeColor="text1"/>
          <w:kern w:val="0"/>
          <w:sz w:val="30"/>
          <w:szCs w:val="30"/>
          <w:highlight w:val="none"/>
          <w14:textFill>
            <w14:solidFill>
              <w14:schemeClr w14:val="tx1"/>
            </w14:solidFill>
          </w14:textFill>
        </w:rPr>
        <w:t>1</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3</w:t>
      </w:r>
      <w:r>
        <w:rPr>
          <w:rFonts w:hint="eastAsia" w:ascii="宋体" w:hAnsi="宋体" w:eastAsia="宋体" w:cs="宋体"/>
          <w:b/>
          <w:color w:val="000000" w:themeColor="text1"/>
          <w:kern w:val="0"/>
          <w:sz w:val="30"/>
          <w:szCs w:val="30"/>
          <w:highlight w:val="none"/>
          <w14:textFill>
            <w14:solidFill>
              <w14:schemeClr w14:val="tx1"/>
            </w14:solidFill>
          </w14:textFill>
        </w:rPr>
        <w:t>.1 用户需求偏离表格式</w:t>
      </w:r>
      <w:bookmarkEnd w:id="628"/>
      <w:bookmarkEnd w:id="629"/>
      <w:bookmarkEnd w:id="630"/>
      <w:bookmarkEnd w:id="631"/>
      <w:bookmarkEnd w:id="632"/>
      <w:bookmarkEnd w:id="633"/>
      <w:bookmarkEnd w:id="634"/>
      <w:bookmarkEnd w:id="635"/>
      <w:bookmarkEnd w:id="636"/>
      <w:bookmarkEnd w:id="637"/>
      <w:bookmarkEnd w:id="638"/>
    </w:p>
    <w:p w14:paraId="1CFDB40D">
      <w:pPr>
        <w:spacing w:before="120" w:after="120" w:line="360" w:lineRule="auto"/>
        <w:jc w:val="center"/>
        <w:rPr>
          <w:rFonts w:ascii="宋体" w:hAnsi="宋体" w:eastAsia="宋体" w:cs="Times New Roman"/>
          <w:color w:val="000000" w:themeColor="text1"/>
          <w:kern w:val="0"/>
          <w:szCs w:val="21"/>
          <w:highlight w:val="none"/>
          <w14:textFill>
            <w14:solidFill>
              <w14:schemeClr w14:val="tx1"/>
            </w14:solidFill>
          </w14:textFill>
        </w:rPr>
      </w:pPr>
      <w:bookmarkStart w:id="639" w:name="_Toc17449_WPSOffice_Level3"/>
      <w:r>
        <w:rPr>
          <w:rFonts w:hint="eastAsia" w:ascii="宋体" w:hAnsi="宋体" w:eastAsia="宋体" w:cs="宋体"/>
          <w:b/>
          <w:color w:val="000000" w:themeColor="text1"/>
          <w:kern w:val="0"/>
          <w:sz w:val="30"/>
          <w:szCs w:val="30"/>
          <w:highlight w:val="none"/>
          <w:lang w:val="zh-CN"/>
          <w14:textFill>
            <w14:solidFill>
              <w14:schemeClr w14:val="tx1"/>
            </w14:solidFill>
          </w14:textFill>
        </w:rPr>
        <w:t>用户需求偏离表</w:t>
      </w:r>
      <w:bookmarkEnd w:id="639"/>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952"/>
        <w:gridCol w:w="6414"/>
        <w:gridCol w:w="722"/>
        <w:gridCol w:w="867"/>
        <w:gridCol w:w="815"/>
      </w:tblGrid>
      <w:tr w14:paraId="5030D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restart"/>
            <w:vAlign w:val="center"/>
          </w:tcPr>
          <w:p w14:paraId="1526D56F">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序号</w:t>
            </w:r>
          </w:p>
        </w:tc>
        <w:tc>
          <w:tcPr>
            <w:tcW w:w="3551" w:type="pct"/>
            <w:gridSpan w:val="2"/>
            <w:vAlign w:val="center"/>
          </w:tcPr>
          <w:p w14:paraId="6F1A26ED">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招标文件要求</w:t>
            </w:r>
          </w:p>
        </w:tc>
        <w:tc>
          <w:tcPr>
            <w:tcW w:w="1159" w:type="pct"/>
            <w:gridSpan w:val="3"/>
            <w:vAlign w:val="center"/>
          </w:tcPr>
          <w:p w14:paraId="74964E47">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投标文件内容</w:t>
            </w:r>
          </w:p>
        </w:tc>
      </w:tr>
      <w:tr w14:paraId="147CA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continue"/>
            <w:vAlign w:val="center"/>
          </w:tcPr>
          <w:p w14:paraId="4F0617B9">
            <w:pPr>
              <w:keepNext/>
              <w:keepLines/>
              <w:spacing w:line="400" w:lineRule="exact"/>
              <w:jc w:val="center"/>
              <w:outlineLvl w:val="0"/>
              <w:rPr>
                <w:rFonts w:ascii="宋体" w:hAnsi="宋体" w:eastAsia="宋体" w:cs="宋体"/>
                <w:color w:val="000000" w:themeColor="text1"/>
                <w:kern w:val="0"/>
                <w:sz w:val="18"/>
                <w:szCs w:val="18"/>
                <w:highlight w:val="none"/>
                <w14:textFill>
                  <w14:solidFill>
                    <w14:schemeClr w14:val="tx1"/>
                  </w14:solidFill>
                </w14:textFill>
              </w:rPr>
            </w:pPr>
          </w:p>
        </w:tc>
        <w:tc>
          <w:tcPr>
            <w:tcW w:w="459" w:type="pct"/>
            <w:vAlign w:val="center"/>
          </w:tcPr>
          <w:p w14:paraId="14E047CB">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条款号</w:t>
            </w:r>
          </w:p>
        </w:tc>
        <w:tc>
          <w:tcPr>
            <w:tcW w:w="3092" w:type="pct"/>
            <w:vAlign w:val="center"/>
          </w:tcPr>
          <w:p w14:paraId="16BF66BF">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简要内容</w:t>
            </w:r>
          </w:p>
        </w:tc>
        <w:tc>
          <w:tcPr>
            <w:tcW w:w="348" w:type="pct"/>
            <w:vAlign w:val="center"/>
          </w:tcPr>
          <w:p w14:paraId="788331A0">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偏离情况</w:t>
            </w:r>
          </w:p>
        </w:tc>
        <w:tc>
          <w:tcPr>
            <w:tcW w:w="418" w:type="pct"/>
            <w:vAlign w:val="center"/>
          </w:tcPr>
          <w:p w14:paraId="3B86684D">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实质性响应的具体内容</w:t>
            </w:r>
          </w:p>
        </w:tc>
        <w:tc>
          <w:tcPr>
            <w:tcW w:w="391" w:type="pct"/>
            <w:vAlign w:val="center"/>
          </w:tcPr>
          <w:p w14:paraId="3D6DA15E">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对应证明材料页码</w:t>
            </w:r>
          </w:p>
        </w:tc>
      </w:tr>
      <w:tr w14:paraId="2ECFA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9" w:type="pct"/>
            <w:vAlign w:val="center"/>
          </w:tcPr>
          <w:p w14:paraId="11EA196E">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p>
        </w:tc>
        <w:tc>
          <w:tcPr>
            <w:tcW w:w="459" w:type="pct"/>
            <w:vAlign w:val="center"/>
          </w:tcPr>
          <w:p w14:paraId="65E94594">
            <w:pPr>
              <w:spacing w:line="400" w:lineRule="exact"/>
              <w:jc w:val="center"/>
              <w:rPr>
                <w:rFonts w:hint="eastAsia"/>
                <w:color w:val="000000" w:themeColor="text1"/>
                <w:highlight w:val="none"/>
                <w14:textFill>
                  <w14:solidFill>
                    <w14:schemeClr w14:val="tx1"/>
                  </w14:solidFill>
                </w14:textFill>
              </w:rPr>
            </w:pPr>
          </w:p>
        </w:tc>
        <w:tc>
          <w:tcPr>
            <w:tcW w:w="3092" w:type="pct"/>
            <w:vAlign w:val="center"/>
          </w:tcPr>
          <w:p w14:paraId="7C2A86CC">
            <w:pPr>
              <w:autoSpaceDE w:val="0"/>
              <w:autoSpaceDN w:val="0"/>
              <w:adjustRightInd w:val="0"/>
              <w:spacing w:line="400" w:lineRule="exact"/>
              <w:jc w:val="center"/>
              <w:rPr>
                <w:rFonts w:hint="eastAsia" w:ascii="宋体" w:hAnsi="宋体" w:eastAsia="宋体" w:cs="宋体"/>
                <w:b w:val="0"/>
                <w:bCs/>
                <w:color w:val="000000" w:themeColor="text1"/>
                <w:kern w:val="0"/>
                <w:sz w:val="18"/>
                <w:szCs w:val="18"/>
                <w:highlight w:val="none"/>
                <w14:textFill>
                  <w14:solidFill>
                    <w14:schemeClr w14:val="tx1"/>
                  </w14:solidFill>
                </w14:textFill>
              </w:rPr>
            </w:pPr>
          </w:p>
        </w:tc>
        <w:tc>
          <w:tcPr>
            <w:tcW w:w="348" w:type="pct"/>
            <w:vAlign w:val="center"/>
          </w:tcPr>
          <w:p w14:paraId="3F262C67">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330E717B">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1" w:type="pct"/>
            <w:vAlign w:val="center"/>
          </w:tcPr>
          <w:p w14:paraId="75BE3C44">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0BB61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51253E68">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p>
        </w:tc>
        <w:tc>
          <w:tcPr>
            <w:tcW w:w="459" w:type="pct"/>
            <w:vAlign w:val="center"/>
          </w:tcPr>
          <w:p w14:paraId="5237D606">
            <w:pPr>
              <w:spacing w:line="400" w:lineRule="exact"/>
              <w:jc w:val="center"/>
              <w:rPr>
                <w:rFonts w:hint="eastAsia" w:ascii="宋体" w:hAnsi="宋体" w:eastAsia="宋体" w:cs="宋体"/>
                <w:b w:val="0"/>
                <w:bCs/>
                <w:color w:val="000000" w:themeColor="text1"/>
                <w:kern w:val="0"/>
                <w:sz w:val="18"/>
                <w:szCs w:val="18"/>
                <w:highlight w:val="none"/>
                <w:lang w:val="zh-CN"/>
                <w14:textFill>
                  <w14:solidFill>
                    <w14:schemeClr w14:val="tx1"/>
                  </w14:solidFill>
                </w14:textFill>
              </w:rPr>
            </w:pPr>
          </w:p>
        </w:tc>
        <w:tc>
          <w:tcPr>
            <w:tcW w:w="3092" w:type="pct"/>
            <w:vAlign w:val="center"/>
          </w:tcPr>
          <w:p w14:paraId="0CF9BB1A">
            <w:pPr>
              <w:adjustRightInd w:val="0"/>
              <w:snapToGrid w:val="0"/>
              <w:spacing w:line="360" w:lineRule="auto"/>
              <w:jc w:val="center"/>
              <w:rPr>
                <w:rFonts w:hint="eastAsia" w:ascii="宋体" w:hAnsi="宋体" w:eastAsia="宋体" w:cs="宋体"/>
                <w:b w:val="0"/>
                <w:bCs/>
                <w:color w:val="000000" w:themeColor="text1"/>
                <w:sz w:val="18"/>
                <w:szCs w:val="18"/>
                <w:highlight w:val="none"/>
                <w14:textFill>
                  <w14:solidFill>
                    <w14:schemeClr w14:val="tx1"/>
                  </w14:solidFill>
                </w14:textFill>
              </w:rPr>
            </w:pPr>
          </w:p>
        </w:tc>
        <w:tc>
          <w:tcPr>
            <w:tcW w:w="348" w:type="pct"/>
            <w:vAlign w:val="center"/>
          </w:tcPr>
          <w:p w14:paraId="0D2B9D4A">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42FC820F">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1" w:type="pct"/>
            <w:vAlign w:val="center"/>
          </w:tcPr>
          <w:p w14:paraId="2B497E8E">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35CC8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06563AA3">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p>
        </w:tc>
        <w:tc>
          <w:tcPr>
            <w:tcW w:w="459" w:type="pct"/>
            <w:vAlign w:val="center"/>
          </w:tcPr>
          <w:p w14:paraId="1CB8776D">
            <w:pPr>
              <w:spacing w:line="400" w:lineRule="exact"/>
              <w:jc w:val="center"/>
              <w:rPr>
                <w:rFonts w:hint="eastAsia" w:ascii="宋体" w:hAnsi="宋体" w:eastAsia="宋体" w:cs="宋体"/>
                <w:b w:val="0"/>
                <w:bCs/>
                <w:color w:val="000000" w:themeColor="text1"/>
                <w:sz w:val="18"/>
                <w:szCs w:val="18"/>
                <w:highlight w:val="none"/>
                <w:lang w:val="zh-CN"/>
                <w14:textFill>
                  <w14:solidFill>
                    <w14:schemeClr w14:val="tx1"/>
                  </w14:solidFill>
                </w14:textFill>
              </w:rPr>
            </w:pPr>
          </w:p>
        </w:tc>
        <w:tc>
          <w:tcPr>
            <w:tcW w:w="3092" w:type="pct"/>
            <w:vAlign w:val="center"/>
          </w:tcPr>
          <w:p w14:paraId="10C1E950">
            <w:pPr>
              <w:spacing w:line="360" w:lineRule="auto"/>
              <w:jc w:val="center"/>
              <w:rPr>
                <w:rFonts w:hint="eastAsia" w:ascii="宋体" w:hAnsi="宋体" w:eastAsia="宋体" w:cs="宋体"/>
                <w:b w:val="0"/>
                <w:bCs/>
                <w:color w:val="000000" w:themeColor="text1"/>
                <w:sz w:val="18"/>
                <w:szCs w:val="18"/>
                <w:highlight w:val="none"/>
                <w14:textFill>
                  <w14:solidFill>
                    <w14:schemeClr w14:val="tx1"/>
                  </w14:solidFill>
                </w14:textFill>
              </w:rPr>
            </w:pPr>
          </w:p>
        </w:tc>
        <w:tc>
          <w:tcPr>
            <w:tcW w:w="348" w:type="pct"/>
            <w:vAlign w:val="center"/>
          </w:tcPr>
          <w:p w14:paraId="68880E6F">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370393E0">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1" w:type="pct"/>
            <w:vAlign w:val="center"/>
          </w:tcPr>
          <w:p w14:paraId="065D025A">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1BD3E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38DE54AC">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p>
        </w:tc>
        <w:tc>
          <w:tcPr>
            <w:tcW w:w="459" w:type="pct"/>
            <w:vAlign w:val="center"/>
          </w:tcPr>
          <w:p w14:paraId="443C27A8">
            <w:pPr>
              <w:spacing w:line="400" w:lineRule="exact"/>
              <w:jc w:val="center"/>
              <w:rPr>
                <w:rFonts w:hint="eastAsia" w:ascii="宋体" w:hAnsi="宋体" w:eastAsia="宋体" w:cs="宋体"/>
                <w:b w:val="0"/>
                <w:bCs/>
                <w:color w:val="000000" w:themeColor="text1"/>
                <w:sz w:val="18"/>
                <w:szCs w:val="18"/>
                <w:highlight w:val="none"/>
                <w:lang w:val="zh-CN"/>
                <w14:textFill>
                  <w14:solidFill>
                    <w14:schemeClr w14:val="tx1"/>
                  </w14:solidFill>
                </w14:textFill>
              </w:rPr>
            </w:pPr>
          </w:p>
        </w:tc>
        <w:tc>
          <w:tcPr>
            <w:tcW w:w="3092" w:type="pct"/>
            <w:vAlign w:val="center"/>
          </w:tcPr>
          <w:p w14:paraId="163CFA07">
            <w:pPr>
              <w:spacing w:line="360" w:lineRule="auto"/>
              <w:jc w:val="center"/>
              <w:rPr>
                <w:rFonts w:hint="eastAsia" w:ascii="宋体" w:hAnsi="宋体" w:eastAsia="宋体" w:cs="宋体"/>
                <w:b w:val="0"/>
                <w:bCs/>
                <w:color w:val="000000" w:themeColor="text1"/>
                <w:sz w:val="18"/>
                <w:szCs w:val="18"/>
                <w:highlight w:val="none"/>
                <w14:textFill>
                  <w14:solidFill>
                    <w14:schemeClr w14:val="tx1"/>
                  </w14:solidFill>
                </w14:textFill>
              </w:rPr>
            </w:pPr>
          </w:p>
        </w:tc>
        <w:tc>
          <w:tcPr>
            <w:tcW w:w="348" w:type="pct"/>
            <w:vAlign w:val="center"/>
          </w:tcPr>
          <w:p w14:paraId="1EC49A8D">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6BEAFDCD">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1" w:type="pct"/>
            <w:vAlign w:val="center"/>
          </w:tcPr>
          <w:p w14:paraId="5C1A3A53">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57A3C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49D76765">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p>
        </w:tc>
        <w:tc>
          <w:tcPr>
            <w:tcW w:w="459" w:type="pct"/>
            <w:vAlign w:val="center"/>
          </w:tcPr>
          <w:p w14:paraId="41EBE101">
            <w:pPr>
              <w:spacing w:line="400" w:lineRule="exact"/>
              <w:jc w:val="center"/>
              <w:rPr>
                <w:rFonts w:hint="eastAsia" w:ascii="宋体" w:hAnsi="宋体" w:eastAsia="宋体" w:cs="宋体"/>
                <w:b w:val="0"/>
                <w:bCs/>
                <w:color w:val="000000" w:themeColor="text1"/>
                <w:kern w:val="0"/>
                <w:sz w:val="18"/>
                <w:szCs w:val="18"/>
                <w:highlight w:val="none"/>
                <w14:textFill>
                  <w14:solidFill>
                    <w14:schemeClr w14:val="tx1"/>
                  </w14:solidFill>
                </w14:textFill>
              </w:rPr>
            </w:pPr>
          </w:p>
        </w:tc>
        <w:tc>
          <w:tcPr>
            <w:tcW w:w="3092" w:type="pct"/>
            <w:vAlign w:val="center"/>
          </w:tcPr>
          <w:p w14:paraId="13C8E7E6">
            <w:pPr>
              <w:spacing w:line="360" w:lineRule="auto"/>
              <w:jc w:val="center"/>
              <w:rPr>
                <w:rFonts w:hint="eastAsia" w:ascii="宋体" w:hAnsi="宋体" w:eastAsia="宋体" w:cs="宋体"/>
                <w:b w:val="0"/>
                <w:bCs/>
                <w:color w:val="000000" w:themeColor="text1"/>
                <w:sz w:val="18"/>
                <w:szCs w:val="18"/>
                <w:highlight w:val="none"/>
                <w14:textFill>
                  <w14:solidFill>
                    <w14:schemeClr w14:val="tx1"/>
                  </w14:solidFill>
                </w14:textFill>
              </w:rPr>
            </w:pPr>
          </w:p>
        </w:tc>
        <w:tc>
          <w:tcPr>
            <w:tcW w:w="348" w:type="pct"/>
            <w:vAlign w:val="center"/>
          </w:tcPr>
          <w:p w14:paraId="0DDFFA51">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30274F0C">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1" w:type="pct"/>
            <w:vAlign w:val="center"/>
          </w:tcPr>
          <w:p w14:paraId="752676C9">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06CC7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223DEEA1">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p>
        </w:tc>
        <w:tc>
          <w:tcPr>
            <w:tcW w:w="459" w:type="pct"/>
            <w:vAlign w:val="center"/>
          </w:tcPr>
          <w:p w14:paraId="2C84CFC6">
            <w:pPr>
              <w:spacing w:line="400" w:lineRule="exact"/>
              <w:jc w:val="center"/>
              <w:rPr>
                <w:rFonts w:hint="eastAsia" w:ascii="宋体" w:hAnsi="宋体" w:eastAsia="宋体" w:cs="宋体"/>
                <w:b w:val="0"/>
                <w:bCs/>
                <w:color w:val="000000" w:themeColor="text1"/>
                <w:kern w:val="0"/>
                <w:sz w:val="18"/>
                <w:szCs w:val="18"/>
                <w:highlight w:val="none"/>
                <w14:textFill>
                  <w14:solidFill>
                    <w14:schemeClr w14:val="tx1"/>
                  </w14:solidFill>
                </w14:textFill>
              </w:rPr>
            </w:pPr>
          </w:p>
        </w:tc>
        <w:tc>
          <w:tcPr>
            <w:tcW w:w="3092" w:type="pct"/>
            <w:vAlign w:val="center"/>
          </w:tcPr>
          <w:p w14:paraId="7B85053F">
            <w:pPr>
              <w:spacing w:line="360" w:lineRule="auto"/>
              <w:jc w:val="center"/>
              <w:rPr>
                <w:rFonts w:hint="eastAsia" w:ascii="宋体" w:hAnsi="宋体" w:eastAsia="宋体" w:cs="宋体"/>
                <w:b w:val="0"/>
                <w:bCs/>
                <w:color w:val="000000" w:themeColor="text1"/>
                <w:sz w:val="18"/>
                <w:szCs w:val="18"/>
                <w:highlight w:val="none"/>
                <w14:textFill>
                  <w14:solidFill>
                    <w14:schemeClr w14:val="tx1"/>
                  </w14:solidFill>
                </w14:textFill>
              </w:rPr>
            </w:pPr>
          </w:p>
        </w:tc>
        <w:tc>
          <w:tcPr>
            <w:tcW w:w="348" w:type="pct"/>
            <w:vAlign w:val="center"/>
          </w:tcPr>
          <w:p w14:paraId="49FF9A5B">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3437B7F5">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1" w:type="pct"/>
            <w:vAlign w:val="center"/>
          </w:tcPr>
          <w:p w14:paraId="6C2893B0">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02556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2392E0B1">
            <w:pPr>
              <w:spacing w:line="400" w:lineRule="exact"/>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459" w:type="pct"/>
            <w:vAlign w:val="center"/>
          </w:tcPr>
          <w:p w14:paraId="448DBA4D">
            <w:pPr>
              <w:spacing w:line="400" w:lineRule="exact"/>
              <w:jc w:val="center"/>
              <w:rPr>
                <w:rFonts w:hint="eastAsia" w:ascii="宋体" w:hAnsi="宋体" w:eastAsia="宋体" w:cs="宋体"/>
                <w:b w:val="0"/>
                <w:bCs/>
                <w:color w:val="000000" w:themeColor="text1"/>
                <w:kern w:val="0"/>
                <w:sz w:val="18"/>
                <w:szCs w:val="18"/>
                <w:highlight w:val="none"/>
                <w14:textFill>
                  <w14:solidFill>
                    <w14:schemeClr w14:val="tx1"/>
                  </w14:solidFill>
                </w14:textFill>
              </w:rPr>
            </w:pPr>
          </w:p>
        </w:tc>
        <w:tc>
          <w:tcPr>
            <w:tcW w:w="3092" w:type="pct"/>
            <w:vAlign w:val="center"/>
          </w:tcPr>
          <w:p w14:paraId="76B5635C">
            <w:pPr>
              <w:spacing w:line="360" w:lineRule="auto"/>
              <w:jc w:val="center"/>
              <w:rPr>
                <w:rFonts w:hint="eastAsia" w:ascii="宋体" w:hAnsi="宋体" w:eastAsia="宋体" w:cs="宋体"/>
                <w:b w:val="0"/>
                <w:bCs/>
                <w:color w:val="000000" w:themeColor="text1"/>
                <w:sz w:val="18"/>
                <w:szCs w:val="18"/>
                <w:highlight w:val="none"/>
                <w14:textFill>
                  <w14:solidFill>
                    <w14:schemeClr w14:val="tx1"/>
                  </w14:solidFill>
                </w14:textFill>
              </w:rPr>
            </w:pPr>
          </w:p>
        </w:tc>
        <w:tc>
          <w:tcPr>
            <w:tcW w:w="348" w:type="pct"/>
            <w:vAlign w:val="center"/>
          </w:tcPr>
          <w:p w14:paraId="29980E0B">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28057B91">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1" w:type="pct"/>
            <w:vAlign w:val="center"/>
          </w:tcPr>
          <w:p w14:paraId="0E5BEF1A">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6EED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0AA77C30">
            <w:pPr>
              <w:spacing w:line="400" w:lineRule="exact"/>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459" w:type="pct"/>
            <w:vAlign w:val="center"/>
          </w:tcPr>
          <w:p w14:paraId="600C2B2A">
            <w:pPr>
              <w:spacing w:line="400" w:lineRule="exact"/>
              <w:jc w:val="center"/>
              <w:rPr>
                <w:rFonts w:hint="eastAsia" w:ascii="宋体" w:hAnsi="宋体" w:eastAsia="宋体" w:cs="宋体"/>
                <w:b w:val="0"/>
                <w:bCs/>
                <w:color w:val="000000" w:themeColor="text1"/>
                <w:kern w:val="0"/>
                <w:sz w:val="18"/>
                <w:szCs w:val="18"/>
                <w:highlight w:val="none"/>
                <w14:textFill>
                  <w14:solidFill>
                    <w14:schemeClr w14:val="tx1"/>
                  </w14:solidFill>
                </w14:textFill>
              </w:rPr>
            </w:pPr>
          </w:p>
        </w:tc>
        <w:tc>
          <w:tcPr>
            <w:tcW w:w="3092" w:type="pct"/>
            <w:vAlign w:val="center"/>
          </w:tcPr>
          <w:p w14:paraId="7569E5D8">
            <w:pPr>
              <w:spacing w:line="360" w:lineRule="auto"/>
              <w:jc w:val="center"/>
              <w:rPr>
                <w:rFonts w:hint="eastAsia" w:ascii="宋体" w:hAnsi="宋体" w:eastAsia="宋体" w:cs="宋体"/>
                <w:b w:val="0"/>
                <w:bCs/>
                <w:color w:val="000000" w:themeColor="text1"/>
                <w:sz w:val="18"/>
                <w:szCs w:val="18"/>
                <w:highlight w:val="none"/>
                <w14:textFill>
                  <w14:solidFill>
                    <w14:schemeClr w14:val="tx1"/>
                  </w14:solidFill>
                </w14:textFill>
              </w:rPr>
            </w:pPr>
          </w:p>
        </w:tc>
        <w:tc>
          <w:tcPr>
            <w:tcW w:w="348" w:type="pct"/>
            <w:vAlign w:val="center"/>
          </w:tcPr>
          <w:p w14:paraId="710E5FA7">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0BA360CB">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1" w:type="pct"/>
            <w:vAlign w:val="center"/>
          </w:tcPr>
          <w:p w14:paraId="2BA6B2AF">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bl>
    <w:p w14:paraId="2835B02B">
      <w:pPr>
        <w:spacing w:line="360" w:lineRule="auto"/>
        <w:rPr>
          <w:rFonts w:ascii="宋体" w:hAnsi="宋体" w:eastAsia="宋体" w:cs="宋体"/>
          <w:color w:val="000000" w:themeColor="text1"/>
          <w:szCs w:val="21"/>
          <w:highlight w:val="none"/>
          <w14:textFill>
            <w14:solidFill>
              <w14:schemeClr w14:val="tx1"/>
            </w14:solidFill>
          </w14:textFill>
        </w:rPr>
      </w:pPr>
    </w:p>
    <w:p w14:paraId="35BFCBBF">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p w14:paraId="61E529B0">
      <w:pPr>
        <w:spacing w:line="360" w:lineRule="auto"/>
        <w:ind w:left="605" w:leftChars="18" w:hanging="567" w:hangingChars="270"/>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b/>
          <w:color w:val="000000" w:themeColor="text1"/>
          <w:szCs w:val="21"/>
          <w:highlight w:val="none"/>
          <w:u w:val="single"/>
          <w14:textFill>
            <w14:solidFill>
              <w14:schemeClr w14:val="tx1"/>
            </w14:solidFill>
          </w14:textFill>
        </w:rPr>
        <w:t>投标人应对照招标文件用户需求书的响应</w:t>
      </w:r>
      <w:r>
        <w:rPr>
          <w:rFonts w:hint="eastAsia" w:ascii="宋体" w:hAnsi="宋体" w:eastAsia="宋体" w:cs="宋体"/>
          <w:b/>
          <w:color w:val="000000" w:themeColor="text1"/>
          <w:szCs w:val="21"/>
          <w:highlight w:val="none"/>
          <w:u w:val="single"/>
          <w:lang w:eastAsia="zh-CN"/>
          <w14:textFill>
            <w14:solidFill>
              <w14:schemeClr w14:val="tx1"/>
            </w14:solidFill>
          </w14:textFill>
        </w:rPr>
        <w:t>（其中“一、项目概况”除外）</w:t>
      </w:r>
      <w:r>
        <w:rPr>
          <w:rFonts w:hint="eastAsia" w:ascii="宋体" w:hAnsi="宋体" w:eastAsia="宋体" w:cs="宋体"/>
          <w:b/>
          <w:color w:val="000000" w:themeColor="text1"/>
          <w:szCs w:val="21"/>
          <w:highlight w:val="none"/>
          <w:u w:val="single"/>
          <w14:textFill>
            <w14:solidFill>
              <w14:schemeClr w14:val="tx1"/>
            </w14:solidFill>
          </w14:textFill>
        </w:rPr>
        <w:t>，逐条逐项、如实地填写“偏离情况”，</w:t>
      </w:r>
      <w:r>
        <w:rPr>
          <w:rFonts w:hint="eastAsia" w:ascii="宋体" w:hAnsi="宋体" w:eastAsia="宋体" w:cs="Times New Roman"/>
          <w:b/>
          <w:color w:val="000000" w:themeColor="text1"/>
          <w:kern w:val="0"/>
          <w:szCs w:val="21"/>
          <w:highlight w:val="none"/>
          <w:u w:val="single"/>
          <w14:textFill>
            <w14:solidFill>
              <w14:schemeClr w14:val="tx1"/>
            </w14:solidFill>
          </w14:textFill>
        </w:rPr>
        <w:t>若发现未填写本表，或虚假填写本表，或伪造、变造证明材料的，按无效投标文件处理</w:t>
      </w:r>
      <w:r>
        <w:rPr>
          <w:rFonts w:hint="eastAsia" w:ascii="宋体" w:hAnsi="宋体" w:eastAsia="宋体" w:cs="宋体"/>
          <w:b/>
          <w:color w:val="000000" w:themeColor="text1"/>
          <w:szCs w:val="21"/>
          <w:highlight w:val="none"/>
          <w:u w:val="single"/>
          <w14:textFill>
            <w14:solidFill>
              <w14:schemeClr w14:val="tx1"/>
            </w14:solidFill>
          </w14:textFill>
        </w:rPr>
        <w:t>。若招标文件用户需求书中有“★”条款须逐条逐项、如实地填写“偏离情况”，未填写“★”条款以外的条款的，视为完全满足招标文件要求。</w:t>
      </w:r>
    </w:p>
    <w:p w14:paraId="64C5522B">
      <w:pPr>
        <w:spacing w:line="360" w:lineRule="auto"/>
        <w:ind w:left="605" w:leftChars="18" w:hanging="567" w:hangingChars="270"/>
        <w:rPr>
          <w:rFonts w:ascii="宋体" w:hAnsi="宋体" w:eastAsia="宋体" w:cs="宋体"/>
          <w:i w:val="0"/>
          <w:i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w:t>
      </w:r>
      <w:r>
        <w:rPr>
          <w:rFonts w:hint="eastAsia" w:ascii="宋体" w:hAnsi="宋体" w:eastAsia="宋体" w:cs="宋体"/>
          <w:b/>
          <w:i w:val="0"/>
          <w:iCs/>
          <w:color w:val="000000" w:themeColor="text1"/>
          <w:sz w:val="21"/>
          <w:szCs w:val="21"/>
          <w:highlight w:val="none"/>
          <w:u w:val="single"/>
          <w14:textFill>
            <w14:solidFill>
              <w14:schemeClr w14:val="tx1"/>
            </w14:solidFill>
          </w14:textFill>
        </w:rPr>
        <w:t>其中“</w:t>
      </w:r>
      <w:r>
        <w:rPr>
          <w:rFonts w:hint="eastAsia" w:ascii="宋体" w:hAnsi="宋体" w:eastAsia="宋体" w:cs="宋体"/>
          <w:b/>
          <w:i w:val="0"/>
          <w:iCs/>
          <w:color w:val="000000" w:themeColor="text1"/>
          <w:sz w:val="21"/>
          <w:szCs w:val="21"/>
          <w:highlight w:val="none"/>
          <w:u w:val="single"/>
          <w:lang w:eastAsia="zh-CN"/>
          <w14:textFill>
            <w14:solidFill>
              <w14:schemeClr w14:val="tx1"/>
            </w14:solidFill>
          </w14:textFill>
        </w:rPr>
        <w:t>东莞市众源环境投资有限公司2025-2026年五金材料及工器具采购</w:t>
      </w:r>
      <w:r>
        <w:rPr>
          <w:rFonts w:hint="eastAsia" w:ascii="宋体" w:hAnsi="宋体" w:eastAsia="宋体" w:cs="宋体"/>
          <w:b/>
          <w:i w:val="0"/>
          <w:iCs/>
          <w:color w:val="000000" w:themeColor="text1"/>
          <w:sz w:val="21"/>
          <w:szCs w:val="21"/>
          <w:highlight w:val="none"/>
          <w:u w:val="single"/>
          <w14:textFill>
            <w14:solidFill>
              <w14:schemeClr w14:val="tx1"/>
            </w14:solidFill>
          </w14:textFill>
        </w:rPr>
        <w:t>清单及预算表（另册装订，详见附件）”中推荐品牌响应情况不参与偏离情况的评审。</w:t>
      </w:r>
    </w:p>
    <w:p w14:paraId="0FAA77F1">
      <w:pPr>
        <w:spacing w:line="360" w:lineRule="auto"/>
        <w:ind w:left="607" w:leftChars="18" w:hanging="569" w:hangingChars="270"/>
        <w:rPr>
          <w:rFonts w:ascii="宋体" w:hAnsi="宋体" w:eastAsia="宋体" w:cs="Times New Roman"/>
          <w:b/>
          <w:color w:val="000000" w:themeColor="text1"/>
          <w:kern w:val="0"/>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w:t>
      </w:r>
      <w:r>
        <w:rPr>
          <w:rFonts w:hint="eastAsia" w:ascii="宋体" w:hAnsi="宋体" w:eastAsia="宋体" w:cs="Times New Roman"/>
          <w:b/>
          <w:color w:val="000000" w:themeColor="text1"/>
          <w:kern w:val="0"/>
          <w:szCs w:val="21"/>
          <w:highlight w:val="none"/>
          <w:u w:val="single"/>
          <w14:textFill>
            <w14:solidFill>
              <w14:schemeClr w14:val="tx1"/>
            </w14:solidFill>
          </w14:textFill>
        </w:rPr>
        <w:t>应逐条</w:t>
      </w:r>
      <w:r>
        <w:rPr>
          <w:rFonts w:hint="eastAsia" w:ascii="宋体" w:hAnsi="宋体" w:eastAsia="宋体" w:cs="宋体"/>
          <w:b/>
          <w:color w:val="000000" w:themeColor="text1"/>
          <w:szCs w:val="21"/>
          <w:highlight w:val="none"/>
          <w:u w:val="single"/>
          <w14:textFill>
            <w14:solidFill>
              <w14:schemeClr w14:val="tx1"/>
            </w14:solidFill>
          </w14:textFill>
        </w:rPr>
        <w:t>逐项</w:t>
      </w:r>
      <w:r>
        <w:rPr>
          <w:rFonts w:hint="eastAsia" w:ascii="宋体" w:hAnsi="宋体" w:eastAsia="宋体" w:cs="Times New Roman"/>
          <w:b/>
          <w:color w:val="000000" w:themeColor="text1"/>
          <w:kern w:val="0"/>
          <w:szCs w:val="21"/>
          <w:highlight w:val="none"/>
          <w:u w:val="single"/>
          <w14:textFill>
            <w14:solidFill>
              <w14:schemeClr w14:val="tx1"/>
            </w14:solidFill>
          </w14:textFill>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078AD5A2">
      <w:pPr>
        <w:spacing w:line="360" w:lineRule="auto"/>
        <w:ind w:left="607" w:leftChars="18" w:hanging="569" w:hangingChars="270"/>
        <w:rPr>
          <w:rFonts w:ascii="宋体" w:hAnsi="宋体" w:eastAsia="宋体" w:cs="Times New Roman"/>
          <w:b/>
          <w:color w:val="000000" w:themeColor="text1"/>
          <w:kern w:val="0"/>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（4）</w:t>
      </w:r>
      <w:r>
        <w:rPr>
          <w:rFonts w:ascii="宋体" w:hAnsi="宋体" w:eastAsia="宋体" w:cs="Times New Roman"/>
          <w:b/>
          <w:color w:val="000000" w:themeColor="text1"/>
          <w:kern w:val="0"/>
          <w:szCs w:val="21"/>
          <w:highlight w:val="none"/>
          <w:u w:val="single"/>
          <w14:textFill>
            <w14:solidFill>
              <w14:schemeClr w14:val="tx1"/>
            </w14:solidFill>
          </w14:textFill>
        </w:rPr>
        <w:t>凡标有“</w:t>
      </w:r>
      <w:r>
        <w:rPr>
          <w:rFonts w:hint="eastAsia" w:ascii="宋体" w:hAnsi="宋体" w:eastAsia="宋体" w:cs="Times New Roman"/>
          <w:b/>
          <w:color w:val="000000" w:themeColor="text1"/>
          <w:kern w:val="0"/>
          <w:szCs w:val="21"/>
          <w:highlight w:val="none"/>
          <w:u w:val="single"/>
          <w14:textFill>
            <w14:solidFill>
              <w14:schemeClr w14:val="tx1"/>
            </w14:solidFill>
          </w14:textFill>
        </w:rPr>
        <w:t>★</w:t>
      </w:r>
      <w:r>
        <w:rPr>
          <w:rFonts w:ascii="宋体" w:hAnsi="宋体" w:eastAsia="宋体" w:cs="Times New Roman"/>
          <w:b/>
          <w:color w:val="000000" w:themeColor="text1"/>
          <w:kern w:val="0"/>
          <w:szCs w:val="21"/>
          <w:highlight w:val="none"/>
          <w:u w:val="single"/>
          <w14:textFill>
            <w14:solidFill>
              <w14:schemeClr w14:val="tx1"/>
            </w14:solidFill>
          </w14:textFill>
        </w:rPr>
        <w:t>”的地方均被视为重要的技术指标要求或性能要求。投标</w:t>
      </w:r>
      <w:r>
        <w:rPr>
          <w:rFonts w:hint="eastAsia" w:ascii="宋体" w:hAnsi="宋体" w:eastAsia="宋体" w:cs="Times New Roman"/>
          <w:b/>
          <w:color w:val="000000" w:themeColor="text1"/>
          <w:kern w:val="0"/>
          <w:szCs w:val="21"/>
          <w:highlight w:val="none"/>
          <w:u w:val="single"/>
          <w14:textFill>
            <w14:solidFill>
              <w14:schemeClr w14:val="tx1"/>
            </w14:solidFill>
          </w14:textFill>
        </w:rPr>
        <w:t>人</w:t>
      </w:r>
      <w:r>
        <w:rPr>
          <w:rFonts w:ascii="宋体" w:hAnsi="宋体" w:eastAsia="宋体" w:cs="Times New Roman"/>
          <w:b/>
          <w:color w:val="000000" w:themeColor="text1"/>
          <w:kern w:val="0"/>
          <w:szCs w:val="21"/>
          <w:highlight w:val="none"/>
          <w:u w:val="single"/>
          <w14:textFill>
            <w14:solidFill>
              <w14:schemeClr w14:val="tx1"/>
            </w14:solidFill>
          </w14:textFill>
        </w:rPr>
        <w:t>要特别加以注意，必须对此回答并完全满足这些要求</w:t>
      </w:r>
      <w:r>
        <w:rPr>
          <w:rFonts w:hint="eastAsia" w:ascii="宋体" w:hAnsi="宋体" w:eastAsia="宋体" w:cs="Times New Roman"/>
          <w:b/>
          <w:color w:val="000000" w:themeColor="text1"/>
          <w:kern w:val="0"/>
          <w:szCs w:val="21"/>
          <w:highlight w:val="none"/>
          <w:u w:val="single"/>
          <w14:textFill>
            <w14:solidFill>
              <w14:schemeClr w14:val="tx1"/>
            </w14:solidFill>
          </w14:textFill>
        </w:rPr>
        <w:t>，</w:t>
      </w:r>
      <w:r>
        <w:rPr>
          <w:rFonts w:ascii="宋体" w:hAnsi="宋体" w:eastAsia="宋体" w:cs="Times New Roman"/>
          <w:b/>
          <w:color w:val="000000" w:themeColor="text1"/>
          <w:kern w:val="0"/>
          <w:szCs w:val="21"/>
          <w:highlight w:val="none"/>
          <w:u w:val="single"/>
          <w14:textFill>
            <w14:solidFill>
              <w14:schemeClr w14:val="tx1"/>
            </w14:solidFill>
          </w14:textFill>
        </w:rPr>
        <w:t>否则若有一项带“</w:t>
      </w:r>
      <w:r>
        <w:rPr>
          <w:rFonts w:hint="eastAsia" w:ascii="宋体" w:hAnsi="宋体" w:eastAsia="宋体" w:cs="Times New Roman"/>
          <w:b/>
          <w:color w:val="000000" w:themeColor="text1"/>
          <w:kern w:val="0"/>
          <w:szCs w:val="21"/>
          <w:highlight w:val="none"/>
          <w:u w:val="single"/>
          <w14:textFill>
            <w14:solidFill>
              <w14:schemeClr w14:val="tx1"/>
            </w14:solidFill>
          </w14:textFill>
        </w:rPr>
        <w:t>★</w:t>
      </w:r>
      <w:r>
        <w:rPr>
          <w:rFonts w:ascii="宋体" w:hAnsi="宋体" w:eastAsia="宋体" w:cs="Times New Roman"/>
          <w:b/>
          <w:color w:val="000000" w:themeColor="text1"/>
          <w:kern w:val="0"/>
          <w:szCs w:val="21"/>
          <w:highlight w:val="none"/>
          <w:u w:val="single"/>
          <w14:textFill>
            <w14:solidFill>
              <w14:schemeClr w14:val="tx1"/>
            </w14:solidFill>
          </w14:textFill>
        </w:rPr>
        <w:t>”的指标未响应或不满足，将按</w:t>
      </w:r>
      <w:r>
        <w:rPr>
          <w:rFonts w:hint="eastAsia" w:ascii="宋体" w:hAnsi="宋体" w:eastAsia="宋体" w:cs="Times New Roman"/>
          <w:b/>
          <w:color w:val="000000" w:themeColor="text1"/>
          <w:kern w:val="0"/>
          <w:szCs w:val="21"/>
          <w:highlight w:val="none"/>
          <w:u w:val="single"/>
          <w14:textFill>
            <w14:solidFill>
              <w14:schemeClr w14:val="tx1"/>
            </w14:solidFill>
          </w14:textFill>
        </w:rPr>
        <w:t>无效投标</w:t>
      </w:r>
      <w:r>
        <w:rPr>
          <w:rFonts w:ascii="宋体" w:hAnsi="宋体" w:eastAsia="宋体" w:cs="Times New Roman"/>
          <w:b/>
          <w:color w:val="000000" w:themeColor="text1"/>
          <w:kern w:val="0"/>
          <w:szCs w:val="21"/>
          <w:highlight w:val="none"/>
          <w:u w:val="single"/>
          <w14:textFill>
            <w14:solidFill>
              <w14:schemeClr w14:val="tx1"/>
            </w14:solidFill>
          </w14:textFill>
        </w:rPr>
        <w:t>处理</w:t>
      </w:r>
      <w:r>
        <w:rPr>
          <w:rFonts w:ascii="宋体" w:hAnsi="宋体" w:eastAsia="宋体" w:cs="Times New Roman"/>
          <w:b/>
          <w:color w:val="000000" w:themeColor="text1"/>
          <w:kern w:val="0"/>
          <w:sz w:val="24"/>
          <w:szCs w:val="21"/>
          <w:highlight w:val="none"/>
          <w:u w:val="single"/>
          <w:lang w:val="zh-CN"/>
          <w14:textFill>
            <w14:solidFill>
              <w14:schemeClr w14:val="tx1"/>
            </w14:solidFill>
          </w14:textFill>
        </w:rPr>
        <w:t>。</w:t>
      </w:r>
    </w:p>
    <w:p w14:paraId="6E1BA188">
      <w:pPr>
        <w:spacing w:line="360" w:lineRule="auto"/>
        <w:rPr>
          <w:rFonts w:ascii="宋体" w:hAnsi="宋体" w:eastAsia="宋体" w:cs="宋体"/>
          <w:color w:val="000000" w:themeColor="text1"/>
          <w:szCs w:val="21"/>
          <w:highlight w:val="none"/>
          <w14:textFill>
            <w14:solidFill>
              <w14:schemeClr w14:val="tx1"/>
            </w14:solidFill>
          </w14:textFill>
        </w:rPr>
      </w:pPr>
    </w:p>
    <w:p w14:paraId="5FBDE3A4">
      <w:pPr>
        <w:autoSpaceDE w:val="0"/>
        <w:autoSpaceDN w:val="0"/>
        <w:adjustRightInd w:val="0"/>
        <w:spacing w:line="36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投标人：（</w:t>
      </w:r>
      <w:r>
        <w:rPr>
          <w:rFonts w:hint="eastAsia" w:ascii="宋体" w:hAnsi="宋体" w:eastAsia="宋体" w:cs="宋体"/>
          <w:color w:val="000000" w:themeColor="text1"/>
          <w:szCs w:val="21"/>
          <w:highlight w:val="none"/>
          <w:lang w:val="zh-CN"/>
          <w14:textFill>
            <w14:solidFill>
              <w14:schemeClr w14:val="tx1"/>
            </w14:solidFill>
          </w14:textFill>
        </w:rPr>
        <w:t>加盖投标人法人公章</w:t>
      </w:r>
      <w:r>
        <w:rPr>
          <w:rFonts w:hint="eastAsia" w:ascii="宋体" w:hAnsi="宋体" w:eastAsia="宋体" w:cs="宋体"/>
          <w:color w:val="000000" w:themeColor="text1"/>
          <w:kern w:val="0"/>
          <w:szCs w:val="21"/>
          <w:highlight w:val="none"/>
          <w14:textFill>
            <w14:solidFill>
              <w14:schemeClr w14:val="tx1"/>
            </w14:solidFill>
          </w14:textFill>
        </w:rPr>
        <w:t>）</w:t>
      </w:r>
    </w:p>
    <w:p w14:paraId="4CA15E99">
      <w:pPr>
        <w:autoSpaceDE w:val="0"/>
        <w:autoSpaceDN w:val="0"/>
        <w:adjustRightInd w:val="0"/>
        <w:ind w:left="15" w:leftChars="-50" w:hanging="12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日  期：   年  月  日</w:t>
      </w:r>
    </w:p>
    <w:p w14:paraId="134EAC85">
      <w:pPr>
        <w:tabs>
          <w:tab w:val="left" w:pos="567"/>
        </w:tabs>
        <w:autoSpaceDE w:val="0"/>
        <w:autoSpaceDN w:val="0"/>
        <w:adjustRightInd w:val="0"/>
        <w:spacing w:line="360" w:lineRule="auto"/>
        <w:jc w:val="left"/>
        <w:outlineLvl w:val="2"/>
        <w:rPr>
          <w:rFonts w:ascii="宋体" w:hAnsi="宋体" w:eastAsia="宋体" w:cs="Times New Roman"/>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br w:type="page"/>
      </w:r>
      <w:bookmarkStart w:id="640" w:name="_Toc20978"/>
      <w:bookmarkStart w:id="641" w:name="_Toc20665"/>
      <w:bookmarkStart w:id="642" w:name="_Toc142508382"/>
      <w:bookmarkStart w:id="643" w:name="_Toc104991889"/>
      <w:bookmarkStart w:id="644" w:name="_Toc94107224"/>
      <w:bookmarkStart w:id="645" w:name="_Toc28623"/>
      <w:bookmarkStart w:id="646" w:name="_Toc140596942"/>
      <w:bookmarkStart w:id="647" w:name="_Toc102860087"/>
      <w:bookmarkStart w:id="648" w:name="_Toc102860431"/>
      <w:r>
        <w:rPr>
          <w:rFonts w:hint="eastAsia" w:ascii="宋体" w:hAnsi="宋体" w:eastAsia="宋体" w:cs="宋体"/>
          <w:b/>
          <w:color w:val="000000" w:themeColor="text1"/>
          <w:kern w:val="0"/>
          <w:sz w:val="30"/>
          <w:szCs w:val="30"/>
          <w:highlight w:val="none"/>
          <w14:textFill>
            <w14:solidFill>
              <w14:schemeClr w14:val="tx1"/>
            </w14:solidFill>
          </w14:textFill>
        </w:rPr>
        <w:t>1</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3</w:t>
      </w:r>
      <w:r>
        <w:rPr>
          <w:rFonts w:hint="eastAsia" w:ascii="宋体" w:hAnsi="宋体" w:eastAsia="宋体" w:cs="宋体"/>
          <w:b/>
          <w:color w:val="000000" w:themeColor="text1"/>
          <w:kern w:val="0"/>
          <w:sz w:val="30"/>
          <w:szCs w:val="30"/>
          <w:highlight w:val="none"/>
          <w14:textFill>
            <w14:solidFill>
              <w14:schemeClr w14:val="tx1"/>
            </w14:solidFill>
          </w14:textFill>
        </w:rPr>
        <w:t>.2</w:t>
      </w:r>
      <w:r>
        <w:rPr>
          <w:rFonts w:ascii="宋体" w:hAnsi="宋体" w:eastAsia="宋体" w:cs="宋体"/>
          <w:b/>
          <w:color w:val="000000" w:themeColor="text1"/>
          <w:kern w:val="0"/>
          <w:sz w:val="30"/>
          <w:szCs w:val="30"/>
          <w:highlight w:val="none"/>
          <w14:textFill>
            <w14:solidFill>
              <w14:schemeClr w14:val="tx1"/>
            </w14:solidFill>
          </w14:textFill>
        </w:rPr>
        <w:t xml:space="preserve"> </w:t>
      </w:r>
      <w:r>
        <w:rPr>
          <w:rFonts w:hint="eastAsia" w:ascii="宋体" w:hAnsi="宋体" w:eastAsia="宋体" w:cs="宋体"/>
          <w:b/>
          <w:color w:val="000000" w:themeColor="text1"/>
          <w:kern w:val="0"/>
          <w:sz w:val="30"/>
          <w:szCs w:val="30"/>
          <w:highlight w:val="none"/>
          <w14:textFill>
            <w14:solidFill>
              <w14:schemeClr w14:val="tx1"/>
            </w14:solidFill>
          </w14:textFill>
        </w:rPr>
        <w:t>投标品牌表</w:t>
      </w:r>
      <w:r>
        <w:rPr>
          <w:rFonts w:hint="eastAsia" w:ascii="宋体" w:hAnsi="宋体" w:eastAsia="宋体" w:cs="Times New Roman"/>
          <w:b/>
          <w:color w:val="000000" w:themeColor="text1"/>
          <w:kern w:val="0"/>
          <w:sz w:val="30"/>
          <w:szCs w:val="30"/>
          <w:highlight w:val="none"/>
          <w14:textFill>
            <w14:solidFill>
              <w14:schemeClr w14:val="tx1"/>
            </w14:solidFill>
          </w14:textFill>
        </w:rPr>
        <w:t>格式</w:t>
      </w:r>
      <w:bookmarkEnd w:id="640"/>
      <w:bookmarkEnd w:id="641"/>
      <w:bookmarkEnd w:id="642"/>
      <w:bookmarkEnd w:id="643"/>
      <w:bookmarkEnd w:id="644"/>
      <w:bookmarkEnd w:id="645"/>
      <w:bookmarkEnd w:id="646"/>
      <w:bookmarkEnd w:id="647"/>
      <w:bookmarkEnd w:id="648"/>
    </w:p>
    <w:p w14:paraId="30DA8B4A">
      <w:pPr>
        <w:pStyle w:val="22"/>
        <w:spacing w:line="360" w:lineRule="auto"/>
        <w:jc w:val="center"/>
        <w:outlineLvl w:val="9"/>
        <w:rPr>
          <w:rFonts w:hint="eastAsia" w:ascii="宋体" w:hAnsi="宋体" w:eastAsia="宋体" w:cs="宋体"/>
          <w:b/>
          <w:color w:val="000000" w:themeColor="text1"/>
          <w:sz w:val="30"/>
          <w:szCs w:val="30"/>
          <w:highlight w:val="none"/>
          <w:lang w:val="zh-CN"/>
          <w14:textFill>
            <w14:solidFill>
              <w14:schemeClr w14:val="tx1"/>
            </w14:solidFill>
          </w14:textFill>
        </w:rPr>
      </w:pPr>
      <w:r>
        <w:rPr>
          <w:rFonts w:hint="eastAsia" w:hAnsi="宋体" w:cs="宋体"/>
          <w:b/>
          <w:color w:val="000000" w:themeColor="text1"/>
          <w:sz w:val="30"/>
          <w:szCs w:val="30"/>
          <w:highlight w:val="none"/>
          <w14:textFill>
            <w14:solidFill>
              <w14:schemeClr w14:val="tx1"/>
            </w14:solidFill>
          </w14:textFill>
        </w:rPr>
        <w:t>投标品牌</w:t>
      </w:r>
      <w:r>
        <w:rPr>
          <w:rFonts w:hAnsi="宋体" w:cs="宋体"/>
          <w:b/>
          <w:color w:val="000000" w:themeColor="text1"/>
          <w:sz w:val="30"/>
          <w:szCs w:val="30"/>
          <w:highlight w:val="none"/>
          <w14:textFill>
            <w14:solidFill>
              <w14:schemeClr w14:val="tx1"/>
            </w14:solidFill>
          </w14:textFill>
        </w:rPr>
        <w:t>表</w:t>
      </w:r>
    </w:p>
    <w:p w14:paraId="46AB825A">
      <w:pPr>
        <w:pStyle w:val="22"/>
        <w:spacing w:line="360" w:lineRule="auto"/>
        <w:outlineLvl w:val="9"/>
        <w:rPr>
          <w:rFonts w:hint="eastAsia" w:ascii="宋体" w:hAnsi="宋体" w:eastAsia="宋体" w:cs="宋体"/>
          <w:color w:val="000000" w:themeColor="text1"/>
          <w:sz w:val="21"/>
          <w:szCs w:val="21"/>
          <w:highlight w:val="none"/>
          <w:u w:val="single"/>
          <w:lang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项目名称：</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东莞市众源环境投资有限公司2025-2026年五金材料及工器具采购项目</w:t>
      </w:r>
    </w:p>
    <w:p w14:paraId="76445B4D">
      <w:pPr>
        <w:pStyle w:val="22"/>
        <w:spacing w:line="360" w:lineRule="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招标编号：</w:t>
      </w:r>
      <w:r>
        <w:rPr>
          <w:rFonts w:hint="eastAsia" w:ascii="宋体" w:hAnsi="宋体" w:eastAsia="宋体" w:cs="宋体"/>
          <w:color w:val="000000" w:themeColor="text1"/>
          <w:sz w:val="21"/>
          <w:szCs w:val="21"/>
          <w:highlight w:val="none"/>
          <w:u w:val="single"/>
          <w:lang w:val="zh-CN"/>
          <w14:textFill>
            <w14:solidFill>
              <w14:schemeClr w14:val="tx1"/>
            </w14:solidFill>
          </w14:textFill>
        </w:rPr>
        <w:t>0832-SFCX25DG087A</w:t>
      </w:r>
    </w:p>
    <w:p w14:paraId="08D3C573">
      <w:pPr>
        <w:pStyle w:val="22"/>
        <w:spacing w:line="360" w:lineRule="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投标品牌填写说明：</w:t>
      </w:r>
    </w:p>
    <w:p w14:paraId="15817CD0">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jc w:val="left"/>
        <w:textAlignment w:val="auto"/>
        <w:outlineLvl w:val="9"/>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投标人应根据表格要求在</w:t>
      </w:r>
      <w:r>
        <w:rPr>
          <w:rFonts w:hint="eastAsia" w:ascii="宋体" w:hAnsi="宋体" w:eastAsia="宋体" w:cs="宋体"/>
          <w:b/>
          <w:color w:val="000000" w:themeColor="text1"/>
          <w:sz w:val="21"/>
          <w:szCs w:val="21"/>
          <w:highlight w:val="none"/>
          <w:lang w:val="en-US" w:eastAsia="zh-CN"/>
          <w14:textFill>
            <w14:solidFill>
              <w14:schemeClr w14:val="tx1"/>
            </w14:solidFill>
          </w14:textFill>
        </w:rPr>
        <w:t>不含税</w:t>
      </w:r>
      <w:r>
        <w:rPr>
          <w:rFonts w:hint="eastAsia" w:ascii="宋体" w:hAnsi="宋体" w:eastAsia="宋体" w:cs="宋体"/>
          <w:b/>
          <w:color w:val="000000" w:themeColor="text1"/>
          <w:sz w:val="21"/>
          <w:szCs w:val="21"/>
          <w:highlight w:val="none"/>
          <w14:textFill>
            <w14:solidFill>
              <w14:schemeClr w14:val="tx1"/>
            </w14:solidFill>
          </w14:textFill>
        </w:rPr>
        <w:t>中标综合单价不变的前提下，填写每项</w:t>
      </w:r>
      <w:r>
        <w:rPr>
          <w:rFonts w:hint="eastAsia" w:ascii="宋体" w:hAnsi="宋体" w:eastAsia="宋体" w:cs="宋体"/>
          <w:b/>
          <w:color w:val="000000" w:themeColor="text1"/>
          <w:sz w:val="21"/>
          <w:szCs w:val="21"/>
          <w:highlight w:val="none"/>
          <w:lang w:val="en-US" w:eastAsia="zh-CN"/>
          <w14:textFill>
            <w14:solidFill>
              <w14:schemeClr w14:val="tx1"/>
            </w14:solidFill>
          </w14:textFill>
        </w:rPr>
        <w:t>物资</w:t>
      </w:r>
      <w:r>
        <w:rPr>
          <w:rFonts w:hint="eastAsia" w:ascii="宋体" w:hAnsi="宋体" w:eastAsia="宋体" w:cs="宋体"/>
          <w:b/>
          <w:color w:val="000000" w:themeColor="text1"/>
          <w:sz w:val="21"/>
          <w:szCs w:val="21"/>
          <w:highlight w:val="none"/>
          <w14:textFill>
            <w14:solidFill>
              <w14:schemeClr w14:val="tx1"/>
            </w14:solidFill>
          </w14:textFill>
        </w:rPr>
        <w:t>投标人中标后能提供的品牌；中标后，招标人将根据实际需求，每次下单时</w:t>
      </w:r>
      <w:r>
        <w:rPr>
          <w:rFonts w:hint="eastAsia" w:ascii="宋体" w:hAnsi="宋体" w:eastAsia="宋体" w:cs="宋体"/>
          <w:b/>
          <w:color w:val="000000" w:themeColor="text1"/>
          <w:sz w:val="21"/>
          <w:szCs w:val="21"/>
          <w:highlight w:val="none"/>
          <w:lang w:val="en-US" w:eastAsia="zh-CN"/>
          <w14:textFill>
            <w14:solidFill>
              <w14:schemeClr w14:val="tx1"/>
            </w14:solidFill>
          </w14:textFill>
        </w:rPr>
        <w:t>将在投标人投标时所填报的物资品牌中</w:t>
      </w:r>
      <w:r>
        <w:rPr>
          <w:rFonts w:hint="eastAsia" w:ascii="宋体" w:hAnsi="宋体" w:eastAsia="宋体" w:cs="宋体"/>
          <w:b/>
          <w:color w:val="000000" w:themeColor="text1"/>
          <w:sz w:val="21"/>
          <w:szCs w:val="21"/>
          <w:highlight w:val="none"/>
          <w14:textFill>
            <w14:solidFill>
              <w14:schemeClr w14:val="tx1"/>
            </w14:solidFill>
          </w14:textFill>
        </w:rPr>
        <w:t>明确当批次</w:t>
      </w:r>
      <w:r>
        <w:rPr>
          <w:rFonts w:hint="eastAsia" w:ascii="宋体" w:hAnsi="宋体" w:eastAsia="宋体" w:cs="宋体"/>
          <w:b/>
          <w:color w:val="000000" w:themeColor="text1"/>
          <w:sz w:val="21"/>
          <w:szCs w:val="21"/>
          <w:highlight w:val="none"/>
          <w:lang w:val="en-US" w:eastAsia="zh-CN"/>
          <w14:textFill>
            <w14:solidFill>
              <w14:schemeClr w14:val="tx1"/>
            </w14:solidFill>
          </w14:textFill>
        </w:rPr>
        <w:t>供货物资</w:t>
      </w:r>
      <w:r>
        <w:rPr>
          <w:rFonts w:hint="eastAsia" w:ascii="宋体" w:hAnsi="宋体" w:eastAsia="宋体" w:cs="宋体"/>
          <w:b/>
          <w:color w:val="000000" w:themeColor="text1"/>
          <w:sz w:val="21"/>
          <w:szCs w:val="21"/>
          <w:highlight w:val="none"/>
          <w14:textFill>
            <w14:solidFill>
              <w14:schemeClr w14:val="tx1"/>
            </w14:solidFill>
          </w14:textFill>
        </w:rPr>
        <w:t>需求的</w:t>
      </w:r>
      <w:r>
        <w:rPr>
          <w:rFonts w:hint="eastAsia" w:ascii="宋体" w:hAnsi="宋体" w:eastAsia="宋体" w:cs="宋体"/>
          <w:b/>
          <w:color w:val="000000" w:themeColor="text1"/>
          <w:sz w:val="21"/>
          <w:szCs w:val="21"/>
          <w:highlight w:val="none"/>
          <w:lang w:val="en-US" w:eastAsia="zh-CN"/>
          <w14:textFill>
            <w14:solidFill>
              <w14:schemeClr w14:val="tx1"/>
            </w14:solidFill>
          </w14:textFill>
        </w:rPr>
        <w:t>品牌。</w:t>
      </w:r>
    </w:p>
    <w:tbl>
      <w:tblPr>
        <w:tblStyle w:val="36"/>
        <w:tblW w:w="4905" w:type="pct"/>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78"/>
        <w:gridCol w:w="914"/>
        <w:gridCol w:w="1254"/>
        <w:gridCol w:w="1563"/>
        <w:gridCol w:w="2882"/>
        <w:gridCol w:w="617"/>
        <w:gridCol w:w="588"/>
        <w:gridCol w:w="1777"/>
      </w:tblGrid>
      <w:tr w14:paraId="64370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0" w:hRule="atLeast"/>
        </w:trPr>
        <w:tc>
          <w:tcPr>
            <w:tcW w:w="284" w:type="pct"/>
            <w:shd w:val="clear" w:color="auto" w:fill="auto"/>
            <w:vAlign w:val="center"/>
          </w:tcPr>
          <w:p w14:paraId="44184674">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序号</w:t>
            </w:r>
          </w:p>
        </w:tc>
        <w:tc>
          <w:tcPr>
            <w:tcW w:w="449" w:type="pct"/>
            <w:shd w:val="clear" w:color="auto" w:fill="auto"/>
            <w:vAlign w:val="center"/>
          </w:tcPr>
          <w:p w14:paraId="362B7093">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物资名称</w:t>
            </w:r>
          </w:p>
        </w:tc>
        <w:tc>
          <w:tcPr>
            <w:tcW w:w="616" w:type="pct"/>
            <w:shd w:val="clear" w:color="auto" w:fill="auto"/>
            <w:vAlign w:val="center"/>
          </w:tcPr>
          <w:p w14:paraId="60FB7AB1">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物资类别</w:t>
            </w:r>
          </w:p>
        </w:tc>
        <w:tc>
          <w:tcPr>
            <w:tcW w:w="768" w:type="pct"/>
            <w:shd w:val="clear" w:color="auto" w:fill="auto"/>
            <w:vAlign w:val="center"/>
          </w:tcPr>
          <w:p w14:paraId="1AF5E9A5">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推荐品牌</w:t>
            </w:r>
          </w:p>
        </w:tc>
        <w:tc>
          <w:tcPr>
            <w:tcW w:w="1416" w:type="pct"/>
            <w:shd w:val="clear" w:color="auto" w:fill="auto"/>
            <w:vAlign w:val="center"/>
          </w:tcPr>
          <w:p w14:paraId="41A4924C">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规格型号</w:t>
            </w:r>
          </w:p>
        </w:tc>
        <w:tc>
          <w:tcPr>
            <w:tcW w:w="303" w:type="pct"/>
            <w:shd w:val="clear" w:color="auto" w:fill="auto"/>
            <w:vAlign w:val="center"/>
          </w:tcPr>
          <w:p w14:paraId="644A169D">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暂定数量</w:t>
            </w:r>
          </w:p>
        </w:tc>
        <w:tc>
          <w:tcPr>
            <w:tcW w:w="289" w:type="pct"/>
            <w:shd w:val="clear" w:color="auto" w:fill="auto"/>
            <w:vAlign w:val="center"/>
          </w:tcPr>
          <w:p w14:paraId="2926AB1C">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单位</w:t>
            </w:r>
          </w:p>
        </w:tc>
        <w:tc>
          <w:tcPr>
            <w:tcW w:w="873" w:type="pct"/>
            <w:shd w:val="clear" w:color="auto" w:fill="auto"/>
            <w:vAlign w:val="center"/>
          </w:tcPr>
          <w:p w14:paraId="0CA011F4">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投标品牌</w:t>
            </w:r>
          </w:p>
        </w:tc>
      </w:tr>
      <w:tr w14:paraId="0669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0C3126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449" w:type="pct"/>
            <w:shd w:val="clear" w:color="DDEBF7" w:fill="DDEBF7"/>
            <w:vAlign w:val="center"/>
          </w:tcPr>
          <w:p w14:paraId="04CF1F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槽钢</w:t>
            </w:r>
          </w:p>
        </w:tc>
        <w:tc>
          <w:tcPr>
            <w:tcW w:w="616" w:type="pct"/>
            <w:shd w:val="clear" w:color="DDEBF7" w:fill="DDEBF7"/>
            <w:vAlign w:val="center"/>
          </w:tcPr>
          <w:p w14:paraId="3E29BA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B2928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626ECA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碳钢材质，国标尺寸</w:t>
            </w:r>
          </w:p>
        </w:tc>
        <w:tc>
          <w:tcPr>
            <w:tcW w:w="303" w:type="pct"/>
            <w:shd w:val="clear" w:color="DDEBF7" w:fill="DDEBF7"/>
            <w:vAlign w:val="center"/>
          </w:tcPr>
          <w:p w14:paraId="2C1947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100 </w:t>
            </w:r>
          </w:p>
        </w:tc>
        <w:tc>
          <w:tcPr>
            <w:tcW w:w="289" w:type="pct"/>
            <w:shd w:val="clear" w:color="DDEBF7" w:fill="DDEBF7"/>
            <w:vAlign w:val="center"/>
          </w:tcPr>
          <w:p w14:paraId="424797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DDEBF7" w:fill="DDEBF7"/>
            <w:vAlign w:val="center"/>
          </w:tcPr>
          <w:p w14:paraId="368CFAF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A0DE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5CF1C6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p>
        </w:tc>
        <w:tc>
          <w:tcPr>
            <w:tcW w:w="449" w:type="pct"/>
            <w:shd w:val="clear" w:color="auto" w:fill="auto"/>
            <w:vAlign w:val="center"/>
          </w:tcPr>
          <w:p w14:paraId="4A4172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角钢</w:t>
            </w:r>
          </w:p>
        </w:tc>
        <w:tc>
          <w:tcPr>
            <w:tcW w:w="616" w:type="pct"/>
            <w:shd w:val="clear" w:color="auto" w:fill="auto"/>
            <w:vAlign w:val="center"/>
          </w:tcPr>
          <w:p w14:paraId="121D56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F3EB1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097242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碳钢材质，国标尺寸</w:t>
            </w:r>
          </w:p>
        </w:tc>
        <w:tc>
          <w:tcPr>
            <w:tcW w:w="303" w:type="pct"/>
            <w:shd w:val="clear" w:color="auto" w:fill="auto"/>
            <w:vAlign w:val="center"/>
          </w:tcPr>
          <w:p w14:paraId="6D427D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100 </w:t>
            </w:r>
          </w:p>
        </w:tc>
        <w:tc>
          <w:tcPr>
            <w:tcW w:w="289" w:type="pct"/>
            <w:shd w:val="clear" w:color="auto" w:fill="auto"/>
            <w:vAlign w:val="center"/>
          </w:tcPr>
          <w:p w14:paraId="1AF431B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auto" w:fill="auto"/>
            <w:vAlign w:val="center"/>
          </w:tcPr>
          <w:p w14:paraId="14EF9ED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A88A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774222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w:t>
            </w:r>
          </w:p>
        </w:tc>
        <w:tc>
          <w:tcPr>
            <w:tcW w:w="449" w:type="pct"/>
            <w:shd w:val="clear" w:color="DDEBF7" w:fill="DDEBF7"/>
            <w:vAlign w:val="center"/>
          </w:tcPr>
          <w:p w14:paraId="002935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方通</w:t>
            </w:r>
          </w:p>
        </w:tc>
        <w:tc>
          <w:tcPr>
            <w:tcW w:w="616" w:type="pct"/>
            <w:shd w:val="clear" w:color="DDEBF7" w:fill="DDEBF7"/>
            <w:vAlign w:val="center"/>
          </w:tcPr>
          <w:p w14:paraId="0C0923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BA687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D4456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碳钢材质，国标尺寸</w:t>
            </w:r>
          </w:p>
        </w:tc>
        <w:tc>
          <w:tcPr>
            <w:tcW w:w="303" w:type="pct"/>
            <w:shd w:val="clear" w:color="DDEBF7" w:fill="DDEBF7"/>
            <w:vAlign w:val="center"/>
          </w:tcPr>
          <w:p w14:paraId="3E93B6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100 </w:t>
            </w:r>
          </w:p>
        </w:tc>
        <w:tc>
          <w:tcPr>
            <w:tcW w:w="289" w:type="pct"/>
            <w:shd w:val="clear" w:color="DDEBF7" w:fill="DDEBF7"/>
            <w:vAlign w:val="center"/>
          </w:tcPr>
          <w:p w14:paraId="5BDDD9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DDEBF7" w:fill="DDEBF7"/>
            <w:vAlign w:val="center"/>
          </w:tcPr>
          <w:p w14:paraId="023A9BA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38D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4F72C9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w:t>
            </w:r>
          </w:p>
        </w:tc>
        <w:tc>
          <w:tcPr>
            <w:tcW w:w="449" w:type="pct"/>
            <w:shd w:val="clear" w:color="auto" w:fill="auto"/>
            <w:vAlign w:val="center"/>
          </w:tcPr>
          <w:p w14:paraId="5A0244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钢板</w:t>
            </w:r>
          </w:p>
        </w:tc>
        <w:tc>
          <w:tcPr>
            <w:tcW w:w="616" w:type="pct"/>
            <w:shd w:val="clear" w:color="auto" w:fill="auto"/>
            <w:vAlign w:val="center"/>
          </w:tcPr>
          <w:p w14:paraId="481584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A23F2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C7785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碳钢材质，国标尺寸</w:t>
            </w:r>
          </w:p>
        </w:tc>
        <w:tc>
          <w:tcPr>
            <w:tcW w:w="303" w:type="pct"/>
            <w:shd w:val="clear" w:color="auto" w:fill="auto"/>
            <w:vAlign w:val="center"/>
          </w:tcPr>
          <w:p w14:paraId="2D8BBF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100 </w:t>
            </w:r>
          </w:p>
        </w:tc>
        <w:tc>
          <w:tcPr>
            <w:tcW w:w="289" w:type="pct"/>
            <w:shd w:val="clear" w:color="auto" w:fill="auto"/>
            <w:vAlign w:val="center"/>
          </w:tcPr>
          <w:p w14:paraId="20BB93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auto" w:fill="auto"/>
            <w:vAlign w:val="center"/>
          </w:tcPr>
          <w:p w14:paraId="62E1E46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6A02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12E8BA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w:t>
            </w:r>
          </w:p>
        </w:tc>
        <w:tc>
          <w:tcPr>
            <w:tcW w:w="449" w:type="pct"/>
            <w:shd w:val="clear" w:color="DDEBF7" w:fill="DDEBF7"/>
            <w:vAlign w:val="center"/>
          </w:tcPr>
          <w:p w14:paraId="24592A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304不锈钢方通</w:t>
            </w:r>
          </w:p>
        </w:tc>
        <w:tc>
          <w:tcPr>
            <w:tcW w:w="616" w:type="pct"/>
            <w:shd w:val="clear" w:color="DDEBF7" w:fill="DDEBF7"/>
            <w:vAlign w:val="center"/>
          </w:tcPr>
          <w:p w14:paraId="34E818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3EF72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2215E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国标尺寸</w:t>
            </w:r>
          </w:p>
        </w:tc>
        <w:tc>
          <w:tcPr>
            <w:tcW w:w="303" w:type="pct"/>
            <w:shd w:val="clear" w:color="DDEBF7" w:fill="DDEBF7"/>
            <w:vAlign w:val="center"/>
          </w:tcPr>
          <w:p w14:paraId="79FD94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100 </w:t>
            </w:r>
          </w:p>
        </w:tc>
        <w:tc>
          <w:tcPr>
            <w:tcW w:w="289" w:type="pct"/>
            <w:shd w:val="clear" w:color="DDEBF7" w:fill="DDEBF7"/>
            <w:vAlign w:val="center"/>
          </w:tcPr>
          <w:p w14:paraId="666907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DDEBF7" w:fill="DDEBF7"/>
            <w:vAlign w:val="center"/>
          </w:tcPr>
          <w:p w14:paraId="168F160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4E0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0EEFE3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w:t>
            </w:r>
          </w:p>
        </w:tc>
        <w:tc>
          <w:tcPr>
            <w:tcW w:w="449" w:type="pct"/>
            <w:shd w:val="clear" w:color="auto" w:fill="auto"/>
            <w:vAlign w:val="center"/>
          </w:tcPr>
          <w:p w14:paraId="45E0D0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304不锈钢格网</w:t>
            </w:r>
          </w:p>
        </w:tc>
        <w:tc>
          <w:tcPr>
            <w:tcW w:w="616" w:type="pct"/>
            <w:shd w:val="clear" w:color="auto" w:fill="auto"/>
            <w:vAlign w:val="center"/>
          </w:tcPr>
          <w:p w14:paraId="4CE54B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6C6C7B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799A8B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国标尺寸</w:t>
            </w:r>
          </w:p>
        </w:tc>
        <w:tc>
          <w:tcPr>
            <w:tcW w:w="303" w:type="pct"/>
            <w:shd w:val="clear" w:color="auto" w:fill="auto"/>
            <w:vAlign w:val="center"/>
          </w:tcPr>
          <w:p w14:paraId="1630F0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100 </w:t>
            </w:r>
          </w:p>
        </w:tc>
        <w:tc>
          <w:tcPr>
            <w:tcW w:w="289" w:type="pct"/>
            <w:shd w:val="clear" w:color="auto" w:fill="auto"/>
            <w:vAlign w:val="center"/>
          </w:tcPr>
          <w:p w14:paraId="204E9E6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auto" w:fill="auto"/>
            <w:vAlign w:val="center"/>
          </w:tcPr>
          <w:p w14:paraId="0E95523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72F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34904C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w:t>
            </w:r>
          </w:p>
        </w:tc>
        <w:tc>
          <w:tcPr>
            <w:tcW w:w="449" w:type="pct"/>
            <w:shd w:val="clear" w:color="DDEBF7" w:fill="DDEBF7"/>
            <w:vAlign w:val="center"/>
          </w:tcPr>
          <w:p w14:paraId="11451D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304不锈钢链条</w:t>
            </w:r>
          </w:p>
        </w:tc>
        <w:tc>
          <w:tcPr>
            <w:tcW w:w="616" w:type="pct"/>
            <w:shd w:val="clear" w:color="DDEBF7" w:fill="DDEBF7"/>
            <w:vAlign w:val="center"/>
          </w:tcPr>
          <w:p w14:paraId="3F1E41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F4543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05969C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国标尺寸</w:t>
            </w:r>
          </w:p>
        </w:tc>
        <w:tc>
          <w:tcPr>
            <w:tcW w:w="303" w:type="pct"/>
            <w:shd w:val="clear" w:color="DDEBF7" w:fill="DDEBF7"/>
            <w:vAlign w:val="center"/>
          </w:tcPr>
          <w:p w14:paraId="336570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100 </w:t>
            </w:r>
          </w:p>
        </w:tc>
        <w:tc>
          <w:tcPr>
            <w:tcW w:w="289" w:type="pct"/>
            <w:shd w:val="clear" w:color="DDEBF7" w:fill="DDEBF7"/>
            <w:vAlign w:val="center"/>
          </w:tcPr>
          <w:p w14:paraId="609AB9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DDEBF7" w:fill="DDEBF7"/>
            <w:vAlign w:val="center"/>
          </w:tcPr>
          <w:p w14:paraId="5449E81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0929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5C886D7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w:t>
            </w:r>
          </w:p>
        </w:tc>
        <w:tc>
          <w:tcPr>
            <w:tcW w:w="449" w:type="pct"/>
            <w:shd w:val="clear" w:color="auto" w:fill="auto"/>
            <w:vAlign w:val="center"/>
          </w:tcPr>
          <w:p w14:paraId="6A2395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304不锈钢薄板</w:t>
            </w:r>
          </w:p>
        </w:tc>
        <w:tc>
          <w:tcPr>
            <w:tcW w:w="616" w:type="pct"/>
            <w:shd w:val="clear" w:color="auto" w:fill="auto"/>
            <w:vAlign w:val="center"/>
          </w:tcPr>
          <w:p w14:paraId="31D50F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67610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669672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1220×2440mm,0.8mm厚</w:t>
            </w:r>
          </w:p>
        </w:tc>
        <w:tc>
          <w:tcPr>
            <w:tcW w:w="303" w:type="pct"/>
            <w:shd w:val="clear" w:color="auto" w:fill="auto"/>
            <w:vAlign w:val="center"/>
          </w:tcPr>
          <w:p w14:paraId="509AFF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163811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张</w:t>
            </w:r>
          </w:p>
        </w:tc>
        <w:tc>
          <w:tcPr>
            <w:tcW w:w="873" w:type="pct"/>
            <w:shd w:val="clear" w:color="auto" w:fill="auto"/>
            <w:vAlign w:val="center"/>
          </w:tcPr>
          <w:p w14:paraId="450C5B0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BE4B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2AC3898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w:t>
            </w:r>
          </w:p>
        </w:tc>
        <w:tc>
          <w:tcPr>
            <w:tcW w:w="449" w:type="pct"/>
            <w:shd w:val="clear" w:color="DDEBF7" w:fill="DDEBF7"/>
            <w:vAlign w:val="center"/>
          </w:tcPr>
          <w:p w14:paraId="640E75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304不锈钢薄板</w:t>
            </w:r>
          </w:p>
        </w:tc>
        <w:tc>
          <w:tcPr>
            <w:tcW w:w="616" w:type="pct"/>
            <w:shd w:val="clear" w:color="DDEBF7" w:fill="DDEBF7"/>
            <w:vAlign w:val="center"/>
          </w:tcPr>
          <w:p w14:paraId="04CC4D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00F1F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19889B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1220×2440mm,1.0mm厚</w:t>
            </w:r>
          </w:p>
        </w:tc>
        <w:tc>
          <w:tcPr>
            <w:tcW w:w="303" w:type="pct"/>
            <w:shd w:val="clear" w:color="DDEBF7" w:fill="DDEBF7"/>
            <w:vAlign w:val="center"/>
          </w:tcPr>
          <w:p w14:paraId="0BF3C5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456B27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张</w:t>
            </w:r>
          </w:p>
        </w:tc>
        <w:tc>
          <w:tcPr>
            <w:tcW w:w="873" w:type="pct"/>
            <w:shd w:val="clear" w:color="DDEBF7" w:fill="DDEBF7"/>
            <w:vAlign w:val="center"/>
          </w:tcPr>
          <w:p w14:paraId="4FF8A82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91E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757126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w:t>
            </w:r>
          </w:p>
        </w:tc>
        <w:tc>
          <w:tcPr>
            <w:tcW w:w="449" w:type="pct"/>
            <w:shd w:val="clear" w:color="auto" w:fill="auto"/>
            <w:vAlign w:val="center"/>
          </w:tcPr>
          <w:p w14:paraId="3D2EF8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304不锈钢薄板</w:t>
            </w:r>
          </w:p>
        </w:tc>
        <w:tc>
          <w:tcPr>
            <w:tcW w:w="616" w:type="pct"/>
            <w:shd w:val="clear" w:color="auto" w:fill="auto"/>
            <w:vAlign w:val="center"/>
          </w:tcPr>
          <w:p w14:paraId="777737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791618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13CA6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1220×2440mm,1.2mm厚</w:t>
            </w:r>
          </w:p>
        </w:tc>
        <w:tc>
          <w:tcPr>
            <w:tcW w:w="303" w:type="pct"/>
            <w:shd w:val="clear" w:color="auto" w:fill="auto"/>
            <w:vAlign w:val="center"/>
          </w:tcPr>
          <w:p w14:paraId="664755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719361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张</w:t>
            </w:r>
          </w:p>
        </w:tc>
        <w:tc>
          <w:tcPr>
            <w:tcW w:w="873" w:type="pct"/>
            <w:shd w:val="clear" w:color="auto" w:fill="auto"/>
            <w:vAlign w:val="center"/>
          </w:tcPr>
          <w:p w14:paraId="01252AA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D40B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1F1958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w:t>
            </w:r>
          </w:p>
        </w:tc>
        <w:tc>
          <w:tcPr>
            <w:tcW w:w="449" w:type="pct"/>
            <w:shd w:val="clear" w:color="DDEBF7" w:fill="DDEBF7"/>
            <w:vAlign w:val="center"/>
          </w:tcPr>
          <w:p w14:paraId="3C84D9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镀锌方通</w:t>
            </w:r>
          </w:p>
        </w:tc>
        <w:tc>
          <w:tcPr>
            <w:tcW w:w="616" w:type="pct"/>
            <w:shd w:val="clear" w:color="DDEBF7" w:fill="DDEBF7"/>
            <w:vAlign w:val="center"/>
          </w:tcPr>
          <w:p w14:paraId="1521A1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86E2A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0BAD98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碳钢镀锌，国标尺寸</w:t>
            </w:r>
          </w:p>
        </w:tc>
        <w:tc>
          <w:tcPr>
            <w:tcW w:w="303" w:type="pct"/>
            <w:shd w:val="clear" w:color="DDEBF7" w:fill="DDEBF7"/>
            <w:vAlign w:val="center"/>
          </w:tcPr>
          <w:p w14:paraId="10F4AC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100 </w:t>
            </w:r>
          </w:p>
        </w:tc>
        <w:tc>
          <w:tcPr>
            <w:tcW w:w="289" w:type="pct"/>
            <w:shd w:val="clear" w:color="DDEBF7" w:fill="DDEBF7"/>
            <w:vAlign w:val="center"/>
          </w:tcPr>
          <w:p w14:paraId="2104E5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DDEBF7" w:fill="DDEBF7"/>
            <w:vAlign w:val="center"/>
          </w:tcPr>
          <w:p w14:paraId="29113CF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B41E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49F656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w:t>
            </w:r>
          </w:p>
        </w:tc>
        <w:tc>
          <w:tcPr>
            <w:tcW w:w="449" w:type="pct"/>
            <w:shd w:val="clear" w:color="auto" w:fill="auto"/>
            <w:vAlign w:val="center"/>
          </w:tcPr>
          <w:p w14:paraId="4902CD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镀锌钢管</w:t>
            </w:r>
          </w:p>
        </w:tc>
        <w:tc>
          <w:tcPr>
            <w:tcW w:w="616" w:type="pct"/>
            <w:shd w:val="clear" w:color="auto" w:fill="auto"/>
            <w:vAlign w:val="center"/>
          </w:tcPr>
          <w:p w14:paraId="1776DE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AE2EC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7505A8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碳钢镀锌，国标尺寸</w:t>
            </w:r>
          </w:p>
        </w:tc>
        <w:tc>
          <w:tcPr>
            <w:tcW w:w="303" w:type="pct"/>
            <w:shd w:val="clear" w:color="auto" w:fill="auto"/>
            <w:vAlign w:val="center"/>
          </w:tcPr>
          <w:p w14:paraId="61CCB1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100 </w:t>
            </w:r>
          </w:p>
        </w:tc>
        <w:tc>
          <w:tcPr>
            <w:tcW w:w="289" w:type="pct"/>
            <w:shd w:val="clear" w:color="auto" w:fill="auto"/>
            <w:vAlign w:val="center"/>
          </w:tcPr>
          <w:p w14:paraId="2A0CDD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auto" w:fill="auto"/>
            <w:vAlign w:val="center"/>
          </w:tcPr>
          <w:p w14:paraId="62ACE8B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F45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432A8F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w:t>
            </w:r>
          </w:p>
        </w:tc>
        <w:tc>
          <w:tcPr>
            <w:tcW w:w="449" w:type="pct"/>
            <w:shd w:val="clear" w:color="DDEBF7" w:fill="DDEBF7"/>
            <w:vAlign w:val="center"/>
          </w:tcPr>
          <w:p w14:paraId="5D67D0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镀锌格栅板</w:t>
            </w:r>
          </w:p>
        </w:tc>
        <w:tc>
          <w:tcPr>
            <w:tcW w:w="616" w:type="pct"/>
            <w:shd w:val="clear" w:color="DDEBF7" w:fill="DDEBF7"/>
            <w:vAlign w:val="center"/>
          </w:tcPr>
          <w:p w14:paraId="43D51E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1D80E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1BE71C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碳钢镀锌，国标尺寸</w:t>
            </w:r>
          </w:p>
        </w:tc>
        <w:tc>
          <w:tcPr>
            <w:tcW w:w="303" w:type="pct"/>
            <w:shd w:val="clear" w:color="DDEBF7" w:fill="DDEBF7"/>
            <w:vAlign w:val="center"/>
          </w:tcPr>
          <w:p w14:paraId="2CC2DD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100 </w:t>
            </w:r>
          </w:p>
        </w:tc>
        <w:tc>
          <w:tcPr>
            <w:tcW w:w="289" w:type="pct"/>
            <w:shd w:val="clear" w:color="DDEBF7" w:fill="DDEBF7"/>
            <w:vAlign w:val="center"/>
          </w:tcPr>
          <w:p w14:paraId="7FA7CA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DDEBF7" w:fill="DDEBF7"/>
            <w:vAlign w:val="center"/>
          </w:tcPr>
          <w:p w14:paraId="62260E7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3221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1E43C5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w:t>
            </w:r>
          </w:p>
        </w:tc>
        <w:tc>
          <w:tcPr>
            <w:tcW w:w="449" w:type="pct"/>
            <w:shd w:val="clear" w:color="auto" w:fill="auto"/>
            <w:vAlign w:val="center"/>
          </w:tcPr>
          <w:p w14:paraId="5E767F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镀锌链条</w:t>
            </w:r>
          </w:p>
        </w:tc>
        <w:tc>
          <w:tcPr>
            <w:tcW w:w="616" w:type="pct"/>
            <w:shd w:val="clear" w:color="auto" w:fill="auto"/>
            <w:vAlign w:val="center"/>
          </w:tcPr>
          <w:p w14:paraId="147FAA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773D0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D8CF9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碳钢镀锌，国标尺寸</w:t>
            </w:r>
          </w:p>
        </w:tc>
        <w:tc>
          <w:tcPr>
            <w:tcW w:w="303" w:type="pct"/>
            <w:shd w:val="clear" w:color="auto" w:fill="auto"/>
            <w:vAlign w:val="center"/>
          </w:tcPr>
          <w:p w14:paraId="1EE236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50 </w:t>
            </w:r>
          </w:p>
        </w:tc>
        <w:tc>
          <w:tcPr>
            <w:tcW w:w="289" w:type="pct"/>
            <w:shd w:val="clear" w:color="auto" w:fill="auto"/>
            <w:vAlign w:val="center"/>
          </w:tcPr>
          <w:p w14:paraId="490A97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auto" w:fill="auto"/>
            <w:vAlign w:val="center"/>
          </w:tcPr>
          <w:p w14:paraId="0DCE3E3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C6AF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59D8AE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w:t>
            </w:r>
          </w:p>
        </w:tc>
        <w:tc>
          <w:tcPr>
            <w:tcW w:w="449" w:type="pct"/>
            <w:shd w:val="clear" w:color="DDEBF7" w:fill="DDEBF7"/>
            <w:vAlign w:val="center"/>
          </w:tcPr>
          <w:p w14:paraId="12E896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镀锌板</w:t>
            </w:r>
          </w:p>
        </w:tc>
        <w:tc>
          <w:tcPr>
            <w:tcW w:w="616" w:type="pct"/>
            <w:shd w:val="clear" w:color="DDEBF7" w:fill="DDEBF7"/>
            <w:vAlign w:val="center"/>
          </w:tcPr>
          <w:p w14:paraId="7FB1B6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B1347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6E9C08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1220×2440mm,1.0mm厚</w:t>
            </w:r>
          </w:p>
        </w:tc>
        <w:tc>
          <w:tcPr>
            <w:tcW w:w="303" w:type="pct"/>
            <w:shd w:val="clear" w:color="DDEBF7" w:fill="DDEBF7"/>
            <w:vAlign w:val="center"/>
          </w:tcPr>
          <w:p w14:paraId="7A435D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2A710C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张</w:t>
            </w:r>
          </w:p>
        </w:tc>
        <w:tc>
          <w:tcPr>
            <w:tcW w:w="873" w:type="pct"/>
            <w:shd w:val="clear" w:color="DDEBF7" w:fill="DDEBF7"/>
            <w:vAlign w:val="center"/>
          </w:tcPr>
          <w:p w14:paraId="4A0EDEA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9AC8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17187B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w:t>
            </w:r>
          </w:p>
        </w:tc>
        <w:tc>
          <w:tcPr>
            <w:tcW w:w="449" w:type="pct"/>
            <w:shd w:val="clear" w:color="auto" w:fill="auto"/>
            <w:vAlign w:val="center"/>
          </w:tcPr>
          <w:p w14:paraId="32F49D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镀锌板</w:t>
            </w:r>
          </w:p>
        </w:tc>
        <w:tc>
          <w:tcPr>
            <w:tcW w:w="616" w:type="pct"/>
            <w:shd w:val="clear" w:color="auto" w:fill="auto"/>
            <w:vAlign w:val="center"/>
          </w:tcPr>
          <w:p w14:paraId="3B75850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F9D7C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48DF2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1220×2440mm,2.0mm厚</w:t>
            </w:r>
          </w:p>
        </w:tc>
        <w:tc>
          <w:tcPr>
            <w:tcW w:w="303" w:type="pct"/>
            <w:shd w:val="clear" w:color="auto" w:fill="auto"/>
            <w:vAlign w:val="center"/>
          </w:tcPr>
          <w:p w14:paraId="4E85DB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13CDE6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张</w:t>
            </w:r>
          </w:p>
        </w:tc>
        <w:tc>
          <w:tcPr>
            <w:tcW w:w="873" w:type="pct"/>
            <w:shd w:val="clear" w:color="auto" w:fill="auto"/>
            <w:vAlign w:val="center"/>
          </w:tcPr>
          <w:p w14:paraId="7EC55B1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1D4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3461E4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17</w:t>
            </w:r>
          </w:p>
        </w:tc>
        <w:tc>
          <w:tcPr>
            <w:tcW w:w="449" w:type="pct"/>
            <w:shd w:val="clear" w:color="DDEBF7" w:fill="DDEBF7"/>
            <w:vAlign w:val="center"/>
          </w:tcPr>
          <w:p w14:paraId="1650D3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304不锈钢管件</w:t>
            </w:r>
          </w:p>
        </w:tc>
        <w:tc>
          <w:tcPr>
            <w:tcW w:w="616" w:type="pct"/>
            <w:shd w:val="clear" w:color="DDEBF7" w:fill="DDEBF7"/>
            <w:vAlign w:val="center"/>
          </w:tcPr>
          <w:p w14:paraId="7571B6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E13FA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0A36C3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国标尺寸</w:t>
            </w:r>
          </w:p>
        </w:tc>
        <w:tc>
          <w:tcPr>
            <w:tcW w:w="303" w:type="pct"/>
            <w:shd w:val="clear" w:color="DDEBF7" w:fill="DDEBF7"/>
            <w:vAlign w:val="center"/>
          </w:tcPr>
          <w:p w14:paraId="6184E7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100 </w:t>
            </w:r>
          </w:p>
        </w:tc>
        <w:tc>
          <w:tcPr>
            <w:tcW w:w="289" w:type="pct"/>
            <w:shd w:val="clear" w:color="DDEBF7" w:fill="DDEBF7"/>
            <w:vAlign w:val="center"/>
          </w:tcPr>
          <w:p w14:paraId="24DBF2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DDEBF7" w:fill="DDEBF7"/>
            <w:vAlign w:val="center"/>
          </w:tcPr>
          <w:p w14:paraId="7FF470D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CA84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41F2E4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w:t>
            </w:r>
          </w:p>
        </w:tc>
        <w:tc>
          <w:tcPr>
            <w:tcW w:w="449" w:type="pct"/>
            <w:shd w:val="clear" w:color="auto" w:fill="auto"/>
            <w:vAlign w:val="center"/>
          </w:tcPr>
          <w:p w14:paraId="08D0B9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碳钢焊接法兰</w:t>
            </w:r>
          </w:p>
        </w:tc>
        <w:tc>
          <w:tcPr>
            <w:tcW w:w="616" w:type="pct"/>
            <w:shd w:val="clear" w:color="auto" w:fill="auto"/>
            <w:vAlign w:val="center"/>
          </w:tcPr>
          <w:p w14:paraId="211101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0346E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B4F3A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DN25，PN16</w:t>
            </w:r>
          </w:p>
        </w:tc>
        <w:tc>
          <w:tcPr>
            <w:tcW w:w="303" w:type="pct"/>
            <w:shd w:val="clear" w:color="auto" w:fill="auto"/>
            <w:vAlign w:val="center"/>
          </w:tcPr>
          <w:p w14:paraId="2C3F1A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7EBE35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片</w:t>
            </w:r>
          </w:p>
        </w:tc>
        <w:tc>
          <w:tcPr>
            <w:tcW w:w="873" w:type="pct"/>
            <w:shd w:val="clear" w:color="auto" w:fill="auto"/>
            <w:vAlign w:val="center"/>
          </w:tcPr>
          <w:p w14:paraId="6D26626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EF9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448E68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19</w:t>
            </w:r>
          </w:p>
        </w:tc>
        <w:tc>
          <w:tcPr>
            <w:tcW w:w="449" w:type="pct"/>
            <w:shd w:val="clear" w:color="DDEBF7" w:fill="DDEBF7"/>
            <w:vAlign w:val="center"/>
          </w:tcPr>
          <w:p w14:paraId="437195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碳钢焊接法兰</w:t>
            </w:r>
          </w:p>
        </w:tc>
        <w:tc>
          <w:tcPr>
            <w:tcW w:w="616" w:type="pct"/>
            <w:shd w:val="clear" w:color="DDEBF7" w:fill="DDEBF7"/>
            <w:vAlign w:val="center"/>
          </w:tcPr>
          <w:p w14:paraId="11642A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9B9DE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19E888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DN32，PN16</w:t>
            </w:r>
          </w:p>
        </w:tc>
        <w:tc>
          <w:tcPr>
            <w:tcW w:w="303" w:type="pct"/>
            <w:shd w:val="clear" w:color="DDEBF7" w:fill="DDEBF7"/>
            <w:vAlign w:val="center"/>
          </w:tcPr>
          <w:p w14:paraId="4C427A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28ACCE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片</w:t>
            </w:r>
          </w:p>
        </w:tc>
        <w:tc>
          <w:tcPr>
            <w:tcW w:w="873" w:type="pct"/>
            <w:shd w:val="clear" w:color="DDEBF7" w:fill="DDEBF7"/>
            <w:vAlign w:val="center"/>
          </w:tcPr>
          <w:p w14:paraId="32075F3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904F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203226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w:t>
            </w:r>
          </w:p>
        </w:tc>
        <w:tc>
          <w:tcPr>
            <w:tcW w:w="449" w:type="pct"/>
            <w:shd w:val="clear" w:color="auto" w:fill="auto"/>
            <w:vAlign w:val="center"/>
          </w:tcPr>
          <w:p w14:paraId="498790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碳钢焊接法兰</w:t>
            </w:r>
          </w:p>
        </w:tc>
        <w:tc>
          <w:tcPr>
            <w:tcW w:w="616" w:type="pct"/>
            <w:shd w:val="clear" w:color="auto" w:fill="auto"/>
            <w:vAlign w:val="center"/>
          </w:tcPr>
          <w:p w14:paraId="1BC4F6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46589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AE63F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DN40，PN16</w:t>
            </w:r>
          </w:p>
        </w:tc>
        <w:tc>
          <w:tcPr>
            <w:tcW w:w="303" w:type="pct"/>
            <w:shd w:val="clear" w:color="auto" w:fill="auto"/>
            <w:vAlign w:val="center"/>
          </w:tcPr>
          <w:p w14:paraId="028F9D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35ED2D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片</w:t>
            </w:r>
          </w:p>
        </w:tc>
        <w:tc>
          <w:tcPr>
            <w:tcW w:w="873" w:type="pct"/>
            <w:shd w:val="clear" w:color="auto" w:fill="auto"/>
            <w:vAlign w:val="center"/>
          </w:tcPr>
          <w:p w14:paraId="00B2F00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47C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5BE54F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449" w:type="pct"/>
            <w:shd w:val="clear" w:color="DDEBF7" w:fill="DDEBF7"/>
            <w:vAlign w:val="center"/>
          </w:tcPr>
          <w:p w14:paraId="2A088D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碳钢焊接法兰</w:t>
            </w:r>
          </w:p>
        </w:tc>
        <w:tc>
          <w:tcPr>
            <w:tcW w:w="616" w:type="pct"/>
            <w:shd w:val="clear" w:color="DDEBF7" w:fill="DDEBF7"/>
            <w:vAlign w:val="center"/>
          </w:tcPr>
          <w:p w14:paraId="77CB63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678214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12F159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DN50，PN16</w:t>
            </w:r>
          </w:p>
        </w:tc>
        <w:tc>
          <w:tcPr>
            <w:tcW w:w="303" w:type="pct"/>
            <w:shd w:val="clear" w:color="DDEBF7" w:fill="DDEBF7"/>
            <w:vAlign w:val="center"/>
          </w:tcPr>
          <w:p w14:paraId="012C38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28BC80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片</w:t>
            </w:r>
          </w:p>
        </w:tc>
        <w:tc>
          <w:tcPr>
            <w:tcW w:w="873" w:type="pct"/>
            <w:shd w:val="clear" w:color="DDEBF7" w:fill="DDEBF7"/>
            <w:vAlign w:val="center"/>
          </w:tcPr>
          <w:p w14:paraId="5197B9D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2D9D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76071A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22</w:t>
            </w:r>
          </w:p>
        </w:tc>
        <w:tc>
          <w:tcPr>
            <w:tcW w:w="449" w:type="pct"/>
            <w:shd w:val="clear" w:color="auto" w:fill="auto"/>
            <w:vAlign w:val="center"/>
          </w:tcPr>
          <w:p w14:paraId="697E58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碳钢焊接法兰</w:t>
            </w:r>
          </w:p>
        </w:tc>
        <w:tc>
          <w:tcPr>
            <w:tcW w:w="616" w:type="pct"/>
            <w:shd w:val="clear" w:color="auto" w:fill="auto"/>
            <w:vAlign w:val="center"/>
          </w:tcPr>
          <w:p w14:paraId="2D535F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96074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0DD49E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DN65，PN16</w:t>
            </w:r>
          </w:p>
        </w:tc>
        <w:tc>
          <w:tcPr>
            <w:tcW w:w="303" w:type="pct"/>
            <w:shd w:val="clear" w:color="auto" w:fill="auto"/>
            <w:vAlign w:val="center"/>
          </w:tcPr>
          <w:p w14:paraId="487371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4F0D5C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片</w:t>
            </w:r>
          </w:p>
        </w:tc>
        <w:tc>
          <w:tcPr>
            <w:tcW w:w="873" w:type="pct"/>
            <w:shd w:val="clear" w:color="auto" w:fill="auto"/>
            <w:vAlign w:val="center"/>
          </w:tcPr>
          <w:p w14:paraId="7DA57BB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161B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7BD730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23</w:t>
            </w:r>
          </w:p>
        </w:tc>
        <w:tc>
          <w:tcPr>
            <w:tcW w:w="449" w:type="pct"/>
            <w:shd w:val="clear" w:color="DDEBF7" w:fill="DDEBF7"/>
            <w:vAlign w:val="center"/>
          </w:tcPr>
          <w:p w14:paraId="465F4A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碳钢焊接法兰</w:t>
            </w:r>
          </w:p>
        </w:tc>
        <w:tc>
          <w:tcPr>
            <w:tcW w:w="616" w:type="pct"/>
            <w:shd w:val="clear" w:color="DDEBF7" w:fill="DDEBF7"/>
            <w:vAlign w:val="center"/>
          </w:tcPr>
          <w:p w14:paraId="254251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2AE1B1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F64BA2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DN100，PN16</w:t>
            </w:r>
          </w:p>
        </w:tc>
        <w:tc>
          <w:tcPr>
            <w:tcW w:w="303" w:type="pct"/>
            <w:shd w:val="clear" w:color="DDEBF7" w:fill="DDEBF7"/>
            <w:vAlign w:val="center"/>
          </w:tcPr>
          <w:p w14:paraId="751AA1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723E01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片</w:t>
            </w:r>
          </w:p>
        </w:tc>
        <w:tc>
          <w:tcPr>
            <w:tcW w:w="873" w:type="pct"/>
            <w:shd w:val="clear" w:color="DDEBF7" w:fill="DDEBF7"/>
            <w:vAlign w:val="center"/>
          </w:tcPr>
          <w:p w14:paraId="67CE180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6426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39F58A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w:t>
            </w:r>
          </w:p>
        </w:tc>
        <w:tc>
          <w:tcPr>
            <w:tcW w:w="449" w:type="pct"/>
            <w:shd w:val="clear" w:color="auto" w:fill="auto"/>
            <w:vAlign w:val="center"/>
          </w:tcPr>
          <w:p w14:paraId="6FF503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304不锈钢焊接法兰</w:t>
            </w:r>
          </w:p>
        </w:tc>
        <w:tc>
          <w:tcPr>
            <w:tcW w:w="616" w:type="pct"/>
            <w:shd w:val="clear" w:color="auto" w:fill="auto"/>
            <w:vAlign w:val="center"/>
          </w:tcPr>
          <w:p w14:paraId="37034A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BC1DF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66F4CC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DN25，PN16</w:t>
            </w:r>
          </w:p>
        </w:tc>
        <w:tc>
          <w:tcPr>
            <w:tcW w:w="303" w:type="pct"/>
            <w:shd w:val="clear" w:color="auto" w:fill="auto"/>
            <w:vAlign w:val="center"/>
          </w:tcPr>
          <w:p w14:paraId="6E8C05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00D8E9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片</w:t>
            </w:r>
          </w:p>
        </w:tc>
        <w:tc>
          <w:tcPr>
            <w:tcW w:w="873" w:type="pct"/>
            <w:shd w:val="clear" w:color="auto" w:fill="auto"/>
            <w:vAlign w:val="center"/>
          </w:tcPr>
          <w:p w14:paraId="45CA2AD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07EF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488F5C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w:t>
            </w:r>
          </w:p>
        </w:tc>
        <w:tc>
          <w:tcPr>
            <w:tcW w:w="449" w:type="pct"/>
            <w:shd w:val="clear" w:color="DDEBF7" w:fill="DDEBF7"/>
            <w:vAlign w:val="center"/>
          </w:tcPr>
          <w:p w14:paraId="022A7A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304不锈钢焊接法兰</w:t>
            </w:r>
          </w:p>
        </w:tc>
        <w:tc>
          <w:tcPr>
            <w:tcW w:w="616" w:type="pct"/>
            <w:shd w:val="clear" w:color="DDEBF7" w:fill="DDEBF7"/>
            <w:vAlign w:val="center"/>
          </w:tcPr>
          <w:p w14:paraId="7D917C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DD5C0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56964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DN32，PN16</w:t>
            </w:r>
          </w:p>
        </w:tc>
        <w:tc>
          <w:tcPr>
            <w:tcW w:w="303" w:type="pct"/>
            <w:shd w:val="clear" w:color="DDEBF7" w:fill="DDEBF7"/>
            <w:vAlign w:val="center"/>
          </w:tcPr>
          <w:p w14:paraId="3101B0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68D5EF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片</w:t>
            </w:r>
          </w:p>
        </w:tc>
        <w:tc>
          <w:tcPr>
            <w:tcW w:w="873" w:type="pct"/>
            <w:shd w:val="clear" w:color="DDEBF7" w:fill="DDEBF7"/>
            <w:vAlign w:val="center"/>
          </w:tcPr>
          <w:p w14:paraId="416291C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C87C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3C09AFB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26</w:t>
            </w:r>
          </w:p>
        </w:tc>
        <w:tc>
          <w:tcPr>
            <w:tcW w:w="449" w:type="pct"/>
            <w:shd w:val="clear" w:color="auto" w:fill="auto"/>
            <w:vAlign w:val="center"/>
          </w:tcPr>
          <w:p w14:paraId="3D27E0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304不锈钢焊接法兰</w:t>
            </w:r>
          </w:p>
        </w:tc>
        <w:tc>
          <w:tcPr>
            <w:tcW w:w="616" w:type="pct"/>
            <w:shd w:val="clear" w:color="auto" w:fill="auto"/>
            <w:vAlign w:val="center"/>
          </w:tcPr>
          <w:p w14:paraId="069D7A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7560C6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1A6D8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DN40，PN16</w:t>
            </w:r>
          </w:p>
        </w:tc>
        <w:tc>
          <w:tcPr>
            <w:tcW w:w="303" w:type="pct"/>
            <w:shd w:val="clear" w:color="auto" w:fill="auto"/>
            <w:vAlign w:val="center"/>
          </w:tcPr>
          <w:p w14:paraId="1DCACA2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auto" w:fill="auto"/>
            <w:vAlign w:val="center"/>
          </w:tcPr>
          <w:p w14:paraId="41BF2F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片</w:t>
            </w:r>
          </w:p>
        </w:tc>
        <w:tc>
          <w:tcPr>
            <w:tcW w:w="873" w:type="pct"/>
            <w:shd w:val="clear" w:color="auto" w:fill="auto"/>
            <w:vAlign w:val="center"/>
          </w:tcPr>
          <w:p w14:paraId="489FD52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FE2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2CD108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27</w:t>
            </w:r>
          </w:p>
        </w:tc>
        <w:tc>
          <w:tcPr>
            <w:tcW w:w="449" w:type="pct"/>
            <w:shd w:val="clear" w:color="DDEBF7" w:fill="DDEBF7"/>
            <w:vAlign w:val="center"/>
          </w:tcPr>
          <w:p w14:paraId="217D5A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304不锈钢焊接法兰</w:t>
            </w:r>
          </w:p>
        </w:tc>
        <w:tc>
          <w:tcPr>
            <w:tcW w:w="616" w:type="pct"/>
            <w:shd w:val="clear" w:color="DDEBF7" w:fill="DDEBF7"/>
            <w:vAlign w:val="center"/>
          </w:tcPr>
          <w:p w14:paraId="577123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D134D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B1789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DN50，PN16</w:t>
            </w:r>
          </w:p>
        </w:tc>
        <w:tc>
          <w:tcPr>
            <w:tcW w:w="303" w:type="pct"/>
            <w:shd w:val="clear" w:color="DDEBF7" w:fill="DDEBF7"/>
            <w:vAlign w:val="center"/>
          </w:tcPr>
          <w:p w14:paraId="142C27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DDEBF7" w:fill="DDEBF7"/>
            <w:vAlign w:val="center"/>
          </w:tcPr>
          <w:p w14:paraId="04247C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片</w:t>
            </w:r>
          </w:p>
        </w:tc>
        <w:tc>
          <w:tcPr>
            <w:tcW w:w="873" w:type="pct"/>
            <w:shd w:val="clear" w:color="DDEBF7" w:fill="DDEBF7"/>
            <w:vAlign w:val="center"/>
          </w:tcPr>
          <w:p w14:paraId="0ED1068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C42A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2383D5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28</w:t>
            </w:r>
          </w:p>
        </w:tc>
        <w:tc>
          <w:tcPr>
            <w:tcW w:w="449" w:type="pct"/>
            <w:shd w:val="clear" w:color="auto" w:fill="auto"/>
            <w:vAlign w:val="center"/>
          </w:tcPr>
          <w:p w14:paraId="771AF3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304不锈钢焊接法兰</w:t>
            </w:r>
          </w:p>
        </w:tc>
        <w:tc>
          <w:tcPr>
            <w:tcW w:w="616" w:type="pct"/>
            <w:shd w:val="clear" w:color="auto" w:fill="auto"/>
            <w:vAlign w:val="center"/>
          </w:tcPr>
          <w:p w14:paraId="61BECC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75778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52C8D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DN65，PN16</w:t>
            </w:r>
          </w:p>
        </w:tc>
        <w:tc>
          <w:tcPr>
            <w:tcW w:w="303" w:type="pct"/>
            <w:shd w:val="clear" w:color="auto" w:fill="auto"/>
            <w:vAlign w:val="center"/>
          </w:tcPr>
          <w:p w14:paraId="25E6C4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auto" w:fill="auto"/>
            <w:vAlign w:val="center"/>
          </w:tcPr>
          <w:p w14:paraId="29763D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片</w:t>
            </w:r>
          </w:p>
        </w:tc>
        <w:tc>
          <w:tcPr>
            <w:tcW w:w="873" w:type="pct"/>
            <w:shd w:val="clear" w:color="auto" w:fill="auto"/>
            <w:vAlign w:val="center"/>
          </w:tcPr>
          <w:p w14:paraId="3B7F2C6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FC41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0FC134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29</w:t>
            </w:r>
          </w:p>
        </w:tc>
        <w:tc>
          <w:tcPr>
            <w:tcW w:w="449" w:type="pct"/>
            <w:shd w:val="clear" w:color="DDEBF7" w:fill="DDEBF7"/>
            <w:vAlign w:val="center"/>
          </w:tcPr>
          <w:p w14:paraId="5DFCEB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304不锈钢法兰盲板</w:t>
            </w:r>
          </w:p>
        </w:tc>
        <w:tc>
          <w:tcPr>
            <w:tcW w:w="616" w:type="pct"/>
            <w:shd w:val="clear" w:color="DDEBF7" w:fill="DDEBF7"/>
            <w:vAlign w:val="center"/>
          </w:tcPr>
          <w:p w14:paraId="441AA5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65F8C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D5994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DN50，PN16</w:t>
            </w:r>
          </w:p>
        </w:tc>
        <w:tc>
          <w:tcPr>
            <w:tcW w:w="303" w:type="pct"/>
            <w:shd w:val="clear" w:color="DDEBF7" w:fill="DDEBF7"/>
            <w:vAlign w:val="center"/>
          </w:tcPr>
          <w:p w14:paraId="7643DE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 </w:t>
            </w:r>
          </w:p>
        </w:tc>
        <w:tc>
          <w:tcPr>
            <w:tcW w:w="289" w:type="pct"/>
            <w:shd w:val="clear" w:color="DDEBF7" w:fill="DDEBF7"/>
            <w:vAlign w:val="center"/>
          </w:tcPr>
          <w:p w14:paraId="0591A4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片</w:t>
            </w:r>
          </w:p>
        </w:tc>
        <w:tc>
          <w:tcPr>
            <w:tcW w:w="873" w:type="pct"/>
            <w:shd w:val="clear" w:color="DDEBF7" w:fill="DDEBF7"/>
            <w:vAlign w:val="center"/>
          </w:tcPr>
          <w:p w14:paraId="6DE382D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30D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354287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w:t>
            </w:r>
          </w:p>
        </w:tc>
        <w:tc>
          <w:tcPr>
            <w:tcW w:w="449" w:type="pct"/>
            <w:shd w:val="clear" w:color="auto" w:fill="auto"/>
            <w:vAlign w:val="center"/>
          </w:tcPr>
          <w:p w14:paraId="18D926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304不锈钢法兰盲板</w:t>
            </w:r>
          </w:p>
        </w:tc>
        <w:tc>
          <w:tcPr>
            <w:tcW w:w="616" w:type="pct"/>
            <w:shd w:val="clear" w:color="auto" w:fill="auto"/>
            <w:vAlign w:val="center"/>
          </w:tcPr>
          <w:p w14:paraId="430BF7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639D8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74FB07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DN65，PN16</w:t>
            </w:r>
          </w:p>
        </w:tc>
        <w:tc>
          <w:tcPr>
            <w:tcW w:w="303" w:type="pct"/>
            <w:shd w:val="clear" w:color="auto" w:fill="auto"/>
            <w:vAlign w:val="center"/>
          </w:tcPr>
          <w:p w14:paraId="4D4FEB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 </w:t>
            </w:r>
          </w:p>
        </w:tc>
        <w:tc>
          <w:tcPr>
            <w:tcW w:w="289" w:type="pct"/>
            <w:shd w:val="clear" w:color="auto" w:fill="auto"/>
            <w:vAlign w:val="center"/>
          </w:tcPr>
          <w:p w14:paraId="19208A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片</w:t>
            </w:r>
          </w:p>
        </w:tc>
        <w:tc>
          <w:tcPr>
            <w:tcW w:w="873" w:type="pct"/>
            <w:shd w:val="clear" w:color="auto" w:fill="auto"/>
            <w:vAlign w:val="center"/>
          </w:tcPr>
          <w:p w14:paraId="79630A1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004E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28CDD0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31</w:t>
            </w:r>
          </w:p>
        </w:tc>
        <w:tc>
          <w:tcPr>
            <w:tcW w:w="449" w:type="pct"/>
            <w:shd w:val="clear" w:color="DDEBF7" w:fill="DDEBF7"/>
            <w:vAlign w:val="center"/>
          </w:tcPr>
          <w:p w14:paraId="2FBC11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304不锈钢法兰盲板</w:t>
            </w:r>
          </w:p>
        </w:tc>
        <w:tc>
          <w:tcPr>
            <w:tcW w:w="616" w:type="pct"/>
            <w:shd w:val="clear" w:color="DDEBF7" w:fill="DDEBF7"/>
            <w:vAlign w:val="center"/>
          </w:tcPr>
          <w:p w14:paraId="726E28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99B49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0D6B1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DN100，PN16</w:t>
            </w:r>
          </w:p>
        </w:tc>
        <w:tc>
          <w:tcPr>
            <w:tcW w:w="303" w:type="pct"/>
            <w:shd w:val="clear" w:color="DDEBF7" w:fill="DDEBF7"/>
            <w:vAlign w:val="center"/>
          </w:tcPr>
          <w:p w14:paraId="5729AD0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3170A2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片</w:t>
            </w:r>
          </w:p>
        </w:tc>
        <w:tc>
          <w:tcPr>
            <w:tcW w:w="873" w:type="pct"/>
            <w:shd w:val="clear" w:color="DDEBF7" w:fill="DDEBF7"/>
            <w:vAlign w:val="center"/>
          </w:tcPr>
          <w:p w14:paraId="6E86880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4B6D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046798B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32</w:t>
            </w:r>
          </w:p>
        </w:tc>
        <w:tc>
          <w:tcPr>
            <w:tcW w:w="449" w:type="pct"/>
            <w:shd w:val="clear" w:color="auto" w:fill="auto"/>
            <w:vAlign w:val="center"/>
          </w:tcPr>
          <w:p w14:paraId="329C0D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304不锈钢波纹伸缩接头</w:t>
            </w:r>
          </w:p>
        </w:tc>
        <w:tc>
          <w:tcPr>
            <w:tcW w:w="616" w:type="pct"/>
            <w:shd w:val="clear" w:color="auto" w:fill="auto"/>
            <w:vAlign w:val="center"/>
          </w:tcPr>
          <w:p w14:paraId="4B9F5E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59943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09B009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DN100，PN10，耐酸碱、高温</w:t>
            </w:r>
          </w:p>
        </w:tc>
        <w:tc>
          <w:tcPr>
            <w:tcW w:w="303" w:type="pct"/>
            <w:shd w:val="clear" w:color="auto" w:fill="auto"/>
            <w:vAlign w:val="center"/>
          </w:tcPr>
          <w:p w14:paraId="19D97D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auto" w:fill="auto"/>
            <w:vAlign w:val="center"/>
          </w:tcPr>
          <w:p w14:paraId="49CA9AC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488DE34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EB59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49AAA4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33</w:t>
            </w:r>
          </w:p>
        </w:tc>
        <w:tc>
          <w:tcPr>
            <w:tcW w:w="449" w:type="pct"/>
            <w:shd w:val="clear" w:color="DDEBF7" w:fill="DDEBF7"/>
            <w:vAlign w:val="center"/>
          </w:tcPr>
          <w:p w14:paraId="1BC6FD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304不锈钢波纹伸缩接头</w:t>
            </w:r>
          </w:p>
        </w:tc>
        <w:tc>
          <w:tcPr>
            <w:tcW w:w="616" w:type="pct"/>
            <w:shd w:val="clear" w:color="DDEBF7" w:fill="DDEBF7"/>
            <w:vAlign w:val="center"/>
          </w:tcPr>
          <w:p w14:paraId="406E71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7291D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48BCC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DN125，PN10，耐酸碱、高温</w:t>
            </w:r>
          </w:p>
        </w:tc>
        <w:tc>
          <w:tcPr>
            <w:tcW w:w="303" w:type="pct"/>
            <w:shd w:val="clear" w:color="DDEBF7" w:fill="DDEBF7"/>
            <w:vAlign w:val="center"/>
          </w:tcPr>
          <w:p w14:paraId="4EC543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DDEBF7" w:fill="DDEBF7"/>
            <w:vAlign w:val="center"/>
          </w:tcPr>
          <w:p w14:paraId="592722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7A4E520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A4D8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5B5409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34</w:t>
            </w:r>
          </w:p>
        </w:tc>
        <w:tc>
          <w:tcPr>
            <w:tcW w:w="449" w:type="pct"/>
            <w:shd w:val="clear" w:color="auto" w:fill="auto"/>
            <w:vAlign w:val="center"/>
          </w:tcPr>
          <w:p w14:paraId="4381BF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304不锈钢波纹伸缩接头</w:t>
            </w:r>
          </w:p>
        </w:tc>
        <w:tc>
          <w:tcPr>
            <w:tcW w:w="616" w:type="pct"/>
            <w:shd w:val="clear" w:color="auto" w:fill="auto"/>
            <w:vAlign w:val="center"/>
          </w:tcPr>
          <w:p w14:paraId="601154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2CB6E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80B72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DN150，PN10，耐酸碱、高温</w:t>
            </w:r>
          </w:p>
        </w:tc>
        <w:tc>
          <w:tcPr>
            <w:tcW w:w="303" w:type="pct"/>
            <w:shd w:val="clear" w:color="auto" w:fill="auto"/>
            <w:vAlign w:val="center"/>
          </w:tcPr>
          <w:p w14:paraId="559499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auto" w:fill="auto"/>
            <w:vAlign w:val="center"/>
          </w:tcPr>
          <w:p w14:paraId="21C804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06F0491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A2E4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1D0B0F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35</w:t>
            </w:r>
          </w:p>
        </w:tc>
        <w:tc>
          <w:tcPr>
            <w:tcW w:w="449" w:type="pct"/>
            <w:shd w:val="clear" w:color="DDEBF7" w:fill="DDEBF7"/>
            <w:vAlign w:val="center"/>
          </w:tcPr>
          <w:p w14:paraId="1FBEBE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304不锈钢波纹伸缩接头</w:t>
            </w:r>
          </w:p>
        </w:tc>
        <w:tc>
          <w:tcPr>
            <w:tcW w:w="616" w:type="pct"/>
            <w:shd w:val="clear" w:color="DDEBF7" w:fill="DDEBF7"/>
            <w:vAlign w:val="center"/>
          </w:tcPr>
          <w:p w14:paraId="61363E7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AADBE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1917D1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DN200，PN10，耐酸碱、高温</w:t>
            </w:r>
          </w:p>
        </w:tc>
        <w:tc>
          <w:tcPr>
            <w:tcW w:w="303" w:type="pct"/>
            <w:shd w:val="clear" w:color="DDEBF7" w:fill="DDEBF7"/>
            <w:vAlign w:val="center"/>
          </w:tcPr>
          <w:p w14:paraId="7527A1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DDEBF7" w:fill="DDEBF7"/>
            <w:vAlign w:val="center"/>
          </w:tcPr>
          <w:p w14:paraId="6E49DF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4C55BD5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CD68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0F69DD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36</w:t>
            </w:r>
          </w:p>
        </w:tc>
        <w:tc>
          <w:tcPr>
            <w:tcW w:w="449" w:type="pct"/>
            <w:shd w:val="clear" w:color="auto" w:fill="auto"/>
            <w:vAlign w:val="center"/>
          </w:tcPr>
          <w:p w14:paraId="67DD31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304不锈钢波纹伸缩接头</w:t>
            </w:r>
          </w:p>
        </w:tc>
        <w:tc>
          <w:tcPr>
            <w:tcW w:w="616" w:type="pct"/>
            <w:shd w:val="clear" w:color="auto" w:fill="auto"/>
            <w:vAlign w:val="center"/>
          </w:tcPr>
          <w:p w14:paraId="5ABA62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614B0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6B484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DN250，PN10，耐酸碱、高温</w:t>
            </w:r>
          </w:p>
        </w:tc>
        <w:tc>
          <w:tcPr>
            <w:tcW w:w="303" w:type="pct"/>
            <w:shd w:val="clear" w:color="auto" w:fill="auto"/>
            <w:vAlign w:val="center"/>
          </w:tcPr>
          <w:p w14:paraId="2E356B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auto" w:fill="auto"/>
            <w:vAlign w:val="center"/>
          </w:tcPr>
          <w:p w14:paraId="26745C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2FE182B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0815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4C4936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37</w:t>
            </w:r>
          </w:p>
        </w:tc>
        <w:tc>
          <w:tcPr>
            <w:tcW w:w="449" w:type="pct"/>
            <w:shd w:val="clear" w:color="DDEBF7" w:fill="DDEBF7"/>
            <w:vAlign w:val="center"/>
          </w:tcPr>
          <w:p w14:paraId="024194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304不锈钢法兰橡胶软接头</w:t>
            </w:r>
          </w:p>
        </w:tc>
        <w:tc>
          <w:tcPr>
            <w:tcW w:w="616" w:type="pct"/>
            <w:shd w:val="clear" w:color="DDEBF7" w:fill="DDEBF7"/>
            <w:vAlign w:val="center"/>
          </w:tcPr>
          <w:p w14:paraId="1CE342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31F1F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25F49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DN150，PN25，耐酸碱、高温</w:t>
            </w:r>
          </w:p>
        </w:tc>
        <w:tc>
          <w:tcPr>
            <w:tcW w:w="303" w:type="pct"/>
            <w:shd w:val="clear" w:color="DDEBF7" w:fill="DDEBF7"/>
            <w:vAlign w:val="center"/>
          </w:tcPr>
          <w:p w14:paraId="4F658C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1E9C79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0942E43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B37A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6A9332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38</w:t>
            </w:r>
          </w:p>
        </w:tc>
        <w:tc>
          <w:tcPr>
            <w:tcW w:w="449" w:type="pct"/>
            <w:shd w:val="clear" w:color="auto" w:fill="auto"/>
            <w:vAlign w:val="center"/>
          </w:tcPr>
          <w:p w14:paraId="397583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304不锈钢法兰橡胶软接头</w:t>
            </w:r>
          </w:p>
        </w:tc>
        <w:tc>
          <w:tcPr>
            <w:tcW w:w="616" w:type="pct"/>
            <w:shd w:val="clear" w:color="auto" w:fill="auto"/>
            <w:vAlign w:val="center"/>
          </w:tcPr>
          <w:p w14:paraId="35C4F3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7306E5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941AE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DN125，PN25，耐酸碱、高温</w:t>
            </w:r>
          </w:p>
        </w:tc>
        <w:tc>
          <w:tcPr>
            <w:tcW w:w="303" w:type="pct"/>
            <w:shd w:val="clear" w:color="auto" w:fill="auto"/>
            <w:vAlign w:val="center"/>
          </w:tcPr>
          <w:p w14:paraId="6B57CA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47A9D6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6AA3784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AFDE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3E77C9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39</w:t>
            </w:r>
          </w:p>
        </w:tc>
        <w:tc>
          <w:tcPr>
            <w:tcW w:w="449" w:type="pct"/>
            <w:shd w:val="clear" w:color="DDEBF7" w:fill="DDEBF7"/>
            <w:vAlign w:val="center"/>
          </w:tcPr>
          <w:p w14:paraId="77386A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304不锈钢法兰橡胶软接头</w:t>
            </w:r>
          </w:p>
        </w:tc>
        <w:tc>
          <w:tcPr>
            <w:tcW w:w="616" w:type="pct"/>
            <w:shd w:val="clear" w:color="DDEBF7" w:fill="DDEBF7"/>
            <w:vAlign w:val="center"/>
          </w:tcPr>
          <w:p w14:paraId="581703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CEA75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DEEF6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DN100，PN25，耐酸碱、高温</w:t>
            </w:r>
          </w:p>
        </w:tc>
        <w:tc>
          <w:tcPr>
            <w:tcW w:w="303" w:type="pct"/>
            <w:shd w:val="clear" w:color="DDEBF7" w:fill="DDEBF7"/>
            <w:vAlign w:val="center"/>
          </w:tcPr>
          <w:p w14:paraId="34B846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7AB1C3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17B2C88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54EE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43FEB1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40</w:t>
            </w:r>
          </w:p>
        </w:tc>
        <w:tc>
          <w:tcPr>
            <w:tcW w:w="449" w:type="pct"/>
            <w:shd w:val="clear" w:color="auto" w:fill="auto"/>
            <w:vAlign w:val="center"/>
          </w:tcPr>
          <w:p w14:paraId="0D460D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304不锈钢法兰橡胶软接头</w:t>
            </w:r>
          </w:p>
        </w:tc>
        <w:tc>
          <w:tcPr>
            <w:tcW w:w="616" w:type="pct"/>
            <w:shd w:val="clear" w:color="auto" w:fill="auto"/>
            <w:vAlign w:val="center"/>
          </w:tcPr>
          <w:p w14:paraId="06F2FB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A7375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75BF4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DN100，PN16，耐酸碱、高温</w:t>
            </w:r>
          </w:p>
        </w:tc>
        <w:tc>
          <w:tcPr>
            <w:tcW w:w="303" w:type="pct"/>
            <w:shd w:val="clear" w:color="auto" w:fill="auto"/>
            <w:vAlign w:val="center"/>
          </w:tcPr>
          <w:p w14:paraId="313DE5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68C794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5215C5A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1515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7BEF3B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41</w:t>
            </w:r>
          </w:p>
        </w:tc>
        <w:tc>
          <w:tcPr>
            <w:tcW w:w="449" w:type="pct"/>
            <w:shd w:val="clear" w:color="DDEBF7" w:fill="DDEBF7"/>
            <w:vAlign w:val="center"/>
          </w:tcPr>
          <w:p w14:paraId="1DEB28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304不锈钢法兰橡胶软接头</w:t>
            </w:r>
          </w:p>
        </w:tc>
        <w:tc>
          <w:tcPr>
            <w:tcW w:w="616" w:type="pct"/>
            <w:shd w:val="clear" w:color="DDEBF7" w:fill="DDEBF7"/>
            <w:vAlign w:val="center"/>
          </w:tcPr>
          <w:p w14:paraId="125FC5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71D4A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E0751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DN80，PN25，耐酸碱、高温</w:t>
            </w:r>
          </w:p>
        </w:tc>
        <w:tc>
          <w:tcPr>
            <w:tcW w:w="303" w:type="pct"/>
            <w:shd w:val="clear" w:color="DDEBF7" w:fill="DDEBF7"/>
            <w:vAlign w:val="center"/>
          </w:tcPr>
          <w:p w14:paraId="6E475E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7E4DB7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5138160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C04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2BE7BF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42</w:t>
            </w:r>
          </w:p>
        </w:tc>
        <w:tc>
          <w:tcPr>
            <w:tcW w:w="449" w:type="pct"/>
            <w:shd w:val="clear" w:color="auto" w:fill="auto"/>
            <w:vAlign w:val="center"/>
          </w:tcPr>
          <w:p w14:paraId="4937F1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304不锈钢法兰橡胶软接头</w:t>
            </w:r>
          </w:p>
        </w:tc>
        <w:tc>
          <w:tcPr>
            <w:tcW w:w="616" w:type="pct"/>
            <w:shd w:val="clear" w:color="auto" w:fill="auto"/>
            <w:vAlign w:val="center"/>
          </w:tcPr>
          <w:p w14:paraId="4A898F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C56F1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B7B86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DN50，PN16，耐酸碱、高温</w:t>
            </w:r>
          </w:p>
        </w:tc>
        <w:tc>
          <w:tcPr>
            <w:tcW w:w="303" w:type="pct"/>
            <w:shd w:val="clear" w:color="auto" w:fill="auto"/>
            <w:vAlign w:val="center"/>
          </w:tcPr>
          <w:p w14:paraId="1C2561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29F982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5412CFD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A901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2E3671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43</w:t>
            </w:r>
          </w:p>
        </w:tc>
        <w:tc>
          <w:tcPr>
            <w:tcW w:w="449" w:type="pct"/>
            <w:shd w:val="clear" w:color="DDEBF7" w:fill="DDEBF7"/>
            <w:vAlign w:val="center"/>
          </w:tcPr>
          <w:p w14:paraId="61A7D3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碳钢镀锌外六角螺栓</w:t>
            </w:r>
          </w:p>
        </w:tc>
        <w:tc>
          <w:tcPr>
            <w:tcW w:w="616" w:type="pct"/>
            <w:shd w:val="clear" w:color="DDEBF7" w:fill="DDEBF7"/>
            <w:vAlign w:val="center"/>
          </w:tcPr>
          <w:p w14:paraId="0190B6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D4402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68333C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国标尺寸</w:t>
            </w:r>
          </w:p>
        </w:tc>
        <w:tc>
          <w:tcPr>
            <w:tcW w:w="303" w:type="pct"/>
            <w:shd w:val="clear" w:color="DDEBF7" w:fill="DDEBF7"/>
            <w:vAlign w:val="center"/>
          </w:tcPr>
          <w:p w14:paraId="4AD123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25 </w:t>
            </w:r>
          </w:p>
        </w:tc>
        <w:tc>
          <w:tcPr>
            <w:tcW w:w="289" w:type="pct"/>
            <w:shd w:val="clear" w:color="DDEBF7" w:fill="DDEBF7"/>
            <w:vAlign w:val="center"/>
          </w:tcPr>
          <w:p w14:paraId="49C9E2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DDEBF7" w:fill="DDEBF7"/>
            <w:vAlign w:val="center"/>
          </w:tcPr>
          <w:p w14:paraId="58C2A51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A1B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7ADC01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44</w:t>
            </w:r>
          </w:p>
        </w:tc>
        <w:tc>
          <w:tcPr>
            <w:tcW w:w="449" w:type="pct"/>
            <w:shd w:val="clear" w:color="auto" w:fill="auto"/>
            <w:vAlign w:val="center"/>
          </w:tcPr>
          <w:p w14:paraId="4541C4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碳钢镀锌内六角螺栓</w:t>
            </w:r>
          </w:p>
        </w:tc>
        <w:tc>
          <w:tcPr>
            <w:tcW w:w="616" w:type="pct"/>
            <w:shd w:val="clear" w:color="auto" w:fill="auto"/>
            <w:vAlign w:val="center"/>
          </w:tcPr>
          <w:p w14:paraId="5CD060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E391D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C9822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国标尺寸</w:t>
            </w:r>
          </w:p>
        </w:tc>
        <w:tc>
          <w:tcPr>
            <w:tcW w:w="303" w:type="pct"/>
            <w:shd w:val="clear" w:color="auto" w:fill="auto"/>
            <w:vAlign w:val="center"/>
          </w:tcPr>
          <w:p w14:paraId="489771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3EC779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auto" w:fill="auto"/>
            <w:vAlign w:val="center"/>
          </w:tcPr>
          <w:p w14:paraId="22F1A2C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9C8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581C53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45</w:t>
            </w:r>
          </w:p>
        </w:tc>
        <w:tc>
          <w:tcPr>
            <w:tcW w:w="449" w:type="pct"/>
            <w:shd w:val="clear" w:color="DDEBF7" w:fill="DDEBF7"/>
            <w:vAlign w:val="center"/>
          </w:tcPr>
          <w:p w14:paraId="2DF532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碳钢镀锌螺母</w:t>
            </w:r>
          </w:p>
        </w:tc>
        <w:tc>
          <w:tcPr>
            <w:tcW w:w="616" w:type="pct"/>
            <w:shd w:val="clear" w:color="DDEBF7" w:fill="DDEBF7"/>
            <w:vAlign w:val="center"/>
          </w:tcPr>
          <w:p w14:paraId="43FE50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369D0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634F1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国标尺寸</w:t>
            </w:r>
          </w:p>
        </w:tc>
        <w:tc>
          <w:tcPr>
            <w:tcW w:w="303" w:type="pct"/>
            <w:shd w:val="clear" w:color="DDEBF7" w:fill="DDEBF7"/>
            <w:vAlign w:val="center"/>
          </w:tcPr>
          <w:p w14:paraId="5945DD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1C53F77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DDEBF7" w:fill="DDEBF7"/>
            <w:vAlign w:val="center"/>
          </w:tcPr>
          <w:p w14:paraId="77EC794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09BF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2ADD9F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46</w:t>
            </w:r>
          </w:p>
        </w:tc>
        <w:tc>
          <w:tcPr>
            <w:tcW w:w="449" w:type="pct"/>
            <w:shd w:val="clear" w:color="auto" w:fill="auto"/>
            <w:vAlign w:val="center"/>
          </w:tcPr>
          <w:p w14:paraId="24C11F2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碳钢镀锌弹垫</w:t>
            </w:r>
          </w:p>
        </w:tc>
        <w:tc>
          <w:tcPr>
            <w:tcW w:w="616" w:type="pct"/>
            <w:shd w:val="clear" w:color="auto" w:fill="auto"/>
            <w:vAlign w:val="center"/>
          </w:tcPr>
          <w:p w14:paraId="6C3E84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951994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7F4D96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国标尺寸</w:t>
            </w:r>
          </w:p>
        </w:tc>
        <w:tc>
          <w:tcPr>
            <w:tcW w:w="303" w:type="pct"/>
            <w:shd w:val="clear" w:color="auto" w:fill="auto"/>
            <w:vAlign w:val="center"/>
          </w:tcPr>
          <w:p w14:paraId="73FDFD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7D4581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auto" w:fill="auto"/>
            <w:vAlign w:val="center"/>
          </w:tcPr>
          <w:p w14:paraId="5F9B496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F4BA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1BE8B30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47</w:t>
            </w:r>
          </w:p>
        </w:tc>
        <w:tc>
          <w:tcPr>
            <w:tcW w:w="449" w:type="pct"/>
            <w:shd w:val="clear" w:color="DDEBF7" w:fill="DDEBF7"/>
            <w:vAlign w:val="center"/>
          </w:tcPr>
          <w:p w14:paraId="745354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碳钢镀锌平垫</w:t>
            </w:r>
          </w:p>
        </w:tc>
        <w:tc>
          <w:tcPr>
            <w:tcW w:w="616" w:type="pct"/>
            <w:shd w:val="clear" w:color="DDEBF7" w:fill="DDEBF7"/>
            <w:vAlign w:val="center"/>
          </w:tcPr>
          <w:p w14:paraId="19F8EA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662EEE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93CF2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国标尺寸</w:t>
            </w:r>
          </w:p>
        </w:tc>
        <w:tc>
          <w:tcPr>
            <w:tcW w:w="303" w:type="pct"/>
            <w:shd w:val="clear" w:color="DDEBF7" w:fill="DDEBF7"/>
            <w:vAlign w:val="center"/>
          </w:tcPr>
          <w:p w14:paraId="5317F4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799126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DDEBF7" w:fill="DDEBF7"/>
            <w:vAlign w:val="center"/>
          </w:tcPr>
          <w:p w14:paraId="765D465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B03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3B0FBD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48</w:t>
            </w:r>
          </w:p>
        </w:tc>
        <w:tc>
          <w:tcPr>
            <w:tcW w:w="449" w:type="pct"/>
            <w:shd w:val="clear" w:color="auto" w:fill="auto"/>
            <w:vAlign w:val="center"/>
          </w:tcPr>
          <w:p w14:paraId="3E3686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304不锈钢外六角螺栓</w:t>
            </w:r>
          </w:p>
        </w:tc>
        <w:tc>
          <w:tcPr>
            <w:tcW w:w="616" w:type="pct"/>
            <w:shd w:val="clear" w:color="auto" w:fill="auto"/>
            <w:vAlign w:val="center"/>
          </w:tcPr>
          <w:p w14:paraId="3844B7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332C0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1244B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国标尺寸</w:t>
            </w:r>
          </w:p>
        </w:tc>
        <w:tc>
          <w:tcPr>
            <w:tcW w:w="303" w:type="pct"/>
            <w:shd w:val="clear" w:color="auto" w:fill="auto"/>
            <w:vAlign w:val="center"/>
          </w:tcPr>
          <w:p w14:paraId="32CCAD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40 </w:t>
            </w:r>
          </w:p>
        </w:tc>
        <w:tc>
          <w:tcPr>
            <w:tcW w:w="289" w:type="pct"/>
            <w:shd w:val="clear" w:color="auto" w:fill="auto"/>
            <w:vAlign w:val="center"/>
          </w:tcPr>
          <w:p w14:paraId="3EEBFE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auto" w:fill="auto"/>
            <w:vAlign w:val="center"/>
          </w:tcPr>
          <w:p w14:paraId="485F82C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41A4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354498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49</w:t>
            </w:r>
          </w:p>
        </w:tc>
        <w:tc>
          <w:tcPr>
            <w:tcW w:w="449" w:type="pct"/>
            <w:shd w:val="clear" w:color="DDEBF7" w:fill="DDEBF7"/>
            <w:vAlign w:val="center"/>
          </w:tcPr>
          <w:p w14:paraId="73726B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304不锈钢内六角螺栓</w:t>
            </w:r>
          </w:p>
        </w:tc>
        <w:tc>
          <w:tcPr>
            <w:tcW w:w="616" w:type="pct"/>
            <w:shd w:val="clear" w:color="DDEBF7" w:fill="DDEBF7"/>
            <w:vAlign w:val="center"/>
          </w:tcPr>
          <w:p w14:paraId="53F3E80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DEC09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0BEAED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国标尺寸</w:t>
            </w:r>
          </w:p>
        </w:tc>
        <w:tc>
          <w:tcPr>
            <w:tcW w:w="303" w:type="pct"/>
            <w:shd w:val="clear" w:color="DDEBF7" w:fill="DDEBF7"/>
            <w:vAlign w:val="center"/>
          </w:tcPr>
          <w:p w14:paraId="48724F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40 </w:t>
            </w:r>
          </w:p>
        </w:tc>
        <w:tc>
          <w:tcPr>
            <w:tcW w:w="289" w:type="pct"/>
            <w:shd w:val="clear" w:color="DDEBF7" w:fill="DDEBF7"/>
            <w:vAlign w:val="center"/>
          </w:tcPr>
          <w:p w14:paraId="1E8A0B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DDEBF7" w:fill="DDEBF7"/>
            <w:vAlign w:val="center"/>
          </w:tcPr>
          <w:p w14:paraId="54B8DE2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F1DF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04795A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w:t>
            </w:r>
          </w:p>
        </w:tc>
        <w:tc>
          <w:tcPr>
            <w:tcW w:w="449" w:type="pct"/>
            <w:shd w:val="clear" w:color="auto" w:fill="auto"/>
            <w:vAlign w:val="center"/>
          </w:tcPr>
          <w:p w14:paraId="303294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304不锈钢螺母</w:t>
            </w:r>
          </w:p>
        </w:tc>
        <w:tc>
          <w:tcPr>
            <w:tcW w:w="616" w:type="pct"/>
            <w:shd w:val="clear" w:color="auto" w:fill="auto"/>
            <w:vAlign w:val="center"/>
          </w:tcPr>
          <w:p w14:paraId="687492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25F72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6CCA1E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国标尺寸</w:t>
            </w:r>
          </w:p>
        </w:tc>
        <w:tc>
          <w:tcPr>
            <w:tcW w:w="303" w:type="pct"/>
            <w:shd w:val="clear" w:color="auto" w:fill="auto"/>
            <w:vAlign w:val="center"/>
          </w:tcPr>
          <w:p w14:paraId="09B4F9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3F1DD1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auto" w:fill="auto"/>
            <w:vAlign w:val="center"/>
          </w:tcPr>
          <w:p w14:paraId="007AF33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09B7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3C99E0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51</w:t>
            </w:r>
          </w:p>
        </w:tc>
        <w:tc>
          <w:tcPr>
            <w:tcW w:w="449" w:type="pct"/>
            <w:shd w:val="clear" w:color="DDEBF7" w:fill="DDEBF7"/>
            <w:vAlign w:val="center"/>
          </w:tcPr>
          <w:p w14:paraId="3BEFAA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304不锈钢弹垫</w:t>
            </w:r>
          </w:p>
        </w:tc>
        <w:tc>
          <w:tcPr>
            <w:tcW w:w="616" w:type="pct"/>
            <w:shd w:val="clear" w:color="DDEBF7" w:fill="DDEBF7"/>
            <w:vAlign w:val="center"/>
          </w:tcPr>
          <w:p w14:paraId="24C3B6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CE954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A9452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国标尺寸</w:t>
            </w:r>
          </w:p>
        </w:tc>
        <w:tc>
          <w:tcPr>
            <w:tcW w:w="303" w:type="pct"/>
            <w:shd w:val="clear" w:color="DDEBF7" w:fill="DDEBF7"/>
            <w:vAlign w:val="center"/>
          </w:tcPr>
          <w:p w14:paraId="6409F3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2B34B2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DDEBF7" w:fill="DDEBF7"/>
            <w:vAlign w:val="center"/>
          </w:tcPr>
          <w:p w14:paraId="53EF7E4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879D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5D0AA8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52</w:t>
            </w:r>
          </w:p>
        </w:tc>
        <w:tc>
          <w:tcPr>
            <w:tcW w:w="449" w:type="pct"/>
            <w:shd w:val="clear" w:color="auto" w:fill="auto"/>
            <w:vAlign w:val="center"/>
          </w:tcPr>
          <w:p w14:paraId="1C8409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304不锈钢平垫</w:t>
            </w:r>
          </w:p>
        </w:tc>
        <w:tc>
          <w:tcPr>
            <w:tcW w:w="616" w:type="pct"/>
            <w:shd w:val="clear" w:color="auto" w:fill="auto"/>
            <w:vAlign w:val="center"/>
          </w:tcPr>
          <w:p w14:paraId="5235BD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D9191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0887C7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国标尺寸</w:t>
            </w:r>
          </w:p>
        </w:tc>
        <w:tc>
          <w:tcPr>
            <w:tcW w:w="303" w:type="pct"/>
            <w:shd w:val="clear" w:color="auto" w:fill="auto"/>
            <w:vAlign w:val="center"/>
          </w:tcPr>
          <w:p w14:paraId="440F77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45AFEC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auto" w:fill="auto"/>
            <w:vAlign w:val="center"/>
          </w:tcPr>
          <w:p w14:paraId="10F2129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A189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25581F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53</w:t>
            </w:r>
          </w:p>
        </w:tc>
        <w:tc>
          <w:tcPr>
            <w:tcW w:w="449" w:type="pct"/>
            <w:shd w:val="clear" w:color="DDEBF7" w:fill="DDEBF7"/>
            <w:vAlign w:val="center"/>
          </w:tcPr>
          <w:p w14:paraId="2A7FD5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碳钢镀锌螺钉</w:t>
            </w:r>
          </w:p>
        </w:tc>
        <w:tc>
          <w:tcPr>
            <w:tcW w:w="616" w:type="pct"/>
            <w:shd w:val="clear" w:color="DDEBF7" w:fill="DDEBF7"/>
            <w:vAlign w:val="center"/>
          </w:tcPr>
          <w:p w14:paraId="377CBB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8A53C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BFA88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国标尺寸</w:t>
            </w:r>
          </w:p>
        </w:tc>
        <w:tc>
          <w:tcPr>
            <w:tcW w:w="303" w:type="pct"/>
            <w:shd w:val="clear" w:color="DDEBF7" w:fill="DDEBF7"/>
            <w:vAlign w:val="center"/>
          </w:tcPr>
          <w:p w14:paraId="5EA892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4A19AE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DDEBF7" w:fill="DDEBF7"/>
            <w:vAlign w:val="center"/>
          </w:tcPr>
          <w:p w14:paraId="2F45DA7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4AB6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4BA2095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54</w:t>
            </w:r>
          </w:p>
        </w:tc>
        <w:tc>
          <w:tcPr>
            <w:tcW w:w="449" w:type="pct"/>
            <w:shd w:val="clear" w:color="auto" w:fill="auto"/>
            <w:vAlign w:val="center"/>
          </w:tcPr>
          <w:p w14:paraId="2A0F95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碳钢镀锌膨胀螺栓</w:t>
            </w:r>
          </w:p>
        </w:tc>
        <w:tc>
          <w:tcPr>
            <w:tcW w:w="616" w:type="pct"/>
            <w:shd w:val="clear" w:color="auto" w:fill="auto"/>
            <w:vAlign w:val="center"/>
          </w:tcPr>
          <w:p w14:paraId="764448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3EF3B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081DFE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国标尺寸</w:t>
            </w:r>
          </w:p>
        </w:tc>
        <w:tc>
          <w:tcPr>
            <w:tcW w:w="303" w:type="pct"/>
            <w:shd w:val="clear" w:color="auto" w:fill="auto"/>
            <w:vAlign w:val="center"/>
          </w:tcPr>
          <w:p w14:paraId="799A82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4157A0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auto" w:fill="auto"/>
            <w:vAlign w:val="center"/>
          </w:tcPr>
          <w:p w14:paraId="72E347C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966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56A654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55</w:t>
            </w:r>
          </w:p>
        </w:tc>
        <w:tc>
          <w:tcPr>
            <w:tcW w:w="449" w:type="pct"/>
            <w:shd w:val="clear" w:color="DDEBF7" w:fill="DDEBF7"/>
            <w:vAlign w:val="center"/>
          </w:tcPr>
          <w:p w14:paraId="0443ED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碳钢镀锌花篮螺栓</w:t>
            </w:r>
          </w:p>
        </w:tc>
        <w:tc>
          <w:tcPr>
            <w:tcW w:w="616" w:type="pct"/>
            <w:shd w:val="clear" w:color="DDEBF7" w:fill="DDEBF7"/>
            <w:vAlign w:val="center"/>
          </w:tcPr>
          <w:p w14:paraId="36FCB6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A1C32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CDE21B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国标尺寸</w:t>
            </w:r>
          </w:p>
        </w:tc>
        <w:tc>
          <w:tcPr>
            <w:tcW w:w="303" w:type="pct"/>
            <w:shd w:val="clear" w:color="DDEBF7" w:fill="DDEBF7"/>
            <w:vAlign w:val="center"/>
          </w:tcPr>
          <w:p w14:paraId="5C00A3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20FC1E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DDEBF7" w:fill="DDEBF7"/>
            <w:vAlign w:val="center"/>
          </w:tcPr>
          <w:p w14:paraId="44CF30B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82A6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5088C2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56</w:t>
            </w:r>
          </w:p>
        </w:tc>
        <w:tc>
          <w:tcPr>
            <w:tcW w:w="449" w:type="pct"/>
            <w:shd w:val="clear" w:color="auto" w:fill="auto"/>
            <w:vAlign w:val="center"/>
          </w:tcPr>
          <w:p w14:paraId="0DAA83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410不锈钢自钻螺钉</w:t>
            </w:r>
          </w:p>
        </w:tc>
        <w:tc>
          <w:tcPr>
            <w:tcW w:w="616" w:type="pct"/>
            <w:shd w:val="clear" w:color="auto" w:fill="auto"/>
            <w:vAlign w:val="center"/>
          </w:tcPr>
          <w:p w14:paraId="4225BA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A7574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7D5D8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国标尺寸</w:t>
            </w:r>
          </w:p>
        </w:tc>
        <w:tc>
          <w:tcPr>
            <w:tcW w:w="303" w:type="pct"/>
            <w:shd w:val="clear" w:color="auto" w:fill="auto"/>
            <w:vAlign w:val="center"/>
          </w:tcPr>
          <w:p w14:paraId="4212A84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16CD04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auto" w:fill="auto"/>
            <w:vAlign w:val="center"/>
          </w:tcPr>
          <w:p w14:paraId="0D0D933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64BA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3F32B8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57</w:t>
            </w:r>
          </w:p>
        </w:tc>
        <w:tc>
          <w:tcPr>
            <w:tcW w:w="449" w:type="pct"/>
            <w:shd w:val="clear" w:color="DDEBF7" w:fill="DDEBF7"/>
            <w:vAlign w:val="center"/>
          </w:tcPr>
          <w:p w14:paraId="5B4CC4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304不锈钢U型卸扣</w:t>
            </w:r>
          </w:p>
        </w:tc>
        <w:tc>
          <w:tcPr>
            <w:tcW w:w="616" w:type="pct"/>
            <w:shd w:val="clear" w:color="DDEBF7" w:fill="DDEBF7"/>
            <w:vAlign w:val="center"/>
          </w:tcPr>
          <w:p w14:paraId="5284E0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90571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E6181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国标尺寸</w:t>
            </w:r>
          </w:p>
        </w:tc>
        <w:tc>
          <w:tcPr>
            <w:tcW w:w="303" w:type="pct"/>
            <w:shd w:val="clear" w:color="DDEBF7" w:fill="DDEBF7"/>
            <w:vAlign w:val="center"/>
          </w:tcPr>
          <w:p w14:paraId="598C701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DDEBF7" w:fill="DDEBF7"/>
            <w:vAlign w:val="center"/>
          </w:tcPr>
          <w:p w14:paraId="24E1ED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DDEBF7" w:fill="DDEBF7"/>
            <w:vAlign w:val="center"/>
          </w:tcPr>
          <w:p w14:paraId="3273DF3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C998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12389C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58</w:t>
            </w:r>
          </w:p>
        </w:tc>
        <w:tc>
          <w:tcPr>
            <w:tcW w:w="449" w:type="pct"/>
            <w:shd w:val="clear" w:color="auto" w:fill="auto"/>
            <w:vAlign w:val="center"/>
          </w:tcPr>
          <w:p w14:paraId="4D9073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304不锈钢钢丝绳锁扣</w:t>
            </w:r>
          </w:p>
        </w:tc>
        <w:tc>
          <w:tcPr>
            <w:tcW w:w="616" w:type="pct"/>
            <w:shd w:val="clear" w:color="auto" w:fill="auto"/>
            <w:vAlign w:val="center"/>
          </w:tcPr>
          <w:p w14:paraId="14375B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2DF1B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6BCA2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国标尺寸</w:t>
            </w:r>
          </w:p>
        </w:tc>
        <w:tc>
          <w:tcPr>
            <w:tcW w:w="303" w:type="pct"/>
            <w:shd w:val="clear" w:color="auto" w:fill="auto"/>
            <w:vAlign w:val="center"/>
          </w:tcPr>
          <w:p w14:paraId="54CC83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36CF52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auto" w:fill="auto"/>
            <w:vAlign w:val="center"/>
          </w:tcPr>
          <w:p w14:paraId="1C7098F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8248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0F57AA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59</w:t>
            </w:r>
          </w:p>
        </w:tc>
        <w:tc>
          <w:tcPr>
            <w:tcW w:w="449" w:type="pct"/>
            <w:shd w:val="clear" w:color="DDEBF7" w:fill="DDEBF7"/>
            <w:vAlign w:val="center"/>
          </w:tcPr>
          <w:p w14:paraId="4BD77C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拉簧</w:t>
            </w:r>
          </w:p>
        </w:tc>
        <w:tc>
          <w:tcPr>
            <w:tcW w:w="616" w:type="pct"/>
            <w:shd w:val="clear" w:color="DDEBF7" w:fill="DDEBF7"/>
            <w:vAlign w:val="center"/>
          </w:tcPr>
          <w:p w14:paraId="55235D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85A54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9CC3A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1.2*12*60，碳钢</w:t>
            </w:r>
          </w:p>
        </w:tc>
        <w:tc>
          <w:tcPr>
            <w:tcW w:w="303" w:type="pct"/>
            <w:shd w:val="clear" w:color="DDEBF7" w:fill="DDEBF7"/>
            <w:vAlign w:val="center"/>
          </w:tcPr>
          <w:p w14:paraId="03B81E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30 </w:t>
            </w:r>
          </w:p>
        </w:tc>
        <w:tc>
          <w:tcPr>
            <w:tcW w:w="289" w:type="pct"/>
            <w:shd w:val="clear" w:color="DDEBF7" w:fill="DDEBF7"/>
            <w:vAlign w:val="center"/>
          </w:tcPr>
          <w:p w14:paraId="166775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条</w:t>
            </w:r>
          </w:p>
        </w:tc>
        <w:tc>
          <w:tcPr>
            <w:tcW w:w="873" w:type="pct"/>
            <w:shd w:val="clear" w:color="DDEBF7" w:fill="DDEBF7"/>
            <w:vAlign w:val="center"/>
          </w:tcPr>
          <w:p w14:paraId="5CE6159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C120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40BC1F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60</w:t>
            </w:r>
          </w:p>
        </w:tc>
        <w:tc>
          <w:tcPr>
            <w:tcW w:w="449" w:type="pct"/>
            <w:shd w:val="clear" w:color="auto" w:fill="auto"/>
            <w:vAlign w:val="center"/>
          </w:tcPr>
          <w:p w14:paraId="6E55CE1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铁丝</w:t>
            </w:r>
          </w:p>
        </w:tc>
        <w:tc>
          <w:tcPr>
            <w:tcW w:w="616" w:type="pct"/>
            <w:shd w:val="clear" w:color="auto" w:fill="auto"/>
            <w:vAlign w:val="center"/>
          </w:tcPr>
          <w:p w14:paraId="362F45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5E922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770434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国标尺寸</w:t>
            </w:r>
          </w:p>
        </w:tc>
        <w:tc>
          <w:tcPr>
            <w:tcW w:w="303" w:type="pct"/>
            <w:shd w:val="clear" w:color="auto" w:fill="auto"/>
            <w:vAlign w:val="center"/>
          </w:tcPr>
          <w:p w14:paraId="6E2F33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53EC03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auto" w:fill="auto"/>
            <w:vAlign w:val="center"/>
          </w:tcPr>
          <w:p w14:paraId="66A3B9D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6EE5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401EB2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61</w:t>
            </w:r>
          </w:p>
        </w:tc>
        <w:tc>
          <w:tcPr>
            <w:tcW w:w="449" w:type="pct"/>
            <w:shd w:val="clear" w:color="DDEBF7" w:fill="DDEBF7"/>
            <w:vAlign w:val="center"/>
          </w:tcPr>
          <w:p w14:paraId="222F20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镀锌铁丝</w:t>
            </w:r>
          </w:p>
        </w:tc>
        <w:tc>
          <w:tcPr>
            <w:tcW w:w="616" w:type="pct"/>
            <w:shd w:val="clear" w:color="DDEBF7" w:fill="DDEBF7"/>
            <w:vAlign w:val="center"/>
          </w:tcPr>
          <w:p w14:paraId="1259CC7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679751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12DC13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国标尺寸</w:t>
            </w:r>
          </w:p>
        </w:tc>
        <w:tc>
          <w:tcPr>
            <w:tcW w:w="303" w:type="pct"/>
            <w:shd w:val="clear" w:color="DDEBF7" w:fill="DDEBF7"/>
            <w:vAlign w:val="center"/>
          </w:tcPr>
          <w:p w14:paraId="7CCEDB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7882C4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DDEBF7" w:fill="DDEBF7"/>
            <w:vAlign w:val="center"/>
          </w:tcPr>
          <w:p w14:paraId="10BBA72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D3D5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7EE1C8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62</w:t>
            </w:r>
          </w:p>
        </w:tc>
        <w:tc>
          <w:tcPr>
            <w:tcW w:w="449" w:type="pct"/>
            <w:shd w:val="clear" w:color="auto" w:fill="auto"/>
            <w:vAlign w:val="center"/>
          </w:tcPr>
          <w:p w14:paraId="728257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不锈钢氩弧焊丝</w:t>
            </w:r>
          </w:p>
        </w:tc>
        <w:tc>
          <w:tcPr>
            <w:tcW w:w="616" w:type="pct"/>
            <w:shd w:val="clear" w:color="auto" w:fill="auto"/>
            <w:vAlign w:val="center"/>
          </w:tcPr>
          <w:p w14:paraId="5B74B0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BF3CD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F1727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国标尺寸</w:t>
            </w:r>
          </w:p>
        </w:tc>
        <w:tc>
          <w:tcPr>
            <w:tcW w:w="303" w:type="pct"/>
            <w:shd w:val="clear" w:color="auto" w:fill="auto"/>
            <w:vAlign w:val="center"/>
          </w:tcPr>
          <w:p w14:paraId="5F04F5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auto" w:fill="auto"/>
            <w:vAlign w:val="center"/>
          </w:tcPr>
          <w:p w14:paraId="4402A1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auto" w:fill="auto"/>
            <w:vAlign w:val="center"/>
          </w:tcPr>
          <w:p w14:paraId="5824442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A017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6EAEDC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63</w:t>
            </w:r>
          </w:p>
        </w:tc>
        <w:tc>
          <w:tcPr>
            <w:tcW w:w="449" w:type="pct"/>
            <w:shd w:val="clear" w:color="DDEBF7" w:fill="DDEBF7"/>
            <w:vAlign w:val="center"/>
          </w:tcPr>
          <w:p w14:paraId="2FBE35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304不锈钢喉箍</w:t>
            </w:r>
          </w:p>
        </w:tc>
        <w:tc>
          <w:tcPr>
            <w:tcW w:w="616" w:type="pct"/>
            <w:shd w:val="clear" w:color="DDEBF7" w:fill="DDEBF7"/>
            <w:vAlign w:val="center"/>
          </w:tcPr>
          <w:p w14:paraId="023294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89879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82000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14-51mm</w:t>
            </w:r>
          </w:p>
        </w:tc>
        <w:tc>
          <w:tcPr>
            <w:tcW w:w="303" w:type="pct"/>
            <w:shd w:val="clear" w:color="DDEBF7" w:fill="DDEBF7"/>
            <w:vAlign w:val="center"/>
          </w:tcPr>
          <w:p w14:paraId="510CA6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50A93A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1E11EF8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0603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1149F3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64</w:t>
            </w:r>
          </w:p>
        </w:tc>
        <w:tc>
          <w:tcPr>
            <w:tcW w:w="449" w:type="pct"/>
            <w:shd w:val="clear" w:color="auto" w:fill="auto"/>
            <w:vAlign w:val="center"/>
          </w:tcPr>
          <w:p w14:paraId="59D3BC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304不锈钢喉箍</w:t>
            </w:r>
          </w:p>
        </w:tc>
        <w:tc>
          <w:tcPr>
            <w:tcW w:w="616" w:type="pct"/>
            <w:shd w:val="clear" w:color="auto" w:fill="auto"/>
            <w:vAlign w:val="center"/>
          </w:tcPr>
          <w:p w14:paraId="5CCB0F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C4AD2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47A63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46-95mm</w:t>
            </w:r>
          </w:p>
        </w:tc>
        <w:tc>
          <w:tcPr>
            <w:tcW w:w="303" w:type="pct"/>
            <w:shd w:val="clear" w:color="auto" w:fill="auto"/>
            <w:vAlign w:val="center"/>
          </w:tcPr>
          <w:p w14:paraId="7E6013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0C2A4B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29DF766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133D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06796A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65</w:t>
            </w:r>
          </w:p>
        </w:tc>
        <w:tc>
          <w:tcPr>
            <w:tcW w:w="449" w:type="pct"/>
            <w:shd w:val="clear" w:color="DDEBF7" w:fill="DDEBF7"/>
            <w:vAlign w:val="center"/>
          </w:tcPr>
          <w:p w14:paraId="3AF9A5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304不锈钢喉箍</w:t>
            </w:r>
          </w:p>
        </w:tc>
        <w:tc>
          <w:tcPr>
            <w:tcW w:w="616" w:type="pct"/>
            <w:shd w:val="clear" w:color="DDEBF7" w:fill="DDEBF7"/>
            <w:vAlign w:val="center"/>
          </w:tcPr>
          <w:p w14:paraId="08336E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64565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04BF26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84-140mm</w:t>
            </w:r>
          </w:p>
        </w:tc>
        <w:tc>
          <w:tcPr>
            <w:tcW w:w="303" w:type="pct"/>
            <w:shd w:val="clear" w:color="DDEBF7" w:fill="DDEBF7"/>
            <w:vAlign w:val="center"/>
          </w:tcPr>
          <w:p w14:paraId="20093F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7562CA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5CA1548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948A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750A876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66</w:t>
            </w:r>
          </w:p>
        </w:tc>
        <w:tc>
          <w:tcPr>
            <w:tcW w:w="449" w:type="pct"/>
            <w:shd w:val="clear" w:color="auto" w:fill="auto"/>
            <w:vAlign w:val="center"/>
          </w:tcPr>
          <w:p w14:paraId="2D8460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304不锈钢喉箍</w:t>
            </w:r>
          </w:p>
        </w:tc>
        <w:tc>
          <w:tcPr>
            <w:tcW w:w="616" w:type="pct"/>
            <w:shd w:val="clear" w:color="auto" w:fill="auto"/>
            <w:vAlign w:val="center"/>
          </w:tcPr>
          <w:p w14:paraId="333656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D6D32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6607E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130-178mm</w:t>
            </w:r>
          </w:p>
        </w:tc>
        <w:tc>
          <w:tcPr>
            <w:tcW w:w="303" w:type="pct"/>
            <w:shd w:val="clear" w:color="auto" w:fill="auto"/>
            <w:vAlign w:val="center"/>
          </w:tcPr>
          <w:p w14:paraId="109E67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24CEC1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20C66FE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F94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3BDE49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67</w:t>
            </w:r>
          </w:p>
        </w:tc>
        <w:tc>
          <w:tcPr>
            <w:tcW w:w="449" w:type="pct"/>
            <w:shd w:val="clear" w:color="DDEBF7" w:fill="DDEBF7"/>
            <w:vAlign w:val="center"/>
          </w:tcPr>
          <w:p w14:paraId="658F737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304不锈钢喉箍</w:t>
            </w:r>
          </w:p>
        </w:tc>
        <w:tc>
          <w:tcPr>
            <w:tcW w:w="616" w:type="pct"/>
            <w:shd w:val="clear" w:color="DDEBF7" w:fill="DDEBF7"/>
            <w:vAlign w:val="center"/>
          </w:tcPr>
          <w:p w14:paraId="47517A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A0841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60643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160-245mm</w:t>
            </w:r>
          </w:p>
        </w:tc>
        <w:tc>
          <w:tcPr>
            <w:tcW w:w="303" w:type="pct"/>
            <w:shd w:val="clear" w:color="DDEBF7" w:fill="DDEBF7"/>
            <w:vAlign w:val="center"/>
          </w:tcPr>
          <w:p w14:paraId="192CEE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6BC927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57C01F4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588A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301998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68</w:t>
            </w:r>
          </w:p>
        </w:tc>
        <w:tc>
          <w:tcPr>
            <w:tcW w:w="449" w:type="pct"/>
            <w:shd w:val="clear" w:color="auto" w:fill="auto"/>
            <w:vAlign w:val="center"/>
          </w:tcPr>
          <w:p w14:paraId="7926AF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铁管卡箍</w:t>
            </w:r>
          </w:p>
        </w:tc>
        <w:tc>
          <w:tcPr>
            <w:tcW w:w="616" w:type="pct"/>
            <w:shd w:val="clear" w:color="auto" w:fill="auto"/>
            <w:vAlign w:val="center"/>
          </w:tcPr>
          <w:p w14:paraId="275F00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0627C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036250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DN50</w:t>
            </w:r>
          </w:p>
        </w:tc>
        <w:tc>
          <w:tcPr>
            <w:tcW w:w="303" w:type="pct"/>
            <w:shd w:val="clear" w:color="auto" w:fill="auto"/>
            <w:vAlign w:val="center"/>
          </w:tcPr>
          <w:p w14:paraId="3DDAB8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1A4751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545787B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6185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09D15D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69</w:t>
            </w:r>
          </w:p>
        </w:tc>
        <w:tc>
          <w:tcPr>
            <w:tcW w:w="449" w:type="pct"/>
            <w:shd w:val="clear" w:color="DDEBF7" w:fill="DDEBF7"/>
            <w:vAlign w:val="center"/>
          </w:tcPr>
          <w:p w14:paraId="69B9B9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铆钉</w:t>
            </w:r>
          </w:p>
        </w:tc>
        <w:tc>
          <w:tcPr>
            <w:tcW w:w="616" w:type="pct"/>
            <w:shd w:val="clear" w:color="DDEBF7" w:fill="DDEBF7"/>
            <w:vAlign w:val="center"/>
          </w:tcPr>
          <w:p w14:paraId="0D0F82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672FC8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4ABD5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M2.4×10，1000枚/盒</w:t>
            </w:r>
          </w:p>
        </w:tc>
        <w:tc>
          <w:tcPr>
            <w:tcW w:w="303" w:type="pct"/>
            <w:shd w:val="clear" w:color="DDEBF7" w:fill="DDEBF7"/>
            <w:vAlign w:val="center"/>
          </w:tcPr>
          <w:p w14:paraId="2306CC1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21748F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DDEBF7" w:fill="DDEBF7"/>
            <w:vAlign w:val="center"/>
          </w:tcPr>
          <w:p w14:paraId="25D6CE7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905F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36FF280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70</w:t>
            </w:r>
          </w:p>
        </w:tc>
        <w:tc>
          <w:tcPr>
            <w:tcW w:w="449" w:type="pct"/>
            <w:shd w:val="clear" w:color="auto" w:fill="auto"/>
            <w:vAlign w:val="center"/>
          </w:tcPr>
          <w:p w14:paraId="20CB7C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铆钉</w:t>
            </w:r>
          </w:p>
        </w:tc>
        <w:tc>
          <w:tcPr>
            <w:tcW w:w="616" w:type="pct"/>
            <w:shd w:val="clear" w:color="auto" w:fill="auto"/>
            <w:vAlign w:val="center"/>
          </w:tcPr>
          <w:p w14:paraId="2B6E72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BE978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2411CF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M3.2×20，1000枚/盒</w:t>
            </w:r>
          </w:p>
        </w:tc>
        <w:tc>
          <w:tcPr>
            <w:tcW w:w="303" w:type="pct"/>
            <w:shd w:val="clear" w:color="auto" w:fill="auto"/>
            <w:vAlign w:val="center"/>
          </w:tcPr>
          <w:p w14:paraId="1EC436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65995F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auto" w:fill="auto"/>
            <w:vAlign w:val="center"/>
          </w:tcPr>
          <w:p w14:paraId="1FFD400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085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4F928D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71</w:t>
            </w:r>
          </w:p>
        </w:tc>
        <w:tc>
          <w:tcPr>
            <w:tcW w:w="449" w:type="pct"/>
            <w:shd w:val="clear" w:color="DDEBF7" w:fill="DDEBF7"/>
            <w:vAlign w:val="center"/>
          </w:tcPr>
          <w:p w14:paraId="0A4152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铆钉</w:t>
            </w:r>
          </w:p>
        </w:tc>
        <w:tc>
          <w:tcPr>
            <w:tcW w:w="616" w:type="pct"/>
            <w:shd w:val="clear" w:color="DDEBF7" w:fill="DDEBF7"/>
            <w:vAlign w:val="center"/>
          </w:tcPr>
          <w:p w14:paraId="49E009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B2811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F0E24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M4×25，500枚/盒</w:t>
            </w:r>
          </w:p>
        </w:tc>
        <w:tc>
          <w:tcPr>
            <w:tcW w:w="303" w:type="pct"/>
            <w:shd w:val="clear" w:color="DDEBF7" w:fill="DDEBF7"/>
            <w:vAlign w:val="center"/>
          </w:tcPr>
          <w:p w14:paraId="1CEF7F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7A4C9F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DDEBF7" w:fill="DDEBF7"/>
            <w:vAlign w:val="center"/>
          </w:tcPr>
          <w:p w14:paraId="2CE539A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F0B4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284" w:type="pct"/>
            <w:shd w:val="clear" w:color="auto" w:fill="auto"/>
            <w:vAlign w:val="center"/>
          </w:tcPr>
          <w:p w14:paraId="0C54B1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72</w:t>
            </w:r>
          </w:p>
        </w:tc>
        <w:tc>
          <w:tcPr>
            <w:tcW w:w="449" w:type="pct"/>
            <w:shd w:val="clear" w:color="auto" w:fill="auto"/>
            <w:vAlign w:val="center"/>
          </w:tcPr>
          <w:p w14:paraId="345C77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绝缘橡胶垫</w:t>
            </w:r>
          </w:p>
        </w:tc>
        <w:tc>
          <w:tcPr>
            <w:tcW w:w="616" w:type="pct"/>
            <w:shd w:val="clear" w:color="auto" w:fill="auto"/>
            <w:vAlign w:val="center"/>
          </w:tcPr>
          <w:p w14:paraId="20AEA0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BDBDD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6D4594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10KV，5mm厚，1米宽，绿色，防滑，5米/卷</w:t>
            </w:r>
          </w:p>
        </w:tc>
        <w:tc>
          <w:tcPr>
            <w:tcW w:w="303" w:type="pct"/>
            <w:shd w:val="clear" w:color="auto" w:fill="auto"/>
            <w:vAlign w:val="center"/>
          </w:tcPr>
          <w:p w14:paraId="021A94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015FCF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卷</w:t>
            </w:r>
          </w:p>
        </w:tc>
        <w:tc>
          <w:tcPr>
            <w:tcW w:w="873" w:type="pct"/>
            <w:shd w:val="clear" w:color="auto" w:fill="auto"/>
            <w:vAlign w:val="center"/>
          </w:tcPr>
          <w:p w14:paraId="2C315BE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9687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251E59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73</w:t>
            </w:r>
          </w:p>
        </w:tc>
        <w:tc>
          <w:tcPr>
            <w:tcW w:w="449" w:type="pct"/>
            <w:shd w:val="clear" w:color="DDEBF7" w:fill="DDEBF7"/>
            <w:vAlign w:val="center"/>
          </w:tcPr>
          <w:p w14:paraId="450EA50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石墨盘根</w:t>
            </w:r>
          </w:p>
        </w:tc>
        <w:tc>
          <w:tcPr>
            <w:tcW w:w="616" w:type="pct"/>
            <w:shd w:val="clear" w:color="DDEBF7" w:fill="DDEBF7"/>
            <w:vAlign w:val="center"/>
          </w:tcPr>
          <w:p w14:paraId="4E3E33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A4334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FB2AF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任意尺寸</w:t>
            </w:r>
          </w:p>
        </w:tc>
        <w:tc>
          <w:tcPr>
            <w:tcW w:w="303" w:type="pct"/>
            <w:shd w:val="clear" w:color="DDEBF7" w:fill="DDEBF7"/>
            <w:vAlign w:val="center"/>
          </w:tcPr>
          <w:p w14:paraId="39EB29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DDEBF7" w:fill="DDEBF7"/>
            <w:vAlign w:val="center"/>
          </w:tcPr>
          <w:p w14:paraId="2BA314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DDEBF7" w:fill="DDEBF7"/>
            <w:vAlign w:val="center"/>
          </w:tcPr>
          <w:p w14:paraId="11DB727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1C23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5B6534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74</w:t>
            </w:r>
          </w:p>
        </w:tc>
        <w:tc>
          <w:tcPr>
            <w:tcW w:w="449" w:type="pct"/>
            <w:shd w:val="clear" w:color="auto" w:fill="auto"/>
            <w:vAlign w:val="center"/>
          </w:tcPr>
          <w:p w14:paraId="526C0D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紫铜棒</w:t>
            </w:r>
          </w:p>
        </w:tc>
        <w:tc>
          <w:tcPr>
            <w:tcW w:w="616" w:type="pct"/>
            <w:shd w:val="clear" w:color="auto" w:fill="auto"/>
            <w:vAlign w:val="center"/>
          </w:tcPr>
          <w:p w14:paraId="03AC0A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71EE8C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72D9E5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任意尺寸</w:t>
            </w:r>
          </w:p>
        </w:tc>
        <w:tc>
          <w:tcPr>
            <w:tcW w:w="303" w:type="pct"/>
            <w:shd w:val="clear" w:color="auto" w:fill="auto"/>
            <w:vAlign w:val="center"/>
          </w:tcPr>
          <w:p w14:paraId="23B44F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auto" w:fill="auto"/>
            <w:vAlign w:val="center"/>
          </w:tcPr>
          <w:p w14:paraId="73E33D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auto" w:fill="auto"/>
            <w:vAlign w:val="center"/>
          </w:tcPr>
          <w:p w14:paraId="27EB581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6E80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07B249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75</w:t>
            </w:r>
          </w:p>
        </w:tc>
        <w:tc>
          <w:tcPr>
            <w:tcW w:w="449" w:type="pct"/>
            <w:shd w:val="clear" w:color="DDEBF7" w:fill="DDEBF7"/>
            <w:vAlign w:val="center"/>
          </w:tcPr>
          <w:p w14:paraId="6E953A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紫铜板</w:t>
            </w:r>
          </w:p>
        </w:tc>
        <w:tc>
          <w:tcPr>
            <w:tcW w:w="616" w:type="pct"/>
            <w:shd w:val="clear" w:color="DDEBF7" w:fill="DDEBF7"/>
            <w:vAlign w:val="center"/>
          </w:tcPr>
          <w:p w14:paraId="1D5B85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4C68D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8F426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任意尺寸</w:t>
            </w:r>
          </w:p>
        </w:tc>
        <w:tc>
          <w:tcPr>
            <w:tcW w:w="303" w:type="pct"/>
            <w:shd w:val="clear" w:color="DDEBF7" w:fill="DDEBF7"/>
            <w:vAlign w:val="center"/>
          </w:tcPr>
          <w:p w14:paraId="7AA52B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3352B2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DDEBF7" w:fill="DDEBF7"/>
            <w:vAlign w:val="center"/>
          </w:tcPr>
          <w:p w14:paraId="6287F06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9D9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0D39FA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76</w:t>
            </w:r>
          </w:p>
        </w:tc>
        <w:tc>
          <w:tcPr>
            <w:tcW w:w="449" w:type="pct"/>
            <w:shd w:val="clear" w:color="auto" w:fill="auto"/>
            <w:vAlign w:val="center"/>
          </w:tcPr>
          <w:p w14:paraId="3B0505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304不锈钢钢丝绳</w:t>
            </w:r>
          </w:p>
        </w:tc>
        <w:tc>
          <w:tcPr>
            <w:tcW w:w="616" w:type="pct"/>
            <w:shd w:val="clear" w:color="auto" w:fill="auto"/>
            <w:vAlign w:val="center"/>
          </w:tcPr>
          <w:p w14:paraId="090958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2ECFC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76ED5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直径3mm</w:t>
            </w:r>
          </w:p>
        </w:tc>
        <w:tc>
          <w:tcPr>
            <w:tcW w:w="303" w:type="pct"/>
            <w:shd w:val="clear" w:color="auto" w:fill="auto"/>
            <w:vAlign w:val="center"/>
          </w:tcPr>
          <w:p w14:paraId="232C83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100 </w:t>
            </w:r>
          </w:p>
        </w:tc>
        <w:tc>
          <w:tcPr>
            <w:tcW w:w="289" w:type="pct"/>
            <w:shd w:val="clear" w:color="auto" w:fill="auto"/>
            <w:vAlign w:val="center"/>
          </w:tcPr>
          <w:p w14:paraId="7B7669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auto" w:fill="auto"/>
            <w:vAlign w:val="center"/>
          </w:tcPr>
          <w:p w14:paraId="00D5C31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95B5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5FF9AB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77</w:t>
            </w:r>
          </w:p>
        </w:tc>
        <w:tc>
          <w:tcPr>
            <w:tcW w:w="449" w:type="pct"/>
            <w:shd w:val="clear" w:color="DDEBF7" w:fill="DDEBF7"/>
            <w:vAlign w:val="center"/>
          </w:tcPr>
          <w:p w14:paraId="0A00F5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304不锈钢钢丝绳</w:t>
            </w:r>
          </w:p>
        </w:tc>
        <w:tc>
          <w:tcPr>
            <w:tcW w:w="616" w:type="pct"/>
            <w:shd w:val="clear" w:color="DDEBF7" w:fill="DDEBF7"/>
            <w:vAlign w:val="center"/>
          </w:tcPr>
          <w:p w14:paraId="78585EB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270C1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9F576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直径5mm</w:t>
            </w:r>
          </w:p>
        </w:tc>
        <w:tc>
          <w:tcPr>
            <w:tcW w:w="303" w:type="pct"/>
            <w:shd w:val="clear" w:color="DDEBF7" w:fill="DDEBF7"/>
            <w:vAlign w:val="center"/>
          </w:tcPr>
          <w:p w14:paraId="496054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100 </w:t>
            </w:r>
          </w:p>
        </w:tc>
        <w:tc>
          <w:tcPr>
            <w:tcW w:w="289" w:type="pct"/>
            <w:shd w:val="clear" w:color="DDEBF7" w:fill="DDEBF7"/>
            <w:vAlign w:val="center"/>
          </w:tcPr>
          <w:p w14:paraId="1B9133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DDEBF7" w:fill="DDEBF7"/>
            <w:vAlign w:val="center"/>
          </w:tcPr>
          <w:p w14:paraId="4D9F73F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F67B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41F719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78</w:t>
            </w:r>
          </w:p>
        </w:tc>
        <w:tc>
          <w:tcPr>
            <w:tcW w:w="449" w:type="pct"/>
            <w:shd w:val="clear" w:color="auto" w:fill="auto"/>
            <w:vAlign w:val="center"/>
          </w:tcPr>
          <w:p w14:paraId="0BA269B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304不锈钢钢丝绳</w:t>
            </w:r>
          </w:p>
        </w:tc>
        <w:tc>
          <w:tcPr>
            <w:tcW w:w="616" w:type="pct"/>
            <w:shd w:val="clear" w:color="auto" w:fill="auto"/>
            <w:vAlign w:val="center"/>
          </w:tcPr>
          <w:p w14:paraId="733D69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7CE83C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610608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直径8mm</w:t>
            </w:r>
          </w:p>
        </w:tc>
        <w:tc>
          <w:tcPr>
            <w:tcW w:w="303" w:type="pct"/>
            <w:shd w:val="clear" w:color="auto" w:fill="auto"/>
            <w:vAlign w:val="center"/>
          </w:tcPr>
          <w:p w14:paraId="45CAFD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30 </w:t>
            </w:r>
          </w:p>
        </w:tc>
        <w:tc>
          <w:tcPr>
            <w:tcW w:w="289" w:type="pct"/>
            <w:shd w:val="clear" w:color="auto" w:fill="auto"/>
            <w:vAlign w:val="center"/>
          </w:tcPr>
          <w:p w14:paraId="0671E2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auto" w:fill="auto"/>
            <w:vAlign w:val="center"/>
          </w:tcPr>
          <w:p w14:paraId="3C4F131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15DF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7CFD5F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79</w:t>
            </w:r>
          </w:p>
        </w:tc>
        <w:tc>
          <w:tcPr>
            <w:tcW w:w="449" w:type="pct"/>
            <w:shd w:val="clear" w:color="DDEBF7" w:fill="DDEBF7"/>
            <w:vAlign w:val="center"/>
          </w:tcPr>
          <w:p w14:paraId="535E0D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w:t>
            </w:r>
          </w:p>
        </w:tc>
        <w:tc>
          <w:tcPr>
            <w:tcW w:w="616" w:type="pct"/>
            <w:shd w:val="clear" w:color="DDEBF7" w:fill="DDEBF7"/>
            <w:vAlign w:val="center"/>
          </w:tcPr>
          <w:p w14:paraId="4BB736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98058A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61341F7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dn20,PN16</w:t>
            </w:r>
          </w:p>
        </w:tc>
        <w:tc>
          <w:tcPr>
            <w:tcW w:w="303" w:type="pct"/>
            <w:shd w:val="clear" w:color="DDEBF7" w:fill="DDEBF7"/>
            <w:vAlign w:val="center"/>
          </w:tcPr>
          <w:p w14:paraId="74CF69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50 </w:t>
            </w:r>
          </w:p>
        </w:tc>
        <w:tc>
          <w:tcPr>
            <w:tcW w:w="289" w:type="pct"/>
            <w:shd w:val="clear" w:color="DDEBF7" w:fill="DDEBF7"/>
            <w:vAlign w:val="center"/>
          </w:tcPr>
          <w:p w14:paraId="5834CD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DDEBF7" w:fill="DDEBF7"/>
            <w:vAlign w:val="center"/>
          </w:tcPr>
          <w:p w14:paraId="5A749F3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5EDE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633F3F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80</w:t>
            </w:r>
          </w:p>
        </w:tc>
        <w:tc>
          <w:tcPr>
            <w:tcW w:w="449" w:type="pct"/>
            <w:shd w:val="clear" w:color="auto" w:fill="auto"/>
            <w:vAlign w:val="center"/>
          </w:tcPr>
          <w:p w14:paraId="542FC5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w:t>
            </w:r>
          </w:p>
        </w:tc>
        <w:tc>
          <w:tcPr>
            <w:tcW w:w="616" w:type="pct"/>
            <w:shd w:val="clear" w:color="auto" w:fill="auto"/>
            <w:vAlign w:val="center"/>
          </w:tcPr>
          <w:p w14:paraId="76D9F2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340FC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0B9247B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dn25,PN16</w:t>
            </w:r>
          </w:p>
        </w:tc>
        <w:tc>
          <w:tcPr>
            <w:tcW w:w="303" w:type="pct"/>
            <w:shd w:val="clear" w:color="auto" w:fill="auto"/>
            <w:vAlign w:val="center"/>
          </w:tcPr>
          <w:p w14:paraId="0AF757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50 </w:t>
            </w:r>
          </w:p>
        </w:tc>
        <w:tc>
          <w:tcPr>
            <w:tcW w:w="289" w:type="pct"/>
            <w:shd w:val="clear" w:color="auto" w:fill="auto"/>
            <w:vAlign w:val="center"/>
          </w:tcPr>
          <w:p w14:paraId="0B3CEB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auto" w:fill="auto"/>
            <w:vAlign w:val="center"/>
          </w:tcPr>
          <w:p w14:paraId="76876EF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1882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160727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81</w:t>
            </w:r>
          </w:p>
        </w:tc>
        <w:tc>
          <w:tcPr>
            <w:tcW w:w="449" w:type="pct"/>
            <w:shd w:val="clear" w:color="DDEBF7" w:fill="DDEBF7"/>
            <w:vAlign w:val="center"/>
          </w:tcPr>
          <w:p w14:paraId="500651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w:t>
            </w:r>
          </w:p>
        </w:tc>
        <w:tc>
          <w:tcPr>
            <w:tcW w:w="616" w:type="pct"/>
            <w:shd w:val="clear" w:color="DDEBF7" w:fill="DDEBF7"/>
            <w:vAlign w:val="center"/>
          </w:tcPr>
          <w:p w14:paraId="39C050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ABEA9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11413A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dn32,PN16</w:t>
            </w:r>
          </w:p>
        </w:tc>
        <w:tc>
          <w:tcPr>
            <w:tcW w:w="303" w:type="pct"/>
            <w:shd w:val="clear" w:color="DDEBF7" w:fill="DDEBF7"/>
            <w:vAlign w:val="center"/>
          </w:tcPr>
          <w:p w14:paraId="2DFD64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50 </w:t>
            </w:r>
          </w:p>
        </w:tc>
        <w:tc>
          <w:tcPr>
            <w:tcW w:w="289" w:type="pct"/>
            <w:shd w:val="clear" w:color="DDEBF7" w:fill="DDEBF7"/>
            <w:vAlign w:val="center"/>
          </w:tcPr>
          <w:p w14:paraId="49D4AB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DDEBF7" w:fill="DDEBF7"/>
            <w:vAlign w:val="center"/>
          </w:tcPr>
          <w:p w14:paraId="49171CD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10C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68D26E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82</w:t>
            </w:r>
          </w:p>
        </w:tc>
        <w:tc>
          <w:tcPr>
            <w:tcW w:w="449" w:type="pct"/>
            <w:shd w:val="clear" w:color="auto" w:fill="auto"/>
            <w:vAlign w:val="center"/>
          </w:tcPr>
          <w:p w14:paraId="4BFDA6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w:t>
            </w:r>
          </w:p>
        </w:tc>
        <w:tc>
          <w:tcPr>
            <w:tcW w:w="616" w:type="pct"/>
            <w:shd w:val="clear" w:color="auto" w:fill="auto"/>
            <w:vAlign w:val="center"/>
          </w:tcPr>
          <w:p w14:paraId="3ECBCF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183E8B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454ECC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dn40,PN16</w:t>
            </w:r>
          </w:p>
        </w:tc>
        <w:tc>
          <w:tcPr>
            <w:tcW w:w="303" w:type="pct"/>
            <w:shd w:val="clear" w:color="auto" w:fill="auto"/>
            <w:vAlign w:val="center"/>
          </w:tcPr>
          <w:p w14:paraId="54B41C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50 </w:t>
            </w:r>
          </w:p>
        </w:tc>
        <w:tc>
          <w:tcPr>
            <w:tcW w:w="289" w:type="pct"/>
            <w:shd w:val="clear" w:color="auto" w:fill="auto"/>
            <w:vAlign w:val="center"/>
          </w:tcPr>
          <w:p w14:paraId="050FA3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auto" w:fill="auto"/>
            <w:vAlign w:val="center"/>
          </w:tcPr>
          <w:p w14:paraId="1146ADA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9383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421CAE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83</w:t>
            </w:r>
          </w:p>
        </w:tc>
        <w:tc>
          <w:tcPr>
            <w:tcW w:w="449" w:type="pct"/>
            <w:shd w:val="clear" w:color="DDEBF7" w:fill="DDEBF7"/>
            <w:vAlign w:val="center"/>
          </w:tcPr>
          <w:p w14:paraId="2B4542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w:t>
            </w:r>
          </w:p>
        </w:tc>
        <w:tc>
          <w:tcPr>
            <w:tcW w:w="616" w:type="pct"/>
            <w:shd w:val="clear" w:color="DDEBF7" w:fill="DDEBF7"/>
            <w:vAlign w:val="center"/>
          </w:tcPr>
          <w:p w14:paraId="3A4387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29D03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35CC39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dn50,PN16</w:t>
            </w:r>
          </w:p>
        </w:tc>
        <w:tc>
          <w:tcPr>
            <w:tcW w:w="303" w:type="pct"/>
            <w:shd w:val="clear" w:color="DDEBF7" w:fill="DDEBF7"/>
            <w:vAlign w:val="center"/>
          </w:tcPr>
          <w:p w14:paraId="7017FF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50 </w:t>
            </w:r>
          </w:p>
        </w:tc>
        <w:tc>
          <w:tcPr>
            <w:tcW w:w="289" w:type="pct"/>
            <w:shd w:val="clear" w:color="DDEBF7" w:fill="DDEBF7"/>
            <w:vAlign w:val="center"/>
          </w:tcPr>
          <w:p w14:paraId="1F573F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DDEBF7" w:fill="DDEBF7"/>
            <w:vAlign w:val="center"/>
          </w:tcPr>
          <w:p w14:paraId="75B174F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C97E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3B0085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84</w:t>
            </w:r>
          </w:p>
        </w:tc>
        <w:tc>
          <w:tcPr>
            <w:tcW w:w="449" w:type="pct"/>
            <w:shd w:val="clear" w:color="auto" w:fill="auto"/>
            <w:vAlign w:val="center"/>
          </w:tcPr>
          <w:p w14:paraId="1E606C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w:t>
            </w:r>
          </w:p>
        </w:tc>
        <w:tc>
          <w:tcPr>
            <w:tcW w:w="616" w:type="pct"/>
            <w:shd w:val="clear" w:color="auto" w:fill="auto"/>
            <w:vAlign w:val="center"/>
          </w:tcPr>
          <w:p w14:paraId="03A6FF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76AFC8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5FB90E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dn63,PN16</w:t>
            </w:r>
          </w:p>
        </w:tc>
        <w:tc>
          <w:tcPr>
            <w:tcW w:w="303" w:type="pct"/>
            <w:shd w:val="clear" w:color="auto" w:fill="auto"/>
            <w:vAlign w:val="center"/>
          </w:tcPr>
          <w:p w14:paraId="5B598B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100 </w:t>
            </w:r>
          </w:p>
        </w:tc>
        <w:tc>
          <w:tcPr>
            <w:tcW w:w="289" w:type="pct"/>
            <w:shd w:val="clear" w:color="auto" w:fill="auto"/>
            <w:vAlign w:val="center"/>
          </w:tcPr>
          <w:p w14:paraId="614E01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auto" w:fill="auto"/>
            <w:vAlign w:val="center"/>
          </w:tcPr>
          <w:p w14:paraId="691D52C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EDDA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40124C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85</w:t>
            </w:r>
          </w:p>
        </w:tc>
        <w:tc>
          <w:tcPr>
            <w:tcW w:w="449" w:type="pct"/>
            <w:shd w:val="clear" w:color="DDEBF7" w:fill="DDEBF7"/>
            <w:vAlign w:val="center"/>
          </w:tcPr>
          <w:p w14:paraId="194D26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w:t>
            </w:r>
          </w:p>
        </w:tc>
        <w:tc>
          <w:tcPr>
            <w:tcW w:w="616" w:type="pct"/>
            <w:shd w:val="clear" w:color="DDEBF7" w:fill="DDEBF7"/>
            <w:vAlign w:val="center"/>
          </w:tcPr>
          <w:p w14:paraId="142D51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1E9DA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28D4CC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dn75,PN16</w:t>
            </w:r>
          </w:p>
        </w:tc>
        <w:tc>
          <w:tcPr>
            <w:tcW w:w="303" w:type="pct"/>
            <w:shd w:val="clear" w:color="DDEBF7" w:fill="DDEBF7"/>
            <w:vAlign w:val="center"/>
          </w:tcPr>
          <w:p w14:paraId="236FDC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200 </w:t>
            </w:r>
          </w:p>
        </w:tc>
        <w:tc>
          <w:tcPr>
            <w:tcW w:w="289" w:type="pct"/>
            <w:shd w:val="clear" w:color="DDEBF7" w:fill="DDEBF7"/>
            <w:vAlign w:val="center"/>
          </w:tcPr>
          <w:p w14:paraId="61DF53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DDEBF7" w:fill="DDEBF7"/>
            <w:vAlign w:val="center"/>
          </w:tcPr>
          <w:p w14:paraId="542A973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55B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662029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86</w:t>
            </w:r>
          </w:p>
        </w:tc>
        <w:tc>
          <w:tcPr>
            <w:tcW w:w="449" w:type="pct"/>
            <w:shd w:val="clear" w:color="auto" w:fill="auto"/>
            <w:vAlign w:val="center"/>
          </w:tcPr>
          <w:p w14:paraId="2C1A4E0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w:t>
            </w:r>
          </w:p>
        </w:tc>
        <w:tc>
          <w:tcPr>
            <w:tcW w:w="616" w:type="pct"/>
            <w:shd w:val="clear" w:color="auto" w:fill="auto"/>
            <w:vAlign w:val="center"/>
          </w:tcPr>
          <w:p w14:paraId="141BF5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685AA2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5BA4AD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dn90,PN16</w:t>
            </w:r>
          </w:p>
        </w:tc>
        <w:tc>
          <w:tcPr>
            <w:tcW w:w="303" w:type="pct"/>
            <w:shd w:val="clear" w:color="auto" w:fill="auto"/>
            <w:vAlign w:val="center"/>
          </w:tcPr>
          <w:p w14:paraId="75AE67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200 </w:t>
            </w:r>
          </w:p>
        </w:tc>
        <w:tc>
          <w:tcPr>
            <w:tcW w:w="289" w:type="pct"/>
            <w:shd w:val="clear" w:color="auto" w:fill="auto"/>
            <w:vAlign w:val="center"/>
          </w:tcPr>
          <w:p w14:paraId="18696D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auto" w:fill="auto"/>
            <w:vAlign w:val="center"/>
          </w:tcPr>
          <w:p w14:paraId="56C70B0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E1D6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23DBBE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87</w:t>
            </w:r>
          </w:p>
        </w:tc>
        <w:tc>
          <w:tcPr>
            <w:tcW w:w="449" w:type="pct"/>
            <w:shd w:val="clear" w:color="DDEBF7" w:fill="DDEBF7"/>
            <w:vAlign w:val="center"/>
          </w:tcPr>
          <w:p w14:paraId="59F6EE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w:t>
            </w:r>
          </w:p>
        </w:tc>
        <w:tc>
          <w:tcPr>
            <w:tcW w:w="616" w:type="pct"/>
            <w:shd w:val="clear" w:color="DDEBF7" w:fill="DDEBF7"/>
            <w:vAlign w:val="center"/>
          </w:tcPr>
          <w:p w14:paraId="4B5D3C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70DBE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01E8A4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dn110,PN16</w:t>
            </w:r>
          </w:p>
        </w:tc>
        <w:tc>
          <w:tcPr>
            <w:tcW w:w="303" w:type="pct"/>
            <w:shd w:val="clear" w:color="DDEBF7" w:fill="DDEBF7"/>
            <w:vAlign w:val="center"/>
          </w:tcPr>
          <w:p w14:paraId="15A174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150 </w:t>
            </w:r>
          </w:p>
        </w:tc>
        <w:tc>
          <w:tcPr>
            <w:tcW w:w="289" w:type="pct"/>
            <w:shd w:val="clear" w:color="DDEBF7" w:fill="DDEBF7"/>
            <w:vAlign w:val="center"/>
          </w:tcPr>
          <w:p w14:paraId="7999841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DDEBF7" w:fill="DDEBF7"/>
            <w:vAlign w:val="center"/>
          </w:tcPr>
          <w:p w14:paraId="0D6C331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B507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510883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88</w:t>
            </w:r>
          </w:p>
        </w:tc>
        <w:tc>
          <w:tcPr>
            <w:tcW w:w="449" w:type="pct"/>
            <w:shd w:val="clear" w:color="auto" w:fill="auto"/>
            <w:vAlign w:val="center"/>
          </w:tcPr>
          <w:p w14:paraId="5C3E7E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w:t>
            </w:r>
          </w:p>
        </w:tc>
        <w:tc>
          <w:tcPr>
            <w:tcW w:w="616" w:type="pct"/>
            <w:shd w:val="clear" w:color="auto" w:fill="auto"/>
            <w:vAlign w:val="center"/>
          </w:tcPr>
          <w:p w14:paraId="66F563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76EB57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3278CD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dn125,PN16</w:t>
            </w:r>
          </w:p>
        </w:tc>
        <w:tc>
          <w:tcPr>
            <w:tcW w:w="303" w:type="pct"/>
            <w:shd w:val="clear" w:color="auto" w:fill="auto"/>
            <w:vAlign w:val="center"/>
          </w:tcPr>
          <w:p w14:paraId="674081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50 </w:t>
            </w:r>
          </w:p>
        </w:tc>
        <w:tc>
          <w:tcPr>
            <w:tcW w:w="289" w:type="pct"/>
            <w:shd w:val="clear" w:color="auto" w:fill="auto"/>
            <w:vAlign w:val="center"/>
          </w:tcPr>
          <w:p w14:paraId="4F92C5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auto" w:fill="auto"/>
            <w:vAlign w:val="center"/>
          </w:tcPr>
          <w:p w14:paraId="380DF7E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9D11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457EE4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89</w:t>
            </w:r>
          </w:p>
        </w:tc>
        <w:tc>
          <w:tcPr>
            <w:tcW w:w="449" w:type="pct"/>
            <w:shd w:val="clear" w:color="DDEBF7" w:fill="DDEBF7"/>
            <w:vAlign w:val="center"/>
          </w:tcPr>
          <w:p w14:paraId="60F4F1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w:t>
            </w:r>
          </w:p>
        </w:tc>
        <w:tc>
          <w:tcPr>
            <w:tcW w:w="616" w:type="pct"/>
            <w:shd w:val="clear" w:color="DDEBF7" w:fill="DDEBF7"/>
            <w:vAlign w:val="center"/>
          </w:tcPr>
          <w:p w14:paraId="6E034E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31CF4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52E91D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dn140,PN16</w:t>
            </w:r>
          </w:p>
        </w:tc>
        <w:tc>
          <w:tcPr>
            <w:tcW w:w="303" w:type="pct"/>
            <w:shd w:val="clear" w:color="DDEBF7" w:fill="DDEBF7"/>
            <w:vAlign w:val="center"/>
          </w:tcPr>
          <w:p w14:paraId="34C1C6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50 </w:t>
            </w:r>
          </w:p>
        </w:tc>
        <w:tc>
          <w:tcPr>
            <w:tcW w:w="289" w:type="pct"/>
            <w:shd w:val="clear" w:color="DDEBF7" w:fill="DDEBF7"/>
            <w:vAlign w:val="center"/>
          </w:tcPr>
          <w:p w14:paraId="56B9E5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DDEBF7" w:fill="DDEBF7"/>
            <w:vAlign w:val="center"/>
          </w:tcPr>
          <w:p w14:paraId="541898C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EFF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5D87BF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90</w:t>
            </w:r>
          </w:p>
        </w:tc>
        <w:tc>
          <w:tcPr>
            <w:tcW w:w="449" w:type="pct"/>
            <w:shd w:val="clear" w:color="auto" w:fill="auto"/>
            <w:vAlign w:val="center"/>
          </w:tcPr>
          <w:p w14:paraId="6D40BA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w:t>
            </w:r>
          </w:p>
        </w:tc>
        <w:tc>
          <w:tcPr>
            <w:tcW w:w="616" w:type="pct"/>
            <w:shd w:val="clear" w:color="auto" w:fill="auto"/>
            <w:vAlign w:val="center"/>
          </w:tcPr>
          <w:p w14:paraId="64F3E1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7C256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78607C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dn160,PN16</w:t>
            </w:r>
          </w:p>
        </w:tc>
        <w:tc>
          <w:tcPr>
            <w:tcW w:w="303" w:type="pct"/>
            <w:shd w:val="clear" w:color="auto" w:fill="auto"/>
            <w:vAlign w:val="center"/>
          </w:tcPr>
          <w:p w14:paraId="77EB4D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50 </w:t>
            </w:r>
          </w:p>
        </w:tc>
        <w:tc>
          <w:tcPr>
            <w:tcW w:w="289" w:type="pct"/>
            <w:shd w:val="clear" w:color="auto" w:fill="auto"/>
            <w:vAlign w:val="center"/>
          </w:tcPr>
          <w:p w14:paraId="1FA9F2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auto" w:fill="auto"/>
            <w:vAlign w:val="center"/>
          </w:tcPr>
          <w:p w14:paraId="5F82897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2326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7F34CD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91</w:t>
            </w:r>
          </w:p>
        </w:tc>
        <w:tc>
          <w:tcPr>
            <w:tcW w:w="449" w:type="pct"/>
            <w:shd w:val="clear" w:color="DDEBF7" w:fill="DDEBF7"/>
            <w:vAlign w:val="center"/>
          </w:tcPr>
          <w:p w14:paraId="1125C6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w:t>
            </w:r>
          </w:p>
        </w:tc>
        <w:tc>
          <w:tcPr>
            <w:tcW w:w="616" w:type="pct"/>
            <w:shd w:val="clear" w:color="DDEBF7" w:fill="DDEBF7"/>
            <w:vAlign w:val="center"/>
          </w:tcPr>
          <w:p w14:paraId="1AB76B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20D06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400F3C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dn200,PN16</w:t>
            </w:r>
          </w:p>
        </w:tc>
        <w:tc>
          <w:tcPr>
            <w:tcW w:w="303" w:type="pct"/>
            <w:shd w:val="clear" w:color="DDEBF7" w:fill="DDEBF7"/>
            <w:vAlign w:val="center"/>
          </w:tcPr>
          <w:p w14:paraId="2D8F12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50 </w:t>
            </w:r>
          </w:p>
        </w:tc>
        <w:tc>
          <w:tcPr>
            <w:tcW w:w="289" w:type="pct"/>
            <w:shd w:val="clear" w:color="DDEBF7" w:fill="DDEBF7"/>
            <w:vAlign w:val="center"/>
          </w:tcPr>
          <w:p w14:paraId="59E377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DDEBF7" w:fill="DDEBF7"/>
            <w:vAlign w:val="center"/>
          </w:tcPr>
          <w:p w14:paraId="7069643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4C0B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6E16993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92</w:t>
            </w:r>
          </w:p>
        </w:tc>
        <w:tc>
          <w:tcPr>
            <w:tcW w:w="449" w:type="pct"/>
            <w:shd w:val="clear" w:color="auto" w:fill="auto"/>
            <w:vAlign w:val="center"/>
          </w:tcPr>
          <w:p w14:paraId="68E6D8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UPVC给水管直接 </w:t>
            </w:r>
          </w:p>
        </w:tc>
        <w:tc>
          <w:tcPr>
            <w:tcW w:w="616" w:type="pct"/>
            <w:shd w:val="clear" w:color="auto" w:fill="auto"/>
            <w:vAlign w:val="center"/>
          </w:tcPr>
          <w:p w14:paraId="43EFA3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3B259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577FF5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dn20,PN16</w:t>
            </w:r>
          </w:p>
        </w:tc>
        <w:tc>
          <w:tcPr>
            <w:tcW w:w="303" w:type="pct"/>
            <w:shd w:val="clear" w:color="auto" w:fill="auto"/>
            <w:vAlign w:val="center"/>
          </w:tcPr>
          <w:p w14:paraId="28AB65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25 </w:t>
            </w:r>
          </w:p>
        </w:tc>
        <w:tc>
          <w:tcPr>
            <w:tcW w:w="289" w:type="pct"/>
            <w:shd w:val="clear" w:color="auto" w:fill="auto"/>
            <w:vAlign w:val="center"/>
          </w:tcPr>
          <w:p w14:paraId="49476C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2423474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C01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3F73AC5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93</w:t>
            </w:r>
          </w:p>
        </w:tc>
        <w:tc>
          <w:tcPr>
            <w:tcW w:w="449" w:type="pct"/>
            <w:shd w:val="clear" w:color="DDEBF7" w:fill="DDEBF7"/>
            <w:vAlign w:val="center"/>
          </w:tcPr>
          <w:p w14:paraId="1658686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UPVC给水管直接 </w:t>
            </w:r>
          </w:p>
        </w:tc>
        <w:tc>
          <w:tcPr>
            <w:tcW w:w="616" w:type="pct"/>
            <w:shd w:val="clear" w:color="DDEBF7" w:fill="DDEBF7"/>
            <w:vAlign w:val="center"/>
          </w:tcPr>
          <w:p w14:paraId="4752F8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99227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6A926C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dn25,PN16</w:t>
            </w:r>
          </w:p>
        </w:tc>
        <w:tc>
          <w:tcPr>
            <w:tcW w:w="303" w:type="pct"/>
            <w:shd w:val="clear" w:color="DDEBF7" w:fill="DDEBF7"/>
            <w:vAlign w:val="center"/>
          </w:tcPr>
          <w:p w14:paraId="133B27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25 </w:t>
            </w:r>
          </w:p>
        </w:tc>
        <w:tc>
          <w:tcPr>
            <w:tcW w:w="289" w:type="pct"/>
            <w:shd w:val="clear" w:color="DDEBF7" w:fill="DDEBF7"/>
            <w:vAlign w:val="center"/>
          </w:tcPr>
          <w:p w14:paraId="4EA7A5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6E270F2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22F5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09499F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94</w:t>
            </w:r>
          </w:p>
        </w:tc>
        <w:tc>
          <w:tcPr>
            <w:tcW w:w="449" w:type="pct"/>
            <w:shd w:val="clear" w:color="auto" w:fill="auto"/>
            <w:vAlign w:val="center"/>
          </w:tcPr>
          <w:p w14:paraId="3D7157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UPVC给水管直接 </w:t>
            </w:r>
          </w:p>
        </w:tc>
        <w:tc>
          <w:tcPr>
            <w:tcW w:w="616" w:type="pct"/>
            <w:shd w:val="clear" w:color="auto" w:fill="auto"/>
            <w:vAlign w:val="center"/>
          </w:tcPr>
          <w:p w14:paraId="133935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44752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68F35A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dn32,PN16</w:t>
            </w:r>
          </w:p>
        </w:tc>
        <w:tc>
          <w:tcPr>
            <w:tcW w:w="303" w:type="pct"/>
            <w:shd w:val="clear" w:color="auto" w:fill="auto"/>
            <w:vAlign w:val="center"/>
          </w:tcPr>
          <w:p w14:paraId="052D81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25 </w:t>
            </w:r>
          </w:p>
        </w:tc>
        <w:tc>
          <w:tcPr>
            <w:tcW w:w="289" w:type="pct"/>
            <w:shd w:val="clear" w:color="auto" w:fill="auto"/>
            <w:vAlign w:val="center"/>
          </w:tcPr>
          <w:p w14:paraId="514967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4D18003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5834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6AEEAB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95</w:t>
            </w:r>
          </w:p>
        </w:tc>
        <w:tc>
          <w:tcPr>
            <w:tcW w:w="449" w:type="pct"/>
            <w:shd w:val="clear" w:color="DDEBF7" w:fill="DDEBF7"/>
            <w:vAlign w:val="center"/>
          </w:tcPr>
          <w:p w14:paraId="47311B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UPVC给水管直接 </w:t>
            </w:r>
          </w:p>
        </w:tc>
        <w:tc>
          <w:tcPr>
            <w:tcW w:w="616" w:type="pct"/>
            <w:shd w:val="clear" w:color="DDEBF7" w:fill="DDEBF7"/>
            <w:vAlign w:val="center"/>
          </w:tcPr>
          <w:p w14:paraId="52C5CD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BB1BC0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4B15D2B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dn40,PN16</w:t>
            </w:r>
          </w:p>
        </w:tc>
        <w:tc>
          <w:tcPr>
            <w:tcW w:w="303" w:type="pct"/>
            <w:shd w:val="clear" w:color="DDEBF7" w:fill="DDEBF7"/>
            <w:vAlign w:val="center"/>
          </w:tcPr>
          <w:p w14:paraId="31DB9C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25 </w:t>
            </w:r>
          </w:p>
        </w:tc>
        <w:tc>
          <w:tcPr>
            <w:tcW w:w="289" w:type="pct"/>
            <w:shd w:val="clear" w:color="DDEBF7" w:fill="DDEBF7"/>
            <w:vAlign w:val="center"/>
          </w:tcPr>
          <w:p w14:paraId="47A0DA7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68D2E3D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BC6E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2DE411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96</w:t>
            </w:r>
          </w:p>
        </w:tc>
        <w:tc>
          <w:tcPr>
            <w:tcW w:w="449" w:type="pct"/>
            <w:shd w:val="clear" w:color="auto" w:fill="auto"/>
            <w:vAlign w:val="center"/>
          </w:tcPr>
          <w:p w14:paraId="703B76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UPVC给水管直接 </w:t>
            </w:r>
          </w:p>
        </w:tc>
        <w:tc>
          <w:tcPr>
            <w:tcW w:w="616" w:type="pct"/>
            <w:shd w:val="clear" w:color="auto" w:fill="auto"/>
            <w:vAlign w:val="center"/>
          </w:tcPr>
          <w:p w14:paraId="7F1D95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0ACED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7FA462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dn50,PN16</w:t>
            </w:r>
          </w:p>
        </w:tc>
        <w:tc>
          <w:tcPr>
            <w:tcW w:w="303" w:type="pct"/>
            <w:shd w:val="clear" w:color="auto" w:fill="auto"/>
            <w:vAlign w:val="center"/>
          </w:tcPr>
          <w:p w14:paraId="57D7FA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25 </w:t>
            </w:r>
          </w:p>
        </w:tc>
        <w:tc>
          <w:tcPr>
            <w:tcW w:w="289" w:type="pct"/>
            <w:shd w:val="clear" w:color="auto" w:fill="auto"/>
            <w:vAlign w:val="center"/>
          </w:tcPr>
          <w:p w14:paraId="46E36F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43253C3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5E46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28E947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97</w:t>
            </w:r>
          </w:p>
        </w:tc>
        <w:tc>
          <w:tcPr>
            <w:tcW w:w="449" w:type="pct"/>
            <w:shd w:val="clear" w:color="DDEBF7" w:fill="DDEBF7"/>
            <w:vAlign w:val="center"/>
          </w:tcPr>
          <w:p w14:paraId="3D261B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UPVC给水管直接 </w:t>
            </w:r>
          </w:p>
        </w:tc>
        <w:tc>
          <w:tcPr>
            <w:tcW w:w="616" w:type="pct"/>
            <w:shd w:val="clear" w:color="DDEBF7" w:fill="DDEBF7"/>
            <w:vAlign w:val="center"/>
          </w:tcPr>
          <w:p w14:paraId="631DD5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B4E78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35EB92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dn63,PN16</w:t>
            </w:r>
          </w:p>
        </w:tc>
        <w:tc>
          <w:tcPr>
            <w:tcW w:w="303" w:type="pct"/>
            <w:shd w:val="clear" w:color="DDEBF7" w:fill="DDEBF7"/>
            <w:vAlign w:val="center"/>
          </w:tcPr>
          <w:p w14:paraId="1E0A74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25 </w:t>
            </w:r>
          </w:p>
        </w:tc>
        <w:tc>
          <w:tcPr>
            <w:tcW w:w="289" w:type="pct"/>
            <w:shd w:val="clear" w:color="DDEBF7" w:fill="DDEBF7"/>
            <w:vAlign w:val="center"/>
          </w:tcPr>
          <w:p w14:paraId="7084FA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52C78FC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CE61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293D8A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98</w:t>
            </w:r>
          </w:p>
        </w:tc>
        <w:tc>
          <w:tcPr>
            <w:tcW w:w="449" w:type="pct"/>
            <w:shd w:val="clear" w:color="auto" w:fill="auto"/>
            <w:vAlign w:val="center"/>
          </w:tcPr>
          <w:p w14:paraId="13E4E2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UPVC给水管直接 </w:t>
            </w:r>
          </w:p>
        </w:tc>
        <w:tc>
          <w:tcPr>
            <w:tcW w:w="616" w:type="pct"/>
            <w:shd w:val="clear" w:color="auto" w:fill="auto"/>
            <w:vAlign w:val="center"/>
          </w:tcPr>
          <w:p w14:paraId="7F2D12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67BA4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6F1176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dn75,PN16</w:t>
            </w:r>
          </w:p>
        </w:tc>
        <w:tc>
          <w:tcPr>
            <w:tcW w:w="303" w:type="pct"/>
            <w:shd w:val="clear" w:color="auto" w:fill="auto"/>
            <w:vAlign w:val="center"/>
          </w:tcPr>
          <w:p w14:paraId="0FC196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80 </w:t>
            </w:r>
          </w:p>
        </w:tc>
        <w:tc>
          <w:tcPr>
            <w:tcW w:w="289" w:type="pct"/>
            <w:shd w:val="clear" w:color="auto" w:fill="auto"/>
            <w:vAlign w:val="center"/>
          </w:tcPr>
          <w:p w14:paraId="561003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0FD562F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CB51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2E7CCA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99</w:t>
            </w:r>
          </w:p>
        </w:tc>
        <w:tc>
          <w:tcPr>
            <w:tcW w:w="449" w:type="pct"/>
            <w:shd w:val="clear" w:color="DDEBF7" w:fill="DDEBF7"/>
            <w:vAlign w:val="center"/>
          </w:tcPr>
          <w:p w14:paraId="6C63E1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UPVC给水管直接 </w:t>
            </w:r>
          </w:p>
        </w:tc>
        <w:tc>
          <w:tcPr>
            <w:tcW w:w="616" w:type="pct"/>
            <w:shd w:val="clear" w:color="DDEBF7" w:fill="DDEBF7"/>
            <w:vAlign w:val="center"/>
          </w:tcPr>
          <w:p w14:paraId="109C62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F1B50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150F3D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dn90,PN16</w:t>
            </w:r>
          </w:p>
        </w:tc>
        <w:tc>
          <w:tcPr>
            <w:tcW w:w="303" w:type="pct"/>
            <w:shd w:val="clear" w:color="DDEBF7" w:fill="DDEBF7"/>
            <w:vAlign w:val="center"/>
          </w:tcPr>
          <w:p w14:paraId="540895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80 </w:t>
            </w:r>
          </w:p>
        </w:tc>
        <w:tc>
          <w:tcPr>
            <w:tcW w:w="289" w:type="pct"/>
            <w:shd w:val="clear" w:color="DDEBF7" w:fill="DDEBF7"/>
            <w:vAlign w:val="center"/>
          </w:tcPr>
          <w:p w14:paraId="357E9B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3AB64FC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3701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05A2F7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w:t>
            </w:r>
          </w:p>
        </w:tc>
        <w:tc>
          <w:tcPr>
            <w:tcW w:w="449" w:type="pct"/>
            <w:shd w:val="clear" w:color="auto" w:fill="auto"/>
            <w:vAlign w:val="center"/>
          </w:tcPr>
          <w:p w14:paraId="133501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UPVC给水管直接 </w:t>
            </w:r>
          </w:p>
        </w:tc>
        <w:tc>
          <w:tcPr>
            <w:tcW w:w="616" w:type="pct"/>
            <w:shd w:val="clear" w:color="auto" w:fill="auto"/>
            <w:vAlign w:val="center"/>
          </w:tcPr>
          <w:p w14:paraId="301B92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FC8FA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20CD10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dn110,PN16</w:t>
            </w:r>
          </w:p>
        </w:tc>
        <w:tc>
          <w:tcPr>
            <w:tcW w:w="303" w:type="pct"/>
            <w:shd w:val="clear" w:color="auto" w:fill="auto"/>
            <w:vAlign w:val="center"/>
          </w:tcPr>
          <w:p w14:paraId="2ED04C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80 </w:t>
            </w:r>
          </w:p>
        </w:tc>
        <w:tc>
          <w:tcPr>
            <w:tcW w:w="289" w:type="pct"/>
            <w:shd w:val="clear" w:color="auto" w:fill="auto"/>
            <w:vAlign w:val="center"/>
          </w:tcPr>
          <w:p w14:paraId="6D56CF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705B67E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3591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260C96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101</w:t>
            </w:r>
          </w:p>
        </w:tc>
        <w:tc>
          <w:tcPr>
            <w:tcW w:w="449" w:type="pct"/>
            <w:shd w:val="clear" w:color="DDEBF7" w:fill="DDEBF7"/>
            <w:vAlign w:val="center"/>
          </w:tcPr>
          <w:p w14:paraId="17DC28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UPVC给水管直接 </w:t>
            </w:r>
          </w:p>
        </w:tc>
        <w:tc>
          <w:tcPr>
            <w:tcW w:w="616" w:type="pct"/>
            <w:shd w:val="clear" w:color="DDEBF7" w:fill="DDEBF7"/>
            <w:vAlign w:val="center"/>
          </w:tcPr>
          <w:p w14:paraId="4959E4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BCE02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4B503E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dn125,PN16</w:t>
            </w:r>
          </w:p>
        </w:tc>
        <w:tc>
          <w:tcPr>
            <w:tcW w:w="303" w:type="pct"/>
            <w:shd w:val="clear" w:color="DDEBF7" w:fill="DDEBF7"/>
            <w:vAlign w:val="center"/>
          </w:tcPr>
          <w:p w14:paraId="4A2A57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25 </w:t>
            </w:r>
          </w:p>
        </w:tc>
        <w:tc>
          <w:tcPr>
            <w:tcW w:w="289" w:type="pct"/>
            <w:shd w:val="clear" w:color="DDEBF7" w:fill="DDEBF7"/>
            <w:vAlign w:val="center"/>
          </w:tcPr>
          <w:p w14:paraId="631FCC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1FE6BDB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223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1320F1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102</w:t>
            </w:r>
          </w:p>
        </w:tc>
        <w:tc>
          <w:tcPr>
            <w:tcW w:w="449" w:type="pct"/>
            <w:shd w:val="clear" w:color="auto" w:fill="auto"/>
            <w:vAlign w:val="center"/>
          </w:tcPr>
          <w:p w14:paraId="65959C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UPVC给水管直接 </w:t>
            </w:r>
          </w:p>
        </w:tc>
        <w:tc>
          <w:tcPr>
            <w:tcW w:w="616" w:type="pct"/>
            <w:shd w:val="clear" w:color="auto" w:fill="auto"/>
            <w:vAlign w:val="center"/>
          </w:tcPr>
          <w:p w14:paraId="1C76C2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EB1E2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52F9B5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dn140,PN16</w:t>
            </w:r>
          </w:p>
        </w:tc>
        <w:tc>
          <w:tcPr>
            <w:tcW w:w="303" w:type="pct"/>
            <w:shd w:val="clear" w:color="auto" w:fill="auto"/>
            <w:vAlign w:val="center"/>
          </w:tcPr>
          <w:p w14:paraId="2F61545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25 </w:t>
            </w:r>
          </w:p>
        </w:tc>
        <w:tc>
          <w:tcPr>
            <w:tcW w:w="289" w:type="pct"/>
            <w:shd w:val="clear" w:color="auto" w:fill="auto"/>
            <w:vAlign w:val="center"/>
          </w:tcPr>
          <w:p w14:paraId="69C03B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092AFBB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6E20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52C29F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103</w:t>
            </w:r>
          </w:p>
        </w:tc>
        <w:tc>
          <w:tcPr>
            <w:tcW w:w="449" w:type="pct"/>
            <w:shd w:val="clear" w:color="DDEBF7" w:fill="DDEBF7"/>
            <w:vAlign w:val="center"/>
          </w:tcPr>
          <w:p w14:paraId="7BEE24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UPVC给水管直接 </w:t>
            </w:r>
          </w:p>
        </w:tc>
        <w:tc>
          <w:tcPr>
            <w:tcW w:w="616" w:type="pct"/>
            <w:shd w:val="clear" w:color="DDEBF7" w:fill="DDEBF7"/>
            <w:vAlign w:val="center"/>
          </w:tcPr>
          <w:p w14:paraId="4D84D0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D6EB1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51B81B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dn160,PN16</w:t>
            </w:r>
          </w:p>
        </w:tc>
        <w:tc>
          <w:tcPr>
            <w:tcW w:w="303" w:type="pct"/>
            <w:shd w:val="clear" w:color="DDEBF7" w:fill="DDEBF7"/>
            <w:vAlign w:val="center"/>
          </w:tcPr>
          <w:p w14:paraId="15408B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25 </w:t>
            </w:r>
          </w:p>
        </w:tc>
        <w:tc>
          <w:tcPr>
            <w:tcW w:w="289" w:type="pct"/>
            <w:shd w:val="clear" w:color="DDEBF7" w:fill="DDEBF7"/>
            <w:vAlign w:val="center"/>
          </w:tcPr>
          <w:p w14:paraId="2B21AD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4C47918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7B27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6DE636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104</w:t>
            </w:r>
          </w:p>
        </w:tc>
        <w:tc>
          <w:tcPr>
            <w:tcW w:w="449" w:type="pct"/>
            <w:shd w:val="clear" w:color="auto" w:fill="auto"/>
            <w:vAlign w:val="center"/>
          </w:tcPr>
          <w:p w14:paraId="69FE6D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UPVC给水管直接 </w:t>
            </w:r>
          </w:p>
        </w:tc>
        <w:tc>
          <w:tcPr>
            <w:tcW w:w="616" w:type="pct"/>
            <w:shd w:val="clear" w:color="auto" w:fill="auto"/>
            <w:vAlign w:val="center"/>
          </w:tcPr>
          <w:p w14:paraId="590B8C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8F022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51CE59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dn200,PN16</w:t>
            </w:r>
          </w:p>
        </w:tc>
        <w:tc>
          <w:tcPr>
            <w:tcW w:w="303" w:type="pct"/>
            <w:shd w:val="clear" w:color="auto" w:fill="auto"/>
            <w:vAlign w:val="center"/>
          </w:tcPr>
          <w:p w14:paraId="63B2E0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25 </w:t>
            </w:r>
          </w:p>
        </w:tc>
        <w:tc>
          <w:tcPr>
            <w:tcW w:w="289" w:type="pct"/>
            <w:shd w:val="clear" w:color="auto" w:fill="auto"/>
            <w:vAlign w:val="center"/>
          </w:tcPr>
          <w:p w14:paraId="64A985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02BF51C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172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0F1D861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105</w:t>
            </w:r>
          </w:p>
        </w:tc>
        <w:tc>
          <w:tcPr>
            <w:tcW w:w="449" w:type="pct"/>
            <w:shd w:val="clear" w:color="DDEBF7" w:fill="DDEBF7"/>
            <w:vAlign w:val="center"/>
          </w:tcPr>
          <w:p w14:paraId="79152B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UPVC给水管90°弯头</w:t>
            </w:r>
          </w:p>
        </w:tc>
        <w:tc>
          <w:tcPr>
            <w:tcW w:w="616" w:type="pct"/>
            <w:shd w:val="clear" w:color="DDEBF7" w:fill="DDEBF7"/>
            <w:vAlign w:val="center"/>
          </w:tcPr>
          <w:p w14:paraId="5CA3D2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2EB90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434DE0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dn20,PN16</w:t>
            </w:r>
          </w:p>
        </w:tc>
        <w:tc>
          <w:tcPr>
            <w:tcW w:w="303" w:type="pct"/>
            <w:shd w:val="clear" w:color="DDEBF7" w:fill="DDEBF7"/>
            <w:vAlign w:val="center"/>
          </w:tcPr>
          <w:p w14:paraId="17F854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380969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64CB222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A234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460462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106</w:t>
            </w:r>
          </w:p>
        </w:tc>
        <w:tc>
          <w:tcPr>
            <w:tcW w:w="449" w:type="pct"/>
            <w:shd w:val="clear" w:color="auto" w:fill="auto"/>
            <w:vAlign w:val="center"/>
          </w:tcPr>
          <w:p w14:paraId="051DEE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UPVC给水管90°弯头</w:t>
            </w:r>
          </w:p>
        </w:tc>
        <w:tc>
          <w:tcPr>
            <w:tcW w:w="616" w:type="pct"/>
            <w:shd w:val="clear" w:color="auto" w:fill="auto"/>
            <w:vAlign w:val="center"/>
          </w:tcPr>
          <w:p w14:paraId="53288E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2912E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1CB1AC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dn25,PN16</w:t>
            </w:r>
          </w:p>
        </w:tc>
        <w:tc>
          <w:tcPr>
            <w:tcW w:w="303" w:type="pct"/>
            <w:shd w:val="clear" w:color="auto" w:fill="auto"/>
            <w:vAlign w:val="center"/>
          </w:tcPr>
          <w:p w14:paraId="4A3DF17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4A48E6A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2C2D19F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C06D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6967EC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107</w:t>
            </w:r>
          </w:p>
        </w:tc>
        <w:tc>
          <w:tcPr>
            <w:tcW w:w="449" w:type="pct"/>
            <w:shd w:val="clear" w:color="DDEBF7" w:fill="DDEBF7"/>
            <w:vAlign w:val="center"/>
          </w:tcPr>
          <w:p w14:paraId="781F6B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UPVC给水管90°弯头</w:t>
            </w:r>
          </w:p>
        </w:tc>
        <w:tc>
          <w:tcPr>
            <w:tcW w:w="616" w:type="pct"/>
            <w:shd w:val="clear" w:color="DDEBF7" w:fill="DDEBF7"/>
            <w:vAlign w:val="center"/>
          </w:tcPr>
          <w:p w14:paraId="35A126A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E9AE6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23C4E0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dn32,PN16</w:t>
            </w:r>
          </w:p>
        </w:tc>
        <w:tc>
          <w:tcPr>
            <w:tcW w:w="303" w:type="pct"/>
            <w:shd w:val="clear" w:color="DDEBF7" w:fill="DDEBF7"/>
            <w:vAlign w:val="center"/>
          </w:tcPr>
          <w:p w14:paraId="623C34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07FB11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034A02B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A2CE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220702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108</w:t>
            </w:r>
          </w:p>
        </w:tc>
        <w:tc>
          <w:tcPr>
            <w:tcW w:w="449" w:type="pct"/>
            <w:shd w:val="clear" w:color="auto" w:fill="auto"/>
            <w:vAlign w:val="center"/>
          </w:tcPr>
          <w:p w14:paraId="7E75996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UPVC给水管90°弯头</w:t>
            </w:r>
          </w:p>
        </w:tc>
        <w:tc>
          <w:tcPr>
            <w:tcW w:w="616" w:type="pct"/>
            <w:shd w:val="clear" w:color="auto" w:fill="auto"/>
            <w:vAlign w:val="center"/>
          </w:tcPr>
          <w:p w14:paraId="5105AB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DC4F5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1735C9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dn40,PN16</w:t>
            </w:r>
          </w:p>
        </w:tc>
        <w:tc>
          <w:tcPr>
            <w:tcW w:w="303" w:type="pct"/>
            <w:shd w:val="clear" w:color="auto" w:fill="auto"/>
            <w:vAlign w:val="center"/>
          </w:tcPr>
          <w:p w14:paraId="12D8041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529BAF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4BBCA59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B4C6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295139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109</w:t>
            </w:r>
          </w:p>
        </w:tc>
        <w:tc>
          <w:tcPr>
            <w:tcW w:w="449" w:type="pct"/>
            <w:shd w:val="clear" w:color="DDEBF7" w:fill="DDEBF7"/>
            <w:vAlign w:val="center"/>
          </w:tcPr>
          <w:p w14:paraId="1E4F82B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UPVC给水管90°弯头</w:t>
            </w:r>
          </w:p>
        </w:tc>
        <w:tc>
          <w:tcPr>
            <w:tcW w:w="616" w:type="pct"/>
            <w:shd w:val="clear" w:color="DDEBF7" w:fill="DDEBF7"/>
            <w:vAlign w:val="center"/>
          </w:tcPr>
          <w:p w14:paraId="79956A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96120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52C2C5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dn50,PN16</w:t>
            </w:r>
          </w:p>
        </w:tc>
        <w:tc>
          <w:tcPr>
            <w:tcW w:w="303" w:type="pct"/>
            <w:shd w:val="clear" w:color="DDEBF7" w:fill="DDEBF7"/>
            <w:vAlign w:val="center"/>
          </w:tcPr>
          <w:p w14:paraId="0DEF6D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1F1C7B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374B3E0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D497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332DDE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110</w:t>
            </w:r>
          </w:p>
        </w:tc>
        <w:tc>
          <w:tcPr>
            <w:tcW w:w="449" w:type="pct"/>
            <w:shd w:val="clear" w:color="auto" w:fill="auto"/>
            <w:vAlign w:val="center"/>
          </w:tcPr>
          <w:p w14:paraId="58207B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UPVC给水管90°弯头</w:t>
            </w:r>
          </w:p>
        </w:tc>
        <w:tc>
          <w:tcPr>
            <w:tcW w:w="616" w:type="pct"/>
            <w:shd w:val="clear" w:color="auto" w:fill="auto"/>
            <w:vAlign w:val="center"/>
          </w:tcPr>
          <w:p w14:paraId="4247B7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BB107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5FF1881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dn63,PN16</w:t>
            </w:r>
          </w:p>
        </w:tc>
        <w:tc>
          <w:tcPr>
            <w:tcW w:w="303" w:type="pct"/>
            <w:shd w:val="clear" w:color="auto" w:fill="auto"/>
            <w:vAlign w:val="center"/>
          </w:tcPr>
          <w:p w14:paraId="317FA1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35 </w:t>
            </w:r>
          </w:p>
        </w:tc>
        <w:tc>
          <w:tcPr>
            <w:tcW w:w="289" w:type="pct"/>
            <w:shd w:val="clear" w:color="auto" w:fill="auto"/>
            <w:vAlign w:val="center"/>
          </w:tcPr>
          <w:p w14:paraId="7D4C93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05D6F47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88A3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0E118E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111</w:t>
            </w:r>
          </w:p>
        </w:tc>
        <w:tc>
          <w:tcPr>
            <w:tcW w:w="449" w:type="pct"/>
            <w:shd w:val="clear" w:color="DDEBF7" w:fill="DDEBF7"/>
            <w:vAlign w:val="center"/>
          </w:tcPr>
          <w:p w14:paraId="27609D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UPVC给水管90°弯头</w:t>
            </w:r>
          </w:p>
        </w:tc>
        <w:tc>
          <w:tcPr>
            <w:tcW w:w="616" w:type="pct"/>
            <w:shd w:val="clear" w:color="DDEBF7" w:fill="DDEBF7"/>
            <w:vAlign w:val="center"/>
          </w:tcPr>
          <w:p w14:paraId="78043E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2289F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152C35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dn75,PN16</w:t>
            </w:r>
          </w:p>
        </w:tc>
        <w:tc>
          <w:tcPr>
            <w:tcW w:w="303" w:type="pct"/>
            <w:shd w:val="clear" w:color="DDEBF7" w:fill="DDEBF7"/>
            <w:vAlign w:val="center"/>
          </w:tcPr>
          <w:p w14:paraId="556FFB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35 </w:t>
            </w:r>
          </w:p>
        </w:tc>
        <w:tc>
          <w:tcPr>
            <w:tcW w:w="289" w:type="pct"/>
            <w:shd w:val="clear" w:color="DDEBF7" w:fill="DDEBF7"/>
            <w:vAlign w:val="center"/>
          </w:tcPr>
          <w:p w14:paraId="608CDE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50678B1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4DC6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4530A8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112</w:t>
            </w:r>
          </w:p>
        </w:tc>
        <w:tc>
          <w:tcPr>
            <w:tcW w:w="449" w:type="pct"/>
            <w:shd w:val="clear" w:color="auto" w:fill="auto"/>
            <w:vAlign w:val="center"/>
          </w:tcPr>
          <w:p w14:paraId="22437A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UPVC给水管90°弯头</w:t>
            </w:r>
          </w:p>
        </w:tc>
        <w:tc>
          <w:tcPr>
            <w:tcW w:w="616" w:type="pct"/>
            <w:shd w:val="clear" w:color="auto" w:fill="auto"/>
            <w:vAlign w:val="center"/>
          </w:tcPr>
          <w:p w14:paraId="44CAE0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06AD1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553EB2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dn90,PN16</w:t>
            </w:r>
          </w:p>
        </w:tc>
        <w:tc>
          <w:tcPr>
            <w:tcW w:w="303" w:type="pct"/>
            <w:shd w:val="clear" w:color="auto" w:fill="auto"/>
            <w:vAlign w:val="center"/>
          </w:tcPr>
          <w:p w14:paraId="49991F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35 </w:t>
            </w:r>
          </w:p>
        </w:tc>
        <w:tc>
          <w:tcPr>
            <w:tcW w:w="289" w:type="pct"/>
            <w:shd w:val="clear" w:color="auto" w:fill="auto"/>
            <w:vAlign w:val="center"/>
          </w:tcPr>
          <w:p w14:paraId="5C247F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3060414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D019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693694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113</w:t>
            </w:r>
          </w:p>
        </w:tc>
        <w:tc>
          <w:tcPr>
            <w:tcW w:w="449" w:type="pct"/>
            <w:shd w:val="clear" w:color="DDEBF7" w:fill="DDEBF7"/>
            <w:vAlign w:val="center"/>
          </w:tcPr>
          <w:p w14:paraId="480D3F8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UPVC给水管90°弯头</w:t>
            </w:r>
          </w:p>
        </w:tc>
        <w:tc>
          <w:tcPr>
            <w:tcW w:w="616" w:type="pct"/>
            <w:shd w:val="clear" w:color="DDEBF7" w:fill="DDEBF7"/>
            <w:vAlign w:val="center"/>
          </w:tcPr>
          <w:p w14:paraId="6807BA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813FD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4630F4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dn110,PN16</w:t>
            </w:r>
          </w:p>
        </w:tc>
        <w:tc>
          <w:tcPr>
            <w:tcW w:w="303" w:type="pct"/>
            <w:shd w:val="clear" w:color="DDEBF7" w:fill="DDEBF7"/>
            <w:vAlign w:val="center"/>
          </w:tcPr>
          <w:p w14:paraId="23A2DC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35 </w:t>
            </w:r>
          </w:p>
        </w:tc>
        <w:tc>
          <w:tcPr>
            <w:tcW w:w="289" w:type="pct"/>
            <w:shd w:val="clear" w:color="DDEBF7" w:fill="DDEBF7"/>
            <w:vAlign w:val="center"/>
          </w:tcPr>
          <w:p w14:paraId="235D24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52F41FD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615D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493054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114</w:t>
            </w:r>
          </w:p>
        </w:tc>
        <w:tc>
          <w:tcPr>
            <w:tcW w:w="449" w:type="pct"/>
            <w:shd w:val="clear" w:color="auto" w:fill="auto"/>
            <w:vAlign w:val="center"/>
          </w:tcPr>
          <w:p w14:paraId="15DF53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UPVC给水管90°弯头</w:t>
            </w:r>
          </w:p>
        </w:tc>
        <w:tc>
          <w:tcPr>
            <w:tcW w:w="616" w:type="pct"/>
            <w:shd w:val="clear" w:color="auto" w:fill="auto"/>
            <w:vAlign w:val="center"/>
          </w:tcPr>
          <w:p w14:paraId="21AA52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7E91B0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264C09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dn125,PN16</w:t>
            </w:r>
          </w:p>
        </w:tc>
        <w:tc>
          <w:tcPr>
            <w:tcW w:w="303" w:type="pct"/>
            <w:shd w:val="clear" w:color="auto" w:fill="auto"/>
            <w:vAlign w:val="center"/>
          </w:tcPr>
          <w:p w14:paraId="4FCC8D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7C071E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5A3F8A5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97FD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7FC5A1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115</w:t>
            </w:r>
          </w:p>
        </w:tc>
        <w:tc>
          <w:tcPr>
            <w:tcW w:w="449" w:type="pct"/>
            <w:shd w:val="clear" w:color="DDEBF7" w:fill="DDEBF7"/>
            <w:vAlign w:val="center"/>
          </w:tcPr>
          <w:p w14:paraId="03A1D8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UPVC给水管90°弯头</w:t>
            </w:r>
          </w:p>
        </w:tc>
        <w:tc>
          <w:tcPr>
            <w:tcW w:w="616" w:type="pct"/>
            <w:shd w:val="clear" w:color="DDEBF7" w:fill="DDEBF7"/>
            <w:vAlign w:val="center"/>
          </w:tcPr>
          <w:p w14:paraId="13B244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BED44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33B1CFB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dn140,PN16</w:t>
            </w:r>
          </w:p>
        </w:tc>
        <w:tc>
          <w:tcPr>
            <w:tcW w:w="303" w:type="pct"/>
            <w:shd w:val="clear" w:color="DDEBF7" w:fill="DDEBF7"/>
            <w:vAlign w:val="center"/>
          </w:tcPr>
          <w:p w14:paraId="71ADC4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62592F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00C5132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0C0A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7E53F8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116</w:t>
            </w:r>
          </w:p>
        </w:tc>
        <w:tc>
          <w:tcPr>
            <w:tcW w:w="449" w:type="pct"/>
            <w:shd w:val="clear" w:color="auto" w:fill="auto"/>
            <w:vAlign w:val="center"/>
          </w:tcPr>
          <w:p w14:paraId="04CB01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UPVC给水管90°弯头</w:t>
            </w:r>
          </w:p>
        </w:tc>
        <w:tc>
          <w:tcPr>
            <w:tcW w:w="616" w:type="pct"/>
            <w:shd w:val="clear" w:color="auto" w:fill="auto"/>
            <w:vAlign w:val="center"/>
          </w:tcPr>
          <w:p w14:paraId="37A6D9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48A31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630B90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dn160,PN16</w:t>
            </w:r>
          </w:p>
        </w:tc>
        <w:tc>
          <w:tcPr>
            <w:tcW w:w="303" w:type="pct"/>
            <w:shd w:val="clear" w:color="auto" w:fill="auto"/>
            <w:vAlign w:val="center"/>
          </w:tcPr>
          <w:p w14:paraId="0287EA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0B5A9A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1248045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F46B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37F065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117</w:t>
            </w:r>
          </w:p>
        </w:tc>
        <w:tc>
          <w:tcPr>
            <w:tcW w:w="449" w:type="pct"/>
            <w:shd w:val="clear" w:color="DDEBF7" w:fill="DDEBF7"/>
            <w:vAlign w:val="center"/>
          </w:tcPr>
          <w:p w14:paraId="0B2A1F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UPVC给水管90°弯头</w:t>
            </w:r>
          </w:p>
        </w:tc>
        <w:tc>
          <w:tcPr>
            <w:tcW w:w="616" w:type="pct"/>
            <w:shd w:val="clear" w:color="DDEBF7" w:fill="DDEBF7"/>
            <w:vAlign w:val="center"/>
          </w:tcPr>
          <w:p w14:paraId="1D75BD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8D21C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2BD74F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dn200,PN16</w:t>
            </w:r>
          </w:p>
        </w:tc>
        <w:tc>
          <w:tcPr>
            <w:tcW w:w="303" w:type="pct"/>
            <w:shd w:val="clear" w:color="DDEBF7" w:fill="DDEBF7"/>
            <w:vAlign w:val="center"/>
          </w:tcPr>
          <w:p w14:paraId="786A42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073817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12C10C8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5D0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28DB6D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118</w:t>
            </w:r>
          </w:p>
        </w:tc>
        <w:tc>
          <w:tcPr>
            <w:tcW w:w="449" w:type="pct"/>
            <w:shd w:val="clear" w:color="auto" w:fill="auto"/>
            <w:vAlign w:val="center"/>
          </w:tcPr>
          <w:p w14:paraId="0CCE38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UPVC给水管45°弯头</w:t>
            </w:r>
          </w:p>
        </w:tc>
        <w:tc>
          <w:tcPr>
            <w:tcW w:w="616" w:type="pct"/>
            <w:shd w:val="clear" w:color="auto" w:fill="auto"/>
            <w:vAlign w:val="center"/>
          </w:tcPr>
          <w:p w14:paraId="2FEE08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39B6E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00C5B9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dn20,PN16</w:t>
            </w:r>
          </w:p>
        </w:tc>
        <w:tc>
          <w:tcPr>
            <w:tcW w:w="303" w:type="pct"/>
            <w:shd w:val="clear" w:color="auto" w:fill="auto"/>
            <w:vAlign w:val="center"/>
          </w:tcPr>
          <w:p w14:paraId="1960D3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43F38C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12707F1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8CAF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133D27B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119</w:t>
            </w:r>
          </w:p>
        </w:tc>
        <w:tc>
          <w:tcPr>
            <w:tcW w:w="449" w:type="pct"/>
            <w:shd w:val="clear" w:color="DDEBF7" w:fill="DDEBF7"/>
            <w:vAlign w:val="center"/>
          </w:tcPr>
          <w:p w14:paraId="530B31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UPVC给水管45°弯头</w:t>
            </w:r>
          </w:p>
        </w:tc>
        <w:tc>
          <w:tcPr>
            <w:tcW w:w="616" w:type="pct"/>
            <w:shd w:val="clear" w:color="DDEBF7" w:fill="DDEBF7"/>
            <w:vAlign w:val="center"/>
          </w:tcPr>
          <w:p w14:paraId="79E82F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828B5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0DCAE87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dn25,PN16</w:t>
            </w:r>
          </w:p>
        </w:tc>
        <w:tc>
          <w:tcPr>
            <w:tcW w:w="303" w:type="pct"/>
            <w:shd w:val="clear" w:color="DDEBF7" w:fill="DDEBF7"/>
            <w:vAlign w:val="center"/>
          </w:tcPr>
          <w:p w14:paraId="7F3A29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67D8B5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02E912E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DBD6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6066805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120</w:t>
            </w:r>
          </w:p>
        </w:tc>
        <w:tc>
          <w:tcPr>
            <w:tcW w:w="449" w:type="pct"/>
            <w:shd w:val="clear" w:color="auto" w:fill="auto"/>
            <w:vAlign w:val="center"/>
          </w:tcPr>
          <w:p w14:paraId="66B59F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UPVC给水管45°弯头</w:t>
            </w:r>
          </w:p>
        </w:tc>
        <w:tc>
          <w:tcPr>
            <w:tcW w:w="616" w:type="pct"/>
            <w:shd w:val="clear" w:color="auto" w:fill="auto"/>
            <w:vAlign w:val="center"/>
          </w:tcPr>
          <w:p w14:paraId="3989671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552BE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212CC6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dn32,PN16</w:t>
            </w:r>
          </w:p>
        </w:tc>
        <w:tc>
          <w:tcPr>
            <w:tcW w:w="303" w:type="pct"/>
            <w:shd w:val="clear" w:color="auto" w:fill="auto"/>
            <w:vAlign w:val="center"/>
          </w:tcPr>
          <w:p w14:paraId="2008D6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252CF7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36E651A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3BB0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4EED2A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121</w:t>
            </w:r>
          </w:p>
        </w:tc>
        <w:tc>
          <w:tcPr>
            <w:tcW w:w="449" w:type="pct"/>
            <w:shd w:val="clear" w:color="DDEBF7" w:fill="DDEBF7"/>
            <w:vAlign w:val="center"/>
          </w:tcPr>
          <w:p w14:paraId="6705D6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UPVC给水管45°弯头</w:t>
            </w:r>
          </w:p>
        </w:tc>
        <w:tc>
          <w:tcPr>
            <w:tcW w:w="616" w:type="pct"/>
            <w:shd w:val="clear" w:color="DDEBF7" w:fill="DDEBF7"/>
            <w:vAlign w:val="center"/>
          </w:tcPr>
          <w:p w14:paraId="1E30B8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E26CB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500E19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dn40,PN16</w:t>
            </w:r>
          </w:p>
        </w:tc>
        <w:tc>
          <w:tcPr>
            <w:tcW w:w="303" w:type="pct"/>
            <w:shd w:val="clear" w:color="DDEBF7" w:fill="DDEBF7"/>
            <w:vAlign w:val="center"/>
          </w:tcPr>
          <w:p w14:paraId="2C902A4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6B2117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0F2C6CF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97E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7C6FED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122</w:t>
            </w:r>
          </w:p>
        </w:tc>
        <w:tc>
          <w:tcPr>
            <w:tcW w:w="449" w:type="pct"/>
            <w:shd w:val="clear" w:color="auto" w:fill="auto"/>
            <w:vAlign w:val="center"/>
          </w:tcPr>
          <w:p w14:paraId="365F0E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UPVC给水管45°弯头</w:t>
            </w:r>
          </w:p>
        </w:tc>
        <w:tc>
          <w:tcPr>
            <w:tcW w:w="616" w:type="pct"/>
            <w:shd w:val="clear" w:color="auto" w:fill="auto"/>
            <w:vAlign w:val="center"/>
          </w:tcPr>
          <w:p w14:paraId="1316B3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D817C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41532E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dn50,PN16</w:t>
            </w:r>
          </w:p>
        </w:tc>
        <w:tc>
          <w:tcPr>
            <w:tcW w:w="303" w:type="pct"/>
            <w:shd w:val="clear" w:color="auto" w:fill="auto"/>
            <w:vAlign w:val="center"/>
          </w:tcPr>
          <w:p w14:paraId="627A3A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49B9F4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6ECEC94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B855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21E11D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123</w:t>
            </w:r>
          </w:p>
        </w:tc>
        <w:tc>
          <w:tcPr>
            <w:tcW w:w="449" w:type="pct"/>
            <w:shd w:val="clear" w:color="DDEBF7" w:fill="DDEBF7"/>
            <w:vAlign w:val="center"/>
          </w:tcPr>
          <w:p w14:paraId="25EFC4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UPVC给水管45°弯头</w:t>
            </w:r>
          </w:p>
        </w:tc>
        <w:tc>
          <w:tcPr>
            <w:tcW w:w="616" w:type="pct"/>
            <w:shd w:val="clear" w:color="DDEBF7" w:fill="DDEBF7"/>
            <w:vAlign w:val="center"/>
          </w:tcPr>
          <w:p w14:paraId="56345C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4DAF5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4AD062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dn63,PN16</w:t>
            </w:r>
          </w:p>
        </w:tc>
        <w:tc>
          <w:tcPr>
            <w:tcW w:w="303" w:type="pct"/>
            <w:shd w:val="clear" w:color="DDEBF7" w:fill="DDEBF7"/>
            <w:vAlign w:val="center"/>
          </w:tcPr>
          <w:p w14:paraId="5AB736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35 </w:t>
            </w:r>
          </w:p>
        </w:tc>
        <w:tc>
          <w:tcPr>
            <w:tcW w:w="289" w:type="pct"/>
            <w:shd w:val="clear" w:color="DDEBF7" w:fill="DDEBF7"/>
            <w:vAlign w:val="center"/>
          </w:tcPr>
          <w:p w14:paraId="1A7F49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012E1F4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BEE8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4ECABF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124</w:t>
            </w:r>
          </w:p>
        </w:tc>
        <w:tc>
          <w:tcPr>
            <w:tcW w:w="449" w:type="pct"/>
            <w:shd w:val="clear" w:color="auto" w:fill="auto"/>
            <w:vAlign w:val="center"/>
          </w:tcPr>
          <w:p w14:paraId="4F9A2D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UPVC给水管45°弯头</w:t>
            </w:r>
          </w:p>
        </w:tc>
        <w:tc>
          <w:tcPr>
            <w:tcW w:w="616" w:type="pct"/>
            <w:shd w:val="clear" w:color="auto" w:fill="auto"/>
            <w:vAlign w:val="center"/>
          </w:tcPr>
          <w:p w14:paraId="091411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94D255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506473B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dn75,PN16</w:t>
            </w:r>
          </w:p>
        </w:tc>
        <w:tc>
          <w:tcPr>
            <w:tcW w:w="303" w:type="pct"/>
            <w:shd w:val="clear" w:color="auto" w:fill="auto"/>
            <w:vAlign w:val="center"/>
          </w:tcPr>
          <w:p w14:paraId="593D16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35 </w:t>
            </w:r>
          </w:p>
        </w:tc>
        <w:tc>
          <w:tcPr>
            <w:tcW w:w="289" w:type="pct"/>
            <w:shd w:val="clear" w:color="auto" w:fill="auto"/>
            <w:vAlign w:val="center"/>
          </w:tcPr>
          <w:p w14:paraId="1C160C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0B813FF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245B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50FCBD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125</w:t>
            </w:r>
          </w:p>
        </w:tc>
        <w:tc>
          <w:tcPr>
            <w:tcW w:w="449" w:type="pct"/>
            <w:shd w:val="clear" w:color="DDEBF7" w:fill="DDEBF7"/>
            <w:vAlign w:val="center"/>
          </w:tcPr>
          <w:p w14:paraId="2E9066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UPVC给水管45°弯头</w:t>
            </w:r>
          </w:p>
        </w:tc>
        <w:tc>
          <w:tcPr>
            <w:tcW w:w="616" w:type="pct"/>
            <w:shd w:val="clear" w:color="DDEBF7" w:fill="DDEBF7"/>
            <w:vAlign w:val="center"/>
          </w:tcPr>
          <w:p w14:paraId="0B9CDE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16CC0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22EDBC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dn90,PN16</w:t>
            </w:r>
          </w:p>
        </w:tc>
        <w:tc>
          <w:tcPr>
            <w:tcW w:w="303" w:type="pct"/>
            <w:shd w:val="clear" w:color="DDEBF7" w:fill="DDEBF7"/>
            <w:vAlign w:val="center"/>
          </w:tcPr>
          <w:p w14:paraId="2532DF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35 </w:t>
            </w:r>
          </w:p>
        </w:tc>
        <w:tc>
          <w:tcPr>
            <w:tcW w:w="289" w:type="pct"/>
            <w:shd w:val="clear" w:color="DDEBF7" w:fill="DDEBF7"/>
            <w:vAlign w:val="center"/>
          </w:tcPr>
          <w:p w14:paraId="35FEB9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6E67BE2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63BB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329E6F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126</w:t>
            </w:r>
          </w:p>
        </w:tc>
        <w:tc>
          <w:tcPr>
            <w:tcW w:w="449" w:type="pct"/>
            <w:shd w:val="clear" w:color="auto" w:fill="auto"/>
            <w:vAlign w:val="center"/>
          </w:tcPr>
          <w:p w14:paraId="49761A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UPVC给水管45°弯头</w:t>
            </w:r>
          </w:p>
        </w:tc>
        <w:tc>
          <w:tcPr>
            <w:tcW w:w="616" w:type="pct"/>
            <w:shd w:val="clear" w:color="auto" w:fill="auto"/>
            <w:vAlign w:val="center"/>
          </w:tcPr>
          <w:p w14:paraId="13A7BE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5C5BD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091F80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dn110,PN16</w:t>
            </w:r>
          </w:p>
        </w:tc>
        <w:tc>
          <w:tcPr>
            <w:tcW w:w="303" w:type="pct"/>
            <w:shd w:val="clear" w:color="auto" w:fill="auto"/>
            <w:vAlign w:val="center"/>
          </w:tcPr>
          <w:p w14:paraId="18D301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35 </w:t>
            </w:r>
          </w:p>
        </w:tc>
        <w:tc>
          <w:tcPr>
            <w:tcW w:w="289" w:type="pct"/>
            <w:shd w:val="clear" w:color="auto" w:fill="auto"/>
            <w:vAlign w:val="center"/>
          </w:tcPr>
          <w:p w14:paraId="4819BC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66B2DCC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3F61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356806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127</w:t>
            </w:r>
          </w:p>
        </w:tc>
        <w:tc>
          <w:tcPr>
            <w:tcW w:w="449" w:type="pct"/>
            <w:shd w:val="clear" w:color="DDEBF7" w:fill="DDEBF7"/>
            <w:vAlign w:val="center"/>
          </w:tcPr>
          <w:p w14:paraId="48770D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UPVC给水管45°弯头</w:t>
            </w:r>
          </w:p>
        </w:tc>
        <w:tc>
          <w:tcPr>
            <w:tcW w:w="616" w:type="pct"/>
            <w:shd w:val="clear" w:color="DDEBF7" w:fill="DDEBF7"/>
            <w:vAlign w:val="center"/>
          </w:tcPr>
          <w:p w14:paraId="3FFBC4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70335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20E479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dn125,PN16</w:t>
            </w:r>
          </w:p>
        </w:tc>
        <w:tc>
          <w:tcPr>
            <w:tcW w:w="303" w:type="pct"/>
            <w:shd w:val="clear" w:color="DDEBF7" w:fill="DDEBF7"/>
            <w:vAlign w:val="center"/>
          </w:tcPr>
          <w:p w14:paraId="28C379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116C9B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6EF8FBA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85F9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385103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128</w:t>
            </w:r>
          </w:p>
        </w:tc>
        <w:tc>
          <w:tcPr>
            <w:tcW w:w="449" w:type="pct"/>
            <w:shd w:val="clear" w:color="auto" w:fill="auto"/>
            <w:vAlign w:val="center"/>
          </w:tcPr>
          <w:p w14:paraId="4773F0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UPVC给水管45°弯头</w:t>
            </w:r>
          </w:p>
        </w:tc>
        <w:tc>
          <w:tcPr>
            <w:tcW w:w="616" w:type="pct"/>
            <w:shd w:val="clear" w:color="auto" w:fill="auto"/>
            <w:vAlign w:val="center"/>
          </w:tcPr>
          <w:p w14:paraId="10B9B9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0157A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529C9E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dn140,PN16</w:t>
            </w:r>
          </w:p>
        </w:tc>
        <w:tc>
          <w:tcPr>
            <w:tcW w:w="303" w:type="pct"/>
            <w:shd w:val="clear" w:color="auto" w:fill="auto"/>
            <w:vAlign w:val="center"/>
          </w:tcPr>
          <w:p w14:paraId="726CA6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24CE70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1FF77CE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A79F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667E9F1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129</w:t>
            </w:r>
          </w:p>
        </w:tc>
        <w:tc>
          <w:tcPr>
            <w:tcW w:w="449" w:type="pct"/>
            <w:shd w:val="clear" w:color="DDEBF7" w:fill="DDEBF7"/>
            <w:vAlign w:val="center"/>
          </w:tcPr>
          <w:p w14:paraId="39AC6D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UPVC给水管45°弯头</w:t>
            </w:r>
          </w:p>
        </w:tc>
        <w:tc>
          <w:tcPr>
            <w:tcW w:w="616" w:type="pct"/>
            <w:shd w:val="clear" w:color="DDEBF7" w:fill="DDEBF7"/>
            <w:vAlign w:val="center"/>
          </w:tcPr>
          <w:p w14:paraId="60B6361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EC99A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42C69D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dn160,PN16</w:t>
            </w:r>
          </w:p>
        </w:tc>
        <w:tc>
          <w:tcPr>
            <w:tcW w:w="303" w:type="pct"/>
            <w:shd w:val="clear" w:color="DDEBF7" w:fill="DDEBF7"/>
            <w:vAlign w:val="center"/>
          </w:tcPr>
          <w:p w14:paraId="484B28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5CB566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31B70BB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D259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2B910B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130</w:t>
            </w:r>
          </w:p>
        </w:tc>
        <w:tc>
          <w:tcPr>
            <w:tcW w:w="449" w:type="pct"/>
            <w:shd w:val="clear" w:color="auto" w:fill="auto"/>
            <w:vAlign w:val="center"/>
          </w:tcPr>
          <w:p w14:paraId="7755A5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UPVC给水管45°弯头</w:t>
            </w:r>
          </w:p>
        </w:tc>
        <w:tc>
          <w:tcPr>
            <w:tcW w:w="616" w:type="pct"/>
            <w:shd w:val="clear" w:color="auto" w:fill="auto"/>
            <w:vAlign w:val="center"/>
          </w:tcPr>
          <w:p w14:paraId="5CFB41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C411D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26C640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dn200,PN16</w:t>
            </w:r>
          </w:p>
        </w:tc>
        <w:tc>
          <w:tcPr>
            <w:tcW w:w="303" w:type="pct"/>
            <w:shd w:val="clear" w:color="auto" w:fill="auto"/>
            <w:vAlign w:val="center"/>
          </w:tcPr>
          <w:p w14:paraId="5D6B37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6A0B0D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538A8A5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8674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6751FD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131</w:t>
            </w:r>
          </w:p>
        </w:tc>
        <w:tc>
          <w:tcPr>
            <w:tcW w:w="449" w:type="pct"/>
            <w:shd w:val="clear" w:color="DDEBF7" w:fill="DDEBF7"/>
            <w:vAlign w:val="center"/>
          </w:tcPr>
          <w:p w14:paraId="1F13D7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UPVC给水管正三通</w:t>
            </w:r>
          </w:p>
        </w:tc>
        <w:tc>
          <w:tcPr>
            <w:tcW w:w="616" w:type="pct"/>
            <w:shd w:val="clear" w:color="DDEBF7" w:fill="DDEBF7"/>
            <w:vAlign w:val="center"/>
          </w:tcPr>
          <w:p w14:paraId="230BCC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1FF1A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66860C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dn20,PN16</w:t>
            </w:r>
          </w:p>
        </w:tc>
        <w:tc>
          <w:tcPr>
            <w:tcW w:w="303" w:type="pct"/>
            <w:shd w:val="clear" w:color="DDEBF7" w:fill="DDEBF7"/>
            <w:vAlign w:val="center"/>
          </w:tcPr>
          <w:p w14:paraId="7A1C9E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7ADE90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5C48EAE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543F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595F50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132</w:t>
            </w:r>
          </w:p>
        </w:tc>
        <w:tc>
          <w:tcPr>
            <w:tcW w:w="449" w:type="pct"/>
            <w:shd w:val="clear" w:color="auto" w:fill="auto"/>
            <w:vAlign w:val="center"/>
          </w:tcPr>
          <w:p w14:paraId="46C689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UPVC给水管正三通</w:t>
            </w:r>
          </w:p>
        </w:tc>
        <w:tc>
          <w:tcPr>
            <w:tcW w:w="616" w:type="pct"/>
            <w:shd w:val="clear" w:color="auto" w:fill="auto"/>
            <w:vAlign w:val="center"/>
          </w:tcPr>
          <w:p w14:paraId="13604B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54D521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2D32EF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dn25,PN16</w:t>
            </w:r>
          </w:p>
        </w:tc>
        <w:tc>
          <w:tcPr>
            <w:tcW w:w="303" w:type="pct"/>
            <w:shd w:val="clear" w:color="auto" w:fill="auto"/>
            <w:vAlign w:val="center"/>
          </w:tcPr>
          <w:p w14:paraId="326639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2FA842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58090E4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42F3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258B28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133</w:t>
            </w:r>
          </w:p>
        </w:tc>
        <w:tc>
          <w:tcPr>
            <w:tcW w:w="449" w:type="pct"/>
            <w:shd w:val="clear" w:color="DDEBF7" w:fill="DDEBF7"/>
            <w:vAlign w:val="center"/>
          </w:tcPr>
          <w:p w14:paraId="1D297E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UPVC给水管正三通</w:t>
            </w:r>
          </w:p>
        </w:tc>
        <w:tc>
          <w:tcPr>
            <w:tcW w:w="616" w:type="pct"/>
            <w:shd w:val="clear" w:color="DDEBF7" w:fill="DDEBF7"/>
            <w:vAlign w:val="center"/>
          </w:tcPr>
          <w:p w14:paraId="022CE4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2EFF7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470A76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dn32,PN16</w:t>
            </w:r>
          </w:p>
        </w:tc>
        <w:tc>
          <w:tcPr>
            <w:tcW w:w="303" w:type="pct"/>
            <w:shd w:val="clear" w:color="DDEBF7" w:fill="DDEBF7"/>
            <w:vAlign w:val="center"/>
          </w:tcPr>
          <w:p w14:paraId="1DF5D4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0AD890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189ABC2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642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3AA972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134</w:t>
            </w:r>
          </w:p>
        </w:tc>
        <w:tc>
          <w:tcPr>
            <w:tcW w:w="449" w:type="pct"/>
            <w:shd w:val="clear" w:color="auto" w:fill="auto"/>
            <w:vAlign w:val="center"/>
          </w:tcPr>
          <w:p w14:paraId="354296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UPVC给水管正三通</w:t>
            </w:r>
          </w:p>
        </w:tc>
        <w:tc>
          <w:tcPr>
            <w:tcW w:w="616" w:type="pct"/>
            <w:shd w:val="clear" w:color="auto" w:fill="auto"/>
            <w:vAlign w:val="center"/>
          </w:tcPr>
          <w:p w14:paraId="713B22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31CD2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2995C6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dn40,PN16</w:t>
            </w:r>
          </w:p>
        </w:tc>
        <w:tc>
          <w:tcPr>
            <w:tcW w:w="303" w:type="pct"/>
            <w:shd w:val="clear" w:color="auto" w:fill="auto"/>
            <w:vAlign w:val="center"/>
          </w:tcPr>
          <w:p w14:paraId="6D66E0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23F218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1F4C23F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DA2E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71C4CD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135</w:t>
            </w:r>
          </w:p>
        </w:tc>
        <w:tc>
          <w:tcPr>
            <w:tcW w:w="449" w:type="pct"/>
            <w:shd w:val="clear" w:color="DDEBF7" w:fill="DDEBF7"/>
            <w:vAlign w:val="center"/>
          </w:tcPr>
          <w:p w14:paraId="20E457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UPVC给水管正三通</w:t>
            </w:r>
          </w:p>
        </w:tc>
        <w:tc>
          <w:tcPr>
            <w:tcW w:w="616" w:type="pct"/>
            <w:shd w:val="clear" w:color="DDEBF7" w:fill="DDEBF7"/>
            <w:vAlign w:val="center"/>
          </w:tcPr>
          <w:p w14:paraId="3521FE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AFF6E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4DB4FB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dn50,PN16</w:t>
            </w:r>
          </w:p>
        </w:tc>
        <w:tc>
          <w:tcPr>
            <w:tcW w:w="303" w:type="pct"/>
            <w:shd w:val="clear" w:color="DDEBF7" w:fill="DDEBF7"/>
            <w:vAlign w:val="center"/>
          </w:tcPr>
          <w:p w14:paraId="4BEF87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4C67F7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7AC4D3A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F67A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07086E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136</w:t>
            </w:r>
          </w:p>
        </w:tc>
        <w:tc>
          <w:tcPr>
            <w:tcW w:w="449" w:type="pct"/>
            <w:shd w:val="clear" w:color="auto" w:fill="auto"/>
            <w:vAlign w:val="center"/>
          </w:tcPr>
          <w:p w14:paraId="3F7F31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UPVC给水管正三通</w:t>
            </w:r>
          </w:p>
        </w:tc>
        <w:tc>
          <w:tcPr>
            <w:tcW w:w="616" w:type="pct"/>
            <w:shd w:val="clear" w:color="auto" w:fill="auto"/>
            <w:vAlign w:val="center"/>
          </w:tcPr>
          <w:p w14:paraId="48BB36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C8333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6FFD288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dn63,PN16</w:t>
            </w:r>
          </w:p>
        </w:tc>
        <w:tc>
          <w:tcPr>
            <w:tcW w:w="303" w:type="pct"/>
            <w:shd w:val="clear" w:color="auto" w:fill="auto"/>
            <w:vAlign w:val="center"/>
          </w:tcPr>
          <w:p w14:paraId="374E5E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35 </w:t>
            </w:r>
          </w:p>
        </w:tc>
        <w:tc>
          <w:tcPr>
            <w:tcW w:w="289" w:type="pct"/>
            <w:shd w:val="clear" w:color="auto" w:fill="auto"/>
            <w:vAlign w:val="center"/>
          </w:tcPr>
          <w:p w14:paraId="3FD5446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6E72A72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90A7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757944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137</w:t>
            </w:r>
          </w:p>
        </w:tc>
        <w:tc>
          <w:tcPr>
            <w:tcW w:w="449" w:type="pct"/>
            <w:shd w:val="clear" w:color="DDEBF7" w:fill="DDEBF7"/>
            <w:vAlign w:val="center"/>
          </w:tcPr>
          <w:p w14:paraId="582806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UPVC给水管正三通</w:t>
            </w:r>
          </w:p>
        </w:tc>
        <w:tc>
          <w:tcPr>
            <w:tcW w:w="616" w:type="pct"/>
            <w:shd w:val="clear" w:color="DDEBF7" w:fill="DDEBF7"/>
            <w:vAlign w:val="center"/>
          </w:tcPr>
          <w:p w14:paraId="3D4F7C2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6B907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5E60CE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dn75,PN16</w:t>
            </w:r>
          </w:p>
        </w:tc>
        <w:tc>
          <w:tcPr>
            <w:tcW w:w="303" w:type="pct"/>
            <w:shd w:val="clear" w:color="DDEBF7" w:fill="DDEBF7"/>
            <w:vAlign w:val="center"/>
          </w:tcPr>
          <w:p w14:paraId="07806C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35 </w:t>
            </w:r>
          </w:p>
        </w:tc>
        <w:tc>
          <w:tcPr>
            <w:tcW w:w="289" w:type="pct"/>
            <w:shd w:val="clear" w:color="DDEBF7" w:fill="DDEBF7"/>
            <w:vAlign w:val="center"/>
          </w:tcPr>
          <w:p w14:paraId="77C94D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296828C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3DB0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5EB675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138</w:t>
            </w:r>
          </w:p>
        </w:tc>
        <w:tc>
          <w:tcPr>
            <w:tcW w:w="449" w:type="pct"/>
            <w:shd w:val="clear" w:color="auto" w:fill="auto"/>
            <w:vAlign w:val="center"/>
          </w:tcPr>
          <w:p w14:paraId="1EFC4A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UPVC给水管正三通</w:t>
            </w:r>
          </w:p>
        </w:tc>
        <w:tc>
          <w:tcPr>
            <w:tcW w:w="616" w:type="pct"/>
            <w:shd w:val="clear" w:color="auto" w:fill="auto"/>
            <w:vAlign w:val="center"/>
          </w:tcPr>
          <w:p w14:paraId="28E408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D7694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10150A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dn90,PN16</w:t>
            </w:r>
          </w:p>
        </w:tc>
        <w:tc>
          <w:tcPr>
            <w:tcW w:w="303" w:type="pct"/>
            <w:shd w:val="clear" w:color="auto" w:fill="auto"/>
            <w:vAlign w:val="center"/>
          </w:tcPr>
          <w:p w14:paraId="15D65B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35 </w:t>
            </w:r>
          </w:p>
        </w:tc>
        <w:tc>
          <w:tcPr>
            <w:tcW w:w="289" w:type="pct"/>
            <w:shd w:val="clear" w:color="auto" w:fill="auto"/>
            <w:vAlign w:val="center"/>
          </w:tcPr>
          <w:p w14:paraId="7A33EC5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2249873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655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5E6E3A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139</w:t>
            </w:r>
          </w:p>
        </w:tc>
        <w:tc>
          <w:tcPr>
            <w:tcW w:w="449" w:type="pct"/>
            <w:shd w:val="clear" w:color="DDEBF7" w:fill="DDEBF7"/>
            <w:vAlign w:val="center"/>
          </w:tcPr>
          <w:p w14:paraId="6BCCC0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UPVC给水管正三通</w:t>
            </w:r>
          </w:p>
        </w:tc>
        <w:tc>
          <w:tcPr>
            <w:tcW w:w="616" w:type="pct"/>
            <w:shd w:val="clear" w:color="DDEBF7" w:fill="DDEBF7"/>
            <w:vAlign w:val="center"/>
          </w:tcPr>
          <w:p w14:paraId="0FFC722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CA4B5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35AE80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dn110,PN16</w:t>
            </w:r>
          </w:p>
        </w:tc>
        <w:tc>
          <w:tcPr>
            <w:tcW w:w="303" w:type="pct"/>
            <w:shd w:val="clear" w:color="DDEBF7" w:fill="DDEBF7"/>
            <w:vAlign w:val="center"/>
          </w:tcPr>
          <w:p w14:paraId="62C3CA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35 </w:t>
            </w:r>
          </w:p>
        </w:tc>
        <w:tc>
          <w:tcPr>
            <w:tcW w:w="289" w:type="pct"/>
            <w:shd w:val="clear" w:color="DDEBF7" w:fill="DDEBF7"/>
            <w:vAlign w:val="center"/>
          </w:tcPr>
          <w:p w14:paraId="76EE8F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534B08C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7254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10E803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140</w:t>
            </w:r>
          </w:p>
        </w:tc>
        <w:tc>
          <w:tcPr>
            <w:tcW w:w="449" w:type="pct"/>
            <w:shd w:val="clear" w:color="auto" w:fill="auto"/>
            <w:vAlign w:val="center"/>
          </w:tcPr>
          <w:p w14:paraId="422FE6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UPVC给水管正三通</w:t>
            </w:r>
          </w:p>
        </w:tc>
        <w:tc>
          <w:tcPr>
            <w:tcW w:w="616" w:type="pct"/>
            <w:shd w:val="clear" w:color="auto" w:fill="auto"/>
            <w:vAlign w:val="center"/>
          </w:tcPr>
          <w:p w14:paraId="228634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16A60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5469E9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dn125,PN16</w:t>
            </w:r>
          </w:p>
        </w:tc>
        <w:tc>
          <w:tcPr>
            <w:tcW w:w="303" w:type="pct"/>
            <w:shd w:val="clear" w:color="auto" w:fill="auto"/>
            <w:vAlign w:val="center"/>
          </w:tcPr>
          <w:p w14:paraId="00DB6C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01B993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7DECF26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07E8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002BBC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141</w:t>
            </w:r>
          </w:p>
        </w:tc>
        <w:tc>
          <w:tcPr>
            <w:tcW w:w="449" w:type="pct"/>
            <w:shd w:val="clear" w:color="DDEBF7" w:fill="DDEBF7"/>
            <w:vAlign w:val="center"/>
          </w:tcPr>
          <w:p w14:paraId="764DB5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UPVC给水管正三通</w:t>
            </w:r>
          </w:p>
        </w:tc>
        <w:tc>
          <w:tcPr>
            <w:tcW w:w="616" w:type="pct"/>
            <w:shd w:val="clear" w:color="DDEBF7" w:fill="DDEBF7"/>
            <w:vAlign w:val="center"/>
          </w:tcPr>
          <w:p w14:paraId="5761E1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1700F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325621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dn140,PN16</w:t>
            </w:r>
          </w:p>
        </w:tc>
        <w:tc>
          <w:tcPr>
            <w:tcW w:w="303" w:type="pct"/>
            <w:shd w:val="clear" w:color="DDEBF7" w:fill="DDEBF7"/>
            <w:vAlign w:val="center"/>
          </w:tcPr>
          <w:p w14:paraId="20D242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5BE2B4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6E31173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09D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3D944A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142</w:t>
            </w:r>
          </w:p>
        </w:tc>
        <w:tc>
          <w:tcPr>
            <w:tcW w:w="449" w:type="pct"/>
            <w:shd w:val="clear" w:color="auto" w:fill="auto"/>
            <w:vAlign w:val="center"/>
          </w:tcPr>
          <w:p w14:paraId="42BE85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UPVC给水管正三通</w:t>
            </w:r>
          </w:p>
        </w:tc>
        <w:tc>
          <w:tcPr>
            <w:tcW w:w="616" w:type="pct"/>
            <w:shd w:val="clear" w:color="auto" w:fill="auto"/>
            <w:vAlign w:val="center"/>
          </w:tcPr>
          <w:p w14:paraId="624086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56AA4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6EF912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dn160,PN16</w:t>
            </w:r>
          </w:p>
        </w:tc>
        <w:tc>
          <w:tcPr>
            <w:tcW w:w="303" w:type="pct"/>
            <w:shd w:val="clear" w:color="auto" w:fill="auto"/>
            <w:vAlign w:val="center"/>
          </w:tcPr>
          <w:p w14:paraId="1C9ADC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0B9AF7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62BCDF6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9228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2D276FA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143</w:t>
            </w:r>
          </w:p>
        </w:tc>
        <w:tc>
          <w:tcPr>
            <w:tcW w:w="449" w:type="pct"/>
            <w:shd w:val="clear" w:color="DDEBF7" w:fill="DDEBF7"/>
            <w:vAlign w:val="center"/>
          </w:tcPr>
          <w:p w14:paraId="603222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UPVC给水管正三通</w:t>
            </w:r>
          </w:p>
        </w:tc>
        <w:tc>
          <w:tcPr>
            <w:tcW w:w="616" w:type="pct"/>
            <w:shd w:val="clear" w:color="DDEBF7" w:fill="DDEBF7"/>
            <w:vAlign w:val="center"/>
          </w:tcPr>
          <w:p w14:paraId="6F4674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BE746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4E4AAB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dn200,PN16</w:t>
            </w:r>
          </w:p>
        </w:tc>
        <w:tc>
          <w:tcPr>
            <w:tcW w:w="303" w:type="pct"/>
            <w:shd w:val="clear" w:color="DDEBF7" w:fill="DDEBF7"/>
            <w:vAlign w:val="center"/>
          </w:tcPr>
          <w:p w14:paraId="3F56D7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10E9DC7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268DEC7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2B6D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062D61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144</w:t>
            </w:r>
          </w:p>
        </w:tc>
        <w:tc>
          <w:tcPr>
            <w:tcW w:w="449" w:type="pct"/>
            <w:shd w:val="clear" w:color="auto" w:fill="auto"/>
            <w:vAlign w:val="center"/>
          </w:tcPr>
          <w:p w14:paraId="1C7EF5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UPVC给水管异径三通</w:t>
            </w:r>
          </w:p>
        </w:tc>
        <w:tc>
          <w:tcPr>
            <w:tcW w:w="616" w:type="pct"/>
            <w:shd w:val="clear" w:color="auto" w:fill="auto"/>
            <w:vAlign w:val="center"/>
          </w:tcPr>
          <w:p w14:paraId="63E8C0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6686A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719B54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dn32转dn20，PN16</w:t>
            </w:r>
          </w:p>
        </w:tc>
        <w:tc>
          <w:tcPr>
            <w:tcW w:w="303" w:type="pct"/>
            <w:shd w:val="clear" w:color="auto" w:fill="auto"/>
            <w:vAlign w:val="center"/>
          </w:tcPr>
          <w:p w14:paraId="49C8D2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159D48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72968F7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18E9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4EB0ED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145</w:t>
            </w:r>
          </w:p>
        </w:tc>
        <w:tc>
          <w:tcPr>
            <w:tcW w:w="449" w:type="pct"/>
            <w:shd w:val="clear" w:color="DDEBF7" w:fill="DDEBF7"/>
            <w:vAlign w:val="center"/>
          </w:tcPr>
          <w:p w14:paraId="298C26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UPVC给水管异径三通</w:t>
            </w:r>
          </w:p>
        </w:tc>
        <w:tc>
          <w:tcPr>
            <w:tcW w:w="616" w:type="pct"/>
            <w:shd w:val="clear" w:color="DDEBF7" w:fill="DDEBF7"/>
            <w:vAlign w:val="center"/>
          </w:tcPr>
          <w:p w14:paraId="17067E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67CBB0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326A98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dn40转dn20，PN16</w:t>
            </w:r>
          </w:p>
        </w:tc>
        <w:tc>
          <w:tcPr>
            <w:tcW w:w="303" w:type="pct"/>
            <w:shd w:val="clear" w:color="DDEBF7" w:fill="DDEBF7"/>
            <w:vAlign w:val="center"/>
          </w:tcPr>
          <w:p w14:paraId="5A9427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7FF51B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6ECA5BC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0CAD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69AD8D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146</w:t>
            </w:r>
          </w:p>
        </w:tc>
        <w:tc>
          <w:tcPr>
            <w:tcW w:w="449" w:type="pct"/>
            <w:shd w:val="clear" w:color="auto" w:fill="auto"/>
            <w:vAlign w:val="center"/>
          </w:tcPr>
          <w:p w14:paraId="5288F4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UPVC给水管异径三通</w:t>
            </w:r>
          </w:p>
        </w:tc>
        <w:tc>
          <w:tcPr>
            <w:tcW w:w="616" w:type="pct"/>
            <w:shd w:val="clear" w:color="auto" w:fill="auto"/>
            <w:vAlign w:val="center"/>
          </w:tcPr>
          <w:p w14:paraId="441820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7C31F7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0EC170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dn40转dn32，PN16</w:t>
            </w:r>
          </w:p>
        </w:tc>
        <w:tc>
          <w:tcPr>
            <w:tcW w:w="303" w:type="pct"/>
            <w:shd w:val="clear" w:color="auto" w:fill="auto"/>
            <w:vAlign w:val="center"/>
          </w:tcPr>
          <w:p w14:paraId="7617E9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028CB0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4A5A878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6F88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3AB298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147</w:t>
            </w:r>
          </w:p>
        </w:tc>
        <w:tc>
          <w:tcPr>
            <w:tcW w:w="449" w:type="pct"/>
            <w:shd w:val="clear" w:color="DDEBF7" w:fill="DDEBF7"/>
            <w:vAlign w:val="center"/>
          </w:tcPr>
          <w:p w14:paraId="5AA865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UPVC给水管异径三通</w:t>
            </w:r>
          </w:p>
        </w:tc>
        <w:tc>
          <w:tcPr>
            <w:tcW w:w="616" w:type="pct"/>
            <w:shd w:val="clear" w:color="DDEBF7" w:fill="DDEBF7"/>
            <w:vAlign w:val="center"/>
          </w:tcPr>
          <w:p w14:paraId="402F1F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787B40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0A5DE8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dn50转dn40，PN16</w:t>
            </w:r>
          </w:p>
        </w:tc>
        <w:tc>
          <w:tcPr>
            <w:tcW w:w="303" w:type="pct"/>
            <w:shd w:val="clear" w:color="DDEBF7" w:fill="DDEBF7"/>
            <w:vAlign w:val="center"/>
          </w:tcPr>
          <w:p w14:paraId="766E86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7329CF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64BF559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9818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389810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148</w:t>
            </w:r>
          </w:p>
        </w:tc>
        <w:tc>
          <w:tcPr>
            <w:tcW w:w="449" w:type="pct"/>
            <w:shd w:val="clear" w:color="auto" w:fill="auto"/>
            <w:vAlign w:val="center"/>
          </w:tcPr>
          <w:p w14:paraId="00B8AC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UPVC给水管异径三通</w:t>
            </w:r>
          </w:p>
        </w:tc>
        <w:tc>
          <w:tcPr>
            <w:tcW w:w="616" w:type="pct"/>
            <w:shd w:val="clear" w:color="auto" w:fill="auto"/>
            <w:vAlign w:val="center"/>
          </w:tcPr>
          <w:p w14:paraId="601E48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70C9E1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11185C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dn50转dn32，PN16</w:t>
            </w:r>
          </w:p>
        </w:tc>
        <w:tc>
          <w:tcPr>
            <w:tcW w:w="303" w:type="pct"/>
            <w:shd w:val="clear" w:color="auto" w:fill="auto"/>
            <w:vAlign w:val="center"/>
          </w:tcPr>
          <w:p w14:paraId="301C7A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6CE363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3885F37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719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1B415F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149</w:t>
            </w:r>
          </w:p>
        </w:tc>
        <w:tc>
          <w:tcPr>
            <w:tcW w:w="449" w:type="pct"/>
            <w:shd w:val="clear" w:color="DDEBF7" w:fill="DDEBF7"/>
            <w:vAlign w:val="center"/>
          </w:tcPr>
          <w:p w14:paraId="0497EB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UPVC给水管异径三通</w:t>
            </w:r>
          </w:p>
        </w:tc>
        <w:tc>
          <w:tcPr>
            <w:tcW w:w="616" w:type="pct"/>
            <w:shd w:val="clear" w:color="DDEBF7" w:fill="DDEBF7"/>
            <w:vAlign w:val="center"/>
          </w:tcPr>
          <w:p w14:paraId="25C186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053BB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3418A5C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dn63转dn50，PN16</w:t>
            </w:r>
          </w:p>
        </w:tc>
        <w:tc>
          <w:tcPr>
            <w:tcW w:w="303" w:type="pct"/>
            <w:shd w:val="clear" w:color="DDEBF7" w:fill="DDEBF7"/>
            <w:vAlign w:val="center"/>
          </w:tcPr>
          <w:p w14:paraId="244F45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3E5B86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1759738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C6D4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62146B3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150</w:t>
            </w:r>
          </w:p>
        </w:tc>
        <w:tc>
          <w:tcPr>
            <w:tcW w:w="449" w:type="pct"/>
            <w:shd w:val="clear" w:color="auto" w:fill="auto"/>
            <w:vAlign w:val="center"/>
          </w:tcPr>
          <w:p w14:paraId="3CFF3A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UPVC给水管异径三通</w:t>
            </w:r>
          </w:p>
        </w:tc>
        <w:tc>
          <w:tcPr>
            <w:tcW w:w="616" w:type="pct"/>
            <w:shd w:val="clear" w:color="auto" w:fill="auto"/>
            <w:vAlign w:val="center"/>
          </w:tcPr>
          <w:p w14:paraId="46A55F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D8171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1BD7F3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dn75转dn63，PN16</w:t>
            </w:r>
          </w:p>
        </w:tc>
        <w:tc>
          <w:tcPr>
            <w:tcW w:w="303" w:type="pct"/>
            <w:shd w:val="clear" w:color="auto" w:fill="auto"/>
            <w:vAlign w:val="center"/>
          </w:tcPr>
          <w:p w14:paraId="3E428A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5072F1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7EC4C2F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20E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097000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151</w:t>
            </w:r>
          </w:p>
        </w:tc>
        <w:tc>
          <w:tcPr>
            <w:tcW w:w="449" w:type="pct"/>
            <w:shd w:val="clear" w:color="DDEBF7" w:fill="DDEBF7"/>
            <w:vAlign w:val="center"/>
          </w:tcPr>
          <w:p w14:paraId="079239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UPVC给水管异径三通</w:t>
            </w:r>
          </w:p>
        </w:tc>
        <w:tc>
          <w:tcPr>
            <w:tcW w:w="616" w:type="pct"/>
            <w:shd w:val="clear" w:color="DDEBF7" w:fill="DDEBF7"/>
            <w:vAlign w:val="center"/>
          </w:tcPr>
          <w:p w14:paraId="27D706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9D9F4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20CD08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dn90转dn75，PN16</w:t>
            </w:r>
          </w:p>
        </w:tc>
        <w:tc>
          <w:tcPr>
            <w:tcW w:w="303" w:type="pct"/>
            <w:shd w:val="clear" w:color="DDEBF7" w:fill="DDEBF7"/>
            <w:vAlign w:val="center"/>
          </w:tcPr>
          <w:p w14:paraId="46D093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00890E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517DEED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BEA5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6B698A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152</w:t>
            </w:r>
          </w:p>
        </w:tc>
        <w:tc>
          <w:tcPr>
            <w:tcW w:w="449" w:type="pct"/>
            <w:shd w:val="clear" w:color="auto" w:fill="auto"/>
            <w:vAlign w:val="center"/>
          </w:tcPr>
          <w:p w14:paraId="6C1C36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UPVC给水管异径三通</w:t>
            </w:r>
          </w:p>
        </w:tc>
        <w:tc>
          <w:tcPr>
            <w:tcW w:w="616" w:type="pct"/>
            <w:shd w:val="clear" w:color="auto" w:fill="auto"/>
            <w:vAlign w:val="center"/>
          </w:tcPr>
          <w:p w14:paraId="495191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BA248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3967E9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dn110转dn90，PN16</w:t>
            </w:r>
          </w:p>
        </w:tc>
        <w:tc>
          <w:tcPr>
            <w:tcW w:w="303" w:type="pct"/>
            <w:shd w:val="clear" w:color="auto" w:fill="auto"/>
            <w:vAlign w:val="center"/>
          </w:tcPr>
          <w:p w14:paraId="7887400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00676C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2904093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6ABE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3CB029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153</w:t>
            </w:r>
          </w:p>
        </w:tc>
        <w:tc>
          <w:tcPr>
            <w:tcW w:w="449" w:type="pct"/>
            <w:shd w:val="clear" w:color="DDEBF7" w:fill="DDEBF7"/>
            <w:vAlign w:val="center"/>
          </w:tcPr>
          <w:p w14:paraId="66CAA77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UPVC给水管异径三通</w:t>
            </w:r>
          </w:p>
        </w:tc>
        <w:tc>
          <w:tcPr>
            <w:tcW w:w="616" w:type="pct"/>
            <w:shd w:val="clear" w:color="DDEBF7" w:fill="DDEBF7"/>
            <w:vAlign w:val="center"/>
          </w:tcPr>
          <w:p w14:paraId="18346A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67B756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0DD067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dn125转dn110，PN16</w:t>
            </w:r>
          </w:p>
        </w:tc>
        <w:tc>
          <w:tcPr>
            <w:tcW w:w="303" w:type="pct"/>
            <w:shd w:val="clear" w:color="DDEBF7" w:fill="DDEBF7"/>
            <w:vAlign w:val="center"/>
          </w:tcPr>
          <w:p w14:paraId="201299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4E8FEC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485DBD7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10AC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128BCAB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154</w:t>
            </w:r>
          </w:p>
        </w:tc>
        <w:tc>
          <w:tcPr>
            <w:tcW w:w="449" w:type="pct"/>
            <w:shd w:val="clear" w:color="auto" w:fill="auto"/>
            <w:vAlign w:val="center"/>
          </w:tcPr>
          <w:p w14:paraId="3781A4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UPVC给水管异径三通</w:t>
            </w:r>
          </w:p>
        </w:tc>
        <w:tc>
          <w:tcPr>
            <w:tcW w:w="616" w:type="pct"/>
            <w:shd w:val="clear" w:color="auto" w:fill="auto"/>
            <w:vAlign w:val="center"/>
          </w:tcPr>
          <w:p w14:paraId="39A3B4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33AB7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48A0D8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dn140转dn125，PN16</w:t>
            </w:r>
          </w:p>
        </w:tc>
        <w:tc>
          <w:tcPr>
            <w:tcW w:w="303" w:type="pct"/>
            <w:shd w:val="clear" w:color="auto" w:fill="auto"/>
            <w:vAlign w:val="center"/>
          </w:tcPr>
          <w:p w14:paraId="354322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75453D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2A3F86D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283D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529E4A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155</w:t>
            </w:r>
          </w:p>
        </w:tc>
        <w:tc>
          <w:tcPr>
            <w:tcW w:w="449" w:type="pct"/>
            <w:shd w:val="clear" w:color="DDEBF7" w:fill="DDEBF7"/>
            <w:vAlign w:val="center"/>
          </w:tcPr>
          <w:p w14:paraId="51071B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UPVC给水管异径三通</w:t>
            </w:r>
          </w:p>
        </w:tc>
        <w:tc>
          <w:tcPr>
            <w:tcW w:w="616" w:type="pct"/>
            <w:shd w:val="clear" w:color="DDEBF7" w:fill="DDEBF7"/>
            <w:vAlign w:val="center"/>
          </w:tcPr>
          <w:p w14:paraId="55C074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A4AE9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72D89F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Dn160转Dn110，PN16</w:t>
            </w:r>
          </w:p>
        </w:tc>
        <w:tc>
          <w:tcPr>
            <w:tcW w:w="303" w:type="pct"/>
            <w:shd w:val="clear" w:color="DDEBF7" w:fill="DDEBF7"/>
            <w:vAlign w:val="center"/>
          </w:tcPr>
          <w:p w14:paraId="43AAF4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7826DE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4765990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4FA1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582469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156</w:t>
            </w:r>
          </w:p>
        </w:tc>
        <w:tc>
          <w:tcPr>
            <w:tcW w:w="449" w:type="pct"/>
            <w:shd w:val="clear" w:color="auto" w:fill="auto"/>
            <w:vAlign w:val="center"/>
          </w:tcPr>
          <w:p w14:paraId="319EE8B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UPVC给水管异径三通</w:t>
            </w:r>
          </w:p>
        </w:tc>
        <w:tc>
          <w:tcPr>
            <w:tcW w:w="616" w:type="pct"/>
            <w:shd w:val="clear" w:color="auto" w:fill="auto"/>
            <w:vAlign w:val="center"/>
          </w:tcPr>
          <w:p w14:paraId="1B2DA81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C553D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3B81B3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Dn200转Dn160，PN16</w:t>
            </w:r>
          </w:p>
        </w:tc>
        <w:tc>
          <w:tcPr>
            <w:tcW w:w="303" w:type="pct"/>
            <w:shd w:val="clear" w:color="auto" w:fill="auto"/>
            <w:vAlign w:val="center"/>
          </w:tcPr>
          <w:p w14:paraId="4DE279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612E1E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5C44CC4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4847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219D6B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157</w:t>
            </w:r>
          </w:p>
        </w:tc>
        <w:tc>
          <w:tcPr>
            <w:tcW w:w="449" w:type="pct"/>
            <w:shd w:val="clear" w:color="DDEBF7" w:fill="DDEBF7"/>
            <w:vAlign w:val="center"/>
          </w:tcPr>
          <w:p w14:paraId="719A45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UPVC带法兰接头 </w:t>
            </w:r>
          </w:p>
        </w:tc>
        <w:tc>
          <w:tcPr>
            <w:tcW w:w="616" w:type="pct"/>
            <w:shd w:val="clear" w:color="DDEBF7" w:fill="DDEBF7"/>
            <w:vAlign w:val="center"/>
          </w:tcPr>
          <w:p w14:paraId="516ACB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4CEEB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2FA0C6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dn20,PN16</w:t>
            </w:r>
          </w:p>
        </w:tc>
        <w:tc>
          <w:tcPr>
            <w:tcW w:w="303" w:type="pct"/>
            <w:shd w:val="clear" w:color="DDEBF7" w:fill="DDEBF7"/>
            <w:vAlign w:val="center"/>
          </w:tcPr>
          <w:p w14:paraId="30BAB1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741075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2B2E647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432C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34B3CE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158</w:t>
            </w:r>
          </w:p>
        </w:tc>
        <w:tc>
          <w:tcPr>
            <w:tcW w:w="449" w:type="pct"/>
            <w:shd w:val="clear" w:color="auto" w:fill="auto"/>
            <w:vAlign w:val="center"/>
          </w:tcPr>
          <w:p w14:paraId="1D4FDD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UPVC带法兰接头 </w:t>
            </w:r>
          </w:p>
        </w:tc>
        <w:tc>
          <w:tcPr>
            <w:tcW w:w="616" w:type="pct"/>
            <w:shd w:val="clear" w:color="auto" w:fill="auto"/>
            <w:vAlign w:val="center"/>
          </w:tcPr>
          <w:p w14:paraId="3DC79F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C9BC5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6CB4AE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dn25,PN16</w:t>
            </w:r>
          </w:p>
        </w:tc>
        <w:tc>
          <w:tcPr>
            <w:tcW w:w="303" w:type="pct"/>
            <w:shd w:val="clear" w:color="auto" w:fill="auto"/>
            <w:vAlign w:val="center"/>
          </w:tcPr>
          <w:p w14:paraId="5D1D15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57683E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789AD52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F345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497C53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159</w:t>
            </w:r>
          </w:p>
        </w:tc>
        <w:tc>
          <w:tcPr>
            <w:tcW w:w="449" w:type="pct"/>
            <w:shd w:val="clear" w:color="DDEBF7" w:fill="DDEBF7"/>
            <w:vAlign w:val="center"/>
          </w:tcPr>
          <w:p w14:paraId="6CE3F2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UPVC带法兰接头 </w:t>
            </w:r>
          </w:p>
        </w:tc>
        <w:tc>
          <w:tcPr>
            <w:tcW w:w="616" w:type="pct"/>
            <w:shd w:val="clear" w:color="DDEBF7" w:fill="DDEBF7"/>
            <w:vAlign w:val="center"/>
          </w:tcPr>
          <w:p w14:paraId="28A783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05995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1B3AD4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dn32,PN16</w:t>
            </w:r>
          </w:p>
        </w:tc>
        <w:tc>
          <w:tcPr>
            <w:tcW w:w="303" w:type="pct"/>
            <w:shd w:val="clear" w:color="DDEBF7" w:fill="DDEBF7"/>
            <w:vAlign w:val="center"/>
          </w:tcPr>
          <w:p w14:paraId="421A97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138A43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4332B3B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8DDC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7765B1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160</w:t>
            </w:r>
          </w:p>
        </w:tc>
        <w:tc>
          <w:tcPr>
            <w:tcW w:w="449" w:type="pct"/>
            <w:shd w:val="clear" w:color="auto" w:fill="auto"/>
            <w:vAlign w:val="center"/>
          </w:tcPr>
          <w:p w14:paraId="09D7A2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UPVC带法兰接头 </w:t>
            </w:r>
          </w:p>
        </w:tc>
        <w:tc>
          <w:tcPr>
            <w:tcW w:w="616" w:type="pct"/>
            <w:shd w:val="clear" w:color="auto" w:fill="auto"/>
            <w:vAlign w:val="center"/>
          </w:tcPr>
          <w:p w14:paraId="278502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37F60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77B692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dn40,PN16</w:t>
            </w:r>
          </w:p>
        </w:tc>
        <w:tc>
          <w:tcPr>
            <w:tcW w:w="303" w:type="pct"/>
            <w:shd w:val="clear" w:color="auto" w:fill="auto"/>
            <w:vAlign w:val="center"/>
          </w:tcPr>
          <w:p w14:paraId="4F8561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53566A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74B90EB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38FB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702939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161</w:t>
            </w:r>
          </w:p>
        </w:tc>
        <w:tc>
          <w:tcPr>
            <w:tcW w:w="449" w:type="pct"/>
            <w:shd w:val="clear" w:color="DDEBF7" w:fill="DDEBF7"/>
            <w:vAlign w:val="center"/>
          </w:tcPr>
          <w:p w14:paraId="0BF342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UPVC带法兰接头 </w:t>
            </w:r>
          </w:p>
        </w:tc>
        <w:tc>
          <w:tcPr>
            <w:tcW w:w="616" w:type="pct"/>
            <w:shd w:val="clear" w:color="DDEBF7" w:fill="DDEBF7"/>
            <w:vAlign w:val="center"/>
          </w:tcPr>
          <w:p w14:paraId="38E13D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CBF3F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734991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dn50,PN16</w:t>
            </w:r>
          </w:p>
        </w:tc>
        <w:tc>
          <w:tcPr>
            <w:tcW w:w="303" w:type="pct"/>
            <w:shd w:val="clear" w:color="DDEBF7" w:fill="DDEBF7"/>
            <w:vAlign w:val="center"/>
          </w:tcPr>
          <w:p w14:paraId="1D22DE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3C2E99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3A7ADC9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0559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1591C2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162</w:t>
            </w:r>
          </w:p>
        </w:tc>
        <w:tc>
          <w:tcPr>
            <w:tcW w:w="449" w:type="pct"/>
            <w:shd w:val="clear" w:color="auto" w:fill="auto"/>
            <w:vAlign w:val="center"/>
          </w:tcPr>
          <w:p w14:paraId="70E6A6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UPVC带法兰接头 </w:t>
            </w:r>
          </w:p>
        </w:tc>
        <w:tc>
          <w:tcPr>
            <w:tcW w:w="616" w:type="pct"/>
            <w:shd w:val="clear" w:color="auto" w:fill="auto"/>
            <w:vAlign w:val="center"/>
          </w:tcPr>
          <w:p w14:paraId="6820EA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B38E4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0A4389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dn63,PN16</w:t>
            </w:r>
          </w:p>
        </w:tc>
        <w:tc>
          <w:tcPr>
            <w:tcW w:w="303" w:type="pct"/>
            <w:shd w:val="clear" w:color="auto" w:fill="auto"/>
            <w:vAlign w:val="center"/>
          </w:tcPr>
          <w:p w14:paraId="4A270D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48426B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31CF8A0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C7C5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27D221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163</w:t>
            </w:r>
          </w:p>
        </w:tc>
        <w:tc>
          <w:tcPr>
            <w:tcW w:w="449" w:type="pct"/>
            <w:shd w:val="clear" w:color="DDEBF7" w:fill="DDEBF7"/>
            <w:vAlign w:val="center"/>
          </w:tcPr>
          <w:p w14:paraId="104D1A4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UPVC带法兰接头 </w:t>
            </w:r>
          </w:p>
        </w:tc>
        <w:tc>
          <w:tcPr>
            <w:tcW w:w="616" w:type="pct"/>
            <w:shd w:val="clear" w:color="DDEBF7" w:fill="DDEBF7"/>
            <w:vAlign w:val="center"/>
          </w:tcPr>
          <w:p w14:paraId="18E05A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A143B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24E151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dn75,PN16</w:t>
            </w:r>
          </w:p>
        </w:tc>
        <w:tc>
          <w:tcPr>
            <w:tcW w:w="303" w:type="pct"/>
            <w:shd w:val="clear" w:color="DDEBF7" w:fill="DDEBF7"/>
            <w:vAlign w:val="center"/>
          </w:tcPr>
          <w:p w14:paraId="5B85C2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1A193A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2E7CF35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FCD5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149C1B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164</w:t>
            </w:r>
          </w:p>
        </w:tc>
        <w:tc>
          <w:tcPr>
            <w:tcW w:w="449" w:type="pct"/>
            <w:shd w:val="clear" w:color="auto" w:fill="auto"/>
            <w:vAlign w:val="center"/>
          </w:tcPr>
          <w:p w14:paraId="44530B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UPVC带法兰接头 </w:t>
            </w:r>
          </w:p>
        </w:tc>
        <w:tc>
          <w:tcPr>
            <w:tcW w:w="616" w:type="pct"/>
            <w:shd w:val="clear" w:color="auto" w:fill="auto"/>
            <w:vAlign w:val="center"/>
          </w:tcPr>
          <w:p w14:paraId="35258F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F7B9F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5D8950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dn90,PN16</w:t>
            </w:r>
          </w:p>
        </w:tc>
        <w:tc>
          <w:tcPr>
            <w:tcW w:w="303" w:type="pct"/>
            <w:shd w:val="clear" w:color="auto" w:fill="auto"/>
            <w:vAlign w:val="center"/>
          </w:tcPr>
          <w:p w14:paraId="68273E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73E447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5FB7068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6CA3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09E923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165</w:t>
            </w:r>
          </w:p>
        </w:tc>
        <w:tc>
          <w:tcPr>
            <w:tcW w:w="449" w:type="pct"/>
            <w:shd w:val="clear" w:color="DDEBF7" w:fill="DDEBF7"/>
            <w:vAlign w:val="center"/>
          </w:tcPr>
          <w:p w14:paraId="570AD7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UPVC带法兰接头 </w:t>
            </w:r>
          </w:p>
        </w:tc>
        <w:tc>
          <w:tcPr>
            <w:tcW w:w="616" w:type="pct"/>
            <w:shd w:val="clear" w:color="DDEBF7" w:fill="DDEBF7"/>
            <w:vAlign w:val="center"/>
          </w:tcPr>
          <w:p w14:paraId="539464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BBCF9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478E9E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dn110,PN16</w:t>
            </w:r>
          </w:p>
        </w:tc>
        <w:tc>
          <w:tcPr>
            <w:tcW w:w="303" w:type="pct"/>
            <w:shd w:val="clear" w:color="DDEBF7" w:fill="DDEBF7"/>
            <w:vAlign w:val="center"/>
          </w:tcPr>
          <w:p w14:paraId="2F91CC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164F37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04E463C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5C41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445F95C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166</w:t>
            </w:r>
          </w:p>
        </w:tc>
        <w:tc>
          <w:tcPr>
            <w:tcW w:w="449" w:type="pct"/>
            <w:shd w:val="clear" w:color="auto" w:fill="auto"/>
            <w:vAlign w:val="center"/>
          </w:tcPr>
          <w:p w14:paraId="369D4C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UPVC带法兰接头 </w:t>
            </w:r>
          </w:p>
        </w:tc>
        <w:tc>
          <w:tcPr>
            <w:tcW w:w="616" w:type="pct"/>
            <w:shd w:val="clear" w:color="auto" w:fill="auto"/>
            <w:vAlign w:val="center"/>
          </w:tcPr>
          <w:p w14:paraId="26B895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3C5C91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400C1A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dn125,PN16</w:t>
            </w:r>
          </w:p>
        </w:tc>
        <w:tc>
          <w:tcPr>
            <w:tcW w:w="303" w:type="pct"/>
            <w:shd w:val="clear" w:color="auto" w:fill="auto"/>
            <w:vAlign w:val="center"/>
          </w:tcPr>
          <w:p w14:paraId="110D42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0AAAEA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7D3C6CD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D90B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01BF16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167</w:t>
            </w:r>
          </w:p>
        </w:tc>
        <w:tc>
          <w:tcPr>
            <w:tcW w:w="449" w:type="pct"/>
            <w:shd w:val="clear" w:color="DDEBF7" w:fill="DDEBF7"/>
            <w:vAlign w:val="center"/>
          </w:tcPr>
          <w:p w14:paraId="0E9A31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UPVC带法兰接头 </w:t>
            </w:r>
          </w:p>
        </w:tc>
        <w:tc>
          <w:tcPr>
            <w:tcW w:w="616" w:type="pct"/>
            <w:shd w:val="clear" w:color="DDEBF7" w:fill="DDEBF7"/>
            <w:vAlign w:val="center"/>
          </w:tcPr>
          <w:p w14:paraId="38BEF1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17D60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48B707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dn140,PN16</w:t>
            </w:r>
          </w:p>
        </w:tc>
        <w:tc>
          <w:tcPr>
            <w:tcW w:w="303" w:type="pct"/>
            <w:shd w:val="clear" w:color="DDEBF7" w:fill="DDEBF7"/>
            <w:vAlign w:val="center"/>
          </w:tcPr>
          <w:p w14:paraId="602B3B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32627D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1E3DACB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DD9B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0FA559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168</w:t>
            </w:r>
          </w:p>
        </w:tc>
        <w:tc>
          <w:tcPr>
            <w:tcW w:w="449" w:type="pct"/>
            <w:shd w:val="clear" w:color="auto" w:fill="auto"/>
            <w:vAlign w:val="center"/>
          </w:tcPr>
          <w:p w14:paraId="4B1AF1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UPVC带法兰接头 </w:t>
            </w:r>
          </w:p>
        </w:tc>
        <w:tc>
          <w:tcPr>
            <w:tcW w:w="616" w:type="pct"/>
            <w:shd w:val="clear" w:color="auto" w:fill="auto"/>
            <w:vAlign w:val="center"/>
          </w:tcPr>
          <w:p w14:paraId="71314F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716E5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6DB93A2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dn160,PN16</w:t>
            </w:r>
          </w:p>
        </w:tc>
        <w:tc>
          <w:tcPr>
            <w:tcW w:w="303" w:type="pct"/>
            <w:shd w:val="clear" w:color="auto" w:fill="auto"/>
            <w:vAlign w:val="center"/>
          </w:tcPr>
          <w:p w14:paraId="53A95F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3FC0DC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159A27D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A906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3FC471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169</w:t>
            </w:r>
          </w:p>
        </w:tc>
        <w:tc>
          <w:tcPr>
            <w:tcW w:w="449" w:type="pct"/>
            <w:shd w:val="clear" w:color="DDEBF7" w:fill="DDEBF7"/>
            <w:vAlign w:val="center"/>
          </w:tcPr>
          <w:p w14:paraId="6C9449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UPVC带法兰接头 </w:t>
            </w:r>
          </w:p>
        </w:tc>
        <w:tc>
          <w:tcPr>
            <w:tcW w:w="616" w:type="pct"/>
            <w:shd w:val="clear" w:color="DDEBF7" w:fill="DDEBF7"/>
            <w:vAlign w:val="center"/>
          </w:tcPr>
          <w:p w14:paraId="3B98B2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0DBB1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2F4504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dn200,PN16</w:t>
            </w:r>
          </w:p>
        </w:tc>
        <w:tc>
          <w:tcPr>
            <w:tcW w:w="303" w:type="pct"/>
            <w:shd w:val="clear" w:color="DDEBF7" w:fill="DDEBF7"/>
            <w:vAlign w:val="center"/>
          </w:tcPr>
          <w:p w14:paraId="57656B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66BAC4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2295179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1472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1DADAB1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170</w:t>
            </w:r>
          </w:p>
        </w:tc>
        <w:tc>
          <w:tcPr>
            <w:tcW w:w="449" w:type="pct"/>
            <w:shd w:val="clear" w:color="auto" w:fill="auto"/>
            <w:vAlign w:val="center"/>
          </w:tcPr>
          <w:p w14:paraId="15D046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UPVC活接</w:t>
            </w:r>
          </w:p>
        </w:tc>
        <w:tc>
          <w:tcPr>
            <w:tcW w:w="616" w:type="pct"/>
            <w:shd w:val="clear" w:color="auto" w:fill="auto"/>
            <w:vAlign w:val="center"/>
          </w:tcPr>
          <w:p w14:paraId="4E4ADC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BD854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2767B61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dn20,PN16</w:t>
            </w:r>
          </w:p>
        </w:tc>
        <w:tc>
          <w:tcPr>
            <w:tcW w:w="303" w:type="pct"/>
            <w:shd w:val="clear" w:color="auto" w:fill="auto"/>
            <w:vAlign w:val="center"/>
          </w:tcPr>
          <w:p w14:paraId="7F5C53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7F4E56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067F14F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568D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63927D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171</w:t>
            </w:r>
          </w:p>
        </w:tc>
        <w:tc>
          <w:tcPr>
            <w:tcW w:w="449" w:type="pct"/>
            <w:shd w:val="clear" w:color="DDEBF7" w:fill="DDEBF7"/>
            <w:vAlign w:val="center"/>
          </w:tcPr>
          <w:p w14:paraId="3CD6A97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UPVC活接</w:t>
            </w:r>
          </w:p>
        </w:tc>
        <w:tc>
          <w:tcPr>
            <w:tcW w:w="616" w:type="pct"/>
            <w:shd w:val="clear" w:color="DDEBF7" w:fill="DDEBF7"/>
            <w:vAlign w:val="center"/>
          </w:tcPr>
          <w:p w14:paraId="11CFF9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012F2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3FDF51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dn25,PN16</w:t>
            </w:r>
          </w:p>
        </w:tc>
        <w:tc>
          <w:tcPr>
            <w:tcW w:w="303" w:type="pct"/>
            <w:shd w:val="clear" w:color="DDEBF7" w:fill="DDEBF7"/>
            <w:vAlign w:val="center"/>
          </w:tcPr>
          <w:p w14:paraId="2FEAF7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41859D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3D2B3A4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3520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573F4B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172</w:t>
            </w:r>
          </w:p>
        </w:tc>
        <w:tc>
          <w:tcPr>
            <w:tcW w:w="449" w:type="pct"/>
            <w:shd w:val="clear" w:color="auto" w:fill="auto"/>
            <w:vAlign w:val="center"/>
          </w:tcPr>
          <w:p w14:paraId="7C2BEC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UPVC活接</w:t>
            </w:r>
          </w:p>
        </w:tc>
        <w:tc>
          <w:tcPr>
            <w:tcW w:w="616" w:type="pct"/>
            <w:shd w:val="clear" w:color="auto" w:fill="auto"/>
            <w:vAlign w:val="center"/>
          </w:tcPr>
          <w:p w14:paraId="3CEDD2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D0344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4C1BF8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dn32,PN16</w:t>
            </w:r>
          </w:p>
        </w:tc>
        <w:tc>
          <w:tcPr>
            <w:tcW w:w="303" w:type="pct"/>
            <w:shd w:val="clear" w:color="auto" w:fill="auto"/>
            <w:vAlign w:val="center"/>
          </w:tcPr>
          <w:p w14:paraId="0936617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563CE9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48F5D11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92F4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137E8DA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173</w:t>
            </w:r>
          </w:p>
        </w:tc>
        <w:tc>
          <w:tcPr>
            <w:tcW w:w="449" w:type="pct"/>
            <w:shd w:val="clear" w:color="DDEBF7" w:fill="DDEBF7"/>
            <w:vAlign w:val="center"/>
          </w:tcPr>
          <w:p w14:paraId="3C3B13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UPVC活接</w:t>
            </w:r>
          </w:p>
        </w:tc>
        <w:tc>
          <w:tcPr>
            <w:tcW w:w="616" w:type="pct"/>
            <w:shd w:val="clear" w:color="DDEBF7" w:fill="DDEBF7"/>
            <w:vAlign w:val="center"/>
          </w:tcPr>
          <w:p w14:paraId="79723F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ACE51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1C2B8D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dn40,PN16</w:t>
            </w:r>
          </w:p>
        </w:tc>
        <w:tc>
          <w:tcPr>
            <w:tcW w:w="303" w:type="pct"/>
            <w:shd w:val="clear" w:color="DDEBF7" w:fill="DDEBF7"/>
            <w:vAlign w:val="center"/>
          </w:tcPr>
          <w:p w14:paraId="036E5E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467206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2B59289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3032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1390B4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174</w:t>
            </w:r>
          </w:p>
        </w:tc>
        <w:tc>
          <w:tcPr>
            <w:tcW w:w="449" w:type="pct"/>
            <w:shd w:val="clear" w:color="auto" w:fill="auto"/>
            <w:vAlign w:val="center"/>
          </w:tcPr>
          <w:p w14:paraId="456711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UPVC活接</w:t>
            </w:r>
          </w:p>
        </w:tc>
        <w:tc>
          <w:tcPr>
            <w:tcW w:w="616" w:type="pct"/>
            <w:shd w:val="clear" w:color="auto" w:fill="auto"/>
            <w:vAlign w:val="center"/>
          </w:tcPr>
          <w:p w14:paraId="6342A8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088E2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588C8C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dn50,PN16</w:t>
            </w:r>
          </w:p>
        </w:tc>
        <w:tc>
          <w:tcPr>
            <w:tcW w:w="303" w:type="pct"/>
            <w:shd w:val="clear" w:color="auto" w:fill="auto"/>
            <w:vAlign w:val="center"/>
          </w:tcPr>
          <w:p w14:paraId="68C6D0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0EFAF9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1861736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F0EE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5D2E46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175</w:t>
            </w:r>
          </w:p>
        </w:tc>
        <w:tc>
          <w:tcPr>
            <w:tcW w:w="449" w:type="pct"/>
            <w:shd w:val="clear" w:color="DDEBF7" w:fill="DDEBF7"/>
            <w:vAlign w:val="center"/>
          </w:tcPr>
          <w:p w14:paraId="089F9E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UPVC活接</w:t>
            </w:r>
          </w:p>
        </w:tc>
        <w:tc>
          <w:tcPr>
            <w:tcW w:w="616" w:type="pct"/>
            <w:shd w:val="clear" w:color="DDEBF7" w:fill="DDEBF7"/>
            <w:vAlign w:val="center"/>
          </w:tcPr>
          <w:p w14:paraId="492A7A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0FB23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174997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dn63,PN16</w:t>
            </w:r>
          </w:p>
        </w:tc>
        <w:tc>
          <w:tcPr>
            <w:tcW w:w="303" w:type="pct"/>
            <w:shd w:val="clear" w:color="DDEBF7" w:fill="DDEBF7"/>
            <w:vAlign w:val="center"/>
          </w:tcPr>
          <w:p w14:paraId="6AC51B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63AC01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190C0C2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225A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4C5F05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176</w:t>
            </w:r>
          </w:p>
        </w:tc>
        <w:tc>
          <w:tcPr>
            <w:tcW w:w="449" w:type="pct"/>
            <w:shd w:val="clear" w:color="auto" w:fill="auto"/>
            <w:vAlign w:val="center"/>
          </w:tcPr>
          <w:p w14:paraId="0445E9B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UPVC活接</w:t>
            </w:r>
          </w:p>
        </w:tc>
        <w:tc>
          <w:tcPr>
            <w:tcW w:w="616" w:type="pct"/>
            <w:shd w:val="clear" w:color="auto" w:fill="auto"/>
            <w:vAlign w:val="center"/>
          </w:tcPr>
          <w:p w14:paraId="4DD257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1B6E7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0CBAB7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dn75,PN16</w:t>
            </w:r>
          </w:p>
        </w:tc>
        <w:tc>
          <w:tcPr>
            <w:tcW w:w="303" w:type="pct"/>
            <w:shd w:val="clear" w:color="auto" w:fill="auto"/>
            <w:vAlign w:val="center"/>
          </w:tcPr>
          <w:p w14:paraId="542C83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6CE5B1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0B04716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3F17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0498C1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177</w:t>
            </w:r>
          </w:p>
        </w:tc>
        <w:tc>
          <w:tcPr>
            <w:tcW w:w="449" w:type="pct"/>
            <w:shd w:val="clear" w:color="DDEBF7" w:fill="DDEBF7"/>
            <w:vAlign w:val="center"/>
          </w:tcPr>
          <w:p w14:paraId="7A71DC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UPVC活接</w:t>
            </w:r>
          </w:p>
        </w:tc>
        <w:tc>
          <w:tcPr>
            <w:tcW w:w="616" w:type="pct"/>
            <w:shd w:val="clear" w:color="DDEBF7" w:fill="DDEBF7"/>
            <w:vAlign w:val="center"/>
          </w:tcPr>
          <w:p w14:paraId="0A64F8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C509F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775C8A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dn90,PN16</w:t>
            </w:r>
          </w:p>
        </w:tc>
        <w:tc>
          <w:tcPr>
            <w:tcW w:w="303" w:type="pct"/>
            <w:shd w:val="clear" w:color="DDEBF7" w:fill="DDEBF7"/>
            <w:vAlign w:val="center"/>
          </w:tcPr>
          <w:p w14:paraId="4D6C12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542634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236D040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5859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68158AC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178</w:t>
            </w:r>
          </w:p>
        </w:tc>
        <w:tc>
          <w:tcPr>
            <w:tcW w:w="449" w:type="pct"/>
            <w:shd w:val="clear" w:color="auto" w:fill="auto"/>
            <w:vAlign w:val="center"/>
          </w:tcPr>
          <w:p w14:paraId="279B8B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UPVC活接</w:t>
            </w:r>
          </w:p>
        </w:tc>
        <w:tc>
          <w:tcPr>
            <w:tcW w:w="616" w:type="pct"/>
            <w:shd w:val="clear" w:color="auto" w:fill="auto"/>
            <w:vAlign w:val="center"/>
          </w:tcPr>
          <w:p w14:paraId="1D7F16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B2D2E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4AFB48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dn110,PN16</w:t>
            </w:r>
          </w:p>
        </w:tc>
        <w:tc>
          <w:tcPr>
            <w:tcW w:w="303" w:type="pct"/>
            <w:shd w:val="clear" w:color="auto" w:fill="auto"/>
            <w:vAlign w:val="center"/>
          </w:tcPr>
          <w:p w14:paraId="1BC6C9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0ACD59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0E3C626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59C7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51D361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179</w:t>
            </w:r>
          </w:p>
        </w:tc>
        <w:tc>
          <w:tcPr>
            <w:tcW w:w="449" w:type="pct"/>
            <w:shd w:val="clear" w:color="DDEBF7" w:fill="DDEBF7"/>
            <w:vAlign w:val="center"/>
          </w:tcPr>
          <w:p w14:paraId="679CCA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UPVC活接</w:t>
            </w:r>
          </w:p>
        </w:tc>
        <w:tc>
          <w:tcPr>
            <w:tcW w:w="616" w:type="pct"/>
            <w:shd w:val="clear" w:color="DDEBF7" w:fill="DDEBF7"/>
            <w:vAlign w:val="center"/>
          </w:tcPr>
          <w:p w14:paraId="00F783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6B0B382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7357F4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dn125,PN16</w:t>
            </w:r>
          </w:p>
        </w:tc>
        <w:tc>
          <w:tcPr>
            <w:tcW w:w="303" w:type="pct"/>
            <w:shd w:val="clear" w:color="DDEBF7" w:fill="DDEBF7"/>
            <w:vAlign w:val="center"/>
          </w:tcPr>
          <w:p w14:paraId="54E751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0168FD5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2921733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500E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1309D6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180</w:t>
            </w:r>
          </w:p>
        </w:tc>
        <w:tc>
          <w:tcPr>
            <w:tcW w:w="449" w:type="pct"/>
            <w:shd w:val="clear" w:color="auto" w:fill="auto"/>
            <w:vAlign w:val="center"/>
          </w:tcPr>
          <w:p w14:paraId="0EDAC2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UPVC补芯</w:t>
            </w:r>
          </w:p>
        </w:tc>
        <w:tc>
          <w:tcPr>
            <w:tcW w:w="616" w:type="pct"/>
            <w:shd w:val="clear" w:color="auto" w:fill="auto"/>
            <w:vAlign w:val="center"/>
          </w:tcPr>
          <w:p w14:paraId="3E15E8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F92C7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1040AD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dn25转dn20</w:t>
            </w:r>
          </w:p>
        </w:tc>
        <w:tc>
          <w:tcPr>
            <w:tcW w:w="303" w:type="pct"/>
            <w:shd w:val="clear" w:color="auto" w:fill="auto"/>
            <w:vAlign w:val="center"/>
          </w:tcPr>
          <w:p w14:paraId="40FA260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75D630B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3F1319E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9C03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3C84D5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181</w:t>
            </w:r>
          </w:p>
        </w:tc>
        <w:tc>
          <w:tcPr>
            <w:tcW w:w="449" w:type="pct"/>
            <w:shd w:val="clear" w:color="DDEBF7" w:fill="DDEBF7"/>
            <w:vAlign w:val="center"/>
          </w:tcPr>
          <w:p w14:paraId="3417F22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UPVC补芯</w:t>
            </w:r>
          </w:p>
        </w:tc>
        <w:tc>
          <w:tcPr>
            <w:tcW w:w="616" w:type="pct"/>
            <w:shd w:val="clear" w:color="DDEBF7" w:fill="DDEBF7"/>
            <w:vAlign w:val="center"/>
          </w:tcPr>
          <w:p w14:paraId="7817B5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9ACA4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4B88A8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dn32转dn25</w:t>
            </w:r>
          </w:p>
        </w:tc>
        <w:tc>
          <w:tcPr>
            <w:tcW w:w="303" w:type="pct"/>
            <w:shd w:val="clear" w:color="DDEBF7" w:fill="DDEBF7"/>
            <w:vAlign w:val="center"/>
          </w:tcPr>
          <w:p w14:paraId="02E16C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50DF80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48281F1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C58E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0527AE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182</w:t>
            </w:r>
          </w:p>
        </w:tc>
        <w:tc>
          <w:tcPr>
            <w:tcW w:w="449" w:type="pct"/>
            <w:shd w:val="clear" w:color="auto" w:fill="auto"/>
            <w:vAlign w:val="center"/>
          </w:tcPr>
          <w:p w14:paraId="6A707E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UPVC补芯</w:t>
            </w:r>
          </w:p>
        </w:tc>
        <w:tc>
          <w:tcPr>
            <w:tcW w:w="616" w:type="pct"/>
            <w:shd w:val="clear" w:color="auto" w:fill="auto"/>
            <w:vAlign w:val="center"/>
          </w:tcPr>
          <w:p w14:paraId="53F8AE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70CE9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28C412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dn40转dn32</w:t>
            </w:r>
          </w:p>
        </w:tc>
        <w:tc>
          <w:tcPr>
            <w:tcW w:w="303" w:type="pct"/>
            <w:shd w:val="clear" w:color="auto" w:fill="auto"/>
            <w:vAlign w:val="center"/>
          </w:tcPr>
          <w:p w14:paraId="1019CD5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759F47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41D44D9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6D1A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38C2FE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183</w:t>
            </w:r>
          </w:p>
        </w:tc>
        <w:tc>
          <w:tcPr>
            <w:tcW w:w="449" w:type="pct"/>
            <w:shd w:val="clear" w:color="DDEBF7" w:fill="DDEBF7"/>
            <w:vAlign w:val="center"/>
          </w:tcPr>
          <w:p w14:paraId="415D60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UPVC补芯</w:t>
            </w:r>
          </w:p>
        </w:tc>
        <w:tc>
          <w:tcPr>
            <w:tcW w:w="616" w:type="pct"/>
            <w:shd w:val="clear" w:color="DDEBF7" w:fill="DDEBF7"/>
            <w:vAlign w:val="center"/>
          </w:tcPr>
          <w:p w14:paraId="1732A4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0C5E9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047307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dn50转dn40</w:t>
            </w:r>
          </w:p>
        </w:tc>
        <w:tc>
          <w:tcPr>
            <w:tcW w:w="303" w:type="pct"/>
            <w:shd w:val="clear" w:color="DDEBF7" w:fill="DDEBF7"/>
            <w:vAlign w:val="center"/>
          </w:tcPr>
          <w:p w14:paraId="47E265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5A8785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04B405E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AE0E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02C6BE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184</w:t>
            </w:r>
          </w:p>
        </w:tc>
        <w:tc>
          <w:tcPr>
            <w:tcW w:w="449" w:type="pct"/>
            <w:shd w:val="clear" w:color="auto" w:fill="auto"/>
            <w:vAlign w:val="center"/>
          </w:tcPr>
          <w:p w14:paraId="101B20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UPVC补芯</w:t>
            </w:r>
          </w:p>
        </w:tc>
        <w:tc>
          <w:tcPr>
            <w:tcW w:w="616" w:type="pct"/>
            <w:shd w:val="clear" w:color="auto" w:fill="auto"/>
            <w:vAlign w:val="center"/>
          </w:tcPr>
          <w:p w14:paraId="696599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FC22B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2A285E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dn63转dn50</w:t>
            </w:r>
          </w:p>
        </w:tc>
        <w:tc>
          <w:tcPr>
            <w:tcW w:w="303" w:type="pct"/>
            <w:shd w:val="clear" w:color="auto" w:fill="auto"/>
            <w:vAlign w:val="center"/>
          </w:tcPr>
          <w:p w14:paraId="498BC4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46F88E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0EE9324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72C7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0D413A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185</w:t>
            </w:r>
          </w:p>
        </w:tc>
        <w:tc>
          <w:tcPr>
            <w:tcW w:w="449" w:type="pct"/>
            <w:shd w:val="clear" w:color="DDEBF7" w:fill="DDEBF7"/>
            <w:vAlign w:val="center"/>
          </w:tcPr>
          <w:p w14:paraId="06DDF1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UPVC补芯</w:t>
            </w:r>
          </w:p>
        </w:tc>
        <w:tc>
          <w:tcPr>
            <w:tcW w:w="616" w:type="pct"/>
            <w:shd w:val="clear" w:color="DDEBF7" w:fill="DDEBF7"/>
            <w:vAlign w:val="center"/>
          </w:tcPr>
          <w:p w14:paraId="37B979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E9A5B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0B6D1F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dn75转dn63</w:t>
            </w:r>
          </w:p>
        </w:tc>
        <w:tc>
          <w:tcPr>
            <w:tcW w:w="303" w:type="pct"/>
            <w:shd w:val="clear" w:color="DDEBF7" w:fill="DDEBF7"/>
            <w:vAlign w:val="center"/>
          </w:tcPr>
          <w:p w14:paraId="658D79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539E8B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185AACF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0CF7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23E489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186</w:t>
            </w:r>
          </w:p>
        </w:tc>
        <w:tc>
          <w:tcPr>
            <w:tcW w:w="449" w:type="pct"/>
            <w:shd w:val="clear" w:color="auto" w:fill="auto"/>
            <w:vAlign w:val="center"/>
          </w:tcPr>
          <w:p w14:paraId="2C243E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UPVC补芯</w:t>
            </w:r>
          </w:p>
        </w:tc>
        <w:tc>
          <w:tcPr>
            <w:tcW w:w="616" w:type="pct"/>
            <w:shd w:val="clear" w:color="auto" w:fill="auto"/>
            <w:vAlign w:val="center"/>
          </w:tcPr>
          <w:p w14:paraId="454F69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21748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12D204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dn90转dn75</w:t>
            </w:r>
          </w:p>
        </w:tc>
        <w:tc>
          <w:tcPr>
            <w:tcW w:w="303" w:type="pct"/>
            <w:shd w:val="clear" w:color="auto" w:fill="auto"/>
            <w:vAlign w:val="center"/>
          </w:tcPr>
          <w:p w14:paraId="57842A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727F21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7672532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8F39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3E6B64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187</w:t>
            </w:r>
          </w:p>
        </w:tc>
        <w:tc>
          <w:tcPr>
            <w:tcW w:w="449" w:type="pct"/>
            <w:shd w:val="clear" w:color="DDEBF7" w:fill="DDEBF7"/>
            <w:vAlign w:val="center"/>
          </w:tcPr>
          <w:p w14:paraId="31AA4A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UPVC补芯</w:t>
            </w:r>
          </w:p>
        </w:tc>
        <w:tc>
          <w:tcPr>
            <w:tcW w:w="616" w:type="pct"/>
            <w:shd w:val="clear" w:color="DDEBF7" w:fill="DDEBF7"/>
            <w:vAlign w:val="center"/>
          </w:tcPr>
          <w:p w14:paraId="6363E6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5DD98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683D6D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dn110转dn90</w:t>
            </w:r>
          </w:p>
        </w:tc>
        <w:tc>
          <w:tcPr>
            <w:tcW w:w="303" w:type="pct"/>
            <w:shd w:val="clear" w:color="DDEBF7" w:fill="DDEBF7"/>
            <w:vAlign w:val="center"/>
          </w:tcPr>
          <w:p w14:paraId="7F4667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2F6B39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1042995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5677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75E55F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188</w:t>
            </w:r>
          </w:p>
        </w:tc>
        <w:tc>
          <w:tcPr>
            <w:tcW w:w="449" w:type="pct"/>
            <w:shd w:val="clear" w:color="auto" w:fill="auto"/>
            <w:vAlign w:val="center"/>
          </w:tcPr>
          <w:p w14:paraId="68D367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UPVC补芯</w:t>
            </w:r>
          </w:p>
        </w:tc>
        <w:tc>
          <w:tcPr>
            <w:tcW w:w="616" w:type="pct"/>
            <w:shd w:val="clear" w:color="auto" w:fill="auto"/>
            <w:vAlign w:val="center"/>
          </w:tcPr>
          <w:p w14:paraId="537488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795D0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332295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dn125转dn110</w:t>
            </w:r>
          </w:p>
        </w:tc>
        <w:tc>
          <w:tcPr>
            <w:tcW w:w="303" w:type="pct"/>
            <w:shd w:val="clear" w:color="auto" w:fill="auto"/>
            <w:vAlign w:val="center"/>
          </w:tcPr>
          <w:p w14:paraId="118125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2CC60E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6C4395F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F253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7B5440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189</w:t>
            </w:r>
          </w:p>
        </w:tc>
        <w:tc>
          <w:tcPr>
            <w:tcW w:w="449" w:type="pct"/>
            <w:shd w:val="clear" w:color="DDEBF7" w:fill="DDEBF7"/>
            <w:vAlign w:val="center"/>
          </w:tcPr>
          <w:p w14:paraId="710165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UPVC补芯</w:t>
            </w:r>
          </w:p>
        </w:tc>
        <w:tc>
          <w:tcPr>
            <w:tcW w:w="616" w:type="pct"/>
            <w:shd w:val="clear" w:color="DDEBF7" w:fill="DDEBF7"/>
            <w:vAlign w:val="center"/>
          </w:tcPr>
          <w:p w14:paraId="2637DE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DE02B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2543A3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dn140转dn125</w:t>
            </w:r>
          </w:p>
        </w:tc>
        <w:tc>
          <w:tcPr>
            <w:tcW w:w="303" w:type="pct"/>
            <w:shd w:val="clear" w:color="DDEBF7" w:fill="DDEBF7"/>
            <w:vAlign w:val="center"/>
          </w:tcPr>
          <w:p w14:paraId="05960A7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28A025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0E6925B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C314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07B22A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190</w:t>
            </w:r>
          </w:p>
        </w:tc>
        <w:tc>
          <w:tcPr>
            <w:tcW w:w="449" w:type="pct"/>
            <w:shd w:val="clear" w:color="auto" w:fill="auto"/>
            <w:vAlign w:val="center"/>
          </w:tcPr>
          <w:p w14:paraId="2AB9B7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UPVC补芯</w:t>
            </w:r>
          </w:p>
        </w:tc>
        <w:tc>
          <w:tcPr>
            <w:tcW w:w="616" w:type="pct"/>
            <w:shd w:val="clear" w:color="auto" w:fill="auto"/>
            <w:vAlign w:val="center"/>
          </w:tcPr>
          <w:p w14:paraId="6B1E0E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BDD31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21F367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dn160转dn140</w:t>
            </w:r>
          </w:p>
        </w:tc>
        <w:tc>
          <w:tcPr>
            <w:tcW w:w="303" w:type="pct"/>
            <w:shd w:val="clear" w:color="auto" w:fill="auto"/>
            <w:vAlign w:val="center"/>
          </w:tcPr>
          <w:p w14:paraId="782652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3E6C4B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4F040AB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346E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687C09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191</w:t>
            </w:r>
          </w:p>
        </w:tc>
        <w:tc>
          <w:tcPr>
            <w:tcW w:w="449" w:type="pct"/>
            <w:shd w:val="clear" w:color="DDEBF7" w:fill="DDEBF7"/>
            <w:vAlign w:val="center"/>
          </w:tcPr>
          <w:p w14:paraId="5A0C70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UPVC管帽</w:t>
            </w:r>
          </w:p>
        </w:tc>
        <w:tc>
          <w:tcPr>
            <w:tcW w:w="616" w:type="pct"/>
            <w:shd w:val="clear" w:color="DDEBF7" w:fill="DDEBF7"/>
            <w:vAlign w:val="center"/>
          </w:tcPr>
          <w:p w14:paraId="200E10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675D66A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71B37B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dn20</w:t>
            </w:r>
          </w:p>
        </w:tc>
        <w:tc>
          <w:tcPr>
            <w:tcW w:w="303" w:type="pct"/>
            <w:shd w:val="clear" w:color="DDEBF7" w:fill="DDEBF7"/>
            <w:vAlign w:val="center"/>
          </w:tcPr>
          <w:p w14:paraId="5F7343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7C33BA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7C36695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9E99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0A95F4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192</w:t>
            </w:r>
          </w:p>
        </w:tc>
        <w:tc>
          <w:tcPr>
            <w:tcW w:w="449" w:type="pct"/>
            <w:shd w:val="clear" w:color="auto" w:fill="auto"/>
            <w:vAlign w:val="center"/>
          </w:tcPr>
          <w:p w14:paraId="100E82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UPVC管帽</w:t>
            </w:r>
          </w:p>
        </w:tc>
        <w:tc>
          <w:tcPr>
            <w:tcW w:w="616" w:type="pct"/>
            <w:shd w:val="clear" w:color="auto" w:fill="auto"/>
            <w:vAlign w:val="center"/>
          </w:tcPr>
          <w:p w14:paraId="2E4B26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1B971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0FCF8A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dn25</w:t>
            </w:r>
          </w:p>
        </w:tc>
        <w:tc>
          <w:tcPr>
            <w:tcW w:w="303" w:type="pct"/>
            <w:shd w:val="clear" w:color="auto" w:fill="auto"/>
            <w:vAlign w:val="center"/>
          </w:tcPr>
          <w:p w14:paraId="1E4721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48B26C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6D60206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F1DD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0A74B2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193</w:t>
            </w:r>
          </w:p>
        </w:tc>
        <w:tc>
          <w:tcPr>
            <w:tcW w:w="449" w:type="pct"/>
            <w:shd w:val="clear" w:color="DDEBF7" w:fill="DDEBF7"/>
            <w:vAlign w:val="center"/>
          </w:tcPr>
          <w:p w14:paraId="26363F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UPVC管帽</w:t>
            </w:r>
          </w:p>
        </w:tc>
        <w:tc>
          <w:tcPr>
            <w:tcW w:w="616" w:type="pct"/>
            <w:shd w:val="clear" w:color="DDEBF7" w:fill="DDEBF7"/>
            <w:vAlign w:val="center"/>
          </w:tcPr>
          <w:p w14:paraId="74E6AF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EC73A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0D19EB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dn32</w:t>
            </w:r>
          </w:p>
        </w:tc>
        <w:tc>
          <w:tcPr>
            <w:tcW w:w="303" w:type="pct"/>
            <w:shd w:val="clear" w:color="DDEBF7" w:fill="DDEBF7"/>
            <w:vAlign w:val="center"/>
          </w:tcPr>
          <w:p w14:paraId="30C6591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1D35F8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635D92F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6798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1F855B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194</w:t>
            </w:r>
          </w:p>
        </w:tc>
        <w:tc>
          <w:tcPr>
            <w:tcW w:w="449" w:type="pct"/>
            <w:shd w:val="clear" w:color="auto" w:fill="auto"/>
            <w:vAlign w:val="center"/>
          </w:tcPr>
          <w:p w14:paraId="051852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UPVC管帽</w:t>
            </w:r>
          </w:p>
        </w:tc>
        <w:tc>
          <w:tcPr>
            <w:tcW w:w="616" w:type="pct"/>
            <w:shd w:val="clear" w:color="auto" w:fill="auto"/>
            <w:vAlign w:val="center"/>
          </w:tcPr>
          <w:p w14:paraId="4DABF0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9FEF8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2282A0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dn40</w:t>
            </w:r>
          </w:p>
        </w:tc>
        <w:tc>
          <w:tcPr>
            <w:tcW w:w="303" w:type="pct"/>
            <w:shd w:val="clear" w:color="auto" w:fill="auto"/>
            <w:vAlign w:val="center"/>
          </w:tcPr>
          <w:p w14:paraId="695E5B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122378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62C2295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75D4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20765E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195</w:t>
            </w:r>
          </w:p>
        </w:tc>
        <w:tc>
          <w:tcPr>
            <w:tcW w:w="449" w:type="pct"/>
            <w:shd w:val="clear" w:color="DDEBF7" w:fill="DDEBF7"/>
            <w:vAlign w:val="center"/>
          </w:tcPr>
          <w:p w14:paraId="594048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UPVC管帽</w:t>
            </w:r>
          </w:p>
        </w:tc>
        <w:tc>
          <w:tcPr>
            <w:tcW w:w="616" w:type="pct"/>
            <w:shd w:val="clear" w:color="DDEBF7" w:fill="DDEBF7"/>
            <w:vAlign w:val="center"/>
          </w:tcPr>
          <w:p w14:paraId="35366A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8B2561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74BCCD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dn50</w:t>
            </w:r>
          </w:p>
        </w:tc>
        <w:tc>
          <w:tcPr>
            <w:tcW w:w="303" w:type="pct"/>
            <w:shd w:val="clear" w:color="DDEBF7" w:fill="DDEBF7"/>
            <w:vAlign w:val="center"/>
          </w:tcPr>
          <w:p w14:paraId="0AA1FE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29C08A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486ED5F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1A53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325D2B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196</w:t>
            </w:r>
          </w:p>
        </w:tc>
        <w:tc>
          <w:tcPr>
            <w:tcW w:w="449" w:type="pct"/>
            <w:shd w:val="clear" w:color="auto" w:fill="auto"/>
            <w:vAlign w:val="center"/>
          </w:tcPr>
          <w:p w14:paraId="07A44A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UPVC管帽</w:t>
            </w:r>
          </w:p>
        </w:tc>
        <w:tc>
          <w:tcPr>
            <w:tcW w:w="616" w:type="pct"/>
            <w:shd w:val="clear" w:color="auto" w:fill="auto"/>
            <w:vAlign w:val="center"/>
          </w:tcPr>
          <w:p w14:paraId="79E2CE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5933CA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64E97E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dn63</w:t>
            </w:r>
          </w:p>
        </w:tc>
        <w:tc>
          <w:tcPr>
            <w:tcW w:w="303" w:type="pct"/>
            <w:shd w:val="clear" w:color="auto" w:fill="auto"/>
            <w:vAlign w:val="center"/>
          </w:tcPr>
          <w:p w14:paraId="0FC62F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41074C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5616B57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E1B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6E720E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197</w:t>
            </w:r>
          </w:p>
        </w:tc>
        <w:tc>
          <w:tcPr>
            <w:tcW w:w="449" w:type="pct"/>
            <w:shd w:val="clear" w:color="DDEBF7" w:fill="DDEBF7"/>
            <w:vAlign w:val="center"/>
          </w:tcPr>
          <w:p w14:paraId="340393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UPVC管帽</w:t>
            </w:r>
          </w:p>
        </w:tc>
        <w:tc>
          <w:tcPr>
            <w:tcW w:w="616" w:type="pct"/>
            <w:shd w:val="clear" w:color="DDEBF7" w:fill="DDEBF7"/>
            <w:vAlign w:val="center"/>
          </w:tcPr>
          <w:p w14:paraId="1868061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3D8F2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7714D0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dn75</w:t>
            </w:r>
          </w:p>
        </w:tc>
        <w:tc>
          <w:tcPr>
            <w:tcW w:w="303" w:type="pct"/>
            <w:shd w:val="clear" w:color="DDEBF7" w:fill="DDEBF7"/>
            <w:vAlign w:val="center"/>
          </w:tcPr>
          <w:p w14:paraId="621115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36FA24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37D094C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1F2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781C19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198</w:t>
            </w:r>
          </w:p>
        </w:tc>
        <w:tc>
          <w:tcPr>
            <w:tcW w:w="449" w:type="pct"/>
            <w:shd w:val="clear" w:color="auto" w:fill="auto"/>
            <w:vAlign w:val="center"/>
          </w:tcPr>
          <w:p w14:paraId="0CE453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UPVC管帽</w:t>
            </w:r>
          </w:p>
        </w:tc>
        <w:tc>
          <w:tcPr>
            <w:tcW w:w="616" w:type="pct"/>
            <w:shd w:val="clear" w:color="auto" w:fill="auto"/>
            <w:vAlign w:val="center"/>
          </w:tcPr>
          <w:p w14:paraId="49785C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85B2B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6A5FBB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dn90</w:t>
            </w:r>
          </w:p>
        </w:tc>
        <w:tc>
          <w:tcPr>
            <w:tcW w:w="303" w:type="pct"/>
            <w:shd w:val="clear" w:color="auto" w:fill="auto"/>
            <w:vAlign w:val="center"/>
          </w:tcPr>
          <w:p w14:paraId="580FBD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37487C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67FFC9D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6088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3F1E2B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199</w:t>
            </w:r>
          </w:p>
        </w:tc>
        <w:tc>
          <w:tcPr>
            <w:tcW w:w="449" w:type="pct"/>
            <w:shd w:val="clear" w:color="DDEBF7" w:fill="DDEBF7"/>
            <w:vAlign w:val="center"/>
          </w:tcPr>
          <w:p w14:paraId="33EE81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UPVC管帽</w:t>
            </w:r>
          </w:p>
        </w:tc>
        <w:tc>
          <w:tcPr>
            <w:tcW w:w="616" w:type="pct"/>
            <w:shd w:val="clear" w:color="DDEBF7" w:fill="DDEBF7"/>
            <w:vAlign w:val="center"/>
          </w:tcPr>
          <w:p w14:paraId="2DB8E2B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AEB13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422C46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dn110</w:t>
            </w:r>
          </w:p>
        </w:tc>
        <w:tc>
          <w:tcPr>
            <w:tcW w:w="303" w:type="pct"/>
            <w:shd w:val="clear" w:color="DDEBF7" w:fill="DDEBF7"/>
            <w:vAlign w:val="center"/>
          </w:tcPr>
          <w:p w14:paraId="3317B4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1A1C7F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70C266E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967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5A4BEC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200</w:t>
            </w:r>
          </w:p>
        </w:tc>
        <w:tc>
          <w:tcPr>
            <w:tcW w:w="449" w:type="pct"/>
            <w:shd w:val="clear" w:color="auto" w:fill="auto"/>
            <w:vAlign w:val="center"/>
          </w:tcPr>
          <w:p w14:paraId="1FD6FE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UPVC管帽</w:t>
            </w:r>
          </w:p>
        </w:tc>
        <w:tc>
          <w:tcPr>
            <w:tcW w:w="616" w:type="pct"/>
            <w:shd w:val="clear" w:color="auto" w:fill="auto"/>
            <w:vAlign w:val="center"/>
          </w:tcPr>
          <w:p w14:paraId="420726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A594C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0D0E90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dn125</w:t>
            </w:r>
          </w:p>
        </w:tc>
        <w:tc>
          <w:tcPr>
            <w:tcW w:w="303" w:type="pct"/>
            <w:shd w:val="clear" w:color="auto" w:fill="auto"/>
            <w:vAlign w:val="center"/>
          </w:tcPr>
          <w:p w14:paraId="746E18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69CAAA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6D83BB2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A2F8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342AD6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201</w:t>
            </w:r>
          </w:p>
        </w:tc>
        <w:tc>
          <w:tcPr>
            <w:tcW w:w="449" w:type="pct"/>
            <w:shd w:val="clear" w:color="DDEBF7" w:fill="DDEBF7"/>
            <w:vAlign w:val="center"/>
          </w:tcPr>
          <w:p w14:paraId="34099B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UPVC管帽</w:t>
            </w:r>
          </w:p>
        </w:tc>
        <w:tc>
          <w:tcPr>
            <w:tcW w:w="616" w:type="pct"/>
            <w:shd w:val="clear" w:color="DDEBF7" w:fill="DDEBF7"/>
            <w:vAlign w:val="center"/>
          </w:tcPr>
          <w:p w14:paraId="5ACEFF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5F379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26AFCC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dn140</w:t>
            </w:r>
          </w:p>
        </w:tc>
        <w:tc>
          <w:tcPr>
            <w:tcW w:w="303" w:type="pct"/>
            <w:shd w:val="clear" w:color="DDEBF7" w:fill="DDEBF7"/>
            <w:vAlign w:val="center"/>
          </w:tcPr>
          <w:p w14:paraId="3E231F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36562F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0EC94ED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7028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52A3F63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202</w:t>
            </w:r>
          </w:p>
        </w:tc>
        <w:tc>
          <w:tcPr>
            <w:tcW w:w="449" w:type="pct"/>
            <w:shd w:val="clear" w:color="auto" w:fill="auto"/>
            <w:vAlign w:val="center"/>
          </w:tcPr>
          <w:p w14:paraId="12E52E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UPVC管帽</w:t>
            </w:r>
          </w:p>
        </w:tc>
        <w:tc>
          <w:tcPr>
            <w:tcW w:w="616" w:type="pct"/>
            <w:shd w:val="clear" w:color="auto" w:fill="auto"/>
            <w:vAlign w:val="center"/>
          </w:tcPr>
          <w:p w14:paraId="1D7B38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6B670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05C63F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dn160</w:t>
            </w:r>
          </w:p>
        </w:tc>
        <w:tc>
          <w:tcPr>
            <w:tcW w:w="303" w:type="pct"/>
            <w:shd w:val="clear" w:color="auto" w:fill="auto"/>
            <w:vAlign w:val="center"/>
          </w:tcPr>
          <w:p w14:paraId="42F1DD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2C1376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067797B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0149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5425CD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203</w:t>
            </w:r>
          </w:p>
        </w:tc>
        <w:tc>
          <w:tcPr>
            <w:tcW w:w="449" w:type="pct"/>
            <w:shd w:val="clear" w:color="DDEBF7" w:fill="DDEBF7"/>
            <w:vAlign w:val="center"/>
          </w:tcPr>
          <w:p w14:paraId="5B3A52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UPVC简单型球阀  </w:t>
            </w:r>
          </w:p>
        </w:tc>
        <w:tc>
          <w:tcPr>
            <w:tcW w:w="616" w:type="pct"/>
            <w:shd w:val="clear" w:color="DDEBF7" w:fill="DDEBF7"/>
            <w:vAlign w:val="center"/>
          </w:tcPr>
          <w:p w14:paraId="2564D2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E61EA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3B69C67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dn20,PN16</w:t>
            </w:r>
          </w:p>
        </w:tc>
        <w:tc>
          <w:tcPr>
            <w:tcW w:w="303" w:type="pct"/>
            <w:shd w:val="clear" w:color="DDEBF7" w:fill="DDEBF7"/>
            <w:vAlign w:val="center"/>
          </w:tcPr>
          <w:p w14:paraId="71BA6C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22CF2D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155FD07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512F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725294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204</w:t>
            </w:r>
          </w:p>
        </w:tc>
        <w:tc>
          <w:tcPr>
            <w:tcW w:w="449" w:type="pct"/>
            <w:shd w:val="clear" w:color="auto" w:fill="auto"/>
            <w:vAlign w:val="center"/>
          </w:tcPr>
          <w:p w14:paraId="5788EF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UPVC简单型球阀  </w:t>
            </w:r>
          </w:p>
        </w:tc>
        <w:tc>
          <w:tcPr>
            <w:tcW w:w="616" w:type="pct"/>
            <w:shd w:val="clear" w:color="auto" w:fill="auto"/>
            <w:vAlign w:val="center"/>
          </w:tcPr>
          <w:p w14:paraId="7C8B7B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277F4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2A38C0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dn25,PN16</w:t>
            </w:r>
          </w:p>
        </w:tc>
        <w:tc>
          <w:tcPr>
            <w:tcW w:w="303" w:type="pct"/>
            <w:shd w:val="clear" w:color="auto" w:fill="auto"/>
            <w:vAlign w:val="center"/>
          </w:tcPr>
          <w:p w14:paraId="11BE5D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1047CC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4A08716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CF58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2BCFCF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205</w:t>
            </w:r>
          </w:p>
        </w:tc>
        <w:tc>
          <w:tcPr>
            <w:tcW w:w="449" w:type="pct"/>
            <w:shd w:val="clear" w:color="DDEBF7" w:fill="DDEBF7"/>
            <w:vAlign w:val="center"/>
          </w:tcPr>
          <w:p w14:paraId="78EA90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UPVC简单型球阀  </w:t>
            </w:r>
          </w:p>
        </w:tc>
        <w:tc>
          <w:tcPr>
            <w:tcW w:w="616" w:type="pct"/>
            <w:shd w:val="clear" w:color="DDEBF7" w:fill="DDEBF7"/>
            <w:vAlign w:val="center"/>
          </w:tcPr>
          <w:p w14:paraId="74C3BA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C7FF2B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019FEC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dn32,PN16</w:t>
            </w:r>
          </w:p>
        </w:tc>
        <w:tc>
          <w:tcPr>
            <w:tcW w:w="303" w:type="pct"/>
            <w:shd w:val="clear" w:color="DDEBF7" w:fill="DDEBF7"/>
            <w:vAlign w:val="center"/>
          </w:tcPr>
          <w:p w14:paraId="79F688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0772EF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2DEDAB8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E15C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6656C5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206</w:t>
            </w:r>
          </w:p>
        </w:tc>
        <w:tc>
          <w:tcPr>
            <w:tcW w:w="449" w:type="pct"/>
            <w:shd w:val="clear" w:color="auto" w:fill="auto"/>
            <w:vAlign w:val="center"/>
          </w:tcPr>
          <w:p w14:paraId="5D85D9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UPVC简单型球阀  </w:t>
            </w:r>
          </w:p>
        </w:tc>
        <w:tc>
          <w:tcPr>
            <w:tcW w:w="616" w:type="pct"/>
            <w:shd w:val="clear" w:color="auto" w:fill="auto"/>
            <w:vAlign w:val="center"/>
          </w:tcPr>
          <w:p w14:paraId="6D7B41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BFEA9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37115C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dn40,PN16</w:t>
            </w:r>
          </w:p>
        </w:tc>
        <w:tc>
          <w:tcPr>
            <w:tcW w:w="303" w:type="pct"/>
            <w:shd w:val="clear" w:color="auto" w:fill="auto"/>
            <w:vAlign w:val="center"/>
          </w:tcPr>
          <w:p w14:paraId="23B913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64A5C9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2B7C110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0B27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7B8840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207</w:t>
            </w:r>
          </w:p>
        </w:tc>
        <w:tc>
          <w:tcPr>
            <w:tcW w:w="449" w:type="pct"/>
            <w:shd w:val="clear" w:color="DDEBF7" w:fill="DDEBF7"/>
            <w:vAlign w:val="center"/>
          </w:tcPr>
          <w:p w14:paraId="0CBE87B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UPVC简单型球阀  </w:t>
            </w:r>
          </w:p>
        </w:tc>
        <w:tc>
          <w:tcPr>
            <w:tcW w:w="616" w:type="pct"/>
            <w:shd w:val="clear" w:color="DDEBF7" w:fill="DDEBF7"/>
            <w:vAlign w:val="center"/>
          </w:tcPr>
          <w:p w14:paraId="034823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99F5A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167288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dn50,PN16</w:t>
            </w:r>
          </w:p>
        </w:tc>
        <w:tc>
          <w:tcPr>
            <w:tcW w:w="303" w:type="pct"/>
            <w:shd w:val="clear" w:color="DDEBF7" w:fill="DDEBF7"/>
            <w:vAlign w:val="center"/>
          </w:tcPr>
          <w:p w14:paraId="5764CC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028B8E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4BB0075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DE73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1F259C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208</w:t>
            </w:r>
          </w:p>
        </w:tc>
        <w:tc>
          <w:tcPr>
            <w:tcW w:w="449" w:type="pct"/>
            <w:shd w:val="clear" w:color="auto" w:fill="auto"/>
            <w:vAlign w:val="center"/>
          </w:tcPr>
          <w:p w14:paraId="1BF740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UPVC简单型球阀  </w:t>
            </w:r>
          </w:p>
        </w:tc>
        <w:tc>
          <w:tcPr>
            <w:tcW w:w="616" w:type="pct"/>
            <w:shd w:val="clear" w:color="auto" w:fill="auto"/>
            <w:vAlign w:val="center"/>
          </w:tcPr>
          <w:p w14:paraId="531B3E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D18CC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0B6A06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dn63,PN16</w:t>
            </w:r>
          </w:p>
        </w:tc>
        <w:tc>
          <w:tcPr>
            <w:tcW w:w="303" w:type="pct"/>
            <w:shd w:val="clear" w:color="auto" w:fill="auto"/>
            <w:vAlign w:val="center"/>
          </w:tcPr>
          <w:p w14:paraId="2CF79D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771EFB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201E79D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A10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2304F2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209</w:t>
            </w:r>
          </w:p>
        </w:tc>
        <w:tc>
          <w:tcPr>
            <w:tcW w:w="449" w:type="pct"/>
            <w:shd w:val="clear" w:color="DDEBF7" w:fill="DDEBF7"/>
            <w:vAlign w:val="center"/>
          </w:tcPr>
          <w:p w14:paraId="56B46E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UPVC简单型球阀  </w:t>
            </w:r>
          </w:p>
        </w:tc>
        <w:tc>
          <w:tcPr>
            <w:tcW w:w="616" w:type="pct"/>
            <w:shd w:val="clear" w:color="DDEBF7" w:fill="DDEBF7"/>
            <w:vAlign w:val="center"/>
          </w:tcPr>
          <w:p w14:paraId="79DB33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49C8B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2CE93F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dn75,PN16</w:t>
            </w:r>
          </w:p>
        </w:tc>
        <w:tc>
          <w:tcPr>
            <w:tcW w:w="303" w:type="pct"/>
            <w:shd w:val="clear" w:color="DDEBF7" w:fill="DDEBF7"/>
            <w:vAlign w:val="center"/>
          </w:tcPr>
          <w:p w14:paraId="795052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38C8BAC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7CB191F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FA65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766434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210</w:t>
            </w:r>
          </w:p>
        </w:tc>
        <w:tc>
          <w:tcPr>
            <w:tcW w:w="449" w:type="pct"/>
            <w:shd w:val="clear" w:color="auto" w:fill="auto"/>
            <w:vAlign w:val="center"/>
          </w:tcPr>
          <w:p w14:paraId="6C5F2D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UPVC简单型球阀  </w:t>
            </w:r>
          </w:p>
        </w:tc>
        <w:tc>
          <w:tcPr>
            <w:tcW w:w="616" w:type="pct"/>
            <w:shd w:val="clear" w:color="auto" w:fill="auto"/>
            <w:vAlign w:val="center"/>
          </w:tcPr>
          <w:p w14:paraId="131BFD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B3B55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460E4F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dn90,PN16</w:t>
            </w:r>
          </w:p>
        </w:tc>
        <w:tc>
          <w:tcPr>
            <w:tcW w:w="303" w:type="pct"/>
            <w:shd w:val="clear" w:color="auto" w:fill="auto"/>
            <w:vAlign w:val="center"/>
          </w:tcPr>
          <w:p w14:paraId="2791E43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71F65F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5A84289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6D29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554D45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211</w:t>
            </w:r>
          </w:p>
        </w:tc>
        <w:tc>
          <w:tcPr>
            <w:tcW w:w="449" w:type="pct"/>
            <w:shd w:val="clear" w:color="DDEBF7" w:fill="DDEBF7"/>
            <w:vAlign w:val="center"/>
          </w:tcPr>
          <w:p w14:paraId="6DE5F3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UPVC简单型球阀  </w:t>
            </w:r>
          </w:p>
        </w:tc>
        <w:tc>
          <w:tcPr>
            <w:tcW w:w="616" w:type="pct"/>
            <w:shd w:val="clear" w:color="DDEBF7" w:fill="DDEBF7"/>
            <w:vAlign w:val="center"/>
          </w:tcPr>
          <w:p w14:paraId="74B825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E40C6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2983AB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dn110,PN16</w:t>
            </w:r>
          </w:p>
        </w:tc>
        <w:tc>
          <w:tcPr>
            <w:tcW w:w="303" w:type="pct"/>
            <w:shd w:val="clear" w:color="DDEBF7" w:fill="DDEBF7"/>
            <w:vAlign w:val="center"/>
          </w:tcPr>
          <w:p w14:paraId="2DED80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4AF39D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2F4F3A6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8F0C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2B3590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212</w:t>
            </w:r>
          </w:p>
        </w:tc>
        <w:tc>
          <w:tcPr>
            <w:tcW w:w="449" w:type="pct"/>
            <w:shd w:val="clear" w:color="auto" w:fill="auto"/>
            <w:vAlign w:val="center"/>
          </w:tcPr>
          <w:p w14:paraId="7533D3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UPVC简单型球阀  </w:t>
            </w:r>
          </w:p>
        </w:tc>
        <w:tc>
          <w:tcPr>
            <w:tcW w:w="616" w:type="pct"/>
            <w:shd w:val="clear" w:color="auto" w:fill="auto"/>
            <w:vAlign w:val="center"/>
          </w:tcPr>
          <w:p w14:paraId="686677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D8E08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1A2C8F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dn125,PN16</w:t>
            </w:r>
          </w:p>
        </w:tc>
        <w:tc>
          <w:tcPr>
            <w:tcW w:w="303" w:type="pct"/>
            <w:shd w:val="clear" w:color="auto" w:fill="auto"/>
            <w:vAlign w:val="center"/>
          </w:tcPr>
          <w:p w14:paraId="198047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1AC2D1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228CEC5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C6A2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7412CA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213</w:t>
            </w:r>
          </w:p>
        </w:tc>
        <w:tc>
          <w:tcPr>
            <w:tcW w:w="449" w:type="pct"/>
            <w:shd w:val="clear" w:color="DDEBF7" w:fill="DDEBF7"/>
            <w:vAlign w:val="center"/>
          </w:tcPr>
          <w:p w14:paraId="659C72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UPVC简单型球阀  </w:t>
            </w:r>
          </w:p>
        </w:tc>
        <w:tc>
          <w:tcPr>
            <w:tcW w:w="616" w:type="pct"/>
            <w:shd w:val="clear" w:color="DDEBF7" w:fill="DDEBF7"/>
            <w:vAlign w:val="center"/>
          </w:tcPr>
          <w:p w14:paraId="7D3DDB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6DCDA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6A926F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dn140,PN16</w:t>
            </w:r>
          </w:p>
        </w:tc>
        <w:tc>
          <w:tcPr>
            <w:tcW w:w="303" w:type="pct"/>
            <w:shd w:val="clear" w:color="DDEBF7" w:fill="DDEBF7"/>
            <w:vAlign w:val="center"/>
          </w:tcPr>
          <w:p w14:paraId="5AC00C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78F3E0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7C7B5A3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3074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32421B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214</w:t>
            </w:r>
          </w:p>
        </w:tc>
        <w:tc>
          <w:tcPr>
            <w:tcW w:w="449" w:type="pct"/>
            <w:shd w:val="clear" w:color="auto" w:fill="auto"/>
            <w:vAlign w:val="center"/>
          </w:tcPr>
          <w:p w14:paraId="3118DB1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UPVC简单型球阀  </w:t>
            </w:r>
          </w:p>
        </w:tc>
        <w:tc>
          <w:tcPr>
            <w:tcW w:w="616" w:type="pct"/>
            <w:shd w:val="clear" w:color="auto" w:fill="auto"/>
            <w:vAlign w:val="center"/>
          </w:tcPr>
          <w:p w14:paraId="40A39A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79C1AF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7E362D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dn160,PN16</w:t>
            </w:r>
          </w:p>
        </w:tc>
        <w:tc>
          <w:tcPr>
            <w:tcW w:w="303" w:type="pct"/>
            <w:shd w:val="clear" w:color="auto" w:fill="auto"/>
            <w:vAlign w:val="center"/>
          </w:tcPr>
          <w:p w14:paraId="1176F7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0636FC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5D01A81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D7FC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67BB329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215</w:t>
            </w:r>
          </w:p>
        </w:tc>
        <w:tc>
          <w:tcPr>
            <w:tcW w:w="449" w:type="pct"/>
            <w:shd w:val="clear" w:color="DDEBF7" w:fill="DDEBF7"/>
            <w:vAlign w:val="center"/>
          </w:tcPr>
          <w:p w14:paraId="306B4F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UPVC球式止回阀</w:t>
            </w:r>
          </w:p>
        </w:tc>
        <w:tc>
          <w:tcPr>
            <w:tcW w:w="616" w:type="pct"/>
            <w:shd w:val="clear" w:color="DDEBF7" w:fill="DDEBF7"/>
            <w:vAlign w:val="center"/>
          </w:tcPr>
          <w:p w14:paraId="2F5812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E5A09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71CC7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dn20,PN16</w:t>
            </w:r>
          </w:p>
        </w:tc>
        <w:tc>
          <w:tcPr>
            <w:tcW w:w="303" w:type="pct"/>
            <w:shd w:val="clear" w:color="DDEBF7" w:fill="DDEBF7"/>
            <w:vAlign w:val="center"/>
          </w:tcPr>
          <w:p w14:paraId="493CA5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749A6A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23EBF63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4078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311ABB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216</w:t>
            </w:r>
          </w:p>
        </w:tc>
        <w:tc>
          <w:tcPr>
            <w:tcW w:w="449" w:type="pct"/>
            <w:shd w:val="clear" w:color="auto" w:fill="auto"/>
            <w:vAlign w:val="center"/>
          </w:tcPr>
          <w:p w14:paraId="670089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UPVC球式止回阀</w:t>
            </w:r>
          </w:p>
        </w:tc>
        <w:tc>
          <w:tcPr>
            <w:tcW w:w="616" w:type="pct"/>
            <w:shd w:val="clear" w:color="auto" w:fill="auto"/>
            <w:vAlign w:val="center"/>
          </w:tcPr>
          <w:p w14:paraId="0AFBBA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7AD290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672814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dn25,PN16</w:t>
            </w:r>
          </w:p>
        </w:tc>
        <w:tc>
          <w:tcPr>
            <w:tcW w:w="303" w:type="pct"/>
            <w:shd w:val="clear" w:color="auto" w:fill="auto"/>
            <w:vAlign w:val="center"/>
          </w:tcPr>
          <w:p w14:paraId="2699B4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1476CAA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3A5C875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41F8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4551E4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217</w:t>
            </w:r>
          </w:p>
        </w:tc>
        <w:tc>
          <w:tcPr>
            <w:tcW w:w="449" w:type="pct"/>
            <w:shd w:val="clear" w:color="DDEBF7" w:fill="DDEBF7"/>
            <w:vAlign w:val="center"/>
          </w:tcPr>
          <w:p w14:paraId="0F2F76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UPVC球式止回阀</w:t>
            </w:r>
          </w:p>
        </w:tc>
        <w:tc>
          <w:tcPr>
            <w:tcW w:w="616" w:type="pct"/>
            <w:shd w:val="clear" w:color="DDEBF7" w:fill="DDEBF7"/>
            <w:vAlign w:val="center"/>
          </w:tcPr>
          <w:p w14:paraId="62C9F0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222CF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F537E5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dn32,PN16</w:t>
            </w:r>
          </w:p>
        </w:tc>
        <w:tc>
          <w:tcPr>
            <w:tcW w:w="303" w:type="pct"/>
            <w:shd w:val="clear" w:color="DDEBF7" w:fill="DDEBF7"/>
            <w:vAlign w:val="center"/>
          </w:tcPr>
          <w:p w14:paraId="668835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45A028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680B4D2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FECB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36D998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218</w:t>
            </w:r>
          </w:p>
        </w:tc>
        <w:tc>
          <w:tcPr>
            <w:tcW w:w="449" w:type="pct"/>
            <w:shd w:val="clear" w:color="auto" w:fill="auto"/>
            <w:vAlign w:val="center"/>
          </w:tcPr>
          <w:p w14:paraId="7A715D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UPVC球式止回阀</w:t>
            </w:r>
          </w:p>
        </w:tc>
        <w:tc>
          <w:tcPr>
            <w:tcW w:w="616" w:type="pct"/>
            <w:shd w:val="clear" w:color="auto" w:fill="auto"/>
            <w:vAlign w:val="center"/>
          </w:tcPr>
          <w:p w14:paraId="622803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E47C2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34356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dn40,PN16</w:t>
            </w:r>
          </w:p>
        </w:tc>
        <w:tc>
          <w:tcPr>
            <w:tcW w:w="303" w:type="pct"/>
            <w:shd w:val="clear" w:color="auto" w:fill="auto"/>
            <w:vAlign w:val="center"/>
          </w:tcPr>
          <w:p w14:paraId="0B7D0E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780595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291103A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F45B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344ECB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219</w:t>
            </w:r>
          </w:p>
        </w:tc>
        <w:tc>
          <w:tcPr>
            <w:tcW w:w="449" w:type="pct"/>
            <w:shd w:val="clear" w:color="DDEBF7" w:fill="DDEBF7"/>
            <w:vAlign w:val="center"/>
          </w:tcPr>
          <w:p w14:paraId="6B2816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UPVC球式止回阀</w:t>
            </w:r>
          </w:p>
        </w:tc>
        <w:tc>
          <w:tcPr>
            <w:tcW w:w="616" w:type="pct"/>
            <w:shd w:val="clear" w:color="DDEBF7" w:fill="DDEBF7"/>
            <w:vAlign w:val="center"/>
          </w:tcPr>
          <w:p w14:paraId="2A3F6A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B7A0F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AFF4B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dn50,PN16</w:t>
            </w:r>
          </w:p>
        </w:tc>
        <w:tc>
          <w:tcPr>
            <w:tcW w:w="303" w:type="pct"/>
            <w:shd w:val="clear" w:color="DDEBF7" w:fill="DDEBF7"/>
            <w:vAlign w:val="center"/>
          </w:tcPr>
          <w:p w14:paraId="0AB9F0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44F847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30462FF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1A26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2816A8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220</w:t>
            </w:r>
          </w:p>
        </w:tc>
        <w:tc>
          <w:tcPr>
            <w:tcW w:w="449" w:type="pct"/>
            <w:shd w:val="clear" w:color="auto" w:fill="auto"/>
            <w:vAlign w:val="center"/>
          </w:tcPr>
          <w:p w14:paraId="4EE110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UPVC球式止回阀</w:t>
            </w:r>
          </w:p>
        </w:tc>
        <w:tc>
          <w:tcPr>
            <w:tcW w:w="616" w:type="pct"/>
            <w:shd w:val="clear" w:color="auto" w:fill="auto"/>
            <w:vAlign w:val="center"/>
          </w:tcPr>
          <w:p w14:paraId="0F6073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60ADD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4F9A4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dn63,PN16</w:t>
            </w:r>
          </w:p>
        </w:tc>
        <w:tc>
          <w:tcPr>
            <w:tcW w:w="303" w:type="pct"/>
            <w:shd w:val="clear" w:color="auto" w:fill="auto"/>
            <w:vAlign w:val="center"/>
          </w:tcPr>
          <w:p w14:paraId="0EB3D9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44C60F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591A570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5B7D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7BCA2A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221</w:t>
            </w:r>
          </w:p>
        </w:tc>
        <w:tc>
          <w:tcPr>
            <w:tcW w:w="449" w:type="pct"/>
            <w:shd w:val="clear" w:color="DDEBF7" w:fill="DDEBF7"/>
            <w:vAlign w:val="center"/>
          </w:tcPr>
          <w:p w14:paraId="352A4A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UPVC背压阀</w:t>
            </w:r>
          </w:p>
        </w:tc>
        <w:tc>
          <w:tcPr>
            <w:tcW w:w="616" w:type="pct"/>
            <w:shd w:val="clear" w:color="DDEBF7" w:fill="DDEBF7"/>
            <w:vAlign w:val="center"/>
          </w:tcPr>
          <w:p w14:paraId="219872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672248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134E04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活接头粘接dn15 PN16</w:t>
            </w:r>
          </w:p>
        </w:tc>
        <w:tc>
          <w:tcPr>
            <w:tcW w:w="303" w:type="pct"/>
            <w:shd w:val="clear" w:color="DDEBF7" w:fill="DDEBF7"/>
            <w:vAlign w:val="center"/>
          </w:tcPr>
          <w:p w14:paraId="08AAC8B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00DAE7B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1F62646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78EF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16E063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222</w:t>
            </w:r>
          </w:p>
        </w:tc>
        <w:tc>
          <w:tcPr>
            <w:tcW w:w="449" w:type="pct"/>
            <w:shd w:val="clear" w:color="auto" w:fill="auto"/>
            <w:vAlign w:val="center"/>
          </w:tcPr>
          <w:p w14:paraId="75BF9B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UPVC背压阀</w:t>
            </w:r>
          </w:p>
        </w:tc>
        <w:tc>
          <w:tcPr>
            <w:tcW w:w="616" w:type="pct"/>
            <w:shd w:val="clear" w:color="auto" w:fill="auto"/>
            <w:vAlign w:val="center"/>
          </w:tcPr>
          <w:p w14:paraId="455245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3ED18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061303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活接头粘接dn20 PN16</w:t>
            </w:r>
          </w:p>
        </w:tc>
        <w:tc>
          <w:tcPr>
            <w:tcW w:w="303" w:type="pct"/>
            <w:shd w:val="clear" w:color="auto" w:fill="auto"/>
            <w:vAlign w:val="center"/>
          </w:tcPr>
          <w:p w14:paraId="5A3FD4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2C8664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4F9A159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8287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557539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223</w:t>
            </w:r>
          </w:p>
        </w:tc>
        <w:tc>
          <w:tcPr>
            <w:tcW w:w="449" w:type="pct"/>
            <w:shd w:val="clear" w:color="DDEBF7" w:fill="DDEBF7"/>
            <w:vAlign w:val="center"/>
          </w:tcPr>
          <w:p w14:paraId="74847B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UPVC背压阀</w:t>
            </w:r>
          </w:p>
        </w:tc>
        <w:tc>
          <w:tcPr>
            <w:tcW w:w="616" w:type="pct"/>
            <w:shd w:val="clear" w:color="DDEBF7" w:fill="DDEBF7"/>
            <w:vAlign w:val="center"/>
          </w:tcPr>
          <w:p w14:paraId="2EF235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53686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5F31F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活接头粘接dn25 PN16</w:t>
            </w:r>
          </w:p>
        </w:tc>
        <w:tc>
          <w:tcPr>
            <w:tcW w:w="303" w:type="pct"/>
            <w:shd w:val="clear" w:color="DDEBF7" w:fill="DDEBF7"/>
            <w:vAlign w:val="center"/>
          </w:tcPr>
          <w:p w14:paraId="019E6B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269EA5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631A53D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1A26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45E0D6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224</w:t>
            </w:r>
          </w:p>
        </w:tc>
        <w:tc>
          <w:tcPr>
            <w:tcW w:w="449" w:type="pct"/>
            <w:shd w:val="clear" w:color="auto" w:fill="auto"/>
            <w:vAlign w:val="center"/>
          </w:tcPr>
          <w:p w14:paraId="7AA789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UPVC背压阀</w:t>
            </w:r>
          </w:p>
        </w:tc>
        <w:tc>
          <w:tcPr>
            <w:tcW w:w="616" w:type="pct"/>
            <w:shd w:val="clear" w:color="auto" w:fill="auto"/>
            <w:vAlign w:val="center"/>
          </w:tcPr>
          <w:p w14:paraId="6989D3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CB59E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056AC4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活接头粘接dn32 PN16</w:t>
            </w:r>
          </w:p>
        </w:tc>
        <w:tc>
          <w:tcPr>
            <w:tcW w:w="303" w:type="pct"/>
            <w:shd w:val="clear" w:color="auto" w:fill="auto"/>
            <w:vAlign w:val="center"/>
          </w:tcPr>
          <w:p w14:paraId="390885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7823A2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77B2E15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7691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4FEA1B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225</w:t>
            </w:r>
          </w:p>
        </w:tc>
        <w:tc>
          <w:tcPr>
            <w:tcW w:w="449" w:type="pct"/>
            <w:shd w:val="clear" w:color="DDEBF7" w:fill="DDEBF7"/>
            <w:vAlign w:val="center"/>
          </w:tcPr>
          <w:p w14:paraId="078B9C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UPVC背压阀</w:t>
            </w:r>
          </w:p>
        </w:tc>
        <w:tc>
          <w:tcPr>
            <w:tcW w:w="616" w:type="pct"/>
            <w:shd w:val="clear" w:color="DDEBF7" w:fill="DDEBF7"/>
            <w:vAlign w:val="center"/>
          </w:tcPr>
          <w:p w14:paraId="01925E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6574F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0CB913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活接头粘接dn40 PN16</w:t>
            </w:r>
          </w:p>
        </w:tc>
        <w:tc>
          <w:tcPr>
            <w:tcW w:w="303" w:type="pct"/>
            <w:shd w:val="clear" w:color="DDEBF7" w:fill="DDEBF7"/>
            <w:vAlign w:val="center"/>
          </w:tcPr>
          <w:p w14:paraId="27C875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29F340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5BE6468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1C72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3AAE0D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226</w:t>
            </w:r>
          </w:p>
        </w:tc>
        <w:tc>
          <w:tcPr>
            <w:tcW w:w="449" w:type="pct"/>
            <w:shd w:val="clear" w:color="auto" w:fill="auto"/>
            <w:vAlign w:val="center"/>
          </w:tcPr>
          <w:p w14:paraId="54B581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UPVC背压阀</w:t>
            </w:r>
          </w:p>
        </w:tc>
        <w:tc>
          <w:tcPr>
            <w:tcW w:w="616" w:type="pct"/>
            <w:shd w:val="clear" w:color="auto" w:fill="auto"/>
            <w:vAlign w:val="center"/>
          </w:tcPr>
          <w:p w14:paraId="1CBC2F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3D46A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6339CC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活接头粘接dn50 PN16</w:t>
            </w:r>
          </w:p>
        </w:tc>
        <w:tc>
          <w:tcPr>
            <w:tcW w:w="303" w:type="pct"/>
            <w:shd w:val="clear" w:color="auto" w:fill="auto"/>
            <w:vAlign w:val="center"/>
          </w:tcPr>
          <w:p w14:paraId="2306BD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72717A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138A60C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4131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3C18C5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227</w:t>
            </w:r>
          </w:p>
        </w:tc>
        <w:tc>
          <w:tcPr>
            <w:tcW w:w="449" w:type="pct"/>
            <w:shd w:val="clear" w:color="DDEBF7" w:fill="DDEBF7"/>
            <w:vAlign w:val="center"/>
          </w:tcPr>
          <w:p w14:paraId="2BDECF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UPVC背压阀</w:t>
            </w:r>
          </w:p>
        </w:tc>
        <w:tc>
          <w:tcPr>
            <w:tcW w:w="616" w:type="pct"/>
            <w:shd w:val="clear" w:color="DDEBF7" w:fill="DDEBF7"/>
            <w:vAlign w:val="center"/>
          </w:tcPr>
          <w:p w14:paraId="38AE85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1A18F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1A210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活接头粘接dn63 PN16</w:t>
            </w:r>
          </w:p>
        </w:tc>
        <w:tc>
          <w:tcPr>
            <w:tcW w:w="303" w:type="pct"/>
            <w:shd w:val="clear" w:color="DDEBF7" w:fill="DDEBF7"/>
            <w:vAlign w:val="center"/>
          </w:tcPr>
          <w:p w14:paraId="3CEBBE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5E187E1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02675B4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0960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3BFAE8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228</w:t>
            </w:r>
          </w:p>
        </w:tc>
        <w:tc>
          <w:tcPr>
            <w:tcW w:w="449" w:type="pct"/>
            <w:shd w:val="clear" w:color="auto" w:fill="auto"/>
            <w:vAlign w:val="center"/>
          </w:tcPr>
          <w:p w14:paraId="7D3E89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UPVC脉冲阻尼器</w:t>
            </w:r>
          </w:p>
        </w:tc>
        <w:tc>
          <w:tcPr>
            <w:tcW w:w="616" w:type="pct"/>
            <w:shd w:val="clear" w:color="auto" w:fill="auto"/>
            <w:vAlign w:val="center"/>
          </w:tcPr>
          <w:p w14:paraId="320214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70D2A2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87D60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dn20,容积1L，压力登记1.0MPa，含压力表</w:t>
            </w:r>
          </w:p>
        </w:tc>
        <w:tc>
          <w:tcPr>
            <w:tcW w:w="303" w:type="pct"/>
            <w:shd w:val="clear" w:color="auto" w:fill="auto"/>
            <w:vAlign w:val="center"/>
          </w:tcPr>
          <w:p w14:paraId="2F06A7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701E98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1DEB01E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F60C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2BACF4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229</w:t>
            </w:r>
          </w:p>
        </w:tc>
        <w:tc>
          <w:tcPr>
            <w:tcW w:w="449" w:type="pct"/>
            <w:shd w:val="clear" w:color="DDEBF7" w:fill="DDEBF7"/>
            <w:vAlign w:val="center"/>
          </w:tcPr>
          <w:p w14:paraId="3714A3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UPVC脉冲阻尼器</w:t>
            </w:r>
          </w:p>
        </w:tc>
        <w:tc>
          <w:tcPr>
            <w:tcW w:w="616" w:type="pct"/>
            <w:shd w:val="clear" w:color="DDEBF7" w:fill="DDEBF7"/>
            <w:vAlign w:val="center"/>
          </w:tcPr>
          <w:p w14:paraId="3C16CB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66E76A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1348D7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dn25,容积1L，压力登记1.0MPa，含压力表</w:t>
            </w:r>
          </w:p>
        </w:tc>
        <w:tc>
          <w:tcPr>
            <w:tcW w:w="303" w:type="pct"/>
            <w:shd w:val="clear" w:color="DDEBF7" w:fill="DDEBF7"/>
            <w:vAlign w:val="center"/>
          </w:tcPr>
          <w:p w14:paraId="0F1639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584DA2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604B8CC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D313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6D31A2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230</w:t>
            </w:r>
          </w:p>
        </w:tc>
        <w:tc>
          <w:tcPr>
            <w:tcW w:w="449" w:type="pct"/>
            <w:shd w:val="clear" w:color="auto" w:fill="auto"/>
            <w:vAlign w:val="center"/>
          </w:tcPr>
          <w:p w14:paraId="58FCC3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UPVC脉冲阻尼器</w:t>
            </w:r>
          </w:p>
        </w:tc>
        <w:tc>
          <w:tcPr>
            <w:tcW w:w="616" w:type="pct"/>
            <w:shd w:val="clear" w:color="auto" w:fill="auto"/>
            <w:vAlign w:val="center"/>
          </w:tcPr>
          <w:p w14:paraId="748EF5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464EB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355F9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dn32,容积1L，压力登记1.0MPa，含压力表</w:t>
            </w:r>
          </w:p>
        </w:tc>
        <w:tc>
          <w:tcPr>
            <w:tcW w:w="303" w:type="pct"/>
            <w:shd w:val="clear" w:color="auto" w:fill="auto"/>
            <w:vAlign w:val="center"/>
          </w:tcPr>
          <w:p w14:paraId="44FBB5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7A1FEE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4AE719C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4308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231541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231</w:t>
            </w:r>
          </w:p>
        </w:tc>
        <w:tc>
          <w:tcPr>
            <w:tcW w:w="449" w:type="pct"/>
            <w:shd w:val="clear" w:color="DDEBF7" w:fill="DDEBF7"/>
            <w:vAlign w:val="center"/>
          </w:tcPr>
          <w:p w14:paraId="477228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UPVC脉冲阻尼器</w:t>
            </w:r>
          </w:p>
        </w:tc>
        <w:tc>
          <w:tcPr>
            <w:tcW w:w="616" w:type="pct"/>
            <w:shd w:val="clear" w:color="DDEBF7" w:fill="DDEBF7"/>
            <w:vAlign w:val="center"/>
          </w:tcPr>
          <w:p w14:paraId="14FBAE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56AD4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22C03B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dn40,容积1L，压力登记1.0MPa，含压力表</w:t>
            </w:r>
          </w:p>
        </w:tc>
        <w:tc>
          <w:tcPr>
            <w:tcW w:w="303" w:type="pct"/>
            <w:shd w:val="clear" w:color="DDEBF7" w:fill="DDEBF7"/>
            <w:vAlign w:val="center"/>
          </w:tcPr>
          <w:p w14:paraId="2053292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6DE5BEB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72365CD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B3EF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30" w:hRule="atLeast"/>
        </w:trPr>
        <w:tc>
          <w:tcPr>
            <w:tcW w:w="284" w:type="pct"/>
            <w:shd w:val="clear" w:color="auto" w:fill="auto"/>
            <w:vAlign w:val="center"/>
          </w:tcPr>
          <w:p w14:paraId="0608B0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232</w:t>
            </w:r>
          </w:p>
        </w:tc>
        <w:tc>
          <w:tcPr>
            <w:tcW w:w="449" w:type="pct"/>
            <w:shd w:val="clear" w:color="auto" w:fill="auto"/>
            <w:vAlign w:val="center"/>
          </w:tcPr>
          <w:p w14:paraId="4239FA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安全阀</w:t>
            </w:r>
          </w:p>
        </w:tc>
        <w:tc>
          <w:tcPr>
            <w:tcW w:w="616" w:type="pct"/>
            <w:shd w:val="clear" w:color="auto" w:fill="auto"/>
            <w:vAlign w:val="center"/>
          </w:tcPr>
          <w:p w14:paraId="54E75C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EFE17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富羽/永一/沪工</w:t>
            </w:r>
          </w:p>
        </w:tc>
        <w:tc>
          <w:tcPr>
            <w:tcW w:w="1416" w:type="pct"/>
            <w:shd w:val="clear" w:color="auto" w:fill="auto"/>
            <w:vAlign w:val="center"/>
          </w:tcPr>
          <w:p w14:paraId="3903D3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A28W-16T，公称压力：1.0MPa，公称通径：DN25mm，整定压力：0.84Mpa，排放压力≤0.92MPa，压力等级：0.7-1.0MPa，需特检院检测证书</w:t>
            </w:r>
          </w:p>
        </w:tc>
        <w:tc>
          <w:tcPr>
            <w:tcW w:w="303" w:type="pct"/>
            <w:shd w:val="clear" w:color="auto" w:fill="auto"/>
            <w:vAlign w:val="center"/>
          </w:tcPr>
          <w:p w14:paraId="0D5D88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auto" w:fill="auto"/>
            <w:vAlign w:val="center"/>
          </w:tcPr>
          <w:p w14:paraId="0A2D83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60F455B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724A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30" w:hRule="atLeast"/>
        </w:trPr>
        <w:tc>
          <w:tcPr>
            <w:tcW w:w="284" w:type="pct"/>
            <w:shd w:val="clear" w:color="DDEBF7" w:fill="DDEBF7"/>
            <w:vAlign w:val="center"/>
          </w:tcPr>
          <w:p w14:paraId="682DB5C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233</w:t>
            </w:r>
          </w:p>
        </w:tc>
        <w:tc>
          <w:tcPr>
            <w:tcW w:w="449" w:type="pct"/>
            <w:shd w:val="clear" w:color="DDEBF7" w:fill="DDEBF7"/>
            <w:vAlign w:val="center"/>
          </w:tcPr>
          <w:p w14:paraId="2E6ACE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安全阀</w:t>
            </w:r>
          </w:p>
        </w:tc>
        <w:tc>
          <w:tcPr>
            <w:tcW w:w="616" w:type="pct"/>
            <w:shd w:val="clear" w:color="DDEBF7" w:fill="DDEBF7"/>
            <w:vAlign w:val="center"/>
          </w:tcPr>
          <w:p w14:paraId="7C3D90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EE205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富羽/永一/沪工</w:t>
            </w:r>
          </w:p>
        </w:tc>
        <w:tc>
          <w:tcPr>
            <w:tcW w:w="1416" w:type="pct"/>
            <w:shd w:val="clear" w:color="DDEBF7" w:fill="DDEBF7"/>
            <w:vAlign w:val="center"/>
          </w:tcPr>
          <w:p w14:paraId="5B36D06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A28W-16T，公称压力：1.0MPa，公称通径：DN20mm，整定压力：0.84Mpa，排放压力≤0.92MPa，压力等级：0.7-1.0MPa，需特检院检测证书</w:t>
            </w:r>
          </w:p>
        </w:tc>
        <w:tc>
          <w:tcPr>
            <w:tcW w:w="303" w:type="pct"/>
            <w:shd w:val="clear" w:color="DDEBF7" w:fill="DDEBF7"/>
            <w:vAlign w:val="center"/>
          </w:tcPr>
          <w:p w14:paraId="045748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DDEBF7" w:fill="DDEBF7"/>
            <w:vAlign w:val="center"/>
          </w:tcPr>
          <w:p w14:paraId="667695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157694A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60A1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trPr>
        <w:tc>
          <w:tcPr>
            <w:tcW w:w="284" w:type="pct"/>
            <w:shd w:val="clear" w:color="auto" w:fill="auto"/>
            <w:vAlign w:val="center"/>
          </w:tcPr>
          <w:p w14:paraId="312D43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234</w:t>
            </w:r>
          </w:p>
        </w:tc>
        <w:tc>
          <w:tcPr>
            <w:tcW w:w="449" w:type="pct"/>
            <w:shd w:val="clear" w:color="auto" w:fill="auto"/>
            <w:vAlign w:val="center"/>
          </w:tcPr>
          <w:p w14:paraId="4872CF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安全阀</w:t>
            </w:r>
          </w:p>
        </w:tc>
        <w:tc>
          <w:tcPr>
            <w:tcW w:w="616" w:type="pct"/>
            <w:shd w:val="clear" w:color="auto" w:fill="auto"/>
            <w:vAlign w:val="center"/>
          </w:tcPr>
          <w:p w14:paraId="0624C5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11E7D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富羽/永一/沪工</w:t>
            </w:r>
          </w:p>
        </w:tc>
        <w:tc>
          <w:tcPr>
            <w:tcW w:w="1416" w:type="pct"/>
            <w:shd w:val="clear" w:color="auto" w:fill="auto"/>
            <w:vAlign w:val="center"/>
          </w:tcPr>
          <w:p w14:paraId="1D5A17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A28H-16,公称通径：DN50mm，公称压力 1.6MPa，整定压力1.05，排放压力≤1.16，需特检院检测证书</w:t>
            </w:r>
          </w:p>
        </w:tc>
        <w:tc>
          <w:tcPr>
            <w:tcW w:w="303" w:type="pct"/>
            <w:shd w:val="clear" w:color="auto" w:fill="auto"/>
            <w:vAlign w:val="center"/>
          </w:tcPr>
          <w:p w14:paraId="10FF31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auto" w:fill="auto"/>
            <w:vAlign w:val="center"/>
          </w:tcPr>
          <w:p w14:paraId="00E6A6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5685254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747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trPr>
        <w:tc>
          <w:tcPr>
            <w:tcW w:w="284" w:type="pct"/>
            <w:shd w:val="clear" w:color="DDEBF7" w:fill="DDEBF7"/>
            <w:vAlign w:val="center"/>
          </w:tcPr>
          <w:p w14:paraId="784B8D5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235</w:t>
            </w:r>
          </w:p>
        </w:tc>
        <w:tc>
          <w:tcPr>
            <w:tcW w:w="449" w:type="pct"/>
            <w:shd w:val="clear" w:color="DDEBF7" w:fill="DDEBF7"/>
            <w:vAlign w:val="center"/>
          </w:tcPr>
          <w:p w14:paraId="61C771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安全阀</w:t>
            </w:r>
          </w:p>
        </w:tc>
        <w:tc>
          <w:tcPr>
            <w:tcW w:w="616" w:type="pct"/>
            <w:shd w:val="clear" w:color="DDEBF7" w:fill="DDEBF7"/>
            <w:vAlign w:val="center"/>
          </w:tcPr>
          <w:p w14:paraId="757ABE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8731F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富羽/永一/沪工</w:t>
            </w:r>
          </w:p>
        </w:tc>
        <w:tc>
          <w:tcPr>
            <w:tcW w:w="1416" w:type="pct"/>
            <w:shd w:val="clear" w:color="DDEBF7" w:fill="DDEBF7"/>
            <w:vAlign w:val="center"/>
          </w:tcPr>
          <w:p w14:paraId="3DB9F8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A28H-16,公称通径：DN40mm，公称压力 1.6MPa，整定压力1.05，排放压力≤1.1，需特检院检测证书</w:t>
            </w:r>
          </w:p>
        </w:tc>
        <w:tc>
          <w:tcPr>
            <w:tcW w:w="303" w:type="pct"/>
            <w:shd w:val="clear" w:color="DDEBF7" w:fill="DDEBF7"/>
            <w:vAlign w:val="center"/>
          </w:tcPr>
          <w:p w14:paraId="36FDD8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DDEBF7" w:fill="DDEBF7"/>
            <w:vAlign w:val="center"/>
          </w:tcPr>
          <w:p w14:paraId="7432F0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2AEA5E4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FB93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trPr>
        <w:tc>
          <w:tcPr>
            <w:tcW w:w="284" w:type="pct"/>
            <w:shd w:val="clear" w:color="auto" w:fill="auto"/>
            <w:vAlign w:val="center"/>
          </w:tcPr>
          <w:p w14:paraId="47508F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236</w:t>
            </w:r>
          </w:p>
        </w:tc>
        <w:tc>
          <w:tcPr>
            <w:tcW w:w="449" w:type="pct"/>
            <w:shd w:val="clear" w:color="auto" w:fill="auto"/>
            <w:vAlign w:val="center"/>
          </w:tcPr>
          <w:p w14:paraId="5B6135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安全阀</w:t>
            </w:r>
          </w:p>
        </w:tc>
        <w:tc>
          <w:tcPr>
            <w:tcW w:w="616" w:type="pct"/>
            <w:shd w:val="clear" w:color="auto" w:fill="auto"/>
            <w:vAlign w:val="center"/>
          </w:tcPr>
          <w:p w14:paraId="1DFCB1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E4966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富羽/永一/沪工</w:t>
            </w:r>
          </w:p>
        </w:tc>
        <w:tc>
          <w:tcPr>
            <w:tcW w:w="1416" w:type="pct"/>
            <w:shd w:val="clear" w:color="auto" w:fill="auto"/>
            <w:vAlign w:val="center"/>
          </w:tcPr>
          <w:p w14:paraId="6D86D1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A28H-16,公称通径：DN25mm，公称压力 1.6MPa，排放压力≤1.1.整定压力1.05MPa，需特检院检测证书</w:t>
            </w:r>
          </w:p>
        </w:tc>
        <w:tc>
          <w:tcPr>
            <w:tcW w:w="303" w:type="pct"/>
            <w:shd w:val="clear" w:color="auto" w:fill="auto"/>
            <w:vAlign w:val="center"/>
          </w:tcPr>
          <w:p w14:paraId="1BBF44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0FC733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38C73E3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04E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284" w:type="pct"/>
            <w:shd w:val="clear" w:color="DDEBF7" w:fill="DDEBF7"/>
            <w:vAlign w:val="center"/>
          </w:tcPr>
          <w:p w14:paraId="110B75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237</w:t>
            </w:r>
          </w:p>
        </w:tc>
        <w:tc>
          <w:tcPr>
            <w:tcW w:w="449" w:type="pct"/>
            <w:shd w:val="clear" w:color="DDEBF7" w:fill="DDEBF7"/>
            <w:vAlign w:val="center"/>
          </w:tcPr>
          <w:p w14:paraId="6B30F0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安全阀</w:t>
            </w:r>
          </w:p>
        </w:tc>
        <w:tc>
          <w:tcPr>
            <w:tcW w:w="616" w:type="pct"/>
            <w:shd w:val="clear" w:color="DDEBF7" w:fill="DDEBF7"/>
            <w:vAlign w:val="center"/>
          </w:tcPr>
          <w:p w14:paraId="5548EC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C40B8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富羽/永一/沪工</w:t>
            </w:r>
          </w:p>
        </w:tc>
        <w:tc>
          <w:tcPr>
            <w:tcW w:w="1416" w:type="pct"/>
            <w:shd w:val="clear" w:color="DDEBF7" w:fill="DDEBF7"/>
            <w:vAlign w:val="center"/>
          </w:tcPr>
          <w:p w14:paraId="45B816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A28H-16,公称通径：DN20mm，公称压力 1.6MPa，排放压力≤1.1.整定压力1.05MPa，需特检院检测证书</w:t>
            </w:r>
          </w:p>
        </w:tc>
        <w:tc>
          <w:tcPr>
            <w:tcW w:w="303" w:type="pct"/>
            <w:shd w:val="clear" w:color="DDEBF7" w:fill="DDEBF7"/>
            <w:vAlign w:val="center"/>
          </w:tcPr>
          <w:p w14:paraId="5D5B24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DDEBF7" w:fill="DDEBF7"/>
            <w:vAlign w:val="center"/>
          </w:tcPr>
          <w:p w14:paraId="0691AB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4FB26AD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2BE5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84" w:type="pct"/>
            <w:shd w:val="clear" w:color="auto" w:fill="auto"/>
            <w:vAlign w:val="center"/>
          </w:tcPr>
          <w:p w14:paraId="674FA8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238</w:t>
            </w:r>
          </w:p>
        </w:tc>
        <w:tc>
          <w:tcPr>
            <w:tcW w:w="449" w:type="pct"/>
            <w:shd w:val="clear" w:color="auto" w:fill="auto"/>
            <w:vAlign w:val="center"/>
          </w:tcPr>
          <w:p w14:paraId="04B60B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法兰安全阀</w:t>
            </w:r>
          </w:p>
        </w:tc>
        <w:tc>
          <w:tcPr>
            <w:tcW w:w="616" w:type="pct"/>
            <w:shd w:val="clear" w:color="auto" w:fill="auto"/>
            <w:vAlign w:val="center"/>
          </w:tcPr>
          <w:p w14:paraId="524208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77914A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飞峰/永一/海一</w:t>
            </w:r>
          </w:p>
        </w:tc>
        <w:tc>
          <w:tcPr>
            <w:tcW w:w="1416" w:type="pct"/>
            <w:shd w:val="clear" w:color="auto" w:fill="auto"/>
            <w:vAlign w:val="center"/>
          </w:tcPr>
          <w:p w14:paraId="60A868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A42H-25C,公称通径：DN40mm，公称压力 2.5MPa，整定压力2.4MPa，排放压力2.88MPa</w:t>
            </w:r>
          </w:p>
        </w:tc>
        <w:tc>
          <w:tcPr>
            <w:tcW w:w="303" w:type="pct"/>
            <w:shd w:val="clear" w:color="auto" w:fill="auto"/>
            <w:vAlign w:val="center"/>
          </w:tcPr>
          <w:p w14:paraId="7D1823B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6243F6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01A63AF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74D5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84" w:type="pct"/>
            <w:shd w:val="clear" w:color="DDEBF7" w:fill="DDEBF7"/>
            <w:vAlign w:val="center"/>
          </w:tcPr>
          <w:p w14:paraId="4996BF7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239</w:t>
            </w:r>
          </w:p>
        </w:tc>
        <w:tc>
          <w:tcPr>
            <w:tcW w:w="449" w:type="pct"/>
            <w:shd w:val="clear" w:color="DDEBF7" w:fill="DDEBF7"/>
            <w:vAlign w:val="center"/>
          </w:tcPr>
          <w:p w14:paraId="332E4D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安全阀</w:t>
            </w:r>
          </w:p>
        </w:tc>
        <w:tc>
          <w:tcPr>
            <w:tcW w:w="616" w:type="pct"/>
            <w:shd w:val="clear" w:color="DDEBF7" w:fill="DDEBF7"/>
            <w:vAlign w:val="center"/>
          </w:tcPr>
          <w:p w14:paraId="7F384B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CC72E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飞峰/永一/海一</w:t>
            </w:r>
          </w:p>
        </w:tc>
        <w:tc>
          <w:tcPr>
            <w:tcW w:w="1416" w:type="pct"/>
            <w:shd w:val="clear" w:color="DDEBF7" w:fill="DDEBF7"/>
            <w:vAlign w:val="center"/>
          </w:tcPr>
          <w:p w14:paraId="2ABE76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A48Y-16，公称压力：1.60MPa，公称通径：DN40mm，整定压力：1.0MPa，需特检院检测证书</w:t>
            </w:r>
          </w:p>
        </w:tc>
        <w:tc>
          <w:tcPr>
            <w:tcW w:w="303" w:type="pct"/>
            <w:shd w:val="clear" w:color="DDEBF7" w:fill="DDEBF7"/>
            <w:vAlign w:val="center"/>
          </w:tcPr>
          <w:p w14:paraId="7A3211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6E04D9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6E6527F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2F6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032DB3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240</w:t>
            </w:r>
          </w:p>
        </w:tc>
        <w:tc>
          <w:tcPr>
            <w:tcW w:w="449" w:type="pct"/>
            <w:shd w:val="clear" w:color="auto" w:fill="auto"/>
            <w:vAlign w:val="center"/>
          </w:tcPr>
          <w:p w14:paraId="11C4F7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手动闸阀</w:t>
            </w:r>
          </w:p>
        </w:tc>
        <w:tc>
          <w:tcPr>
            <w:tcW w:w="616" w:type="pct"/>
            <w:shd w:val="clear" w:color="auto" w:fill="auto"/>
            <w:vAlign w:val="center"/>
          </w:tcPr>
          <w:p w14:paraId="401508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1563" w:type="dxa"/>
            <w:shd w:val="clear" w:color="auto" w:fill="auto"/>
            <w:vAlign w:val="center"/>
          </w:tcPr>
          <w:p w14:paraId="4DEAE8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冠龙/郑蝶/人民</w:t>
            </w:r>
          </w:p>
        </w:tc>
        <w:tc>
          <w:tcPr>
            <w:tcW w:w="1416" w:type="pct"/>
            <w:shd w:val="clear" w:color="auto" w:fill="auto"/>
            <w:vAlign w:val="center"/>
          </w:tcPr>
          <w:p w14:paraId="52FCB2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DN80，PN16，304不锈钢材质</w:t>
            </w:r>
          </w:p>
        </w:tc>
        <w:tc>
          <w:tcPr>
            <w:tcW w:w="303" w:type="pct"/>
            <w:shd w:val="clear" w:color="auto" w:fill="auto"/>
            <w:vAlign w:val="center"/>
          </w:tcPr>
          <w:p w14:paraId="24317C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auto" w:fill="auto"/>
            <w:vAlign w:val="center"/>
          </w:tcPr>
          <w:p w14:paraId="1EEB10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4E6A200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3BE1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49BCED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241</w:t>
            </w:r>
          </w:p>
        </w:tc>
        <w:tc>
          <w:tcPr>
            <w:tcW w:w="449" w:type="pct"/>
            <w:shd w:val="clear" w:color="DDEBF7" w:fill="DDEBF7"/>
            <w:vAlign w:val="center"/>
          </w:tcPr>
          <w:p w14:paraId="527178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手动闸阀</w:t>
            </w:r>
          </w:p>
        </w:tc>
        <w:tc>
          <w:tcPr>
            <w:tcW w:w="616" w:type="pct"/>
            <w:shd w:val="clear" w:color="DDEBF7" w:fill="DDEBF7"/>
            <w:vAlign w:val="center"/>
          </w:tcPr>
          <w:p w14:paraId="354AA6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1563" w:type="dxa"/>
            <w:shd w:val="clear" w:color="DDEBF7" w:fill="DDEBF7"/>
            <w:vAlign w:val="center"/>
          </w:tcPr>
          <w:p w14:paraId="281B90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冠龙/郑蝶/人民</w:t>
            </w:r>
          </w:p>
        </w:tc>
        <w:tc>
          <w:tcPr>
            <w:tcW w:w="1416" w:type="pct"/>
            <w:shd w:val="clear" w:color="DDEBF7" w:fill="DDEBF7"/>
            <w:vAlign w:val="center"/>
          </w:tcPr>
          <w:p w14:paraId="202C93B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DN100，PN16，304不锈钢材质</w:t>
            </w:r>
          </w:p>
        </w:tc>
        <w:tc>
          <w:tcPr>
            <w:tcW w:w="303" w:type="pct"/>
            <w:shd w:val="clear" w:color="DDEBF7" w:fill="DDEBF7"/>
            <w:vAlign w:val="center"/>
          </w:tcPr>
          <w:p w14:paraId="385017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DDEBF7" w:fill="DDEBF7"/>
            <w:vAlign w:val="center"/>
          </w:tcPr>
          <w:p w14:paraId="56E899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DDEBF7" w:fill="DDEBF7"/>
            <w:vAlign w:val="center"/>
          </w:tcPr>
          <w:p w14:paraId="6F059C1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C319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0A3D12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242</w:t>
            </w:r>
          </w:p>
        </w:tc>
        <w:tc>
          <w:tcPr>
            <w:tcW w:w="449" w:type="pct"/>
            <w:shd w:val="clear" w:color="auto" w:fill="auto"/>
            <w:vAlign w:val="center"/>
          </w:tcPr>
          <w:p w14:paraId="5805F9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手动闸阀</w:t>
            </w:r>
          </w:p>
        </w:tc>
        <w:tc>
          <w:tcPr>
            <w:tcW w:w="616" w:type="pct"/>
            <w:shd w:val="clear" w:color="auto" w:fill="auto"/>
            <w:vAlign w:val="center"/>
          </w:tcPr>
          <w:p w14:paraId="364BFD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1563" w:type="dxa"/>
            <w:shd w:val="clear" w:color="auto" w:fill="auto"/>
            <w:vAlign w:val="center"/>
          </w:tcPr>
          <w:p w14:paraId="5453AF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冠龙/郑蝶/人民</w:t>
            </w:r>
          </w:p>
        </w:tc>
        <w:tc>
          <w:tcPr>
            <w:tcW w:w="1416" w:type="pct"/>
            <w:shd w:val="clear" w:color="auto" w:fill="auto"/>
            <w:vAlign w:val="center"/>
          </w:tcPr>
          <w:p w14:paraId="697225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DN100，PN10，304不锈钢材质</w:t>
            </w:r>
          </w:p>
        </w:tc>
        <w:tc>
          <w:tcPr>
            <w:tcW w:w="303" w:type="pct"/>
            <w:shd w:val="clear" w:color="auto" w:fill="auto"/>
            <w:vAlign w:val="center"/>
          </w:tcPr>
          <w:p w14:paraId="563BBA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auto" w:fill="auto"/>
            <w:vAlign w:val="center"/>
          </w:tcPr>
          <w:p w14:paraId="400C2B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5066170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BF06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0652E3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243</w:t>
            </w:r>
          </w:p>
        </w:tc>
        <w:tc>
          <w:tcPr>
            <w:tcW w:w="449" w:type="pct"/>
            <w:shd w:val="clear" w:color="DDEBF7" w:fill="DDEBF7"/>
            <w:vAlign w:val="center"/>
          </w:tcPr>
          <w:p w14:paraId="22BC48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手动闸阀</w:t>
            </w:r>
          </w:p>
        </w:tc>
        <w:tc>
          <w:tcPr>
            <w:tcW w:w="616" w:type="pct"/>
            <w:shd w:val="clear" w:color="DDEBF7" w:fill="DDEBF7"/>
            <w:vAlign w:val="center"/>
          </w:tcPr>
          <w:p w14:paraId="182706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1563" w:type="dxa"/>
            <w:shd w:val="clear" w:color="DDEBF7" w:fill="DDEBF7"/>
            <w:vAlign w:val="center"/>
          </w:tcPr>
          <w:p w14:paraId="770E0D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冠龙/郑蝶/人民</w:t>
            </w:r>
          </w:p>
        </w:tc>
        <w:tc>
          <w:tcPr>
            <w:tcW w:w="1416" w:type="pct"/>
            <w:shd w:val="clear" w:color="DDEBF7" w:fill="DDEBF7"/>
            <w:vAlign w:val="center"/>
          </w:tcPr>
          <w:p w14:paraId="342C0D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DN125，PN10，304不锈钢材质</w:t>
            </w:r>
          </w:p>
        </w:tc>
        <w:tc>
          <w:tcPr>
            <w:tcW w:w="303" w:type="pct"/>
            <w:shd w:val="clear" w:color="DDEBF7" w:fill="DDEBF7"/>
            <w:vAlign w:val="center"/>
          </w:tcPr>
          <w:p w14:paraId="43D506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DDEBF7" w:fill="DDEBF7"/>
            <w:vAlign w:val="center"/>
          </w:tcPr>
          <w:p w14:paraId="5C9EC3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DDEBF7" w:fill="DDEBF7"/>
            <w:vAlign w:val="center"/>
          </w:tcPr>
          <w:p w14:paraId="60035B1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E070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53B1E9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244</w:t>
            </w:r>
          </w:p>
        </w:tc>
        <w:tc>
          <w:tcPr>
            <w:tcW w:w="449" w:type="pct"/>
            <w:shd w:val="clear" w:color="auto" w:fill="auto"/>
            <w:vAlign w:val="center"/>
          </w:tcPr>
          <w:p w14:paraId="194D64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手动闸阀</w:t>
            </w:r>
          </w:p>
        </w:tc>
        <w:tc>
          <w:tcPr>
            <w:tcW w:w="616" w:type="pct"/>
            <w:shd w:val="clear" w:color="auto" w:fill="auto"/>
            <w:vAlign w:val="center"/>
          </w:tcPr>
          <w:p w14:paraId="0CDA80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1563" w:type="dxa"/>
            <w:shd w:val="clear" w:color="auto" w:fill="auto"/>
            <w:vAlign w:val="center"/>
          </w:tcPr>
          <w:p w14:paraId="30EE81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冠龙/郑蝶/人民</w:t>
            </w:r>
          </w:p>
        </w:tc>
        <w:tc>
          <w:tcPr>
            <w:tcW w:w="1416" w:type="pct"/>
            <w:shd w:val="clear" w:color="auto" w:fill="auto"/>
            <w:vAlign w:val="center"/>
          </w:tcPr>
          <w:p w14:paraId="0CE1E3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DN150，PN10，304不锈钢材质</w:t>
            </w:r>
          </w:p>
        </w:tc>
        <w:tc>
          <w:tcPr>
            <w:tcW w:w="303" w:type="pct"/>
            <w:shd w:val="clear" w:color="auto" w:fill="auto"/>
            <w:vAlign w:val="center"/>
          </w:tcPr>
          <w:p w14:paraId="6CF7D9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auto" w:fill="auto"/>
            <w:vAlign w:val="center"/>
          </w:tcPr>
          <w:p w14:paraId="50B3C5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00CD850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F365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3E0955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245</w:t>
            </w:r>
          </w:p>
        </w:tc>
        <w:tc>
          <w:tcPr>
            <w:tcW w:w="449" w:type="pct"/>
            <w:shd w:val="clear" w:color="DDEBF7" w:fill="DDEBF7"/>
            <w:vAlign w:val="center"/>
          </w:tcPr>
          <w:p w14:paraId="392C6E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法兰式手动蝶阀</w:t>
            </w:r>
          </w:p>
        </w:tc>
        <w:tc>
          <w:tcPr>
            <w:tcW w:w="616" w:type="pct"/>
            <w:shd w:val="clear" w:color="DDEBF7" w:fill="DDEBF7"/>
            <w:vAlign w:val="center"/>
          </w:tcPr>
          <w:p w14:paraId="10F4A6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1563" w:type="dxa"/>
            <w:shd w:val="clear" w:color="DDEBF7" w:fill="DDEBF7"/>
            <w:vAlign w:val="center"/>
          </w:tcPr>
          <w:p w14:paraId="432217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冠龙/郑蝶/人民</w:t>
            </w:r>
          </w:p>
        </w:tc>
        <w:tc>
          <w:tcPr>
            <w:tcW w:w="1416" w:type="pct"/>
            <w:shd w:val="clear" w:color="DDEBF7" w:fill="DDEBF7"/>
            <w:vAlign w:val="center"/>
          </w:tcPr>
          <w:p w14:paraId="5064E2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DN100，PN10，304不锈钢材质</w:t>
            </w:r>
          </w:p>
        </w:tc>
        <w:tc>
          <w:tcPr>
            <w:tcW w:w="303" w:type="pct"/>
            <w:shd w:val="clear" w:color="DDEBF7" w:fill="DDEBF7"/>
            <w:vAlign w:val="center"/>
          </w:tcPr>
          <w:p w14:paraId="62B4BF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DDEBF7" w:fill="DDEBF7"/>
            <w:vAlign w:val="center"/>
          </w:tcPr>
          <w:p w14:paraId="7A6906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DDEBF7" w:fill="DDEBF7"/>
            <w:vAlign w:val="center"/>
          </w:tcPr>
          <w:p w14:paraId="629E246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5143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61C2E1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246</w:t>
            </w:r>
          </w:p>
        </w:tc>
        <w:tc>
          <w:tcPr>
            <w:tcW w:w="449" w:type="pct"/>
            <w:shd w:val="clear" w:color="auto" w:fill="auto"/>
            <w:vAlign w:val="center"/>
          </w:tcPr>
          <w:p w14:paraId="69D1D9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法兰式手动蝶阀</w:t>
            </w:r>
          </w:p>
        </w:tc>
        <w:tc>
          <w:tcPr>
            <w:tcW w:w="616" w:type="pct"/>
            <w:shd w:val="clear" w:color="auto" w:fill="auto"/>
            <w:vAlign w:val="center"/>
          </w:tcPr>
          <w:p w14:paraId="0D9353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1563" w:type="dxa"/>
            <w:shd w:val="clear" w:color="auto" w:fill="auto"/>
            <w:vAlign w:val="center"/>
          </w:tcPr>
          <w:p w14:paraId="033709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冠龙/郑蝶/人民</w:t>
            </w:r>
          </w:p>
        </w:tc>
        <w:tc>
          <w:tcPr>
            <w:tcW w:w="1416" w:type="pct"/>
            <w:shd w:val="clear" w:color="auto" w:fill="auto"/>
            <w:vAlign w:val="center"/>
          </w:tcPr>
          <w:p w14:paraId="03A4E1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DN125，PN10，304不锈钢材质</w:t>
            </w:r>
          </w:p>
        </w:tc>
        <w:tc>
          <w:tcPr>
            <w:tcW w:w="303" w:type="pct"/>
            <w:shd w:val="clear" w:color="auto" w:fill="auto"/>
            <w:vAlign w:val="center"/>
          </w:tcPr>
          <w:p w14:paraId="2CDB86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auto" w:fill="auto"/>
            <w:vAlign w:val="center"/>
          </w:tcPr>
          <w:p w14:paraId="03817E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50ED50B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7016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65965B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247</w:t>
            </w:r>
          </w:p>
        </w:tc>
        <w:tc>
          <w:tcPr>
            <w:tcW w:w="449" w:type="pct"/>
            <w:shd w:val="clear" w:color="DDEBF7" w:fill="DDEBF7"/>
            <w:vAlign w:val="center"/>
          </w:tcPr>
          <w:p w14:paraId="7FC975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法兰式手动蝶阀</w:t>
            </w:r>
          </w:p>
        </w:tc>
        <w:tc>
          <w:tcPr>
            <w:tcW w:w="616" w:type="pct"/>
            <w:shd w:val="clear" w:color="DDEBF7" w:fill="DDEBF7"/>
            <w:vAlign w:val="center"/>
          </w:tcPr>
          <w:p w14:paraId="1D1FD0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1563" w:type="dxa"/>
            <w:shd w:val="clear" w:color="DDEBF7" w:fill="DDEBF7"/>
            <w:vAlign w:val="center"/>
          </w:tcPr>
          <w:p w14:paraId="729C10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冠龙/郑蝶/人民</w:t>
            </w:r>
          </w:p>
        </w:tc>
        <w:tc>
          <w:tcPr>
            <w:tcW w:w="1416" w:type="pct"/>
            <w:shd w:val="clear" w:color="DDEBF7" w:fill="DDEBF7"/>
            <w:vAlign w:val="center"/>
          </w:tcPr>
          <w:p w14:paraId="70C1B2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DN150，PN10，304不锈钢材质</w:t>
            </w:r>
          </w:p>
        </w:tc>
        <w:tc>
          <w:tcPr>
            <w:tcW w:w="303" w:type="pct"/>
            <w:shd w:val="clear" w:color="DDEBF7" w:fill="DDEBF7"/>
            <w:vAlign w:val="center"/>
          </w:tcPr>
          <w:p w14:paraId="1CED2C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DDEBF7" w:fill="DDEBF7"/>
            <w:vAlign w:val="center"/>
          </w:tcPr>
          <w:p w14:paraId="39F0DA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DDEBF7" w:fill="DDEBF7"/>
            <w:vAlign w:val="center"/>
          </w:tcPr>
          <w:p w14:paraId="770B0B8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1DAC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61A534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248</w:t>
            </w:r>
          </w:p>
        </w:tc>
        <w:tc>
          <w:tcPr>
            <w:tcW w:w="449" w:type="pct"/>
            <w:shd w:val="clear" w:color="auto" w:fill="auto"/>
            <w:vAlign w:val="center"/>
          </w:tcPr>
          <w:p w14:paraId="215552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对夹式止回阀</w:t>
            </w:r>
          </w:p>
        </w:tc>
        <w:tc>
          <w:tcPr>
            <w:tcW w:w="616" w:type="pct"/>
            <w:shd w:val="clear" w:color="auto" w:fill="auto"/>
            <w:vAlign w:val="center"/>
          </w:tcPr>
          <w:p w14:paraId="776D72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1563" w:type="dxa"/>
            <w:shd w:val="clear" w:color="auto" w:fill="auto"/>
            <w:vAlign w:val="center"/>
          </w:tcPr>
          <w:p w14:paraId="6454B2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D592E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DN100，PN10，304不锈钢材质</w:t>
            </w:r>
          </w:p>
        </w:tc>
        <w:tc>
          <w:tcPr>
            <w:tcW w:w="303" w:type="pct"/>
            <w:shd w:val="clear" w:color="auto" w:fill="auto"/>
            <w:vAlign w:val="center"/>
          </w:tcPr>
          <w:p w14:paraId="74E1C4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auto" w:fill="auto"/>
            <w:vAlign w:val="center"/>
          </w:tcPr>
          <w:p w14:paraId="67BA35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1A53E2F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8599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10FE60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249</w:t>
            </w:r>
          </w:p>
        </w:tc>
        <w:tc>
          <w:tcPr>
            <w:tcW w:w="449" w:type="pct"/>
            <w:shd w:val="clear" w:color="DDEBF7" w:fill="DDEBF7"/>
            <w:vAlign w:val="center"/>
          </w:tcPr>
          <w:p w14:paraId="3BCB81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对夹式止回阀</w:t>
            </w:r>
          </w:p>
        </w:tc>
        <w:tc>
          <w:tcPr>
            <w:tcW w:w="616" w:type="pct"/>
            <w:shd w:val="clear" w:color="DDEBF7" w:fill="DDEBF7"/>
            <w:vAlign w:val="center"/>
          </w:tcPr>
          <w:p w14:paraId="7F941A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1563" w:type="dxa"/>
            <w:shd w:val="clear" w:color="DDEBF7" w:fill="DDEBF7"/>
            <w:vAlign w:val="center"/>
          </w:tcPr>
          <w:p w14:paraId="493F18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66D5EF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DN125，PN10，304不锈钢材质</w:t>
            </w:r>
          </w:p>
        </w:tc>
        <w:tc>
          <w:tcPr>
            <w:tcW w:w="303" w:type="pct"/>
            <w:shd w:val="clear" w:color="DDEBF7" w:fill="DDEBF7"/>
            <w:vAlign w:val="center"/>
          </w:tcPr>
          <w:p w14:paraId="602F37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DDEBF7" w:fill="DDEBF7"/>
            <w:vAlign w:val="center"/>
          </w:tcPr>
          <w:p w14:paraId="7B9D6E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DDEBF7" w:fill="DDEBF7"/>
            <w:vAlign w:val="center"/>
          </w:tcPr>
          <w:p w14:paraId="0F27307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3639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46C8D1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250</w:t>
            </w:r>
          </w:p>
        </w:tc>
        <w:tc>
          <w:tcPr>
            <w:tcW w:w="449" w:type="pct"/>
            <w:shd w:val="clear" w:color="auto" w:fill="auto"/>
            <w:vAlign w:val="center"/>
          </w:tcPr>
          <w:p w14:paraId="14DE2F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对夹式止回阀</w:t>
            </w:r>
          </w:p>
        </w:tc>
        <w:tc>
          <w:tcPr>
            <w:tcW w:w="616" w:type="pct"/>
            <w:shd w:val="clear" w:color="auto" w:fill="auto"/>
            <w:vAlign w:val="center"/>
          </w:tcPr>
          <w:p w14:paraId="76902B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1563" w:type="dxa"/>
            <w:shd w:val="clear" w:color="auto" w:fill="auto"/>
            <w:vAlign w:val="center"/>
          </w:tcPr>
          <w:p w14:paraId="3E201D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11D9F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DN150，PN10，304不锈钢材质</w:t>
            </w:r>
          </w:p>
        </w:tc>
        <w:tc>
          <w:tcPr>
            <w:tcW w:w="303" w:type="pct"/>
            <w:shd w:val="clear" w:color="auto" w:fill="auto"/>
            <w:vAlign w:val="center"/>
          </w:tcPr>
          <w:p w14:paraId="25D4DD5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auto" w:fill="auto"/>
            <w:vAlign w:val="center"/>
          </w:tcPr>
          <w:p w14:paraId="41A251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6CAAF32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0E60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5CEEF4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251</w:t>
            </w:r>
          </w:p>
        </w:tc>
        <w:tc>
          <w:tcPr>
            <w:tcW w:w="449" w:type="pct"/>
            <w:shd w:val="clear" w:color="DDEBF7" w:fill="DDEBF7"/>
            <w:vAlign w:val="center"/>
          </w:tcPr>
          <w:p w14:paraId="6C6C8D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对夹式止回阀</w:t>
            </w:r>
          </w:p>
        </w:tc>
        <w:tc>
          <w:tcPr>
            <w:tcW w:w="616" w:type="pct"/>
            <w:shd w:val="clear" w:color="DDEBF7" w:fill="DDEBF7"/>
            <w:vAlign w:val="center"/>
          </w:tcPr>
          <w:p w14:paraId="07C26F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1563" w:type="dxa"/>
            <w:shd w:val="clear" w:color="DDEBF7" w:fill="DDEBF7"/>
            <w:vAlign w:val="center"/>
          </w:tcPr>
          <w:p w14:paraId="18199F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283572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DN200，PN10，304不锈钢材质</w:t>
            </w:r>
          </w:p>
        </w:tc>
        <w:tc>
          <w:tcPr>
            <w:tcW w:w="303" w:type="pct"/>
            <w:shd w:val="clear" w:color="DDEBF7" w:fill="DDEBF7"/>
            <w:vAlign w:val="center"/>
          </w:tcPr>
          <w:p w14:paraId="764A56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DDEBF7" w:fill="DDEBF7"/>
            <w:vAlign w:val="center"/>
          </w:tcPr>
          <w:p w14:paraId="73C42D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DDEBF7" w:fill="DDEBF7"/>
            <w:vAlign w:val="center"/>
          </w:tcPr>
          <w:p w14:paraId="44C69D7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DFC0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4FC5A5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252</w:t>
            </w:r>
          </w:p>
        </w:tc>
        <w:tc>
          <w:tcPr>
            <w:tcW w:w="449" w:type="pct"/>
            <w:shd w:val="clear" w:color="auto" w:fill="auto"/>
            <w:vAlign w:val="center"/>
          </w:tcPr>
          <w:p w14:paraId="389497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 Y型过滤器</w:t>
            </w:r>
          </w:p>
        </w:tc>
        <w:tc>
          <w:tcPr>
            <w:tcW w:w="616" w:type="pct"/>
            <w:shd w:val="clear" w:color="auto" w:fill="auto"/>
            <w:vAlign w:val="center"/>
          </w:tcPr>
          <w:p w14:paraId="5305D7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1237F7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6684D8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dn25,PN16</w:t>
            </w:r>
          </w:p>
        </w:tc>
        <w:tc>
          <w:tcPr>
            <w:tcW w:w="303" w:type="pct"/>
            <w:shd w:val="clear" w:color="auto" w:fill="auto"/>
            <w:vAlign w:val="center"/>
          </w:tcPr>
          <w:p w14:paraId="51D0F1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45371C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53B9562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1E4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7988F0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253</w:t>
            </w:r>
          </w:p>
        </w:tc>
        <w:tc>
          <w:tcPr>
            <w:tcW w:w="449" w:type="pct"/>
            <w:shd w:val="clear" w:color="DDEBF7" w:fill="DDEBF7"/>
            <w:vAlign w:val="center"/>
          </w:tcPr>
          <w:p w14:paraId="5A31C6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 Y型过滤器</w:t>
            </w:r>
          </w:p>
        </w:tc>
        <w:tc>
          <w:tcPr>
            <w:tcW w:w="616" w:type="pct"/>
            <w:shd w:val="clear" w:color="DDEBF7" w:fill="DDEBF7"/>
            <w:vAlign w:val="center"/>
          </w:tcPr>
          <w:p w14:paraId="697084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61AB6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04E8B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dn32,PN16</w:t>
            </w:r>
          </w:p>
        </w:tc>
        <w:tc>
          <w:tcPr>
            <w:tcW w:w="303" w:type="pct"/>
            <w:shd w:val="clear" w:color="DDEBF7" w:fill="DDEBF7"/>
            <w:vAlign w:val="center"/>
          </w:tcPr>
          <w:p w14:paraId="5264CB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18F386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45E94E5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A0AB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457660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254</w:t>
            </w:r>
          </w:p>
        </w:tc>
        <w:tc>
          <w:tcPr>
            <w:tcW w:w="449" w:type="pct"/>
            <w:shd w:val="clear" w:color="auto" w:fill="auto"/>
            <w:vAlign w:val="center"/>
          </w:tcPr>
          <w:p w14:paraId="2973D5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 Y型过滤器</w:t>
            </w:r>
          </w:p>
        </w:tc>
        <w:tc>
          <w:tcPr>
            <w:tcW w:w="616" w:type="pct"/>
            <w:shd w:val="clear" w:color="auto" w:fill="auto"/>
            <w:vAlign w:val="center"/>
          </w:tcPr>
          <w:p w14:paraId="1C9359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7B1EA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323C1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dn40,PN16</w:t>
            </w:r>
          </w:p>
        </w:tc>
        <w:tc>
          <w:tcPr>
            <w:tcW w:w="303" w:type="pct"/>
            <w:shd w:val="clear" w:color="auto" w:fill="auto"/>
            <w:vAlign w:val="center"/>
          </w:tcPr>
          <w:p w14:paraId="6496A7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04542D1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41965DF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8CC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29C6C5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255</w:t>
            </w:r>
          </w:p>
        </w:tc>
        <w:tc>
          <w:tcPr>
            <w:tcW w:w="449" w:type="pct"/>
            <w:shd w:val="clear" w:color="DDEBF7" w:fill="DDEBF7"/>
            <w:vAlign w:val="center"/>
          </w:tcPr>
          <w:p w14:paraId="2AB55E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 Y型过滤器</w:t>
            </w:r>
          </w:p>
        </w:tc>
        <w:tc>
          <w:tcPr>
            <w:tcW w:w="616" w:type="pct"/>
            <w:shd w:val="clear" w:color="DDEBF7" w:fill="DDEBF7"/>
            <w:vAlign w:val="center"/>
          </w:tcPr>
          <w:p w14:paraId="2E8ED7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84EDE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0FF522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dn50,PN16</w:t>
            </w:r>
          </w:p>
        </w:tc>
        <w:tc>
          <w:tcPr>
            <w:tcW w:w="303" w:type="pct"/>
            <w:shd w:val="clear" w:color="DDEBF7" w:fill="DDEBF7"/>
            <w:vAlign w:val="center"/>
          </w:tcPr>
          <w:p w14:paraId="00DE34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6232E4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12B0288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BCCD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430991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256</w:t>
            </w:r>
          </w:p>
        </w:tc>
        <w:tc>
          <w:tcPr>
            <w:tcW w:w="449" w:type="pct"/>
            <w:shd w:val="clear" w:color="auto" w:fill="auto"/>
            <w:vAlign w:val="center"/>
          </w:tcPr>
          <w:p w14:paraId="726823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 Y型过滤器</w:t>
            </w:r>
          </w:p>
        </w:tc>
        <w:tc>
          <w:tcPr>
            <w:tcW w:w="616" w:type="pct"/>
            <w:shd w:val="clear" w:color="auto" w:fill="auto"/>
            <w:vAlign w:val="center"/>
          </w:tcPr>
          <w:p w14:paraId="1E2530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9EE18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763421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dn63,PN16</w:t>
            </w:r>
          </w:p>
        </w:tc>
        <w:tc>
          <w:tcPr>
            <w:tcW w:w="303" w:type="pct"/>
            <w:shd w:val="clear" w:color="auto" w:fill="auto"/>
            <w:vAlign w:val="center"/>
          </w:tcPr>
          <w:p w14:paraId="4F4DEB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30A3C1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33B2497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0279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66BD28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257</w:t>
            </w:r>
          </w:p>
        </w:tc>
        <w:tc>
          <w:tcPr>
            <w:tcW w:w="449" w:type="pct"/>
            <w:shd w:val="clear" w:color="DDEBF7" w:fill="DDEBF7"/>
            <w:vAlign w:val="center"/>
          </w:tcPr>
          <w:p w14:paraId="06E12A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 Y型过滤器</w:t>
            </w:r>
          </w:p>
        </w:tc>
        <w:tc>
          <w:tcPr>
            <w:tcW w:w="616" w:type="pct"/>
            <w:shd w:val="clear" w:color="DDEBF7" w:fill="DDEBF7"/>
            <w:vAlign w:val="center"/>
          </w:tcPr>
          <w:p w14:paraId="7FDA15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6760E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20C8C3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dn75,PN16</w:t>
            </w:r>
          </w:p>
        </w:tc>
        <w:tc>
          <w:tcPr>
            <w:tcW w:w="303" w:type="pct"/>
            <w:shd w:val="clear" w:color="DDEBF7" w:fill="DDEBF7"/>
            <w:vAlign w:val="center"/>
          </w:tcPr>
          <w:p w14:paraId="6702F4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5518CF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3D7EF20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EDC8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57CB7A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258</w:t>
            </w:r>
          </w:p>
        </w:tc>
        <w:tc>
          <w:tcPr>
            <w:tcW w:w="449" w:type="pct"/>
            <w:shd w:val="clear" w:color="auto" w:fill="auto"/>
            <w:vAlign w:val="center"/>
          </w:tcPr>
          <w:p w14:paraId="1AD6142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 Y型过滤器</w:t>
            </w:r>
          </w:p>
        </w:tc>
        <w:tc>
          <w:tcPr>
            <w:tcW w:w="616" w:type="pct"/>
            <w:shd w:val="clear" w:color="auto" w:fill="auto"/>
            <w:vAlign w:val="center"/>
          </w:tcPr>
          <w:p w14:paraId="2E98D1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78B06E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1E78E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dn90,PN16</w:t>
            </w:r>
          </w:p>
        </w:tc>
        <w:tc>
          <w:tcPr>
            <w:tcW w:w="303" w:type="pct"/>
            <w:shd w:val="clear" w:color="auto" w:fill="auto"/>
            <w:vAlign w:val="center"/>
          </w:tcPr>
          <w:p w14:paraId="58AB48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02F24A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41BF3E8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C5D3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13FD4B2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259</w:t>
            </w:r>
          </w:p>
        </w:tc>
        <w:tc>
          <w:tcPr>
            <w:tcW w:w="449" w:type="pct"/>
            <w:shd w:val="clear" w:color="DDEBF7" w:fill="DDEBF7"/>
            <w:vAlign w:val="center"/>
          </w:tcPr>
          <w:p w14:paraId="702FC2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 Y型过滤器</w:t>
            </w:r>
          </w:p>
        </w:tc>
        <w:tc>
          <w:tcPr>
            <w:tcW w:w="616" w:type="pct"/>
            <w:shd w:val="clear" w:color="DDEBF7" w:fill="DDEBF7"/>
            <w:vAlign w:val="center"/>
          </w:tcPr>
          <w:p w14:paraId="1D9D50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557A7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2A9DD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dn110,PN16</w:t>
            </w:r>
          </w:p>
        </w:tc>
        <w:tc>
          <w:tcPr>
            <w:tcW w:w="303" w:type="pct"/>
            <w:shd w:val="clear" w:color="DDEBF7" w:fill="DDEBF7"/>
            <w:vAlign w:val="center"/>
          </w:tcPr>
          <w:p w14:paraId="3D71B0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31B12D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7ECDB3C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4651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5BB305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260</w:t>
            </w:r>
          </w:p>
        </w:tc>
        <w:tc>
          <w:tcPr>
            <w:tcW w:w="449" w:type="pct"/>
            <w:shd w:val="clear" w:color="auto" w:fill="auto"/>
            <w:vAlign w:val="center"/>
          </w:tcPr>
          <w:p w14:paraId="46BD72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UPVC管码</w:t>
            </w:r>
          </w:p>
        </w:tc>
        <w:tc>
          <w:tcPr>
            <w:tcW w:w="616" w:type="pct"/>
            <w:shd w:val="clear" w:color="auto" w:fill="auto"/>
            <w:vAlign w:val="center"/>
          </w:tcPr>
          <w:p w14:paraId="1151EA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C7C82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7AB703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dn25</w:t>
            </w:r>
          </w:p>
        </w:tc>
        <w:tc>
          <w:tcPr>
            <w:tcW w:w="303" w:type="pct"/>
            <w:shd w:val="clear" w:color="auto" w:fill="auto"/>
            <w:vAlign w:val="center"/>
          </w:tcPr>
          <w:p w14:paraId="0B2731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50 </w:t>
            </w:r>
          </w:p>
        </w:tc>
        <w:tc>
          <w:tcPr>
            <w:tcW w:w="289" w:type="pct"/>
            <w:shd w:val="clear" w:color="auto" w:fill="auto"/>
            <w:vAlign w:val="center"/>
          </w:tcPr>
          <w:p w14:paraId="1F077A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258CE32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562B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3E33B8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261</w:t>
            </w:r>
          </w:p>
        </w:tc>
        <w:tc>
          <w:tcPr>
            <w:tcW w:w="449" w:type="pct"/>
            <w:shd w:val="clear" w:color="DDEBF7" w:fill="DDEBF7"/>
            <w:vAlign w:val="center"/>
          </w:tcPr>
          <w:p w14:paraId="14F5A3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UPVC管码</w:t>
            </w:r>
          </w:p>
        </w:tc>
        <w:tc>
          <w:tcPr>
            <w:tcW w:w="616" w:type="pct"/>
            <w:shd w:val="clear" w:color="DDEBF7" w:fill="DDEBF7"/>
            <w:vAlign w:val="center"/>
          </w:tcPr>
          <w:p w14:paraId="6233C3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D7B9D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350C7B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dn32</w:t>
            </w:r>
          </w:p>
        </w:tc>
        <w:tc>
          <w:tcPr>
            <w:tcW w:w="303" w:type="pct"/>
            <w:shd w:val="clear" w:color="DDEBF7" w:fill="DDEBF7"/>
            <w:vAlign w:val="center"/>
          </w:tcPr>
          <w:p w14:paraId="56EA9F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50 </w:t>
            </w:r>
          </w:p>
        </w:tc>
        <w:tc>
          <w:tcPr>
            <w:tcW w:w="289" w:type="pct"/>
            <w:shd w:val="clear" w:color="DDEBF7" w:fill="DDEBF7"/>
            <w:vAlign w:val="center"/>
          </w:tcPr>
          <w:p w14:paraId="0ADE5B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1D6A655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A19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446AD2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262</w:t>
            </w:r>
          </w:p>
        </w:tc>
        <w:tc>
          <w:tcPr>
            <w:tcW w:w="449" w:type="pct"/>
            <w:shd w:val="clear" w:color="auto" w:fill="auto"/>
            <w:vAlign w:val="center"/>
          </w:tcPr>
          <w:p w14:paraId="693C04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UPVC管码</w:t>
            </w:r>
          </w:p>
        </w:tc>
        <w:tc>
          <w:tcPr>
            <w:tcW w:w="616" w:type="pct"/>
            <w:shd w:val="clear" w:color="auto" w:fill="auto"/>
            <w:vAlign w:val="center"/>
          </w:tcPr>
          <w:p w14:paraId="06D24D3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336B6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D4A6F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dn40</w:t>
            </w:r>
          </w:p>
        </w:tc>
        <w:tc>
          <w:tcPr>
            <w:tcW w:w="303" w:type="pct"/>
            <w:shd w:val="clear" w:color="auto" w:fill="auto"/>
            <w:vAlign w:val="center"/>
          </w:tcPr>
          <w:p w14:paraId="6FB820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50 </w:t>
            </w:r>
          </w:p>
        </w:tc>
        <w:tc>
          <w:tcPr>
            <w:tcW w:w="289" w:type="pct"/>
            <w:shd w:val="clear" w:color="auto" w:fill="auto"/>
            <w:vAlign w:val="center"/>
          </w:tcPr>
          <w:p w14:paraId="7F9B68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2F5C701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F3E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42F278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263</w:t>
            </w:r>
          </w:p>
        </w:tc>
        <w:tc>
          <w:tcPr>
            <w:tcW w:w="449" w:type="pct"/>
            <w:shd w:val="clear" w:color="DDEBF7" w:fill="DDEBF7"/>
            <w:vAlign w:val="center"/>
          </w:tcPr>
          <w:p w14:paraId="638D78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塑料管转子流量计</w:t>
            </w:r>
          </w:p>
        </w:tc>
        <w:tc>
          <w:tcPr>
            <w:tcW w:w="616" w:type="pct"/>
            <w:shd w:val="clear" w:color="DDEBF7" w:fill="DDEBF7"/>
            <w:vAlign w:val="center"/>
          </w:tcPr>
          <w:p w14:paraId="7EE9A3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EDA43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1BD2F8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最大量程600L/h</w:t>
            </w:r>
          </w:p>
        </w:tc>
        <w:tc>
          <w:tcPr>
            <w:tcW w:w="303" w:type="pct"/>
            <w:shd w:val="clear" w:color="DDEBF7" w:fill="DDEBF7"/>
            <w:vAlign w:val="center"/>
          </w:tcPr>
          <w:p w14:paraId="312516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3B0897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53E4CE7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6BD5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4AE725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264</w:t>
            </w:r>
          </w:p>
        </w:tc>
        <w:tc>
          <w:tcPr>
            <w:tcW w:w="449" w:type="pct"/>
            <w:shd w:val="clear" w:color="auto" w:fill="auto"/>
            <w:vAlign w:val="center"/>
          </w:tcPr>
          <w:p w14:paraId="3209E7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塑料管转子流量计</w:t>
            </w:r>
          </w:p>
        </w:tc>
        <w:tc>
          <w:tcPr>
            <w:tcW w:w="616" w:type="pct"/>
            <w:shd w:val="clear" w:color="auto" w:fill="auto"/>
            <w:vAlign w:val="center"/>
          </w:tcPr>
          <w:p w14:paraId="4E57E2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34899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02AF34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最大量程1000L/h</w:t>
            </w:r>
          </w:p>
        </w:tc>
        <w:tc>
          <w:tcPr>
            <w:tcW w:w="303" w:type="pct"/>
            <w:shd w:val="clear" w:color="auto" w:fill="auto"/>
            <w:vAlign w:val="center"/>
          </w:tcPr>
          <w:p w14:paraId="5AF763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auto" w:fill="auto"/>
            <w:vAlign w:val="center"/>
          </w:tcPr>
          <w:p w14:paraId="6BE063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7C0BD4E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9873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0A54A8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265</w:t>
            </w:r>
          </w:p>
        </w:tc>
        <w:tc>
          <w:tcPr>
            <w:tcW w:w="449" w:type="pct"/>
            <w:shd w:val="clear" w:color="DDEBF7" w:fill="DDEBF7"/>
            <w:vAlign w:val="center"/>
          </w:tcPr>
          <w:p w14:paraId="394C55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塑料管转子流量计</w:t>
            </w:r>
          </w:p>
        </w:tc>
        <w:tc>
          <w:tcPr>
            <w:tcW w:w="616" w:type="pct"/>
            <w:shd w:val="clear" w:color="DDEBF7" w:fill="DDEBF7"/>
            <w:vAlign w:val="center"/>
          </w:tcPr>
          <w:p w14:paraId="3DD88F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9B7CB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6B2DB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最大量程1600L/h</w:t>
            </w:r>
          </w:p>
        </w:tc>
        <w:tc>
          <w:tcPr>
            <w:tcW w:w="303" w:type="pct"/>
            <w:shd w:val="clear" w:color="DDEBF7" w:fill="DDEBF7"/>
            <w:vAlign w:val="center"/>
          </w:tcPr>
          <w:p w14:paraId="5C0C7E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8 </w:t>
            </w:r>
          </w:p>
        </w:tc>
        <w:tc>
          <w:tcPr>
            <w:tcW w:w="289" w:type="pct"/>
            <w:shd w:val="clear" w:color="DDEBF7" w:fill="DDEBF7"/>
            <w:vAlign w:val="center"/>
          </w:tcPr>
          <w:p w14:paraId="6A7C40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5A1ADAF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7C63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0891B0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266</w:t>
            </w:r>
          </w:p>
        </w:tc>
        <w:tc>
          <w:tcPr>
            <w:tcW w:w="449" w:type="pct"/>
            <w:shd w:val="clear" w:color="auto" w:fill="auto"/>
            <w:vAlign w:val="center"/>
          </w:tcPr>
          <w:p w14:paraId="345A33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PVC阻燃线槽</w:t>
            </w:r>
          </w:p>
        </w:tc>
        <w:tc>
          <w:tcPr>
            <w:tcW w:w="616" w:type="pct"/>
            <w:shd w:val="clear" w:color="auto" w:fill="auto"/>
            <w:vAlign w:val="center"/>
          </w:tcPr>
          <w:p w14:paraId="14F164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7DC075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78FDFD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20mmX10mmX4000mm，2米/条</w:t>
            </w:r>
          </w:p>
        </w:tc>
        <w:tc>
          <w:tcPr>
            <w:tcW w:w="303" w:type="pct"/>
            <w:shd w:val="clear" w:color="auto" w:fill="auto"/>
            <w:vAlign w:val="center"/>
          </w:tcPr>
          <w:p w14:paraId="7FADBA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24EBFB7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条</w:t>
            </w:r>
          </w:p>
        </w:tc>
        <w:tc>
          <w:tcPr>
            <w:tcW w:w="873" w:type="pct"/>
            <w:shd w:val="clear" w:color="auto" w:fill="auto"/>
            <w:vAlign w:val="center"/>
          </w:tcPr>
          <w:p w14:paraId="51BE351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4816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27437C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267</w:t>
            </w:r>
          </w:p>
        </w:tc>
        <w:tc>
          <w:tcPr>
            <w:tcW w:w="449" w:type="pct"/>
            <w:shd w:val="clear" w:color="DDEBF7" w:fill="DDEBF7"/>
            <w:vAlign w:val="center"/>
          </w:tcPr>
          <w:p w14:paraId="5B15B3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PVC阻燃线槽</w:t>
            </w:r>
          </w:p>
        </w:tc>
        <w:tc>
          <w:tcPr>
            <w:tcW w:w="616" w:type="pct"/>
            <w:shd w:val="clear" w:color="DDEBF7" w:fill="DDEBF7"/>
            <w:vAlign w:val="center"/>
          </w:tcPr>
          <w:p w14:paraId="00869C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0A51C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66B66F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30mmX15mmX4000mm，2米/条</w:t>
            </w:r>
          </w:p>
        </w:tc>
        <w:tc>
          <w:tcPr>
            <w:tcW w:w="303" w:type="pct"/>
            <w:shd w:val="clear" w:color="DDEBF7" w:fill="DDEBF7"/>
            <w:vAlign w:val="center"/>
          </w:tcPr>
          <w:p w14:paraId="692AD0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77CE1D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条</w:t>
            </w:r>
          </w:p>
        </w:tc>
        <w:tc>
          <w:tcPr>
            <w:tcW w:w="873" w:type="pct"/>
            <w:shd w:val="clear" w:color="DDEBF7" w:fill="DDEBF7"/>
            <w:vAlign w:val="center"/>
          </w:tcPr>
          <w:p w14:paraId="5D41910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3969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359F8C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268</w:t>
            </w:r>
          </w:p>
        </w:tc>
        <w:tc>
          <w:tcPr>
            <w:tcW w:w="449" w:type="pct"/>
            <w:shd w:val="clear" w:color="auto" w:fill="auto"/>
            <w:vAlign w:val="center"/>
          </w:tcPr>
          <w:p w14:paraId="591136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PVC阻燃线管</w:t>
            </w:r>
          </w:p>
        </w:tc>
        <w:tc>
          <w:tcPr>
            <w:tcW w:w="616" w:type="pct"/>
            <w:shd w:val="clear" w:color="auto" w:fill="auto"/>
            <w:vAlign w:val="center"/>
          </w:tcPr>
          <w:p w14:paraId="192519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77DFE1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620B57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dn20，4米/根</w:t>
            </w:r>
          </w:p>
        </w:tc>
        <w:tc>
          <w:tcPr>
            <w:tcW w:w="303" w:type="pct"/>
            <w:shd w:val="clear" w:color="auto" w:fill="auto"/>
            <w:vAlign w:val="center"/>
          </w:tcPr>
          <w:p w14:paraId="4C7F63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30 </w:t>
            </w:r>
          </w:p>
        </w:tc>
        <w:tc>
          <w:tcPr>
            <w:tcW w:w="289" w:type="pct"/>
            <w:shd w:val="clear" w:color="auto" w:fill="auto"/>
            <w:vAlign w:val="center"/>
          </w:tcPr>
          <w:p w14:paraId="122C4C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根</w:t>
            </w:r>
          </w:p>
        </w:tc>
        <w:tc>
          <w:tcPr>
            <w:tcW w:w="873" w:type="pct"/>
            <w:shd w:val="clear" w:color="auto" w:fill="auto"/>
            <w:vAlign w:val="center"/>
          </w:tcPr>
          <w:p w14:paraId="2D312CB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C998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18E6D1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269</w:t>
            </w:r>
          </w:p>
        </w:tc>
        <w:tc>
          <w:tcPr>
            <w:tcW w:w="449" w:type="pct"/>
            <w:shd w:val="clear" w:color="DDEBF7" w:fill="DDEBF7"/>
            <w:vAlign w:val="center"/>
          </w:tcPr>
          <w:p w14:paraId="046607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PVC阻燃线管</w:t>
            </w:r>
          </w:p>
        </w:tc>
        <w:tc>
          <w:tcPr>
            <w:tcW w:w="616" w:type="pct"/>
            <w:shd w:val="clear" w:color="DDEBF7" w:fill="DDEBF7"/>
            <w:vAlign w:val="center"/>
          </w:tcPr>
          <w:p w14:paraId="0F4F9D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612371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61DF0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dn25，4米/根</w:t>
            </w:r>
          </w:p>
        </w:tc>
        <w:tc>
          <w:tcPr>
            <w:tcW w:w="303" w:type="pct"/>
            <w:shd w:val="clear" w:color="DDEBF7" w:fill="DDEBF7"/>
            <w:vAlign w:val="center"/>
          </w:tcPr>
          <w:p w14:paraId="46DE606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30 </w:t>
            </w:r>
          </w:p>
        </w:tc>
        <w:tc>
          <w:tcPr>
            <w:tcW w:w="289" w:type="pct"/>
            <w:shd w:val="clear" w:color="DDEBF7" w:fill="DDEBF7"/>
            <w:vAlign w:val="center"/>
          </w:tcPr>
          <w:p w14:paraId="741C1D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根</w:t>
            </w:r>
          </w:p>
        </w:tc>
        <w:tc>
          <w:tcPr>
            <w:tcW w:w="873" w:type="pct"/>
            <w:shd w:val="clear" w:color="DDEBF7" w:fill="DDEBF7"/>
            <w:vAlign w:val="center"/>
          </w:tcPr>
          <w:p w14:paraId="27142A3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11F5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64B1ED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270</w:t>
            </w:r>
          </w:p>
        </w:tc>
        <w:tc>
          <w:tcPr>
            <w:tcW w:w="449" w:type="pct"/>
            <w:shd w:val="clear" w:color="auto" w:fill="auto"/>
            <w:vAlign w:val="center"/>
          </w:tcPr>
          <w:p w14:paraId="63C186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PVC阻燃线管</w:t>
            </w:r>
          </w:p>
        </w:tc>
        <w:tc>
          <w:tcPr>
            <w:tcW w:w="616" w:type="pct"/>
            <w:shd w:val="clear" w:color="auto" w:fill="auto"/>
            <w:vAlign w:val="center"/>
          </w:tcPr>
          <w:p w14:paraId="2E9C56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A687B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3F18A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dn32，4米/根</w:t>
            </w:r>
          </w:p>
        </w:tc>
        <w:tc>
          <w:tcPr>
            <w:tcW w:w="303" w:type="pct"/>
            <w:shd w:val="clear" w:color="auto" w:fill="auto"/>
            <w:vAlign w:val="center"/>
          </w:tcPr>
          <w:p w14:paraId="0FFEB2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30 </w:t>
            </w:r>
          </w:p>
        </w:tc>
        <w:tc>
          <w:tcPr>
            <w:tcW w:w="289" w:type="pct"/>
            <w:shd w:val="clear" w:color="auto" w:fill="auto"/>
            <w:vAlign w:val="center"/>
          </w:tcPr>
          <w:p w14:paraId="0DE3F1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根</w:t>
            </w:r>
          </w:p>
        </w:tc>
        <w:tc>
          <w:tcPr>
            <w:tcW w:w="873" w:type="pct"/>
            <w:shd w:val="clear" w:color="auto" w:fill="auto"/>
            <w:vAlign w:val="center"/>
          </w:tcPr>
          <w:p w14:paraId="42B0667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D8F0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60B9DB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271</w:t>
            </w:r>
          </w:p>
        </w:tc>
        <w:tc>
          <w:tcPr>
            <w:tcW w:w="449" w:type="pct"/>
            <w:shd w:val="clear" w:color="DDEBF7" w:fill="DDEBF7"/>
            <w:vAlign w:val="center"/>
          </w:tcPr>
          <w:p w14:paraId="6C0D1B0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PVC阻燃线管</w:t>
            </w:r>
          </w:p>
        </w:tc>
        <w:tc>
          <w:tcPr>
            <w:tcW w:w="616" w:type="pct"/>
            <w:shd w:val="clear" w:color="DDEBF7" w:fill="DDEBF7"/>
            <w:vAlign w:val="center"/>
          </w:tcPr>
          <w:p w14:paraId="08BBCC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8D440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6421E2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dn40，4米/根</w:t>
            </w:r>
          </w:p>
        </w:tc>
        <w:tc>
          <w:tcPr>
            <w:tcW w:w="303" w:type="pct"/>
            <w:shd w:val="clear" w:color="DDEBF7" w:fill="DDEBF7"/>
            <w:vAlign w:val="center"/>
          </w:tcPr>
          <w:p w14:paraId="667E5F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30 </w:t>
            </w:r>
          </w:p>
        </w:tc>
        <w:tc>
          <w:tcPr>
            <w:tcW w:w="289" w:type="pct"/>
            <w:shd w:val="clear" w:color="DDEBF7" w:fill="DDEBF7"/>
            <w:vAlign w:val="center"/>
          </w:tcPr>
          <w:p w14:paraId="7405F8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根</w:t>
            </w:r>
          </w:p>
        </w:tc>
        <w:tc>
          <w:tcPr>
            <w:tcW w:w="873" w:type="pct"/>
            <w:shd w:val="clear" w:color="DDEBF7" w:fill="DDEBF7"/>
            <w:vAlign w:val="center"/>
          </w:tcPr>
          <w:p w14:paraId="1E9F25F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72DD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046B97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272</w:t>
            </w:r>
          </w:p>
        </w:tc>
        <w:tc>
          <w:tcPr>
            <w:tcW w:w="449" w:type="pct"/>
            <w:shd w:val="clear" w:color="auto" w:fill="auto"/>
            <w:vAlign w:val="center"/>
          </w:tcPr>
          <w:p w14:paraId="1A0784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PVC阻燃线管三通</w:t>
            </w:r>
          </w:p>
        </w:tc>
        <w:tc>
          <w:tcPr>
            <w:tcW w:w="616" w:type="pct"/>
            <w:shd w:val="clear" w:color="auto" w:fill="auto"/>
            <w:vAlign w:val="center"/>
          </w:tcPr>
          <w:p w14:paraId="2D4D9A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E661F1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F2C4F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dn20</w:t>
            </w:r>
          </w:p>
        </w:tc>
        <w:tc>
          <w:tcPr>
            <w:tcW w:w="303" w:type="pct"/>
            <w:shd w:val="clear" w:color="auto" w:fill="auto"/>
            <w:vAlign w:val="center"/>
          </w:tcPr>
          <w:p w14:paraId="2583EA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40 </w:t>
            </w:r>
          </w:p>
        </w:tc>
        <w:tc>
          <w:tcPr>
            <w:tcW w:w="289" w:type="pct"/>
            <w:shd w:val="clear" w:color="auto" w:fill="auto"/>
            <w:vAlign w:val="center"/>
          </w:tcPr>
          <w:p w14:paraId="572AD2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1A000CF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C52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363DAA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273</w:t>
            </w:r>
          </w:p>
        </w:tc>
        <w:tc>
          <w:tcPr>
            <w:tcW w:w="449" w:type="pct"/>
            <w:shd w:val="clear" w:color="DDEBF7" w:fill="DDEBF7"/>
            <w:vAlign w:val="center"/>
          </w:tcPr>
          <w:p w14:paraId="58A77B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PVC阻燃线管三通</w:t>
            </w:r>
          </w:p>
        </w:tc>
        <w:tc>
          <w:tcPr>
            <w:tcW w:w="616" w:type="pct"/>
            <w:shd w:val="clear" w:color="DDEBF7" w:fill="DDEBF7"/>
            <w:vAlign w:val="center"/>
          </w:tcPr>
          <w:p w14:paraId="1AB380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CAFF4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14F40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dn25</w:t>
            </w:r>
          </w:p>
        </w:tc>
        <w:tc>
          <w:tcPr>
            <w:tcW w:w="303" w:type="pct"/>
            <w:shd w:val="clear" w:color="DDEBF7" w:fill="DDEBF7"/>
            <w:vAlign w:val="center"/>
          </w:tcPr>
          <w:p w14:paraId="34B7AA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40 </w:t>
            </w:r>
          </w:p>
        </w:tc>
        <w:tc>
          <w:tcPr>
            <w:tcW w:w="289" w:type="pct"/>
            <w:shd w:val="clear" w:color="DDEBF7" w:fill="DDEBF7"/>
            <w:vAlign w:val="center"/>
          </w:tcPr>
          <w:p w14:paraId="600543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07F755E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F7F2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6DCE0E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274</w:t>
            </w:r>
          </w:p>
        </w:tc>
        <w:tc>
          <w:tcPr>
            <w:tcW w:w="449" w:type="pct"/>
            <w:shd w:val="clear" w:color="auto" w:fill="auto"/>
            <w:vAlign w:val="center"/>
          </w:tcPr>
          <w:p w14:paraId="258CF7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PVC阻燃线管三通</w:t>
            </w:r>
          </w:p>
        </w:tc>
        <w:tc>
          <w:tcPr>
            <w:tcW w:w="616" w:type="pct"/>
            <w:shd w:val="clear" w:color="auto" w:fill="auto"/>
            <w:vAlign w:val="center"/>
          </w:tcPr>
          <w:p w14:paraId="496785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72DD65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5393B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dn32</w:t>
            </w:r>
          </w:p>
        </w:tc>
        <w:tc>
          <w:tcPr>
            <w:tcW w:w="303" w:type="pct"/>
            <w:shd w:val="clear" w:color="auto" w:fill="auto"/>
            <w:vAlign w:val="center"/>
          </w:tcPr>
          <w:p w14:paraId="211F87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40 </w:t>
            </w:r>
          </w:p>
        </w:tc>
        <w:tc>
          <w:tcPr>
            <w:tcW w:w="289" w:type="pct"/>
            <w:shd w:val="clear" w:color="auto" w:fill="auto"/>
            <w:vAlign w:val="center"/>
          </w:tcPr>
          <w:p w14:paraId="5BAB07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3078AC0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37A0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0AA67C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275</w:t>
            </w:r>
          </w:p>
        </w:tc>
        <w:tc>
          <w:tcPr>
            <w:tcW w:w="449" w:type="pct"/>
            <w:shd w:val="clear" w:color="DDEBF7" w:fill="DDEBF7"/>
            <w:vAlign w:val="center"/>
          </w:tcPr>
          <w:p w14:paraId="58F442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PVC阻燃线管三通</w:t>
            </w:r>
          </w:p>
        </w:tc>
        <w:tc>
          <w:tcPr>
            <w:tcW w:w="616" w:type="pct"/>
            <w:shd w:val="clear" w:color="DDEBF7" w:fill="DDEBF7"/>
            <w:vAlign w:val="center"/>
          </w:tcPr>
          <w:p w14:paraId="514702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C16CC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2057F5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dn40</w:t>
            </w:r>
          </w:p>
        </w:tc>
        <w:tc>
          <w:tcPr>
            <w:tcW w:w="303" w:type="pct"/>
            <w:shd w:val="clear" w:color="DDEBF7" w:fill="DDEBF7"/>
            <w:vAlign w:val="center"/>
          </w:tcPr>
          <w:p w14:paraId="528818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40 </w:t>
            </w:r>
          </w:p>
        </w:tc>
        <w:tc>
          <w:tcPr>
            <w:tcW w:w="289" w:type="pct"/>
            <w:shd w:val="clear" w:color="DDEBF7" w:fill="DDEBF7"/>
            <w:vAlign w:val="center"/>
          </w:tcPr>
          <w:p w14:paraId="22B7CF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4A0F90F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F364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43CC14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276</w:t>
            </w:r>
          </w:p>
        </w:tc>
        <w:tc>
          <w:tcPr>
            <w:tcW w:w="449" w:type="pct"/>
            <w:shd w:val="clear" w:color="auto" w:fill="auto"/>
            <w:vAlign w:val="center"/>
          </w:tcPr>
          <w:p w14:paraId="357114B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PVC阻燃线管90°弯头</w:t>
            </w:r>
          </w:p>
        </w:tc>
        <w:tc>
          <w:tcPr>
            <w:tcW w:w="616" w:type="pct"/>
            <w:shd w:val="clear" w:color="auto" w:fill="auto"/>
            <w:vAlign w:val="center"/>
          </w:tcPr>
          <w:p w14:paraId="054D06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3675C3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00AC60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dn20</w:t>
            </w:r>
          </w:p>
        </w:tc>
        <w:tc>
          <w:tcPr>
            <w:tcW w:w="303" w:type="pct"/>
            <w:shd w:val="clear" w:color="auto" w:fill="auto"/>
            <w:vAlign w:val="center"/>
          </w:tcPr>
          <w:p w14:paraId="2E7870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40 </w:t>
            </w:r>
          </w:p>
        </w:tc>
        <w:tc>
          <w:tcPr>
            <w:tcW w:w="289" w:type="pct"/>
            <w:shd w:val="clear" w:color="auto" w:fill="auto"/>
            <w:vAlign w:val="center"/>
          </w:tcPr>
          <w:p w14:paraId="5E3389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26DED4E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80EC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0F0B8D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277</w:t>
            </w:r>
          </w:p>
        </w:tc>
        <w:tc>
          <w:tcPr>
            <w:tcW w:w="449" w:type="pct"/>
            <w:shd w:val="clear" w:color="DDEBF7" w:fill="DDEBF7"/>
            <w:vAlign w:val="center"/>
          </w:tcPr>
          <w:p w14:paraId="03EA10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PVC阻燃线管90°弯头</w:t>
            </w:r>
          </w:p>
        </w:tc>
        <w:tc>
          <w:tcPr>
            <w:tcW w:w="616" w:type="pct"/>
            <w:shd w:val="clear" w:color="DDEBF7" w:fill="DDEBF7"/>
            <w:vAlign w:val="center"/>
          </w:tcPr>
          <w:p w14:paraId="3F85D5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67A4B8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163856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dn25</w:t>
            </w:r>
          </w:p>
        </w:tc>
        <w:tc>
          <w:tcPr>
            <w:tcW w:w="303" w:type="pct"/>
            <w:shd w:val="clear" w:color="DDEBF7" w:fill="DDEBF7"/>
            <w:vAlign w:val="center"/>
          </w:tcPr>
          <w:p w14:paraId="26F2A7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40 </w:t>
            </w:r>
          </w:p>
        </w:tc>
        <w:tc>
          <w:tcPr>
            <w:tcW w:w="289" w:type="pct"/>
            <w:shd w:val="clear" w:color="DDEBF7" w:fill="DDEBF7"/>
            <w:vAlign w:val="center"/>
          </w:tcPr>
          <w:p w14:paraId="24AE18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2253DE7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287C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04F010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278</w:t>
            </w:r>
          </w:p>
        </w:tc>
        <w:tc>
          <w:tcPr>
            <w:tcW w:w="449" w:type="pct"/>
            <w:shd w:val="clear" w:color="auto" w:fill="auto"/>
            <w:vAlign w:val="center"/>
          </w:tcPr>
          <w:p w14:paraId="326AB5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PVC阻燃线管90°弯头</w:t>
            </w:r>
          </w:p>
        </w:tc>
        <w:tc>
          <w:tcPr>
            <w:tcW w:w="616" w:type="pct"/>
            <w:shd w:val="clear" w:color="auto" w:fill="auto"/>
            <w:vAlign w:val="center"/>
          </w:tcPr>
          <w:p w14:paraId="07AD9C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9F1C6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23FB36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dn32</w:t>
            </w:r>
          </w:p>
        </w:tc>
        <w:tc>
          <w:tcPr>
            <w:tcW w:w="303" w:type="pct"/>
            <w:shd w:val="clear" w:color="auto" w:fill="auto"/>
            <w:vAlign w:val="center"/>
          </w:tcPr>
          <w:p w14:paraId="05F444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40 </w:t>
            </w:r>
          </w:p>
        </w:tc>
        <w:tc>
          <w:tcPr>
            <w:tcW w:w="289" w:type="pct"/>
            <w:shd w:val="clear" w:color="auto" w:fill="auto"/>
            <w:vAlign w:val="center"/>
          </w:tcPr>
          <w:p w14:paraId="351DA1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11BEF70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A823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78A4FA3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279</w:t>
            </w:r>
          </w:p>
        </w:tc>
        <w:tc>
          <w:tcPr>
            <w:tcW w:w="449" w:type="pct"/>
            <w:shd w:val="clear" w:color="DDEBF7" w:fill="DDEBF7"/>
            <w:vAlign w:val="center"/>
          </w:tcPr>
          <w:p w14:paraId="40089F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PVC阻燃线管90°弯头</w:t>
            </w:r>
          </w:p>
        </w:tc>
        <w:tc>
          <w:tcPr>
            <w:tcW w:w="616" w:type="pct"/>
            <w:shd w:val="clear" w:color="DDEBF7" w:fill="DDEBF7"/>
            <w:vAlign w:val="center"/>
          </w:tcPr>
          <w:p w14:paraId="32A70B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F03AA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D76F3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dn40</w:t>
            </w:r>
          </w:p>
        </w:tc>
        <w:tc>
          <w:tcPr>
            <w:tcW w:w="303" w:type="pct"/>
            <w:shd w:val="clear" w:color="DDEBF7" w:fill="DDEBF7"/>
            <w:vAlign w:val="center"/>
          </w:tcPr>
          <w:p w14:paraId="001A93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40 </w:t>
            </w:r>
          </w:p>
        </w:tc>
        <w:tc>
          <w:tcPr>
            <w:tcW w:w="289" w:type="pct"/>
            <w:shd w:val="clear" w:color="DDEBF7" w:fill="DDEBF7"/>
            <w:vAlign w:val="center"/>
          </w:tcPr>
          <w:p w14:paraId="796EF2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2C7EE25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5877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47C71A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280</w:t>
            </w:r>
          </w:p>
        </w:tc>
        <w:tc>
          <w:tcPr>
            <w:tcW w:w="449" w:type="pct"/>
            <w:shd w:val="clear" w:color="auto" w:fill="auto"/>
            <w:vAlign w:val="center"/>
          </w:tcPr>
          <w:p w14:paraId="1D826F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PVC阻燃线管直接</w:t>
            </w:r>
          </w:p>
        </w:tc>
        <w:tc>
          <w:tcPr>
            <w:tcW w:w="616" w:type="pct"/>
            <w:shd w:val="clear" w:color="auto" w:fill="auto"/>
            <w:vAlign w:val="center"/>
          </w:tcPr>
          <w:p w14:paraId="0C948F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31724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0C2C64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dn20</w:t>
            </w:r>
          </w:p>
        </w:tc>
        <w:tc>
          <w:tcPr>
            <w:tcW w:w="303" w:type="pct"/>
            <w:shd w:val="clear" w:color="auto" w:fill="auto"/>
            <w:vAlign w:val="center"/>
          </w:tcPr>
          <w:p w14:paraId="55B96B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60 </w:t>
            </w:r>
          </w:p>
        </w:tc>
        <w:tc>
          <w:tcPr>
            <w:tcW w:w="289" w:type="pct"/>
            <w:shd w:val="clear" w:color="auto" w:fill="auto"/>
            <w:vAlign w:val="center"/>
          </w:tcPr>
          <w:p w14:paraId="13397E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7F1C4F1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2D80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693233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281</w:t>
            </w:r>
          </w:p>
        </w:tc>
        <w:tc>
          <w:tcPr>
            <w:tcW w:w="449" w:type="pct"/>
            <w:shd w:val="clear" w:color="DDEBF7" w:fill="DDEBF7"/>
            <w:vAlign w:val="center"/>
          </w:tcPr>
          <w:p w14:paraId="0DA985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PVC阻燃线管直接</w:t>
            </w:r>
          </w:p>
        </w:tc>
        <w:tc>
          <w:tcPr>
            <w:tcW w:w="616" w:type="pct"/>
            <w:shd w:val="clear" w:color="DDEBF7" w:fill="DDEBF7"/>
            <w:vAlign w:val="center"/>
          </w:tcPr>
          <w:p w14:paraId="06409B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B6287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004C18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dn25</w:t>
            </w:r>
          </w:p>
        </w:tc>
        <w:tc>
          <w:tcPr>
            <w:tcW w:w="303" w:type="pct"/>
            <w:shd w:val="clear" w:color="DDEBF7" w:fill="DDEBF7"/>
            <w:vAlign w:val="center"/>
          </w:tcPr>
          <w:p w14:paraId="49D3AF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60 </w:t>
            </w:r>
          </w:p>
        </w:tc>
        <w:tc>
          <w:tcPr>
            <w:tcW w:w="289" w:type="pct"/>
            <w:shd w:val="clear" w:color="DDEBF7" w:fill="DDEBF7"/>
            <w:vAlign w:val="center"/>
          </w:tcPr>
          <w:p w14:paraId="78029A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5919301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354B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722C09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282</w:t>
            </w:r>
          </w:p>
        </w:tc>
        <w:tc>
          <w:tcPr>
            <w:tcW w:w="449" w:type="pct"/>
            <w:shd w:val="clear" w:color="auto" w:fill="auto"/>
            <w:vAlign w:val="center"/>
          </w:tcPr>
          <w:p w14:paraId="0C161E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PVC阻燃线管直接</w:t>
            </w:r>
          </w:p>
        </w:tc>
        <w:tc>
          <w:tcPr>
            <w:tcW w:w="616" w:type="pct"/>
            <w:shd w:val="clear" w:color="auto" w:fill="auto"/>
            <w:vAlign w:val="center"/>
          </w:tcPr>
          <w:p w14:paraId="6A4DF0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78E97B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7EB9B9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dn32</w:t>
            </w:r>
          </w:p>
        </w:tc>
        <w:tc>
          <w:tcPr>
            <w:tcW w:w="303" w:type="pct"/>
            <w:shd w:val="clear" w:color="auto" w:fill="auto"/>
            <w:vAlign w:val="center"/>
          </w:tcPr>
          <w:p w14:paraId="4DD8EC4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60 </w:t>
            </w:r>
          </w:p>
        </w:tc>
        <w:tc>
          <w:tcPr>
            <w:tcW w:w="289" w:type="pct"/>
            <w:shd w:val="clear" w:color="auto" w:fill="auto"/>
            <w:vAlign w:val="center"/>
          </w:tcPr>
          <w:p w14:paraId="423A48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1B5D4BB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CC68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41A1DAB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283</w:t>
            </w:r>
          </w:p>
        </w:tc>
        <w:tc>
          <w:tcPr>
            <w:tcW w:w="449" w:type="pct"/>
            <w:shd w:val="clear" w:color="DDEBF7" w:fill="DDEBF7"/>
            <w:vAlign w:val="center"/>
          </w:tcPr>
          <w:p w14:paraId="3B8C06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PVC阻燃线管直接</w:t>
            </w:r>
          </w:p>
        </w:tc>
        <w:tc>
          <w:tcPr>
            <w:tcW w:w="616" w:type="pct"/>
            <w:shd w:val="clear" w:color="DDEBF7" w:fill="DDEBF7"/>
            <w:vAlign w:val="center"/>
          </w:tcPr>
          <w:p w14:paraId="3C4D9A7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933B0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950E4A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dn40</w:t>
            </w:r>
          </w:p>
        </w:tc>
        <w:tc>
          <w:tcPr>
            <w:tcW w:w="303" w:type="pct"/>
            <w:shd w:val="clear" w:color="DDEBF7" w:fill="DDEBF7"/>
            <w:vAlign w:val="center"/>
          </w:tcPr>
          <w:p w14:paraId="2A068B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60 </w:t>
            </w:r>
          </w:p>
        </w:tc>
        <w:tc>
          <w:tcPr>
            <w:tcW w:w="289" w:type="pct"/>
            <w:shd w:val="clear" w:color="DDEBF7" w:fill="DDEBF7"/>
            <w:vAlign w:val="center"/>
          </w:tcPr>
          <w:p w14:paraId="2E569C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7BAB1E9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6A8D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1853E6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284</w:t>
            </w:r>
          </w:p>
        </w:tc>
        <w:tc>
          <w:tcPr>
            <w:tcW w:w="449" w:type="pct"/>
            <w:shd w:val="clear" w:color="auto" w:fill="auto"/>
            <w:vAlign w:val="center"/>
          </w:tcPr>
          <w:p w14:paraId="412052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PVC阻燃波纹管</w:t>
            </w:r>
          </w:p>
        </w:tc>
        <w:tc>
          <w:tcPr>
            <w:tcW w:w="616" w:type="pct"/>
            <w:shd w:val="clear" w:color="auto" w:fill="auto"/>
            <w:vAlign w:val="center"/>
          </w:tcPr>
          <w:p w14:paraId="1B2702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B896A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727AB4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内径20mm，50米/卷，任意颜色</w:t>
            </w:r>
          </w:p>
        </w:tc>
        <w:tc>
          <w:tcPr>
            <w:tcW w:w="303" w:type="pct"/>
            <w:shd w:val="clear" w:color="auto" w:fill="auto"/>
            <w:vAlign w:val="center"/>
          </w:tcPr>
          <w:p w14:paraId="42B0CD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24C70B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卷</w:t>
            </w:r>
          </w:p>
        </w:tc>
        <w:tc>
          <w:tcPr>
            <w:tcW w:w="873" w:type="pct"/>
            <w:shd w:val="clear" w:color="auto" w:fill="auto"/>
            <w:vAlign w:val="center"/>
          </w:tcPr>
          <w:p w14:paraId="0B57078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36BD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5F893E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285</w:t>
            </w:r>
          </w:p>
        </w:tc>
        <w:tc>
          <w:tcPr>
            <w:tcW w:w="449" w:type="pct"/>
            <w:shd w:val="clear" w:color="DDEBF7" w:fill="DDEBF7"/>
            <w:vAlign w:val="center"/>
          </w:tcPr>
          <w:p w14:paraId="5889EA6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PVC阻燃波纹管</w:t>
            </w:r>
          </w:p>
        </w:tc>
        <w:tc>
          <w:tcPr>
            <w:tcW w:w="616" w:type="pct"/>
            <w:shd w:val="clear" w:color="DDEBF7" w:fill="DDEBF7"/>
            <w:vAlign w:val="center"/>
          </w:tcPr>
          <w:p w14:paraId="3AF40D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EA5A7B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0D3BA8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内径25mm，50米/卷，任意颜色</w:t>
            </w:r>
          </w:p>
        </w:tc>
        <w:tc>
          <w:tcPr>
            <w:tcW w:w="303" w:type="pct"/>
            <w:shd w:val="clear" w:color="DDEBF7" w:fill="DDEBF7"/>
            <w:vAlign w:val="center"/>
          </w:tcPr>
          <w:p w14:paraId="1ABD11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4FA978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卷</w:t>
            </w:r>
          </w:p>
        </w:tc>
        <w:tc>
          <w:tcPr>
            <w:tcW w:w="873" w:type="pct"/>
            <w:shd w:val="clear" w:color="DDEBF7" w:fill="DDEBF7"/>
            <w:vAlign w:val="center"/>
          </w:tcPr>
          <w:p w14:paraId="2666FE1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8E40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4BCCD8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286</w:t>
            </w:r>
          </w:p>
        </w:tc>
        <w:tc>
          <w:tcPr>
            <w:tcW w:w="449" w:type="pct"/>
            <w:shd w:val="clear" w:color="auto" w:fill="auto"/>
            <w:vAlign w:val="center"/>
          </w:tcPr>
          <w:p w14:paraId="5DE2E31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PVC阻燃波纹管</w:t>
            </w:r>
          </w:p>
        </w:tc>
        <w:tc>
          <w:tcPr>
            <w:tcW w:w="616" w:type="pct"/>
            <w:shd w:val="clear" w:color="auto" w:fill="auto"/>
            <w:vAlign w:val="center"/>
          </w:tcPr>
          <w:p w14:paraId="1786B0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78D66D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0BB49D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内径32mm，50米/卷，任意颜色</w:t>
            </w:r>
          </w:p>
        </w:tc>
        <w:tc>
          <w:tcPr>
            <w:tcW w:w="303" w:type="pct"/>
            <w:shd w:val="clear" w:color="auto" w:fill="auto"/>
            <w:vAlign w:val="center"/>
          </w:tcPr>
          <w:p w14:paraId="18D9B8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auto" w:fill="auto"/>
            <w:vAlign w:val="center"/>
          </w:tcPr>
          <w:p w14:paraId="58A359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卷</w:t>
            </w:r>
          </w:p>
        </w:tc>
        <w:tc>
          <w:tcPr>
            <w:tcW w:w="873" w:type="pct"/>
            <w:shd w:val="clear" w:color="auto" w:fill="auto"/>
            <w:noWrap/>
            <w:vAlign w:val="center"/>
          </w:tcPr>
          <w:p w14:paraId="1C688DF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5459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105424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287</w:t>
            </w:r>
          </w:p>
        </w:tc>
        <w:tc>
          <w:tcPr>
            <w:tcW w:w="449" w:type="pct"/>
            <w:shd w:val="clear" w:color="DDEBF7" w:fill="DDEBF7"/>
            <w:vAlign w:val="center"/>
          </w:tcPr>
          <w:p w14:paraId="01F6AE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涂塑水带</w:t>
            </w:r>
          </w:p>
        </w:tc>
        <w:tc>
          <w:tcPr>
            <w:tcW w:w="616" w:type="pct"/>
            <w:shd w:val="clear" w:color="DDEBF7" w:fill="DDEBF7"/>
            <w:vAlign w:val="center"/>
          </w:tcPr>
          <w:p w14:paraId="3AFD0B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6185F4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4D079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1寸，壁厚2-3mm，20米/卷，耐磨</w:t>
            </w:r>
          </w:p>
        </w:tc>
        <w:tc>
          <w:tcPr>
            <w:tcW w:w="303" w:type="pct"/>
            <w:shd w:val="clear" w:color="DDEBF7" w:fill="DDEBF7"/>
            <w:vAlign w:val="center"/>
          </w:tcPr>
          <w:p w14:paraId="514B82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 </w:t>
            </w:r>
          </w:p>
        </w:tc>
        <w:tc>
          <w:tcPr>
            <w:tcW w:w="289" w:type="pct"/>
            <w:shd w:val="clear" w:color="DDEBF7" w:fill="DDEBF7"/>
            <w:vAlign w:val="center"/>
          </w:tcPr>
          <w:p w14:paraId="656367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卷</w:t>
            </w:r>
          </w:p>
        </w:tc>
        <w:tc>
          <w:tcPr>
            <w:tcW w:w="873" w:type="pct"/>
            <w:shd w:val="clear" w:color="DDEBF7" w:fill="DDEBF7"/>
            <w:vAlign w:val="center"/>
          </w:tcPr>
          <w:p w14:paraId="3FBD3ED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1226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trPr>
        <w:tc>
          <w:tcPr>
            <w:tcW w:w="284" w:type="pct"/>
            <w:shd w:val="clear" w:color="auto" w:fill="auto"/>
            <w:vAlign w:val="center"/>
          </w:tcPr>
          <w:p w14:paraId="76B09C2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288</w:t>
            </w:r>
          </w:p>
        </w:tc>
        <w:tc>
          <w:tcPr>
            <w:tcW w:w="449" w:type="pct"/>
            <w:shd w:val="clear" w:color="auto" w:fill="auto"/>
            <w:vAlign w:val="center"/>
          </w:tcPr>
          <w:p w14:paraId="32BE0C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涂塑水带</w:t>
            </w:r>
          </w:p>
        </w:tc>
        <w:tc>
          <w:tcPr>
            <w:tcW w:w="616" w:type="pct"/>
            <w:shd w:val="clear" w:color="auto" w:fill="auto"/>
            <w:vAlign w:val="center"/>
          </w:tcPr>
          <w:p w14:paraId="6BBBAE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C8944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6F7432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2寸，壁厚2-3mm，20米/卷，耐磨</w:t>
            </w:r>
          </w:p>
        </w:tc>
        <w:tc>
          <w:tcPr>
            <w:tcW w:w="303" w:type="pct"/>
            <w:shd w:val="clear" w:color="auto" w:fill="auto"/>
            <w:vAlign w:val="center"/>
          </w:tcPr>
          <w:p w14:paraId="13C679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12 </w:t>
            </w:r>
          </w:p>
        </w:tc>
        <w:tc>
          <w:tcPr>
            <w:tcW w:w="289" w:type="pct"/>
            <w:shd w:val="clear" w:color="auto" w:fill="auto"/>
            <w:vAlign w:val="center"/>
          </w:tcPr>
          <w:p w14:paraId="74A86B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卷</w:t>
            </w:r>
          </w:p>
        </w:tc>
        <w:tc>
          <w:tcPr>
            <w:tcW w:w="873" w:type="pct"/>
            <w:shd w:val="clear" w:color="auto" w:fill="auto"/>
            <w:vAlign w:val="center"/>
          </w:tcPr>
          <w:p w14:paraId="62CF9AE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52F0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50C4DB6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289</w:t>
            </w:r>
          </w:p>
        </w:tc>
        <w:tc>
          <w:tcPr>
            <w:tcW w:w="449" w:type="pct"/>
            <w:shd w:val="clear" w:color="DDEBF7" w:fill="DDEBF7"/>
            <w:vAlign w:val="center"/>
          </w:tcPr>
          <w:p w14:paraId="45D192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涂塑水带</w:t>
            </w:r>
          </w:p>
        </w:tc>
        <w:tc>
          <w:tcPr>
            <w:tcW w:w="616" w:type="pct"/>
            <w:shd w:val="clear" w:color="DDEBF7" w:fill="DDEBF7"/>
            <w:vAlign w:val="center"/>
          </w:tcPr>
          <w:p w14:paraId="3386F7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D3FF3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2A9754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3寸，壁厚2-3mm，20米/卷，耐磨</w:t>
            </w:r>
          </w:p>
        </w:tc>
        <w:tc>
          <w:tcPr>
            <w:tcW w:w="303" w:type="pct"/>
            <w:shd w:val="clear" w:color="DDEBF7" w:fill="DDEBF7"/>
            <w:vAlign w:val="center"/>
          </w:tcPr>
          <w:p w14:paraId="4631C1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2B9C9A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卷</w:t>
            </w:r>
          </w:p>
        </w:tc>
        <w:tc>
          <w:tcPr>
            <w:tcW w:w="873" w:type="pct"/>
            <w:shd w:val="clear" w:color="DDEBF7" w:fill="DDEBF7"/>
            <w:vAlign w:val="center"/>
          </w:tcPr>
          <w:p w14:paraId="64929AE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C2D6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5CDC23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290</w:t>
            </w:r>
          </w:p>
        </w:tc>
        <w:tc>
          <w:tcPr>
            <w:tcW w:w="449" w:type="pct"/>
            <w:shd w:val="clear" w:color="auto" w:fill="auto"/>
            <w:vAlign w:val="center"/>
          </w:tcPr>
          <w:p w14:paraId="654F61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涂塑水带</w:t>
            </w:r>
          </w:p>
        </w:tc>
        <w:tc>
          <w:tcPr>
            <w:tcW w:w="616" w:type="pct"/>
            <w:shd w:val="clear" w:color="auto" w:fill="auto"/>
            <w:vAlign w:val="center"/>
          </w:tcPr>
          <w:p w14:paraId="628EDA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EEC0F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3E5BF7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4寸，壁厚2-3mm，20米/卷，耐磨</w:t>
            </w:r>
          </w:p>
        </w:tc>
        <w:tc>
          <w:tcPr>
            <w:tcW w:w="303" w:type="pct"/>
            <w:shd w:val="clear" w:color="auto" w:fill="auto"/>
            <w:vAlign w:val="center"/>
          </w:tcPr>
          <w:p w14:paraId="6CEFE5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037695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卷</w:t>
            </w:r>
          </w:p>
        </w:tc>
        <w:tc>
          <w:tcPr>
            <w:tcW w:w="873" w:type="pct"/>
            <w:shd w:val="clear" w:color="auto" w:fill="auto"/>
            <w:vAlign w:val="center"/>
          </w:tcPr>
          <w:p w14:paraId="1533187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7409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0551A9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291</w:t>
            </w:r>
          </w:p>
        </w:tc>
        <w:tc>
          <w:tcPr>
            <w:tcW w:w="449" w:type="pct"/>
            <w:shd w:val="clear" w:color="DDEBF7" w:fill="DDEBF7"/>
            <w:vAlign w:val="center"/>
          </w:tcPr>
          <w:p w14:paraId="742729B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涂塑水带加厚铝接头</w:t>
            </w:r>
          </w:p>
        </w:tc>
        <w:tc>
          <w:tcPr>
            <w:tcW w:w="616" w:type="pct"/>
            <w:shd w:val="clear" w:color="DDEBF7" w:fill="DDEBF7"/>
            <w:vAlign w:val="center"/>
          </w:tcPr>
          <w:p w14:paraId="274F37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6ECDE5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159D2D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1寸</w:t>
            </w:r>
          </w:p>
        </w:tc>
        <w:tc>
          <w:tcPr>
            <w:tcW w:w="303" w:type="pct"/>
            <w:shd w:val="clear" w:color="DDEBF7" w:fill="DDEBF7"/>
            <w:vAlign w:val="center"/>
          </w:tcPr>
          <w:p w14:paraId="28CED7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178FCA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DDEBF7" w:fill="DDEBF7"/>
            <w:vAlign w:val="center"/>
          </w:tcPr>
          <w:p w14:paraId="68C7804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4978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30BC19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292</w:t>
            </w:r>
          </w:p>
        </w:tc>
        <w:tc>
          <w:tcPr>
            <w:tcW w:w="449" w:type="pct"/>
            <w:shd w:val="clear" w:color="auto" w:fill="auto"/>
            <w:vAlign w:val="center"/>
          </w:tcPr>
          <w:p w14:paraId="3D1716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涂塑水带加厚铝接头</w:t>
            </w:r>
          </w:p>
        </w:tc>
        <w:tc>
          <w:tcPr>
            <w:tcW w:w="616" w:type="pct"/>
            <w:shd w:val="clear" w:color="auto" w:fill="auto"/>
            <w:vAlign w:val="center"/>
          </w:tcPr>
          <w:p w14:paraId="170C00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49843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74988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2寸</w:t>
            </w:r>
          </w:p>
        </w:tc>
        <w:tc>
          <w:tcPr>
            <w:tcW w:w="303" w:type="pct"/>
            <w:shd w:val="clear" w:color="auto" w:fill="auto"/>
            <w:vAlign w:val="center"/>
          </w:tcPr>
          <w:p w14:paraId="6885E1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12 </w:t>
            </w:r>
          </w:p>
        </w:tc>
        <w:tc>
          <w:tcPr>
            <w:tcW w:w="289" w:type="pct"/>
            <w:shd w:val="clear" w:color="auto" w:fill="auto"/>
            <w:vAlign w:val="center"/>
          </w:tcPr>
          <w:p w14:paraId="4A6DC2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5A288DE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1C67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61304F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293</w:t>
            </w:r>
          </w:p>
        </w:tc>
        <w:tc>
          <w:tcPr>
            <w:tcW w:w="449" w:type="pct"/>
            <w:shd w:val="clear" w:color="DDEBF7" w:fill="DDEBF7"/>
            <w:vAlign w:val="center"/>
          </w:tcPr>
          <w:p w14:paraId="1562F8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涂塑水带加厚铝接头</w:t>
            </w:r>
          </w:p>
        </w:tc>
        <w:tc>
          <w:tcPr>
            <w:tcW w:w="616" w:type="pct"/>
            <w:shd w:val="clear" w:color="DDEBF7" w:fill="DDEBF7"/>
            <w:vAlign w:val="center"/>
          </w:tcPr>
          <w:p w14:paraId="716DF6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52DBE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4A5F1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3寸</w:t>
            </w:r>
          </w:p>
        </w:tc>
        <w:tc>
          <w:tcPr>
            <w:tcW w:w="303" w:type="pct"/>
            <w:shd w:val="clear" w:color="DDEBF7" w:fill="DDEBF7"/>
            <w:vAlign w:val="center"/>
          </w:tcPr>
          <w:p w14:paraId="62A76C8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7DA714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DDEBF7" w:fill="DDEBF7"/>
            <w:vAlign w:val="center"/>
          </w:tcPr>
          <w:p w14:paraId="0557260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3257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18C179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294</w:t>
            </w:r>
          </w:p>
        </w:tc>
        <w:tc>
          <w:tcPr>
            <w:tcW w:w="449" w:type="pct"/>
            <w:shd w:val="clear" w:color="auto" w:fill="auto"/>
            <w:vAlign w:val="center"/>
          </w:tcPr>
          <w:p w14:paraId="02D3E2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涂塑水带加厚铝接头</w:t>
            </w:r>
          </w:p>
        </w:tc>
        <w:tc>
          <w:tcPr>
            <w:tcW w:w="616" w:type="pct"/>
            <w:shd w:val="clear" w:color="auto" w:fill="auto"/>
            <w:vAlign w:val="center"/>
          </w:tcPr>
          <w:p w14:paraId="0AC9C6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69D820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B1ADE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4寸</w:t>
            </w:r>
          </w:p>
        </w:tc>
        <w:tc>
          <w:tcPr>
            <w:tcW w:w="303" w:type="pct"/>
            <w:shd w:val="clear" w:color="auto" w:fill="auto"/>
            <w:vAlign w:val="center"/>
          </w:tcPr>
          <w:p w14:paraId="7E01AF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2A9F23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352EA01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0906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1FCA13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295</w:t>
            </w:r>
          </w:p>
        </w:tc>
        <w:tc>
          <w:tcPr>
            <w:tcW w:w="449" w:type="pct"/>
            <w:shd w:val="clear" w:color="DDEBF7" w:fill="DDEBF7"/>
            <w:vAlign w:val="center"/>
          </w:tcPr>
          <w:p w14:paraId="241630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304不锈钢卡扣式快速接头</w:t>
            </w:r>
          </w:p>
        </w:tc>
        <w:tc>
          <w:tcPr>
            <w:tcW w:w="616" w:type="pct"/>
            <w:shd w:val="clear" w:color="DDEBF7" w:fill="DDEBF7"/>
            <w:vAlign w:val="center"/>
          </w:tcPr>
          <w:p w14:paraId="3EEE41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1615B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031DB3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DN50</w:t>
            </w:r>
          </w:p>
        </w:tc>
        <w:tc>
          <w:tcPr>
            <w:tcW w:w="303" w:type="pct"/>
            <w:shd w:val="clear" w:color="DDEBF7" w:fill="DDEBF7"/>
            <w:vAlign w:val="center"/>
          </w:tcPr>
          <w:p w14:paraId="586F429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169C6E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DDEBF7" w:fill="DDEBF7"/>
            <w:vAlign w:val="center"/>
          </w:tcPr>
          <w:p w14:paraId="045EEE0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BDC7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7D85641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296</w:t>
            </w:r>
          </w:p>
        </w:tc>
        <w:tc>
          <w:tcPr>
            <w:tcW w:w="449" w:type="pct"/>
            <w:shd w:val="clear" w:color="auto" w:fill="auto"/>
            <w:vAlign w:val="center"/>
          </w:tcPr>
          <w:p w14:paraId="0FAD1D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304不锈钢卡扣式快速接头</w:t>
            </w:r>
          </w:p>
        </w:tc>
        <w:tc>
          <w:tcPr>
            <w:tcW w:w="616" w:type="pct"/>
            <w:shd w:val="clear" w:color="auto" w:fill="auto"/>
            <w:vAlign w:val="center"/>
          </w:tcPr>
          <w:p w14:paraId="1FC1A3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FF115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7CFD25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DN65</w:t>
            </w:r>
          </w:p>
        </w:tc>
        <w:tc>
          <w:tcPr>
            <w:tcW w:w="303" w:type="pct"/>
            <w:shd w:val="clear" w:color="auto" w:fill="auto"/>
            <w:vAlign w:val="center"/>
          </w:tcPr>
          <w:p w14:paraId="24C2FF7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5BF6D3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559D878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6B8C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056EC6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297</w:t>
            </w:r>
          </w:p>
        </w:tc>
        <w:tc>
          <w:tcPr>
            <w:tcW w:w="449" w:type="pct"/>
            <w:shd w:val="clear" w:color="DDEBF7" w:fill="DDEBF7"/>
            <w:vAlign w:val="center"/>
          </w:tcPr>
          <w:p w14:paraId="3D3FF2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304不锈钢卡扣式快速接头</w:t>
            </w:r>
          </w:p>
        </w:tc>
        <w:tc>
          <w:tcPr>
            <w:tcW w:w="616" w:type="pct"/>
            <w:shd w:val="clear" w:color="DDEBF7" w:fill="DDEBF7"/>
            <w:vAlign w:val="center"/>
          </w:tcPr>
          <w:p w14:paraId="502504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5DE1D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16CC53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DN80</w:t>
            </w:r>
          </w:p>
        </w:tc>
        <w:tc>
          <w:tcPr>
            <w:tcW w:w="303" w:type="pct"/>
            <w:shd w:val="clear" w:color="DDEBF7" w:fill="DDEBF7"/>
            <w:vAlign w:val="center"/>
          </w:tcPr>
          <w:p w14:paraId="05DE77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1FEA63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DDEBF7" w:fill="DDEBF7"/>
            <w:vAlign w:val="center"/>
          </w:tcPr>
          <w:p w14:paraId="3EABCE3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E877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6970C6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298</w:t>
            </w:r>
          </w:p>
        </w:tc>
        <w:tc>
          <w:tcPr>
            <w:tcW w:w="449" w:type="pct"/>
            <w:shd w:val="clear" w:color="auto" w:fill="auto"/>
            <w:vAlign w:val="center"/>
          </w:tcPr>
          <w:p w14:paraId="2A2135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304不锈钢卡扣式快速接头</w:t>
            </w:r>
          </w:p>
        </w:tc>
        <w:tc>
          <w:tcPr>
            <w:tcW w:w="616" w:type="pct"/>
            <w:shd w:val="clear" w:color="auto" w:fill="auto"/>
            <w:vAlign w:val="center"/>
          </w:tcPr>
          <w:p w14:paraId="6DB45C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F225C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01CD3A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DN100</w:t>
            </w:r>
          </w:p>
        </w:tc>
        <w:tc>
          <w:tcPr>
            <w:tcW w:w="303" w:type="pct"/>
            <w:shd w:val="clear" w:color="auto" w:fill="auto"/>
            <w:vAlign w:val="center"/>
          </w:tcPr>
          <w:p w14:paraId="7ED010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572134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25E2F60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70AE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7C04A0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299</w:t>
            </w:r>
          </w:p>
        </w:tc>
        <w:tc>
          <w:tcPr>
            <w:tcW w:w="449" w:type="pct"/>
            <w:shd w:val="clear" w:color="DDEBF7" w:fill="DDEBF7"/>
            <w:vAlign w:val="center"/>
          </w:tcPr>
          <w:p w14:paraId="37429D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PVC透明钢丝软管</w:t>
            </w:r>
          </w:p>
        </w:tc>
        <w:tc>
          <w:tcPr>
            <w:tcW w:w="616" w:type="pct"/>
            <w:shd w:val="clear" w:color="DDEBF7" w:fill="DDEBF7"/>
            <w:vAlign w:val="center"/>
          </w:tcPr>
          <w:p w14:paraId="105586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D1D6F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11FA11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内径25mm，厚3.5mm</w:t>
            </w:r>
          </w:p>
        </w:tc>
        <w:tc>
          <w:tcPr>
            <w:tcW w:w="303" w:type="pct"/>
            <w:shd w:val="clear" w:color="DDEBF7" w:fill="DDEBF7"/>
            <w:vAlign w:val="center"/>
          </w:tcPr>
          <w:p w14:paraId="76BF08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80 </w:t>
            </w:r>
          </w:p>
        </w:tc>
        <w:tc>
          <w:tcPr>
            <w:tcW w:w="289" w:type="pct"/>
            <w:shd w:val="clear" w:color="DDEBF7" w:fill="DDEBF7"/>
            <w:vAlign w:val="center"/>
          </w:tcPr>
          <w:p w14:paraId="22841D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DDEBF7" w:fill="DDEBF7"/>
            <w:vAlign w:val="center"/>
          </w:tcPr>
          <w:p w14:paraId="4306416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E26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1FE076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300</w:t>
            </w:r>
          </w:p>
        </w:tc>
        <w:tc>
          <w:tcPr>
            <w:tcW w:w="449" w:type="pct"/>
            <w:shd w:val="clear" w:color="auto" w:fill="auto"/>
            <w:vAlign w:val="center"/>
          </w:tcPr>
          <w:p w14:paraId="69222A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PVC透明钢丝软管</w:t>
            </w:r>
          </w:p>
        </w:tc>
        <w:tc>
          <w:tcPr>
            <w:tcW w:w="616" w:type="pct"/>
            <w:shd w:val="clear" w:color="auto" w:fill="auto"/>
            <w:vAlign w:val="center"/>
          </w:tcPr>
          <w:p w14:paraId="5205A2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FB0CB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062F7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内径32mm，厚4mm</w:t>
            </w:r>
          </w:p>
        </w:tc>
        <w:tc>
          <w:tcPr>
            <w:tcW w:w="303" w:type="pct"/>
            <w:shd w:val="clear" w:color="auto" w:fill="auto"/>
            <w:vAlign w:val="center"/>
          </w:tcPr>
          <w:p w14:paraId="5160EB0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80 </w:t>
            </w:r>
          </w:p>
        </w:tc>
        <w:tc>
          <w:tcPr>
            <w:tcW w:w="289" w:type="pct"/>
            <w:shd w:val="clear" w:color="auto" w:fill="auto"/>
            <w:vAlign w:val="center"/>
          </w:tcPr>
          <w:p w14:paraId="548496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auto" w:fill="auto"/>
            <w:vAlign w:val="center"/>
          </w:tcPr>
          <w:p w14:paraId="63167B8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BC1A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26BE6E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301</w:t>
            </w:r>
          </w:p>
        </w:tc>
        <w:tc>
          <w:tcPr>
            <w:tcW w:w="449" w:type="pct"/>
            <w:shd w:val="clear" w:color="DDEBF7" w:fill="DDEBF7"/>
            <w:vAlign w:val="center"/>
          </w:tcPr>
          <w:p w14:paraId="3633AF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PVC透明钢丝软管</w:t>
            </w:r>
          </w:p>
        </w:tc>
        <w:tc>
          <w:tcPr>
            <w:tcW w:w="616" w:type="pct"/>
            <w:shd w:val="clear" w:color="DDEBF7" w:fill="DDEBF7"/>
            <w:vAlign w:val="center"/>
          </w:tcPr>
          <w:p w14:paraId="29D30B9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6C23F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119252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内径40mm，厚3.5mm</w:t>
            </w:r>
          </w:p>
        </w:tc>
        <w:tc>
          <w:tcPr>
            <w:tcW w:w="303" w:type="pct"/>
            <w:shd w:val="clear" w:color="DDEBF7" w:fill="DDEBF7"/>
            <w:vAlign w:val="center"/>
          </w:tcPr>
          <w:p w14:paraId="340F0F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80 </w:t>
            </w:r>
          </w:p>
        </w:tc>
        <w:tc>
          <w:tcPr>
            <w:tcW w:w="289" w:type="pct"/>
            <w:shd w:val="clear" w:color="DDEBF7" w:fill="DDEBF7"/>
            <w:vAlign w:val="center"/>
          </w:tcPr>
          <w:p w14:paraId="45A5C6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DDEBF7" w:fill="DDEBF7"/>
            <w:vAlign w:val="center"/>
          </w:tcPr>
          <w:p w14:paraId="48A0788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54B7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3D2366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302</w:t>
            </w:r>
          </w:p>
        </w:tc>
        <w:tc>
          <w:tcPr>
            <w:tcW w:w="449" w:type="pct"/>
            <w:shd w:val="clear" w:color="auto" w:fill="auto"/>
            <w:vAlign w:val="center"/>
          </w:tcPr>
          <w:p w14:paraId="756101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PVC透明钢丝软管</w:t>
            </w:r>
          </w:p>
        </w:tc>
        <w:tc>
          <w:tcPr>
            <w:tcW w:w="616" w:type="pct"/>
            <w:shd w:val="clear" w:color="auto" w:fill="auto"/>
            <w:vAlign w:val="center"/>
          </w:tcPr>
          <w:p w14:paraId="05DE5A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B3AB12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B61AA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内径50mm，厚5mm</w:t>
            </w:r>
          </w:p>
        </w:tc>
        <w:tc>
          <w:tcPr>
            <w:tcW w:w="303" w:type="pct"/>
            <w:shd w:val="clear" w:color="auto" w:fill="auto"/>
            <w:vAlign w:val="center"/>
          </w:tcPr>
          <w:p w14:paraId="2952B6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80 </w:t>
            </w:r>
          </w:p>
        </w:tc>
        <w:tc>
          <w:tcPr>
            <w:tcW w:w="289" w:type="pct"/>
            <w:shd w:val="clear" w:color="auto" w:fill="auto"/>
            <w:vAlign w:val="center"/>
          </w:tcPr>
          <w:p w14:paraId="0CD736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auto" w:fill="auto"/>
            <w:vAlign w:val="center"/>
          </w:tcPr>
          <w:p w14:paraId="6207566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A2CC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7AAD32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303</w:t>
            </w:r>
          </w:p>
        </w:tc>
        <w:tc>
          <w:tcPr>
            <w:tcW w:w="449" w:type="pct"/>
            <w:shd w:val="clear" w:color="DDEBF7" w:fill="DDEBF7"/>
            <w:vAlign w:val="center"/>
          </w:tcPr>
          <w:p w14:paraId="5137C0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PVC透明钢丝软管</w:t>
            </w:r>
          </w:p>
        </w:tc>
        <w:tc>
          <w:tcPr>
            <w:tcW w:w="616" w:type="pct"/>
            <w:shd w:val="clear" w:color="DDEBF7" w:fill="DDEBF7"/>
            <w:vAlign w:val="center"/>
          </w:tcPr>
          <w:p w14:paraId="2D4A23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77047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136B5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内径64mm，厚4.5mm</w:t>
            </w:r>
          </w:p>
        </w:tc>
        <w:tc>
          <w:tcPr>
            <w:tcW w:w="303" w:type="pct"/>
            <w:shd w:val="clear" w:color="DDEBF7" w:fill="DDEBF7"/>
            <w:vAlign w:val="center"/>
          </w:tcPr>
          <w:p w14:paraId="6119ED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80 </w:t>
            </w:r>
          </w:p>
        </w:tc>
        <w:tc>
          <w:tcPr>
            <w:tcW w:w="289" w:type="pct"/>
            <w:shd w:val="clear" w:color="DDEBF7" w:fill="DDEBF7"/>
            <w:vAlign w:val="center"/>
          </w:tcPr>
          <w:p w14:paraId="0F802E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DDEBF7" w:fill="DDEBF7"/>
            <w:vAlign w:val="center"/>
          </w:tcPr>
          <w:p w14:paraId="0C5B6BB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6ED1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26B5D6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w:t>
            </w:r>
          </w:p>
        </w:tc>
        <w:tc>
          <w:tcPr>
            <w:tcW w:w="449" w:type="pct"/>
            <w:shd w:val="clear" w:color="auto" w:fill="auto"/>
            <w:vAlign w:val="center"/>
          </w:tcPr>
          <w:p w14:paraId="3A3785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纤维增强软管</w:t>
            </w:r>
          </w:p>
        </w:tc>
        <w:tc>
          <w:tcPr>
            <w:tcW w:w="616" w:type="pct"/>
            <w:shd w:val="clear" w:color="auto" w:fill="auto"/>
            <w:vAlign w:val="center"/>
          </w:tcPr>
          <w:p w14:paraId="11B734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6F606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0F55A4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4分</w:t>
            </w:r>
          </w:p>
        </w:tc>
        <w:tc>
          <w:tcPr>
            <w:tcW w:w="303" w:type="pct"/>
            <w:shd w:val="clear" w:color="auto" w:fill="auto"/>
            <w:vAlign w:val="center"/>
          </w:tcPr>
          <w:p w14:paraId="4C7B25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100 </w:t>
            </w:r>
          </w:p>
        </w:tc>
        <w:tc>
          <w:tcPr>
            <w:tcW w:w="289" w:type="pct"/>
            <w:shd w:val="clear" w:color="auto" w:fill="auto"/>
            <w:vAlign w:val="center"/>
          </w:tcPr>
          <w:p w14:paraId="4CFFB5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auto" w:fill="auto"/>
            <w:vAlign w:val="center"/>
          </w:tcPr>
          <w:p w14:paraId="65C0522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D528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48C26D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305</w:t>
            </w:r>
          </w:p>
        </w:tc>
        <w:tc>
          <w:tcPr>
            <w:tcW w:w="449" w:type="pct"/>
            <w:shd w:val="clear" w:color="DDEBF7" w:fill="DDEBF7"/>
            <w:vAlign w:val="center"/>
          </w:tcPr>
          <w:p w14:paraId="4A7E3C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纤维增强软管</w:t>
            </w:r>
          </w:p>
        </w:tc>
        <w:tc>
          <w:tcPr>
            <w:tcW w:w="616" w:type="pct"/>
            <w:shd w:val="clear" w:color="DDEBF7" w:fill="DDEBF7"/>
            <w:vAlign w:val="center"/>
          </w:tcPr>
          <w:p w14:paraId="489453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1415B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0B539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6分</w:t>
            </w:r>
          </w:p>
        </w:tc>
        <w:tc>
          <w:tcPr>
            <w:tcW w:w="303" w:type="pct"/>
            <w:shd w:val="clear" w:color="DDEBF7" w:fill="DDEBF7"/>
            <w:vAlign w:val="center"/>
          </w:tcPr>
          <w:p w14:paraId="0195E0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100 </w:t>
            </w:r>
          </w:p>
        </w:tc>
        <w:tc>
          <w:tcPr>
            <w:tcW w:w="289" w:type="pct"/>
            <w:shd w:val="clear" w:color="DDEBF7" w:fill="DDEBF7"/>
            <w:vAlign w:val="center"/>
          </w:tcPr>
          <w:p w14:paraId="18D492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DDEBF7" w:fill="DDEBF7"/>
            <w:vAlign w:val="center"/>
          </w:tcPr>
          <w:p w14:paraId="66FEBCA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5D5B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3826FA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306</w:t>
            </w:r>
          </w:p>
        </w:tc>
        <w:tc>
          <w:tcPr>
            <w:tcW w:w="449" w:type="pct"/>
            <w:shd w:val="clear" w:color="auto" w:fill="auto"/>
            <w:vAlign w:val="center"/>
          </w:tcPr>
          <w:p w14:paraId="0979CB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纤维增强软管</w:t>
            </w:r>
          </w:p>
        </w:tc>
        <w:tc>
          <w:tcPr>
            <w:tcW w:w="616" w:type="pct"/>
            <w:shd w:val="clear" w:color="auto" w:fill="auto"/>
            <w:vAlign w:val="center"/>
          </w:tcPr>
          <w:p w14:paraId="3C71E8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14443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216BA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1寸</w:t>
            </w:r>
          </w:p>
        </w:tc>
        <w:tc>
          <w:tcPr>
            <w:tcW w:w="303" w:type="pct"/>
            <w:shd w:val="clear" w:color="auto" w:fill="auto"/>
            <w:vAlign w:val="center"/>
          </w:tcPr>
          <w:p w14:paraId="7FBD6A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50 </w:t>
            </w:r>
          </w:p>
        </w:tc>
        <w:tc>
          <w:tcPr>
            <w:tcW w:w="289" w:type="pct"/>
            <w:shd w:val="clear" w:color="auto" w:fill="auto"/>
            <w:vAlign w:val="center"/>
          </w:tcPr>
          <w:p w14:paraId="2B8687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auto" w:fill="auto"/>
            <w:vAlign w:val="center"/>
          </w:tcPr>
          <w:p w14:paraId="0879EED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3251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00A377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307</w:t>
            </w:r>
          </w:p>
        </w:tc>
        <w:tc>
          <w:tcPr>
            <w:tcW w:w="449" w:type="pct"/>
            <w:shd w:val="clear" w:color="DDEBF7" w:fill="DDEBF7"/>
            <w:vAlign w:val="center"/>
          </w:tcPr>
          <w:p w14:paraId="004370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纤维增强软管</w:t>
            </w:r>
          </w:p>
        </w:tc>
        <w:tc>
          <w:tcPr>
            <w:tcW w:w="616" w:type="pct"/>
            <w:shd w:val="clear" w:color="DDEBF7" w:fill="DDEBF7"/>
            <w:vAlign w:val="center"/>
          </w:tcPr>
          <w:p w14:paraId="3C56C7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6D13E0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26CF03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1.2寸</w:t>
            </w:r>
          </w:p>
        </w:tc>
        <w:tc>
          <w:tcPr>
            <w:tcW w:w="303" w:type="pct"/>
            <w:shd w:val="clear" w:color="DDEBF7" w:fill="DDEBF7"/>
            <w:vAlign w:val="center"/>
          </w:tcPr>
          <w:p w14:paraId="4DBC62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50 </w:t>
            </w:r>
          </w:p>
        </w:tc>
        <w:tc>
          <w:tcPr>
            <w:tcW w:w="289" w:type="pct"/>
            <w:shd w:val="clear" w:color="DDEBF7" w:fill="DDEBF7"/>
            <w:vAlign w:val="center"/>
          </w:tcPr>
          <w:p w14:paraId="7F6784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DDEBF7" w:fill="DDEBF7"/>
            <w:vAlign w:val="center"/>
          </w:tcPr>
          <w:p w14:paraId="5341184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FFC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7A5E11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308</w:t>
            </w:r>
          </w:p>
        </w:tc>
        <w:tc>
          <w:tcPr>
            <w:tcW w:w="449" w:type="pct"/>
            <w:shd w:val="clear" w:color="auto" w:fill="auto"/>
            <w:vAlign w:val="center"/>
          </w:tcPr>
          <w:p w14:paraId="40A8F6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PU气管</w:t>
            </w:r>
          </w:p>
        </w:tc>
        <w:tc>
          <w:tcPr>
            <w:tcW w:w="616" w:type="pct"/>
            <w:shd w:val="clear" w:color="auto" w:fill="auto"/>
            <w:vAlign w:val="center"/>
          </w:tcPr>
          <w:p w14:paraId="5EEA01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47E8D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6BFF0A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外径6mm、内径4mm</w:t>
            </w:r>
          </w:p>
        </w:tc>
        <w:tc>
          <w:tcPr>
            <w:tcW w:w="303" w:type="pct"/>
            <w:shd w:val="clear" w:color="auto" w:fill="auto"/>
            <w:vAlign w:val="center"/>
          </w:tcPr>
          <w:p w14:paraId="25EB33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100 </w:t>
            </w:r>
          </w:p>
        </w:tc>
        <w:tc>
          <w:tcPr>
            <w:tcW w:w="289" w:type="pct"/>
            <w:shd w:val="clear" w:color="auto" w:fill="auto"/>
            <w:vAlign w:val="center"/>
          </w:tcPr>
          <w:p w14:paraId="72D0F5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auto" w:fill="auto"/>
            <w:vAlign w:val="center"/>
          </w:tcPr>
          <w:p w14:paraId="7F5C678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3543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7C9AC9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309</w:t>
            </w:r>
          </w:p>
        </w:tc>
        <w:tc>
          <w:tcPr>
            <w:tcW w:w="449" w:type="pct"/>
            <w:shd w:val="clear" w:color="DDEBF7" w:fill="DDEBF7"/>
            <w:vAlign w:val="center"/>
          </w:tcPr>
          <w:p w14:paraId="578C69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PU气管</w:t>
            </w:r>
          </w:p>
        </w:tc>
        <w:tc>
          <w:tcPr>
            <w:tcW w:w="616" w:type="pct"/>
            <w:shd w:val="clear" w:color="DDEBF7" w:fill="DDEBF7"/>
            <w:vAlign w:val="center"/>
          </w:tcPr>
          <w:p w14:paraId="757AFF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6FFF1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1B671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外径8mm、内径5mm</w:t>
            </w:r>
          </w:p>
        </w:tc>
        <w:tc>
          <w:tcPr>
            <w:tcW w:w="303" w:type="pct"/>
            <w:shd w:val="clear" w:color="DDEBF7" w:fill="DDEBF7"/>
            <w:vAlign w:val="center"/>
          </w:tcPr>
          <w:p w14:paraId="10575F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550 </w:t>
            </w:r>
          </w:p>
        </w:tc>
        <w:tc>
          <w:tcPr>
            <w:tcW w:w="289" w:type="pct"/>
            <w:shd w:val="clear" w:color="DDEBF7" w:fill="DDEBF7"/>
            <w:vAlign w:val="center"/>
          </w:tcPr>
          <w:p w14:paraId="61F3F1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DDEBF7" w:fill="DDEBF7"/>
            <w:vAlign w:val="center"/>
          </w:tcPr>
          <w:p w14:paraId="0C3F223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9C7B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6200E8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310</w:t>
            </w:r>
          </w:p>
        </w:tc>
        <w:tc>
          <w:tcPr>
            <w:tcW w:w="449" w:type="pct"/>
            <w:shd w:val="clear" w:color="auto" w:fill="auto"/>
            <w:vAlign w:val="center"/>
          </w:tcPr>
          <w:p w14:paraId="1250B0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PU气管</w:t>
            </w:r>
          </w:p>
        </w:tc>
        <w:tc>
          <w:tcPr>
            <w:tcW w:w="616" w:type="pct"/>
            <w:shd w:val="clear" w:color="auto" w:fill="auto"/>
            <w:vAlign w:val="center"/>
          </w:tcPr>
          <w:p w14:paraId="329D6F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19CD3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89F15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外径10mm、内径6.5mm</w:t>
            </w:r>
          </w:p>
        </w:tc>
        <w:tc>
          <w:tcPr>
            <w:tcW w:w="303" w:type="pct"/>
            <w:shd w:val="clear" w:color="auto" w:fill="auto"/>
            <w:vAlign w:val="center"/>
          </w:tcPr>
          <w:p w14:paraId="2C59C0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100 </w:t>
            </w:r>
          </w:p>
        </w:tc>
        <w:tc>
          <w:tcPr>
            <w:tcW w:w="289" w:type="pct"/>
            <w:shd w:val="clear" w:color="auto" w:fill="auto"/>
            <w:vAlign w:val="center"/>
          </w:tcPr>
          <w:p w14:paraId="1CFED0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auto" w:fill="auto"/>
            <w:vAlign w:val="center"/>
          </w:tcPr>
          <w:p w14:paraId="60717FE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2C85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57AA79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311</w:t>
            </w:r>
          </w:p>
        </w:tc>
        <w:tc>
          <w:tcPr>
            <w:tcW w:w="449" w:type="pct"/>
            <w:shd w:val="clear" w:color="DDEBF7" w:fill="DDEBF7"/>
            <w:vAlign w:val="center"/>
          </w:tcPr>
          <w:p w14:paraId="5CF7EA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气管直通二口接头</w:t>
            </w:r>
          </w:p>
        </w:tc>
        <w:tc>
          <w:tcPr>
            <w:tcW w:w="616" w:type="pct"/>
            <w:shd w:val="clear" w:color="DDEBF7" w:fill="DDEBF7"/>
            <w:vAlign w:val="center"/>
          </w:tcPr>
          <w:p w14:paraId="3BFDA9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AC4F2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E9A09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PU6-6   10只/包</w:t>
            </w:r>
          </w:p>
        </w:tc>
        <w:tc>
          <w:tcPr>
            <w:tcW w:w="303" w:type="pct"/>
            <w:shd w:val="clear" w:color="DDEBF7" w:fill="DDEBF7"/>
            <w:vAlign w:val="center"/>
          </w:tcPr>
          <w:p w14:paraId="482089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6ADD76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包</w:t>
            </w:r>
          </w:p>
        </w:tc>
        <w:tc>
          <w:tcPr>
            <w:tcW w:w="873" w:type="pct"/>
            <w:shd w:val="clear" w:color="DDEBF7" w:fill="DDEBF7"/>
            <w:vAlign w:val="center"/>
          </w:tcPr>
          <w:p w14:paraId="0592E83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A798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6BFB83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312</w:t>
            </w:r>
          </w:p>
        </w:tc>
        <w:tc>
          <w:tcPr>
            <w:tcW w:w="449" w:type="pct"/>
            <w:shd w:val="clear" w:color="auto" w:fill="auto"/>
            <w:vAlign w:val="center"/>
          </w:tcPr>
          <w:p w14:paraId="433B8D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气管直通二口接头</w:t>
            </w:r>
          </w:p>
        </w:tc>
        <w:tc>
          <w:tcPr>
            <w:tcW w:w="616" w:type="pct"/>
            <w:shd w:val="clear" w:color="auto" w:fill="auto"/>
            <w:vAlign w:val="center"/>
          </w:tcPr>
          <w:p w14:paraId="5A445C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91F6A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07E192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PU8-8   10只/包</w:t>
            </w:r>
          </w:p>
        </w:tc>
        <w:tc>
          <w:tcPr>
            <w:tcW w:w="303" w:type="pct"/>
            <w:shd w:val="clear" w:color="auto" w:fill="auto"/>
            <w:vAlign w:val="center"/>
          </w:tcPr>
          <w:p w14:paraId="1EC669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auto" w:fill="auto"/>
            <w:vAlign w:val="center"/>
          </w:tcPr>
          <w:p w14:paraId="694342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包</w:t>
            </w:r>
          </w:p>
        </w:tc>
        <w:tc>
          <w:tcPr>
            <w:tcW w:w="873" w:type="pct"/>
            <w:shd w:val="clear" w:color="auto" w:fill="auto"/>
            <w:vAlign w:val="center"/>
          </w:tcPr>
          <w:p w14:paraId="6D62FC2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4CD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01AA35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313</w:t>
            </w:r>
          </w:p>
        </w:tc>
        <w:tc>
          <w:tcPr>
            <w:tcW w:w="449" w:type="pct"/>
            <w:shd w:val="clear" w:color="DDEBF7" w:fill="DDEBF7"/>
            <w:vAlign w:val="center"/>
          </w:tcPr>
          <w:p w14:paraId="0C798A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气管直通二口接头</w:t>
            </w:r>
          </w:p>
        </w:tc>
        <w:tc>
          <w:tcPr>
            <w:tcW w:w="616" w:type="pct"/>
            <w:shd w:val="clear" w:color="DDEBF7" w:fill="DDEBF7"/>
            <w:vAlign w:val="center"/>
          </w:tcPr>
          <w:p w14:paraId="3966D2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3AE73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8E086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PU10-10   10只/包</w:t>
            </w:r>
          </w:p>
        </w:tc>
        <w:tc>
          <w:tcPr>
            <w:tcW w:w="303" w:type="pct"/>
            <w:shd w:val="clear" w:color="DDEBF7" w:fill="DDEBF7"/>
            <w:vAlign w:val="center"/>
          </w:tcPr>
          <w:p w14:paraId="2C2688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DDEBF7" w:fill="DDEBF7"/>
            <w:vAlign w:val="center"/>
          </w:tcPr>
          <w:p w14:paraId="67336A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包</w:t>
            </w:r>
          </w:p>
        </w:tc>
        <w:tc>
          <w:tcPr>
            <w:tcW w:w="873" w:type="pct"/>
            <w:shd w:val="clear" w:color="DDEBF7" w:fill="DDEBF7"/>
            <w:vAlign w:val="center"/>
          </w:tcPr>
          <w:p w14:paraId="3BE4222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7586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3162BB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314</w:t>
            </w:r>
          </w:p>
        </w:tc>
        <w:tc>
          <w:tcPr>
            <w:tcW w:w="449" w:type="pct"/>
            <w:shd w:val="clear" w:color="auto" w:fill="auto"/>
            <w:vAlign w:val="center"/>
          </w:tcPr>
          <w:p w14:paraId="797D66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气管直通三口T型接头</w:t>
            </w:r>
          </w:p>
        </w:tc>
        <w:tc>
          <w:tcPr>
            <w:tcW w:w="616" w:type="pct"/>
            <w:shd w:val="clear" w:color="auto" w:fill="auto"/>
            <w:vAlign w:val="center"/>
          </w:tcPr>
          <w:p w14:paraId="5F96FE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918CE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6ABBF0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PU6-6   10只/包</w:t>
            </w:r>
          </w:p>
        </w:tc>
        <w:tc>
          <w:tcPr>
            <w:tcW w:w="303" w:type="pct"/>
            <w:shd w:val="clear" w:color="auto" w:fill="auto"/>
            <w:vAlign w:val="center"/>
          </w:tcPr>
          <w:p w14:paraId="4B88FB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auto" w:fill="auto"/>
            <w:vAlign w:val="center"/>
          </w:tcPr>
          <w:p w14:paraId="019F94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包</w:t>
            </w:r>
          </w:p>
        </w:tc>
        <w:tc>
          <w:tcPr>
            <w:tcW w:w="873" w:type="pct"/>
            <w:shd w:val="clear" w:color="auto" w:fill="auto"/>
            <w:vAlign w:val="center"/>
          </w:tcPr>
          <w:p w14:paraId="5B822C1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CE6B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1D01F7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315</w:t>
            </w:r>
          </w:p>
        </w:tc>
        <w:tc>
          <w:tcPr>
            <w:tcW w:w="449" w:type="pct"/>
            <w:shd w:val="clear" w:color="DDEBF7" w:fill="DDEBF7"/>
            <w:vAlign w:val="center"/>
          </w:tcPr>
          <w:p w14:paraId="4667A3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气管直通三口T型接头</w:t>
            </w:r>
          </w:p>
        </w:tc>
        <w:tc>
          <w:tcPr>
            <w:tcW w:w="616" w:type="pct"/>
            <w:shd w:val="clear" w:color="DDEBF7" w:fill="DDEBF7"/>
            <w:vAlign w:val="center"/>
          </w:tcPr>
          <w:p w14:paraId="4DD884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693AF17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06752B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PU8-8   10只/包</w:t>
            </w:r>
          </w:p>
        </w:tc>
        <w:tc>
          <w:tcPr>
            <w:tcW w:w="303" w:type="pct"/>
            <w:shd w:val="clear" w:color="DDEBF7" w:fill="DDEBF7"/>
            <w:vAlign w:val="center"/>
          </w:tcPr>
          <w:p w14:paraId="397F45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DDEBF7" w:fill="DDEBF7"/>
            <w:vAlign w:val="center"/>
          </w:tcPr>
          <w:p w14:paraId="7C682A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包</w:t>
            </w:r>
          </w:p>
        </w:tc>
        <w:tc>
          <w:tcPr>
            <w:tcW w:w="873" w:type="pct"/>
            <w:shd w:val="clear" w:color="DDEBF7" w:fill="DDEBF7"/>
            <w:vAlign w:val="center"/>
          </w:tcPr>
          <w:p w14:paraId="2444BE3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0D2B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710CF6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316</w:t>
            </w:r>
          </w:p>
        </w:tc>
        <w:tc>
          <w:tcPr>
            <w:tcW w:w="449" w:type="pct"/>
            <w:shd w:val="clear" w:color="auto" w:fill="auto"/>
            <w:vAlign w:val="center"/>
          </w:tcPr>
          <w:p w14:paraId="642242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气管直通三口T型接头</w:t>
            </w:r>
          </w:p>
        </w:tc>
        <w:tc>
          <w:tcPr>
            <w:tcW w:w="616" w:type="pct"/>
            <w:shd w:val="clear" w:color="auto" w:fill="auto"/>
            <w:vAlign w:val="center"/>
          </w:tcPr>
          <w:p w14:paraId="4B61B2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B2440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770D1D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PU10-10   10只/包</w:t>
            </w:r>
          </w:p>
        </w:tc>
        <w:tc>
          <w:tcPr>
            <w:tcW w:w="303" w:type="pct"/>
            <w:shd w:val="clear" w:color="auto" w:fill="auto"/>
            <w:vAlign w:val="center"/>
          </w:tcPr>
          <w:p w14:paraId="1EB652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auto" w:fill="auto"/>
            <w:vAlign w:val="center"/>
          </w:tcPr>
          <w:p w14:paraId="13EB79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包</w:t>
            </w:r>
          </w:p>
        </w:tc>
        <w:tc>
          <w:tcPr>
            <w:tcW w:w="873" w:type="pct"/>
            <w:shd w:val="clear" w:color="auto" w:fill="auto"/>
            <w:vAlign w:val="center"/>
          </w:tcPr>
          <w:p w14:paraId="341CFE6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77BF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425F5B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317</w:t>
            </w:r>
          </w:p>
        </w:tc>
        <w:tc>
          <w:tcPr>
            <w:tcW w:w="449" w:type="pct"/>
            <w:shd w:val="clear" w:color="DDEBF7" w:fill="DDEBF7"/>
            <w:vAlign w:val="center"/>
          </w:tcPr>
          <w:p w14:paraId="274A5B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气管自锁快速接头</w:t>
            </w:r>
          </w:p>
        </w:tc>
        <w:tc>
          <w:tcPr>
            <w:tcW w:w="616" w:type="pct"/>
            <w:shd w:val="clear" w:color="DDEBF7" w:fill="DDEBF7"/>
            <w:vAlign w:val="center"/>
          </w:tcPr>
          <w:p w14:paraId="72DEC7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B5BA2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4FD0A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公母头  接内径6mmPU气管</w:t>
            </w:r>
          </w:p>
        </w:tc>
        <w:tc>
          <w:tcPr>
            <w:tcW w:w="303" w:type="pct"/>
            <w:shd w:val="clear" w:color="DDEBF7" w:fill="DDEBF7"/>
            <w:vAlign w:val="center"/>
          </w:tcPr>
          <w:p w14:paraId="6A0E03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DDEBF7" w:fill="DDEBF7"/>
            <w:vAlign w:val="center"/>
          </w:tcPr>
          <w:p w14:paraId="025C30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对</w:t>
            </w:r>
          </w:p>
        </w:tc>
        <w:tc>
          <w:tcPr>
            <w:tcW w:w="873" w:type="pct"/>
            <w:shd w:val="clear" w:color="DDEBF7" w:fill="DDEBF7"/>
            <w:vAlign w:val="center"/>
          </w:tcPr>
          <w:p w14:paraId="427F4FB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7BF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6C89DC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318</w:t>
            </w:r>
          </w:p>
        </w:tc>
        <w:tc>
          <w:tcPr>
            <w:tcW w:w="449" w:type="pct"/>
            <w:shd w:val="clear" w:color="auto" w:fill="auto"/>
            <w:vAlign w:val="center"/>
          </w:tcPr>
          <w:p w14:paraId="22F286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气管自锁快速接头</w:t>
            </w:r>
          </w:p>
        </w:tc>
        <w:tc>
          <w:tcPr>
            <w:tcW w:w="616" w:type="pct"/>
            <w:shd w:val="clear" w:color="auto" w:fill="auto"/>
            <w:vAlign w:val="center"/>
          </w:tcPr>
          <w:p w14:paraId="479DBA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C7C2B6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E85A5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公母头  接内径8mmPU气管</w:t>
            </w:r>
          </w:p>
        </w:tc>
        <w:tc>
          <w:tcPr>
            <w:tcW w:w="303" w:type="pct"/>
            <w:shd w:val="clear" w:color="auto" w:fill="auto"/>
            <w:vAlign w:val="center"/>
          </w:tcPr>
          <w:p w14:paraId="7E1ACB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auto" w:fill="auto"/>
            <w:vAlign w:val="center"/>
          </w:tcPr>
          <w:p w14:paraId="24734C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对</w:t>
            </w:r>
          </w:p>
        </w:tc>
        <w:tc>
          <w:tcPr>
            <w:tcW w:w="873" w:type="pct"/>
            <w:shd w:val="clear" w:color="auto" w:fill="auto"/>
            <w:vAlign w:val="center"/>
          </w:tcPr>
          <w:p w14:paraId="2B97D6F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4AF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70262F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319</w:t>
            </w:r>
          </w:p>
        </w:tc>
        <w:tc>
          <w:tcPr>
            <w:tcW w:w="449" w:type="pct"/>
            <w:shd w:val="clear" w:color="DDEBF7" w:fill="DDEBF7"/>
            <w:vAlign w:val="center"/>
          </w:tcPr>
          <w:p w14:paraId="5EB36C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气管自锁快速接头</w:t>
            </w:r>
          </w:p>
        </w:tc>
        <w:tc>
          <w:tcPr>
            <w:tcW w:w="616" w:type="pct"/>
            <w:shd w:val="clear" w:color="DDEBF7" w:fill="DDEBF7"/>
            <w:vAlign w:val="center"/>
          </w:tcPr>
          <w:p w14:paraId="0E9CE42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FCD9A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1EB37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公母头  接内径10mmPU气管</w:t>
            </w:r>
          </w:p>
        </w:tc>
        <w:tc>
          <w:tcPr>
            <w:tcW w:w="303" w:type="pct"/>
            <w:shd w:val="clear" w:color="DDEBF7" w:fill="DDEBF7"/>
            <w:vAlign w:val="center"/>
          </w:tcPr>
          <w:p w14:paraId="561193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DDEBF7" w:fill="DDEBF7"/>
            <w:vAlign w:val="center"/>
          </w:tcPr>
          <w:p w14:paraId="3F5F37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对</w:t>
            </w:r>
          </w:p>
        </w:tc>
        <w:tc>
          <w:tcPr>
            <w:tcW w:w="873" w:type="pct"/>
            <w:shd w:val="clear" w:color="DDEBF7" w:fill="DDEBF7"/>
            <w:vAlign w:val="center"/>
          </w:tcPr>
          <w:p w14:paraId="205C8B6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14E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07E682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320</w:t>
            </w:r>
          </w:p>
        </w:tc>
        <w:tc>
          <w:tcPr>
            <w:tcW w:w="449" w:type="pct"/>
            <w:shd w:val="clear" w:color="auto" w:fill="auto"/>
            <w:vAlign w:val="center"/>
          </w:tcPr>
          <w:p w14:paraId="762285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宝塔接头</w:t>
            </w:r>
          </w:p>
        </w:tc>
        <w:tc>
          <w:tcPr>
            <w:tcW w:w="616" w:type="pct"/>
            <w:shd w:val="clear" w:color="auto" w:fill="auto"/>
            <w:vAlign w:val="center"/>
          </w:tcPr>
          <w:p w14:paraId="2A5A8D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81FFE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AF1D9B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304不锈钢材质</w:t>
            </w:r>
          </w:p>
        </w:tc>
        <w:tc>
          <w:tcPr>
            <w:tcW w:w="303" w:type="pct"/>
            <w:shd w:val="clear" w:color="auto" w:fill="auto"/>
            <w:vAlign w:val="center"/>
          </w:tcPr>
          <w:p w14:paraId="64F2D2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7 </w:t>
            </w:r>
          </w:p>
        </w:tc>
        <w:tc>
          <w:tcPr>
            <w:tcW w:w="289" w:type="pct"/>
            <w:shd w:val="clear" w:color="auto" w:fill="auto"/>
            <w:vAlign w:val="center"/>
          </w:tcPr>
          <w:p w14:paraId="7A55A5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auto" w:fill="auto"/>
            <w:vAlign w:val="center"/>
          </w:tcPr>
          <w:p w14:paraId="2029D91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EF7B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17D9A0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321</w:t>
            </w:r>
          </w:p>
        </w:tc>
        <w:tc>
          <w:tcPr>
            <w:tcW w:w="449" w:type="pct"/>
            <w:shd w:val="clear" w:color="DDEBF7" w:fill="DDEBF7"/>
            <w:vAlign w:val="center"/>
          </w:tcPr>
          <w:p w14:paraId="576D75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加厚黄蜡管</w:t>
            </w:r>
          </w:p>
        </w:tc>
        <w:tc>
          <w:tcPr>
            <w:tcW w:w="616" w:type="pct"/>
            <w:shd w:val="clear" w:color="DDEBF7" w:fill="DDEBF7"/>
            <w:vAlign w:val="center"/>
          </w:tcPr>
          <w:p w14:paraId="602FBC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27BF2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50FDF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管径5mm，100米/卷</w:t>
            </w:r>
          </w:p>
        </w:tc>
        <w:tc>
          <w:tcPr>
            <w:tcW w:w="303" w:type="pct"/>
            <w:shd w:val="clear" w:color="DDEBF7" w:fill="DDEBF7"/>
            <w:vAlign w:val="center"/>
          </w:tcPr>
          <w:p w14:paraId="721E26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DDEBF7" w:fill="DDEBF7"/>
            <w:vAlign w:val="center"/>
          </w:tcPr>
          <w:p w14:paraId="47811B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卷</w:t>
            </w:r>
          </w:p>
        </w:tc>
        <w:tc>
          <w:tcPr>
            <w:tcW w:w="873" w:type="pct"/>
            <w:shd w:val="clear" w:color="DDEBF7" w:fill="DDEBF7"/>
            <w:vAlign w:val="center"/>
          </w:tcPr>
          <w:p w14:paraId="44ED708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0010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3CEC9D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322</w:t>
            </w:r>
          </w:p>
        </w:tc>
        <w:tc>
          <w:tcPr>
            <w:tcW w:w="449" w:type="pct"/>
            <w:shd w:val="clear" w:color="auto" w:fill="auto"/>
            <w:vAlign w:val="center"/>
          </w:tcPr>
          <w:p w14:paraId="0B8A76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加厚黄蜡管</w:t>
            </w:r>
          </w:p>
        </w:tc>
        <w:tc>
          <w:tcPr>
            <w:tcW w:w="616" w:type="pct"/>
            <w:shd w:val="clear" w:color="auto" w:fill="auto"/>
            <w:vAlign w:val="center"/>
          </w:tcPr>
          <w:p w14:paraId="2DB902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3EEB1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274A72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管径10mm，100米/卷</w:t>
            </w:r>
          </w:p>
        </w:tc>
        <w:tc>
          <w:tcPr>
            <w:tcW w:w="303" w:type="pct"/>
            <w:shd w:val="clear" w:color="auto" w:fill="auto"/>
            <w:vAlign w:val="center"/>
          </w:tcPr>
          <w:p w14:paraId="409279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auto" w:fill="auto"/>
            <w:vAlign w:val="center"/>
          </w:tcPr>
          <w:p w14:paraId="28E4D6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卷</w:t>
            </w:r>
          </w:p>
        </w:tc>
        <w:tc>
          <w:tcPr>
            <w:tcW w:w="873" w:type="pct"/>
            <w:shd w:val="clear" w:color="auto" w:fill="auto"/>
            <w:vAlign w:val="center"/>
          </w:tcPr>
          <w:p w14:paraId="61ABC26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1BCE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5DC51D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323</w:t>
            </w:r>
          </w:p>
        </w:tc>
        <w:tc>
          <w:tcPr>
            <w:tcW w:w="449" w:type="pct"/>
            <w:shd w:val="clear" w:color="DDEBF7" w:fill="DDEBF7"/>
            <w:vAlign w:val="center"/>
          </w:tcPr>
          <w:p w14:paraId="2EA983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加厚黄蜡管</w:t>
            </w:r>
          </w:p>
        </w:tc>
        <w:tc>
          <w:tcPr>
            <w:tcW w:w="616" w:type="pct"/>
            <w:shd w:val="clear" w:color="DDEBF7" w:fill="DDEBF7"/>
            <w:vAlign w:val="center"/>
          </w:tcPr>
          <w:p w14:paraId="4EBD23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091E1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546CF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管径16mm，50米/卷</w:t>
            </w:r>
          </w:p>
        </w:tc>
        <w:tc>
          <w:tcPr>
            <w:tcW w:w="303" w:type="pct"/>
            <w:shd w:val="clear" w:color="DDEBF7" w:fill="DDEBF7"/>
            <w:vAlign w:val="center"/>
          </w:tcPr>
          <w:p w14:paraId="1A0B46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DDEBF7" w:fill="DDEBF7"/>
            <w:vAlign w:val="center"/>
          </w:tcPr>
          <w:p w14:paraId="4389971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卷</w:t>
            </w:r>
          </w:p>
        </w:tc>
        <w:tc>
          <w:tcPr>
            <w:tcW w:w="873" w:type="pct"/>
            <w:shd w:val="clear" w:color="DDEBF7" w:fill="DDEBF7"/>
            <w:vAlign w:val="center"/>
          </w:tcPr>
          <w:p w14:paraId="4FECF34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3472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47E830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324</w:t>
            </w:r>
          </w:p>
        </w:tc>
        <w:tc>
          <w:tcPr>
            <w:tcW w:w="449" w:type="pct"/>
            <w:shd w:val="clear" w:color="auto" w:fill="auto"/>
            <w:vAlign w:val="center"/>
          </w:tcPr>
          <w:p w14:paraId="414663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加厚黄蜡管</w:t>
            </w:r>
          </w:p>
        </w:tc>
        <w:tc>
          <w:tcPr>
            <w:tcW w:w="616" w:type="pct"/>
            <w:shd w:val="clear" w:color="auto" w:fill="auto"/>
            <w:vAlign w:val="center"/>
          </w:tcPr>
          <w:p w14:paraId="2237B8B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770DCB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01D814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管径20mm，50米/卷</w:t>
            </w:r>
          </w:p>
        </w:tc>
        <w:tc>
          <w:tcPr>
            <w:tcW w:w="303" w:type="pct"/>
            <w:shd w:val="clear" w:color="auto" w:fill="auto"/>
            <w:vAlign w:val="center"/>
          </w:tcPr>
          <w:p w14:paraId="1541AD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auto" w:fill="auto"/>
            <w:vAlign w:val="center"/>
          </w:tcPr>
          <w:p w14:paraId="65F746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卷</w:t>
            </w:r>
          </w:p>
        </w:tc>
        <w:tc>
          <w:tcPr>
            <w:tcW w:w="873" w:type="pct"/>
            <w:shd w:val="clear" w:color="auto" w:fill="auto"/>
            <w:vAlign w:val="center"/>
          </w:tcPr>
          <w:p w14:paraId="08D33B8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552E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5270ED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325</w:t>
            </w:r>
          </w:p>
        </w:tc>
        <w:tc>
          <w:tcPr>
            <w:tcW w:w="449" w:type="pct"/>
            <w:shd w:val="clear" w:color="DDEBF7" w:fill="DDEBF7"/>
            <w:vAlign w:val="center"/>
          </w:tcPr>
          <w:p w14:paraId="39BCDB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加厚黄蜡管</w:t>
            </w:r>
          </w:p>
        </w:tc>
        <w:tc>
          <w:tcPr>
            <w:tcW w:w="616" w:type="pct"/>
            <w:shd w:val="clear" w:color="DDEBF7" w:fill="DDEBF7"/>
            <w:vAlign w:val="center"/>
          </w:tcPr>
          <w:p w14:paraId="357080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4B7AA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62F7D8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管径25mm，20米/卷</w:t>
            </w:r>
          </w:p>
        </w:tc>
        <w:tc>
          <w:tcPr>
            <w:tcW w:w="303" w:type="pct"/>
            <w:shd w:val="clear" w:color="DDEBF7" w:fill="DDEBF7"/>
            <w:vAlign w:val="center"/>
          </w:tcPr>
          <w:p w14:paraId="307F8D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DDEBF7" w:fill="DDEBF7"/>
            <w:vAlign w:val="center"/>
          </w:tcPr>
          <w:p w14:paraId="2798BB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卷</w:t>
            </w:r>
          </w:p>
        </w:tc>
        <w:tc>
          <w:tcPr>
            <w:tcW w:w="873" w:type="pct"/>
            <w:shd w:val="clear" w:color="DDEBF7" w:fill="DDEBF7"/>
            <w:vAlign w:val="center"/>
          </w:tcPr>
          <w:p w14:paraId="7BBA5E0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44F6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71E11B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326</w:t>
            </w:r>
          </w:p>
        </w:tc>
        <w:tc>
          <w:tcPr>
            <w:tcW w:w="449" w:type="pct"/>
            <w:shd w:val="clear" w:color="auto" w:fill="auto"/>
            <w:vAlign w:val="center"/>
          </w:tcPr>
          <w:p w14:paraId="3B4617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加厚黄蜡管</w:t>
            </w:r>
          </w:p>
        </w:tc>
        <w:tc>
          <w:tcPr>
            <w:tcW w:w="616" w:type="pct"/>
            <w:shd w:val="clear" w:color="auto" w:fill="auto"/>
            <w:vAlign w:val="center"/>
          </w:tcPr>
          <w:p w14:paraId="056FD1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99658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1E0D4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管径30mm，20米/卷</w:t>
            </w:r>
          </w:p>
        </w:tc>
        <w:tc>
          <w:tcPr>
            <w:tcW w:w="303" w:type="pct"/>
            <w:shd w:val="clear" w:color="auto" w:fill="auto"/>
            <w:vAlign w:val="center"/>
          </w:tcPr>
          <w:p w14:paraId="58623C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auto" w:fill="auto"/>
            <w:vAlign w:val="center"/>
          </w:tcPr>
          <w:p w14:paraId="4DE8E0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卷</w:t>
            </w:r>
          </w:p>
        </w:tc>
        <w:tc>
          <w:tcPr>
            <w:tcW w:w="873" w:type="pct"/>
            <w:shd w:val="clear" w:color="auto" w:fill="auto"/>
            <w:vAlign w:val="center"/>
          </w:tcPr>
          <w:p w14:paraId="5D68CF5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CFAB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162F0A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327</w:t>
            </w:r>
          </w:p>
        </w:tc>
        <w:tc>
          <w:tcPr>
            <w:tcW w:w="449" w:type="pct"/>
            <w:shd w:val="clear" w:color="DDEBF7" w:fill="DDEBF7"/>
            <w:vAlign w:val="center"/>
          </w:tcPr>
          <w:p w14:paraId="7EAFE1C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玻璃胶</w:t>
            </w:r>
          </w:p>
        </w:tc>
        <w:tc>
          <w:tcPr>
            <w:tcW w:w="616" w:type="pct"/>
            <w:shd w:val="clear" w:color="DDEBF7" w:fill="DDEBF7"/>
            <w:vAlign w:val="center"/>
          </w:tcPr>
          <w:p w14:paraId="162CBF7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EEF7EA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207C27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300ml/支，任意颜色</w:t>
            </w:r>
          </w:p>
        </w:tc>
        <w:tc>
          <w:tcPr>
            <w:tcW w:w="303" w:type="pct"/>
            <w:shd w:val="clear" w:color="DDEBF7" w:fill="DDEBF7"/>
            <w:vAlign w:val="center"/>
          </w:tcPr>
          <w:p w14:paraId="35B824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30 </w:t>
            </w:r>
          </w:p>
        </w:tc>
        <w:tc>
          <w:tcPr>
            <w:tcW w:w="289" w:type="pct"/>
            <w:shd w:val="clear" w:color="DDEBF7" w:fill="DDEBF7"/>
            <w:vAlign w:val="center"/>
          </w:tcPr>
          <w:p w14:paraId="7801DB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DDEBF7" w:fill="DDEBF7"/>
            <w:vAlign w:val="center"/>
          </w:tcPr>
          <w:p w14:paraId="44AFCBB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5AFA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4163D71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328</w:t>
            </w:r>
          </w:p>
        </w:tc>
        <w:tc>
          <w:tcPr>
            <w:tcW w:w="449" w:type="pct"/>
            <w:shd w:val="clear" w:color="auto" w:fill="auto"/>
            <w:vAlign w:val="center"/>
          </w:tcPr>
          <w:p w14:paraId="7D8F0D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AB胶</w:t>
            </w:r>
          </w:p>
        </w:tc>
        <w:tc>
          <w:tcPr>
            <w:tcW w:w="616" w:type="pct"/>
            <w:shd w:val="clear" w:color="auto" w:fill="auto"/>
            <w:vAlign w:val="center"/>
          </w:tcPr>
          <w:p w14:paraId="22B087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4ABE8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E3C85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20g/组</w:t>
            </w:r>
          </w:p>
        </w:tc>
        <w:tc>
          <w:tcPr>
            <w:tcW w:w="303" w:type="pct"/>
            <w:shd w:val="clear" w:color="auto" w:fill="auto"/>
            <w:vAlign w:val="center"/>
          </w:tcPr>
          <w:p w14:paraId="4A9436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40 </w:t>
            </w:r>
          </w:p>
        </w:tc>
        <w:tc>
          <w:tcPr>
            <w:tcW w:w="289" w:type="pct"/>
            <w:shd w:val="clear" w:color="auto" w:fill="auto"/>
            <w:vAlign w:val="center"/>
          </w:tcPr>
          <w:p w14:paraId="55F7B6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组</w:t>
            </w:r>
          </w:p>
        </w:tc>
        <w:tc>
          <w:tcPr>
            <w:tcW w:w="873" w:type="pct"/>
            <w:shd w:val="clear" w:color="auto" w:fill="auto"/>
            <w:vAlign w:val="center"/>
          </w:tcPr>
          <w:p w14:paraId="4ED0E71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3473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3AD8B15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329</w:t>
            </w:r>
          </w:p>
        </w:tc>
        <w:tc>
          <w:tcPr>
            <w:tcW w:w="449" w:type="pct"/>
            <w:shd w:val="clear" w:color="DDEBF7" w:fill="DDEBF7"/>
            <w:vAlign w:val="center"/>
          </w:tcPr>
          <w:p w14:paraId="3FA3EC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中性硅酮幕墙结构胶</w:t>
            </w:r>
          </w:p>
        </w:tc>
        <w:tc>
          <w:tcPr>
            <w:tcW w:w="616" w:type="pct"/>
            <w:shd w:val="clear" w:color="DDEBF7" w:fill="DDEBF7"/>
            <w:vAlign w:val="center"/>
          </w:tcPr>
          <w:p w14:paraId="62CA93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0F0B9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2ACFCC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室外使用寿命30年</w:t>
            </w:r>
          </w:p>
        </w:tc>
        <w:tc>
          <w:tcPr>
            <w:tcW w:w="303" w:type="pct"/>
            <w:shd w:val="clear" w:color="DDEBF7" w:fill="DDEBF7"/>
            <w:vAlign w:val="center"/>
          </w:tcPr>
          <w:p w14:paraId="69A7E3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4577AB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DDEBF7" w:fill="DDEBF7"/>
            <w:vAlign w:val="center"/>
          </w:tcPr>
          <w:p w14:paraId="24F614A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895F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741BCF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330</w:t>
            </w:r>
          </w:p>
        </w:tc>
        <w:tc>
          <w:tcPr>
            <w:tcW w:w="449" w:type="pct"/>
            <w:shd w:val="clear" w:color="auto" w:fill="auto"/>
            <w:vAlign w:val="center"/>
          </w:tcPr>
          <w:p w14:paraId="7789C9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硅酮免垫片红胶</w:t>
            </w:r>
          </w:p>
        </w:tc>
        <w:tc>
          <w:tcPr>
            <w:tcW w:w="616" w:type="pct"/>
            <w:shd w:val="clear" w:color="auto" w:fill="auto"/>
            <w:vAlign w:val="center"/>
          </w:tcPr>
          <w:p w14:paraId="76A171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9CF60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卡夫特/硅宝/万达</w:t>
            </w:r>
          </w:p>
        </w:tc>
        <w:tc>
          <w:tcPr>
            <w:tcW w:w="1416" w:type="pct"/>
            <w:shd w:val="clear" w:color="auto" w:fill="auto"/>
            <w:vAlign w:val="center"/>
          </w:tcPr>
          <w:p w14:paraId="03D0D51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K-383耐油耐压耐高温，85g/支</w:t>
            </w:r>
          </w:p>
        </w:tc>
        <w:tc>
          <w:tcPr>
            <w:tcW w:w="303" w:type="pct"/>
            <w:shd w:val="clear" w:color="auto" w:fill="auto"/>
            <w:vAlign w:val="center"/>
          </w:tcPr>
          <w:p w14:paraId="53B8A27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40 </w:t>
            </w:r>
          </w:p>
        </w:tc>
        <w:tc>
          <w:tcPr>
            <w:tcW w:w="289" w:type="pct"/>
            <w:shd w:val="clear" w:color="auto" w:fill="auto"/>
            <w:vAlign w:val="center"/>
          </w:tcPr>
          <w:p w14:paraId="532631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auto" w:fill="auto"/>
            <w:vAlign w:val="center"/>
          </w:tcPr>
          <w:p w14:paraId="4EE0E4C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73B8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5795EB3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331</w:t>
            </w:r>
          </w:p>
        </w:tc>
        <w:tc>
          <w:tcPr>
            <w:tcW w:w="449" w:type="pct"/>
            <w:shd w:val="clear" w:color="DDEBF7" w:fill="DDEBF7"/>
            <w:vAlign w:val="center"/>
          </w:tcPr>
          <w:p w14:paraId="2FB485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铸铁金属修补剂</w:t>
            </w:r>
          </w:p>
        </w:tc>
        <w:tc>
          <w:tcPr>
            <w:tcW w:w="616" w:type="pct"/>
            <w:shd w:val="clear" w:color="DDEBF7" w:fill="DDEBF7"/>
            <w:vAlign w:val="center"/>
          </w:tcPr>
          <w:p w14:paraId="1FEAAE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E1708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B0716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双组分，1kg/组，铸铁件修复</w:t>
            </w:r>
          </w:p>
        </w:tc>
        <w:tc>
          <w:tcPr>
            <w:tcW w:w="303" w:type="pct"/>
            <w:shd w:val="clear" w:color="DDEBF7" w:fill="DDEBF7"/>
            <w:vAlign w:val="center"/>
          </w:tcPr>
          <w:p w14:paraId="469326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7C2F11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组</w:t>
            </w:r>
          </w:p>
        </w:tc>
        <w:tc>
          <w:tcPr>
            <w:tcW w:w="873" w:type="pct"/>
            <w:shd w:val="clear" w:color="DDEBF7" w:fill="DDEBF7"/>
            <w:vAlign w:val="center"/>
          </w:tcPr>
          <w:p w14:paraId="47BCF43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0A9E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20D156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332</w:t>
            </w:r>
          </w:p>
        </w:tc>
        <w:tc>
          <w:tcPr>
            <w:tcW w:w="449" w:type="pct"/>
            <w:shd w:val="clear" w:color="auto" w:fill="auto"/>
            <w:vAlign w:val="center"/>
          </w:tcPr>
          <w:p w14:paraId="2E843D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螺纹紧固剂</w:t>
            </w:r>
          </w:p>
        </w:tc>
        <w:tc>
          <w:tcPr>
            <w:tcW w:w="616" w:type="pct"/>
            <w:shd w:val="clear" w:color="auto" w:fill="auto"/>
            <w:vAlign w:val="center"/>
          </w:tcPr>
          <w:p w14:paraId="72994B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52591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乐泰/奥斯邦/金士达</w:t>
            </w:r>
          </w:p>
        </w:tc>
        <w:tc>
          <w:tcPr>
            <w:tcW w:w="1416" w:type="pct"/>
            <w:shd w:val="clear" w:color="auto" w:fill="auto"/>
            <w:vAlign w:val="center"/>
          </w:tcPr>
          <w:p w14:paraId="678B90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50ml/瓶，K243</w:t>
            </w:r>
          </w:p>
        </w:tc>
        <w:tc>
          <w:tcPr>
            <w:tcW w:w="303" w:type="pct"/>
            <w:shd w:val="clear" w:color="auto" w:fill="auto"/>
            <w:vAlign w:val="center"/>
          </w:tcPr>
          <w:p w14:paraId="340E83B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1F139D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873" w:type="pct"/>
            <w:shd w:val="clear" w:color="auto" w:fill="auto"/>
            <w:vAlign w:val="center"/>
          </w:tcPr>
          <w:p w14:paraId="598D4F6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63FD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678F9A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333</w:t>
            </w:r>
          </w:p>
        </w:tc>
        <w:tc>
          <w:tcPr>
            <w:tcW w:w="449" w:type="pct"/>
            <w:shd w:val="clear" w:color="DDEBF7" w:fill="DDEBF7"/>
            <w:vAlign w:val="center"/>
          </w:tcPr>
          <w:p w14:paraId="36D32A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502胶水</w:t>
            </w:r>
          </w:p>
        </w:tc>
        <w:tc>
          <w:tcPr>
            <w:tcW w:w="616" w:type="pct"/>
            <w:shd w:val="clear" w:color="DDEBF7" w:fill="DDEBF7"/>
            <w:vAlign w:val="center"/>
          </w:tcPr>
          <w:p w14:paraId="570E77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EA0A9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29D092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快干</w:t>
            </w:r>
          </w:p>
        </w:tc>
        <w:tc>
          <w:tcPr>
            <w:tcW w:w="303" w:type="pct"/>
            <w:shd w:val="clear" w:color="DDEBF7" w:fill="DDEBF7"/>
            <w:vAlign w:val="center"/>
          </w:tcPr>
          <w:p w14:paraId="6E732E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7C42E5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DDEBF7" w:fill="DDEBF7"/>
            <w:vAlign w:val="center"/>
          </w:tcPr>
          <w:p w14:paraId="1A67456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24C9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735AF4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334</w:t>
            </w:r>
          </w:p>
        </w:tc>
        <w:tc>
          <w:tcPr>
            <w:tcW w:w="449" w:type="pct"/>
            <w:shd w:val="clear" w:color="auto" w:fill="auto"/>
            <w:vAlign w:val="center"/>
          </w:tcPr>
          <w:p w14:paraId="6F7A13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UPVC给水管胶水</w:t>
            </w:r>
          </w:p>
        </w:tc>
        <w:tc>
          <w:tcPr>
            <w:tcW w:w="616" w:type="pct"/>
            <w:shd w:val="clear" w:color="auto" w:fill="auto"/>
            <w:vAlign w:val="center"/>
          </w:tcPr>
          <w:p w14:paraId="414A96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30C5C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43A8B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500ml/瓶</w:t>
            </w:r>
          </w:p>
        </w:tc>
        <w:tc>
          <w:tcPr>
            <w:tcW w:w="303" w:type="pct"/>
            <w:shd w:val="clear" w:color="auto" w:fill="auto"/>
            <w:vAlign w:val="center"/>
          </w:tcPr>
          <w:p w14:paraId="6E03DC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25 </w:t>
            </w:r>
          </w:p>
        </w:tc>
        <w:tc>
          <w:tcPr>
            <w:tcW w:w="289" w:type="pct"/>
            <w:shd w:val="clear" w:color="auto" w:fill="auto"/>
            <w:vAlign w:val="center"/>
          </w:tcPr>
          <w:p w14:paraId="679966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873" w:type="pct"/>
            <w:shd w:val="clear" w:color="auto" w:fill="auto"/>
            <w:vAlign w:val="center"/>
          </w:tcPr>
          <w:p w14:paraId="57DEF37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1297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0E8335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335</w:t>
            </w:r>
          </w:p>
        </w:tc>
        <w:tc>
          <w:tcPr>
            <w:tcW w:w="449" w:type="pct"/>
            <w:shd w:val="clear" w:color="DDEBF7" w:fill="DDEBF7"/>
            <w:vAlign w:val="center"/>
          </w:tcPr>
          <w:p w14:paraId="39D708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UPVC给水管胶水</w:t>
            </w:r>
          </w:p>
        </w:tc>
        <w:tc>
          <w:tcPr>
            <w:tcW w:w="616" w:type="pct"/>
            <w:shd w:val="clear" w:color="DDEBF7" w:fill="DDEBF7"/>
            <w:vAlign w:val="center"/>
          </w:tcPr>
          <w:p w14:paraId="79A83C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EB06E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6F0F84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100ml/瓶</w:t>
            </w:r>
          </w:p>
        </w:tc>
        <w:tc>
          <w:tcPr>
            <w:tcW w:w="303" w:type="pct"/>
            <w:shd w:val="clear" w:color="DDEBF7" w:fill="DDEBF7"/>
            <w:vAlign w:val="center"/>
          </w:tcPr>
          <w:p w14:paraId="50830B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35 </w:t>
            </w:r>
          </w:p>
        </w:tc>
        <w:tc>
          <w:tcPr>
            <w:tcW w:w="289" w:type="pct"/>
            <w:shd w:val="clear" w:color="DDEBF7" w:fill="DDEBF7"/>
            <w:vAlign w:val="center"/>
          </w:tcPr>
          <w:p w14:paraId="1E918C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873" w:type="pct"/>
            <w:shd w:val="clear" w:color="DDEBF7" w:fill="DDEBF7"/>
            <w:vAlign w:val="center"/>
          </w:tcPr>
          <w:p w14:paraId="2ACD600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ABB1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518BE1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336</w:t>
            </w:r>
          </w:p>
        </w:tc>
        <w:tc>
          <w:tcPr>
            <w:tcW w:w="449" w:type="pct"/>
            <w:shd w:val="clear" w:color="auto" w:fill="auto"/>
            <w:vAlign w:val="center"/>
          </w:tcPr>
          <w:p w14:paraId="32E909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免钉胶</w:t>
            </w:r>
          </w:p>
        </w:tc>
        <w:tc>
          <w:tcPr>
            <w:tcW w:w="616" w:type="pct"/>
            <w:shd w:val="clear" w:color="auto" w:fill="auto"/>
            <w:vAlign w:val="center"/>
          </w:tcPr>
          <w:p w14:paraId="7BC1AD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0A730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4FDCA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12g/支</w:t>
            </w:r>
          </w:p>
        </w:tc>
        <w:tc>
          <w:tcPr>
            <w:tcW w:w="303" w:type="pct"/>
            <w:shd w:val="clear" w:color="auto" w:fill="auto"/>
            <w:vAlign w:val="center"/>
          </w:tcPr>
          <w:p w14:paraId="78BDCF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30 </w:t>
            </w:r>
          </w:p>
        </w:tc>
        <w:tc>
          <w:tcPr>
            <w:tcW w:w="289" w:type="pct"/>
            <w:shd w:val="clear" w:color="auto" w:fill="auto"/>
            <w:vAlign w:val="center"/>
          </w:tcPr>
          <w:p w14:paraId="35260F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auto" w:fill="auto"/>
            <w:vAlign w:val="center"/>
          </w:tcPr>
          <w:p w14:paraId="6A1E9C3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D4BE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466468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337</w:t>
            </w:r>
          </w:p>
        </w:tc>
        <w:tc>
          <w:tcPr>
            <w:tcW w:w="449" w:type="pct"/>
            <w:shd w:val="clear" w:color="DDEBF7" w:fill="DDEBF7"/>
            <w:vAlign w:val="center"/>
          </w:tcPr>
          <w:p w14:paraId="7023E4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轴承紧固剂</w:t>
            </w:r>
          </w:p>
        </w:tc>
        <w:tc>
          <w:tcPr>
            <w:tcW w:w="616" w:type="pct"/>
            <w:shd w:val="clear" w:color="DDEBF7" w:fill="DDEBF7"/>
            <w:vAlign w:val="center"/>
          </w:tcPr>
          <w:p w14:paraId="3CDA73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412DE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乐泰/奥斯邦/金士达</w:t>
            </w:r>
          </w:p>
        </w:tc>
        <w:tc>
          <w:tcPr>
            <w:tcW w:w="1416" w:type="pct"/>
            <w:shd w:val="clear" w:color="DDEBF7" w:fill="DDEBF7"/>
            <w:vAlign w:val="center"/>
          </w:tcPr>
          <w:p w14:paraId="51093C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50ml/瓶</w:t>
            </w:r>
          </w:p>
        </w:tc>
        <w:tc>
          <w:tcPr>
            <w:tcW w:w="303" w:type="pct"/>
            <w:shd w:val="clear" w:color="DDEBF7" w:fill="DDEBF7"/>
            <w:vAlign w:val="center"/>
          </w:tcPr>
          <w:p w14:paraId="7EADAD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6514EF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DDEBF7" w:fill="DDEBF7"/>
            <w:vAlign w:val="center"/>
          </w:tcPr>
          <w:p w14:paraId="192B227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BBDE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6A8368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338</w:t>
            </w:r>
          </w:p>
        </w:tc>
        <w:tc>
          <w:tcPr>
            <w:tcW w:w="449" w:type="pct"/>
            <w:shd w:val="clear" w:color="auto" w:fill="auto"/>
            <w:vAlign w:val="center"/>
          </w:tcPr>
          <w:p w14:paraId="6B7F55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O型圈粘接胶水</w:t>
            </w:r>
          </w:p>
        </w:tc>
        <w:tc>
          <w:tcPr>
            <w:tcW w:w="616" w:type="pct"/>
            <w:shd w:val="clear" w:color="auto" w:fill="auto"/>
            <w:vAlign w:val="center"/>
          </w:tcPr>
          <w:p w14:paraId="693250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759F8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乐泰/奥斯邦/司达行</w:t>
            </w:r>
          </w:p>
        </w:tc>
        <w:tc>
          <w:tcPr>
            <w:tcW w:w="1416" w:type="pct"/>
            <w:shd w:val="clear" w:color="auto" w:fill="auto"/>
            <w:vAlign w:val="center"/>
          </w:tcPr>
          <w:p w14:paraId="71130D1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20g/瓶</w:t>
            </w:r>
          </w:p>
        </w:tc>
        <w:tc>
          <w:tcPr>
            <w:tcW w:w="303" w:type="pct"/>
            <w:shd w:val="clear" w:color="auto" w:fill="auto"/>
            <w:vAlign w:val="center"/>
          </w:tcPr>
          <w:p w14:paraId="7499B3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6D2D8F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873" w:type="pct"/>
            <w:shd w:val="clear" w:color="auto" w:fill="auto"/>
            <w:vAlign w:val="center"/>
          </w:tcPr>
          <w:p w14:paraId="38F283A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6E0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0F469F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339</w:t>
            </w:r>
          </w:p>
        </w:tc>
        <w:tc>
          <w:tcPr>
            <w:tcW w:w="449" w:type="pct"/>
            <w:shd w:val="clear" w:color="DDEBF7" w:fill="DDEBF7"/>
            <w:vAlign w:val="center"/>
          </w:tcPr>
          <w:p w14:paraId="0F1A13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聚氨酯泡沫填缝剂</w:t>
            </w:r>
          </w:p>
        </w:tc>
        <w:tc>
          <w:tcPr>
            <w:tcW w:w="616" w:type="pct"/>
            <w:shd w:val="clear" w:color="DDEBF7" w:fill="DDEBF7"/>
            <w:vAlign w:val="center"/>
          </w:tcPr>
          <w:p w14:paraId="081F74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CBAB7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奥斯邦/纽盾/R&amp;T</w:t>
            </w:r>
          </w:p>
        </w:tc>
        <w:tc>
          <w:tcPr>
            <w:tcW w:w="1416" w:type="pct"/>
            <w:shd w:val="clear" w:color="DDEBF7" w:fill="DDEBF7"/>
            <w:vAlign w:val="center"/>
          </w:tcPr>
          <w:p w14:paraId="490062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750ml(配枪)</w:t>
            </w:r>
          </w:p>
        </w:tc>
        <w:tc>
          <w:tcPr>
            <w:tcW w:w="303" w:type="pct"/>
            <w:shd w:val="clear" w:color="DDEBF7" w:fill="DDEBF7"/>
            <w:vAlign w:val="center"/>
          </w:tcPr>
          <w:p w14:paraId="097435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7AC6131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DDEBF7" w:fill="DDEBF7"/>
            <w:vAlign w:val="center"/>
          </w:tcPr>
          <w:p w14:paraId="667A7CB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2507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1BD647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340</w:t>
            </w:r>
          </w:p>
        </w:tc>
        <w:tc>
          <w:tcPr>
            <w:tcW w:w="449" w:type="pct"/>
            <w:shd w:val="clear" w:color="auto" w:fill="auto"/>
            <w:vAlign w:val="center"/>
          </w:tcPr>
          <w:p w14:paraId="0861EB2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3号润滑脂</w:t>
            </w:r>
          </w:p>
        </w:tc>
        <w:tc>
          <w:tcPr>
            <w:tcW w:w="616" w:type="pct"/>
            <w:shd w:val="clear" w:color="auto" w:fill="auto"/>
            <w:vAlign w:val="center"/>
          </w:tcPr>
          <w:p w14:paraId="0309E4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F826E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长城/美孚/昆仑</w:t>
            </w:r>
          </w:p>
        </w:tc>
        <w:tc>
          <w:tcPr>
            <w:tcW w:w="1416" w:type="pct"/>
            <w:shd w:val="clear" w:color="auto" w:fill="auto"/>
            <w:vAlign w:val="center"/>
          </w:tcPr>
          <w:p w14:paraId="303D29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5kg/罐</w:t>
            </w:r>
          </w:p>
        </w:tc>
        <w:tc>
          <w:tcPr>
            <w:tcW w:w="303" w:type="pct"/>
            <w:shd w:val="clear" w:color="auto" w:fill="auto"/>
            <w:vAlign w:val="center"/>
          </w:tcPr>
          <w:p w14:paraId="23A566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39AC85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罐</w:t>
            </w:r>
          </w:p>
        </w:tc>
        <w:tc>
          <w:tcPr>
            <w:tcW w:w="873" w:type="pct"/>
            <w:shd w:val="clear" w:color="auto" w:fill="auto"/>
            <w:vAlign w:val="center"/>
          </w:tcPr>
          <w:p w14:paraId="772CD98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60D3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1307F8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341</w:t>
            </w:r>
          </w:p>
        </w:tc>
        <w:tc>
          <w:tcPr>
            <w:tcW w:w="449" w:type="pct"/>
            <w:shd w:val="clear" w:color="DDEBF7" w:fill="DDEBF7"/>
            <w:vAlign w:val="center"/>
          </w:tcPr>
          <w:p w14:paraId="5C4556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WD-40 除锈剂</w:t>
            </w:r>
          </w:p>
        </w:tc>
        <w:tc>
          <w:tcPr>
            <w:tcW w:w="616" w:type="pct"/>
            <w:shd w:val="clear" w:color="DDEBF7" w:fill="DDEBF7"/>
            <w:vAlign w:val="center"/>
          </w:tcPr>
          <w:p w14:paraId="1EDDEC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84FCE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627766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400ml/瓶</w:t>
            </w:r>
          </w:p>
        </w:tc>
        <w:tc>
          <w:tcPr>
            <w:tcW w:w="303" w:type="pct"/>
            <w:shd w:val="clear" w:color="DDEBF7" w:fill="DDEBF7"/>
            <w:vAlign w:val="center"/>
          </w:tcPr>
          <w:p w14:paraId="494DDC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40 </w:t>
            </w:r>
          </w:p>
        </w:tc>
        <w:tc>
          <w:tcPr>
            <w:tcW w:w="289" w:type="pct"/>
            <w:shd w:val="clear" w:color="DDEBF7" w:fill="DDEBF7"/>
            <w:vAlign w:val="center"/>
          </w:tcPr>
          <w:p w14:paraId="2524F1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873" w:type="pct"/>
            <w:shd w:val="clear" w:color="DDEBF7" w:fill="DDEBF7"/>
            <w:vAlign w:val="center"/>
          </w:tcPr>
          <w:p w14:paraId="7066AD4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72C8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74C6AE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342</w:t>
            </w:r>
          </w:p>
        </w:tc>
        <w:tc>
          <w:tcPr>
            <w:tcW w:w="449" w:type="pct"/>
            <w:shd w:val="clear" w:color="auto" w:fill="auto"/>
            <w:vAlign w:val="center"/>
          </w:tcPr>
          <w:p w14:paraId="099DF6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生物除臭剂</w:t>
            </w:r>
          </w:p>
        </w:tc>
        <w:tc>
          <w:tcPr>
            <w:tcW w:w="616" w:type="pct"/>
            <w:shd w:val="clear" w:color="auto" w:fill="auto"/>
            <w:vAlign w:val="center"/>
          </w:tcPr>
          <w:p w14:paraId="46C88F5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AA74E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60D666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1kg/桶</w:t>
            </w:r>
          </w:p>
        </w:tc>
        <w:tc>
          <w:tcPr>
            <w:tcW w:w="303" w:type="pct"/>
            <w:shd w:val="clear" w:color="auto" w:fill="auto"/>
            <w:vAlign w:val="center"/>
          </w:tcPr>
          <w:p w14:paraId="019DBF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770909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桶</w:t>
            </w:r>
          </w:p>
        </w:tc>
        <w:tc>
          <w:tcPr>
            <w:tcW w:w="873" w:type="pct"/>
            <w:shd w:val="clear" w:color="auto" w:fill="auto"/>
            <w:vAlign w:val="center"/>
          </w:tcPr>
          <w:p w14:paraId="2B170F6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B682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713A47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343</w:t>
            </w:r>
          </w:p>
        </w:tc>
        <w:tc>
          <w:tcPr>
            <w:tcW w:w="449" w:type="pct"/>
            <w:shd w:val="clear" w:color="DDEBF7" w:fill="DDEBF7"/>
            <w:vAlign w:val="center"/>
          </w:tcPr>
          <w:p w14:paraId="341584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手动加压喷壶</w:t>
            </w:r>
          </w:p>
        </w:tc>
        <w:tc>
          <w:tcPr>
            <w:tcW w:w="616" w:type="pct"/>
            <w:shd w:val="clear" w:color="DDEBF7" w:fill="DDEBF7"/>
            <w:vAlign w:val="center"/>
          </w:tcPr>
          <w:p w14:paraId="162368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55107A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1981FF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2L</w:t>
            </w:r>
          </w:p>
        </w:tc>
        <w:tc>
          <w:tcPr>
            <w:tcW w:w="303" w:type="pct"/>
            <w:shd w:val="clear" w:color="DDEBF7" w:fill="DDEBF7"/>
            <w:vAlign w:val="center"/>
          </w:tcPr>
          <w:p w14:paraId="5FB7EB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0DB5E1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75EF665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1BD8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27D9D1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344</w:t>
            </w:r>
          </w:p>
        </w:tc>
        <w:tc>
          <w:tcPr>
            <w:tcW w:w="449" w:type="pct"/>
            <w:shd w:val="clear" w:color="auto" w:fill="auto"/>
            <w:vAlign w:val="center"/>
          </w:tcPr>
          <w:p w14:paraId="1ABDC0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304不锈钢电焊条</w:t>
            </w:r>
          </w:p>
        </w:tc>
        <w:tc>
          <w:tcPr>
            <w:tcW w:w="616" w:type="pct"/>
            <w:shd w:val="clear" w:color="auto" w:fill="auto"/>
            <w:vAlign w:val="center"/>
          </w:tcPr>
          <w:p w14:paraId="7EF725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8EFB4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92E0E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2.5mm</w:t>
            </w:r>
          </w:p>
        </w:tc>
        <w:tc>
          <w:tcPr>
            <w:tcW w:w="303" w:type="pct"/>
            <w:shd w:val="clear" w:color="auto" w:fill="auto"/>
            <w:vAlign w:val="center"/>
          </w:tcPr>
          <w:p w14:paraId="1A81A6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30 </w:t>
            </w:r>
          </w:p>
        </w:tc>
        <w:tc>
          <w:tcPr>
            <w:tcW w:w="289" w:type="pct"/>
            <w:shd w:val="clear" w:color="auto" w:fill="auto"/>
            <w:vAlign w:val="center"/>
          </w:tcPr>
          <w:p w14:paraId="10CB13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auto" w:fill="auto"/>
            <w:vAlign w:val="center"/>
          </w:tcPr>
          <w:p w14:paraId="6CA44A4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6058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406017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345</w:t>
            </w:r>
          </w:p>
        </w:tc>
        <w:tc>
          <w:tcPr>
            <w:tcW w:w="449" w:type="pct"/>
            <w:shd w:val="clear" w:color="DDEBF7" w:fill="DDEBF7"/>
            <w:vAlign w:val="center"/>
          </w:tcPr>
          <w:p w14:paraId="1E1E5A1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304不锈钢电焊条</w:t>
            </w:r>
          </w:p>
        </w:tc>
        <w:tc>
          <w:tcPr>
            <w:tcW w:w="616" w:type="pct"/>
            <w:shd w:val="clear" w:color="DDEBF7" w:fill="DDEBF7"/>
            <w:vAlign w:val="center"/>
          </w:tcPr>
          <w:p w14:paraId="51E17A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A1560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06171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3.2mm</w:t>
            </w:r>
          </w:p>
        </w:tc>
        <w:tc>
          <w:tcPr>
            <w:tcW w:w="303" w:type="pct"/>
            <w:shd w:val="clear" w:color="DDEBF7" w:fill="DDEBF7"/>
            <w:vAlign w:val="center"/>
          </w:tcPr>
          <w:p w14:paraId="76F970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30 </w:t>
            </w:r>
          </w:p>
        </w:tc>
        <w:tc>
          <w:tcPr>
            <w:tcW w:w="289" w:type="pct"/>
            <w:shd w:val="clear" w:color="DDEBF7" w:fill="DDEBF7"/>
            <w:vAlign w:val="center"/>
          </w:tcPr>
          <w:p w14:paraId="63A863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DDEBF7" w:fill="DDEBF7"/>
            <w:vAlign w:val="center"/>
          </w:tcPr>
          <w:p w14:paraId="5884342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4C9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725225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346</w:t>
            </w:r>
          </w:p>
        </w:tc>
        <w:tc>
          <w:tcPr>
            <w:tcW w:w="449" w:type="pct"/>
            <w:shd w:val="clear" w:color="auto" w:fill="auto"/>
            <w:vAlign w:val="center"/>
          </w:tcPr>
          <w:p w14:paraId="72DD4C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304不锈钢电焊条</w:t>
            </w:r>
          </w:p>
        </w:tc>
        <w:tc>
          <w:tcPr>
            <w:tcW w:w="616" w:type="pct"/>
            <w:shd w:val="clear" w:color="auto" w:fill="auto"/>
            <w:vAlign w:val="center"/>
          </w:tcPr>
          <w:p w14:paraId="723048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F2004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719792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4.0mm</w:t>
            </w:r>
          </w:p>
        </w:tc>
        <w:tc>
          <w:tcPr>
            <w:tcW w:w="303" w:type="pct"/>
            <w:shd w:val="clear" w:color="auto" w:fill="auto"/>
            <w:vAlign w:val="center"/>
          </w:tcPr>
          <w:p w14:paraId="1CC7EC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69BAEB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auto" w:fill="auto"/>
            <w:vAlign w:val="center"/>
          </w:tcPr>
          <w:p w14:paraId="7213CF0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CF7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704D8F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347</w:t>
            </w:r>
          </w:p>
        </w:tc>
        <w:tc>
          <w:tcPr>
            <w:tcW w:w="449" w:type="pct"/>
            <w:shd w:val="clear" w:color="DDEBF7" w:fill="DDEBF7"/>
            <w:vAlign w:val="center"/>
          </w:tcPr>
          <w:p w14:paraId="694DC9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国标碳钢电焊条</w:t>
            </w:r>
          </w:p>
        </w:tc>
        <w:tc>
          <w:tcPr>
            <w:tcW w:w="616" w:type="pct"/>
            <w:shd w:val="clear" w:color="DDEBF7" w:fill="DDEBF7"/>
            <w:vAlign w:val="center"/>
          </w:tcPr>
          <w:p w14:paraId="410A98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E3A72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0FB7D8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2.5mm</w:t>
            </w:r>
          </w:p>
        </w:tc>
        <w:tc>
          <w:tcPr>
            <w:tcW w:w="303" w:type="pct"/>
            <w:shd w:val="clear" w:color="DDEBF7" w:fill="DDEBF7"/>
            <w:vAlign w:val="center"/>
          </w:tcPr>
          <w:p w14:paraId="2F2F45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30 </w:t>
            </w:r>
          </w:p>
        </w:tc>
        <w:tc>
          <w:tcPr>
            <w:tcW w:w="289" w:type="pct"/>
            <w:shd w:val="clear" w:color="DDEBF7" w:fill="DDEBF7"/>
            <w:vAlign w:val="center"/>
          </w:tcPr>
          <w:p w14:paraId="0C9C0B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DDEBF7" w:fill="DDEBF7"/>
            <w:vAlign w:val="center"/>
          </w:tcPr>
          <w:p w14:paraId="71C7FB5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4CE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1BF606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348</w:t>
            </w:r>
          </w:p>
        </w:tc>
        <w:tc>
          <w:tcPr>
            <w:tcW w:w="449" w:type="pct"/>
            <w:shd w:val="clear" w:color="auto" w:fill="auto"/>
            <w:vAlign w:val="center"/>
          </w:tcPr>
          <w:p w14:paraId="529D9B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国标碳钢电焊条</w:t>
            </w:r>
          </w:p>
        </w:tc>
        <w:tc>
          <w:tcPr>
            <w:tcW w:w="616" w:type="pct"/>
            <w:shd w:val="clear" w:color="auto" w:fill="auto"/>
            <w:vAlign w:val="center"/>
          </w:tcPr>
          <w:p w14:paraId="7BC5047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048AA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593F4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3.2mm</w:t>
            </w:r>
          </w:p>
        </w:tc>
        <w:tc>
          <w:tcPr>
            <w:tcW w:w="303" w:type="pct"/>
            <w:shd w:val="clear" w:color="auto" w:fill="auto"/>
            <w:vAlign w:val="center"/>
          </w:tcPr>
          <w:p w14:paraId="4BE7C4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30 </w:t>
            </w:r>
          </w:p>
        </w:tc>
        <w:tc>
          <w:tcPr>
            <w:tcW w:w="289" w:type="pct"/>
            <w:shd w:val="clear" w:color="auto" w:fill="auto"/>
            <w:vAlign w:val="center"/>
          </w:tcPr>
          <w:p w14:paraId="7E61D7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auto" w:fill="auto"/>
            <w:vAlign w:val="center"/>
          </w:tcPr>
          <w:p w14:paraId="5EDC236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E821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1A0054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349</w:t>
            </w:r>
          </w:p>
        </w:tc>
        <w:tc>
          <w:tcPr>
            <w:tcW w:w="449" w:type="pct"/>
            <w:shd w:val="clear" w:color="DDEBF7" w:fill="DDEBF7"/>
            <w:vAlign w:val="center"/>
          </w:tcPr>
          <w:p w14:paraId="7F0DE5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国标碳钢电焊条</w:t>
            </w:r>
          </w:p>
        </w:tc>
        <w:tc>
          <w:tcPr>
            <w:tcW w:w="616" w:type="pct"/>
            <w:shd w:val="clear" w:color="DDEBF7" w:fill="DDEBF7"/>
            <w:vAlign w:val="center"/>
          </w:tcPr>
          <w:p w14:paraId="225CC0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5D03E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F3E21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4.0mm</w:t>
            </w:r>
          </w:p>
        </w:tc>
        <w:tc>
          <w:tcPr>
            <w:tcW w:w="303" w:type="pct"/>
            <w:shd w:val="clear" w:color="DDEBF7" w:fill="DDEBF7"/>
            <w:vAlign w:val="center"/>
          </w:tcPr>
          <w:p w14:paraId="736A95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65D2A0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DDEBF7" w:fill="DDEBF7"/>
            <w:vAlign w:val="center"/>
          </w:tcPr>
          <w:p w14:paraId="21374DB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10B4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085C64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350</w:t>
            </w:r>
          </w:p>
        </w:tc>
        <w:tc>
          <w:tcPr>
            <w:tcW w:w="449" w:type="pct"/>
            <w:shd w:val="clear" w:color="auto" w:fill="auto"/>
            <w:vAlign w:val="center"/>
          </w:tcPr>
          <w:p w14:paraId="5DEAE1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生料带</w:t>
            </w:r>
          </w:p>
        </w:tc>
        <w:tc>
          <w:tcPr>
            <w:tcW w:w="616" w:type="pct"/>
            <w:shd w:val="clear" w:color="auto" w:fill="auto"/>
            <w:vAlign w:val="center"/>
          </w:tcPr>
          <w:p w14:paraId="630363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527DD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71C1FDB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303" w:type="pct"/>
            <w:shd w:val="clear" w:color="auto" w:fill="auto"/>
            <w:vAlign w:val="center"/>
          </w:tcPr>
          <w:p w14:paraId="52315F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80 </w:t>
            </w:r>
          </w:p>
        </w:tc>
        <w:tc>
          <w:tcPr>
            <w:tcW w:w="289" w:type="pct"/>
            <w:shd w:val="clear" w:color="auto" w:fill="auto"/>
            <w:vAlign w:val="center"/>
          </w:tcPr>
          <w:p w14:paraId="3395DB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卷</w:t>
            </w:r>
          </w:p>
        </w:tc>
        <w:tc>
          <w:tcPr>
            <w:tcW w:w="873" w:type="pct"/>
            <w:shd w:val="clear" w:color="auto" w:fill="auto"/>
            <w:vAlign w:val="center"/>
          </w:tcPr>
          <w:p w14:paraId="4A51AC0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D07F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51647C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351</w:t>
            </w:r>
          </w:p>
        </w:tc>
        <w:tc>
          <w:tcPr>
            <w:tcW w:w="449" w:type="pct"/>
            <w:shd w:val="clear" w:color="DDEBF7" w:fill="DDEBF7"/>
            <w:vAlign w:val="center"/>
          </w:tcPr>
          <w:p w14:paraId="1BF260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青壳纸</w:t>
            </w:r>
          </w:p>
        </w:tc>
        <w:tc>
          <w:tcPr>
            <w:tcW w:w="616" w:type="pct"/>
            <w:shd w:val="clear" w:color="DDEBF7" w:fill="DDEBF7"/>
            <w:vAlign w:val="center"/>
          </w:tcPr>
          <w:p w14:paraId="085D789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C1700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65F0A5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0.5mm厚，耐油、耐高温</w:t>
            </w:r>
          </w:p>
        </w:tc>
        <w:tc>
          <w:tcPr>
            <w:tcW w:w="303" w:type="pct"/>
            <w:shd w:val="clear" w:color="DDEBF7" w:fill="DDEBF7"/>
            <w:vAlign w:val="center"/>
          </w:tcPr>
          <w:p w14:paraId="6371C1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4306DD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平方米</w:t>
            </w:r>
          </w:p>
        </w:tc>
        <w:tc>
          <w:tcPr>
            <w:tcW w:w="873" w:type="pct"/>
            <w:shd w:val="clear" w:color="DDEBF7" w:fill="DDEBF7"/>
            <w:vAlign w:val="center"/>
          </w:tcPr>
          <w:p w14:paraId="5A278D9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5D1C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64DF14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352</w:t>
            </w:r>
          </w:p>
        </w:tc>
        <w:tc>
          <w:tcPr>
            <w:tcW w:w="449" w:type="pct"/>
            <w:shd w:val="clear" w:color="auto" w:fill="auto"/>
            <w:vAlign w:val="center"/>
          </w:tcPr>
          <w:p w14:paraId="16BC8D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青壳纸</w:t>
            </w:r>
          </w:p>
        </w:tc>
        <w:tc>
          <w:tcPr>
            <w:tcW w:w="616" w:type="pct"/>
            <w:shd w:val="clear" w:color="auto" w:fill="auto"/>
            <w:vAlign w:val="center"/>
          </w:tcPr>
          <w:p w14:paraId="79E2A2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06DAF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B7E78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1.0mm厚，耐油、耐高温</w:t>
            </w:r>
          </w:p>
        </w:tc>
        <w:tc>
          <w:tcPr>
            <w:tcW w:w="303" w:type="pct"/>
            <w:shd w:val="clear" w:color="auto" w:fill="auto"/>
            <w:vAlign w:val="center"/>
          </w:tcPr>
          <w:p w14:paraId="2E7FD9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7ACE64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平方米</w:t>
            </w:r>
          </w:p>
        </w:tc>
        <w:tc>
          <w:tcPr>
            <w:tcW w:w="873" w:type="pct"/>
            <w:shd w:val="clear" w:color="auto" w:fill="auto"/>
            <w:vAlign w:val="center"/>
          </w:tcPr>
          <w:p w14:paraId="7D4C106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13D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0FB24F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353</w:t>
            </w:r>
          </w:p>
        </w:tc>
        <w:tc>
          <w:tcPr>
            <w:tcW w:w="449" w:type="pct"/>
            <w:shd w:val="clear" w:color="DDEBF7" w:fill="DDEBF7"/>
            <w:vAlign w:val="center"/>
          </w:tcPr>
          <w:p w14:paraId="07E22C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青壳纸</w:t>
            </w:r>
          </w:p>
        </w:tc>
        <w:tc>
          <w:tcPr>
            <w:tcW w:w="616" w:type="pct"/>
            <w:shd w:val="clear" w:color="DDEBF7" w:fill="DDEBF7"/>
            <w:vAlign w:val="center"/>
          </w:tcPr>
          <w:p w14:paraId="01C203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E159C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F1BF2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1.2mm厚，耐油、耐高温</w:t>
            </w:r>
          </w:p>
        </w:tc>
        <w:tc>
          <w:tcPr>
            <w:tcW w:w="303" w:type="pct"/>
            <w:shd w:val="clear" w:color="DDEBF7" w:fill="DDEBF7"/>
            <w:vAlign w:val="center"/>
          </w:tcPr>
          <w:p w14:paraId="5EE80F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56E514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平方米</w:t>
            </w:r>
          </w:p>
        </w:tc>
        <w:tc>
          <w:tcPr>
            <w:tcW w:w="873" w:type="pct"/>
            <w:shd w:val="clear" w:color="DDEBF7" w:fill="DDEBF7"/>
            <w:vAlign w:val="center"/>
          </w:tcPr>
          <w:p w14:paraId="71B8F8C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17E5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2C4BB8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354</w:t>
            </w:r>
          </w:p>
        </w:tc>
        <w:tc>
          <w:tcPr>
            <w:tcW w:w="449" w:type="pct"/>
            <w:shd w:val="clear" w:color="auto" w:fill="auto"/>
            <w:vAlign w:val="center"/>
          </w:tcPr>
          <w:p w14:paraId="4DBCFD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青壳纸</w:t>
            </w:r>
          </w:p>
        </w:tc>
        <w:tc>
          <w:tcPr>
            <w:tcW w:w="616" w:type="pct"/>
            <w:shd w:val="clear" w:color="auto" w:fill="auto"/>
            <w:vAlign w:val="center"/>
          </w:tcPr>
          <w:p w14:paraId="7C9AAA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DAF31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2AFD56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1.5mm厚，耐油、耐高温</w:t>
            </w:r>
          </w:p>
        </w:tc>
        <w:tc>
          <w:tcPr>
            <w:tcW w:w="303" w:type="pct"/>
            <w:shd w:val="clear" w:color="auto" w:fill="auto"/>
            <w:vAlign w:val="center"/>
          </w:tcPr>
          <w:p w14:paraId="1342F0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2BBDEF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平方米</w:t>
            </w:r>
          </w:p>
        </w:tc>
        <w:tc>
          <w:tcPr>
            <w:tcW w:w="873" w:type="pct"/>
            <w:shd w:val="clear" w:color="auto" w:fill="auto"/>
            <w:vAlign w:val="center"/>
          </w:tcPr>
          <w:p w14:paraId="5816D97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B4E4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1E9268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355</w:t>
            </w:r>
          </w:p>
        </w:tc>
        <w:tc>
          <w:tcPr>
            <w:tcW w:w="449" w:type="pct"/>
            <w:shd w:val="clear" w:color="DDEBF7" w:fill="DDEBF7"/>
            <w:vAlign w:val="center"/>
          </w:tcPr>
          <w:p w14:paraId="5C8BD3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青壳纸</w:t>
            </w:r>
          </w:p>
        </w:tc>
        <w:tc>
          <w:tcPr>
            <w:tcW w:w="616" w:type="pct"/>
            <w:shd w:val="clear" w:color="DDEBF7" w:fill="DDEBF7"/>
            <w:vAlign w:val="center"/>
          </w:tcPr>
          <w:p w14:paraId="0D2CAA7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3FF95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26B89E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2.0mm厚，耐油、耐高温</w:t>
            </w:r>
          </w:p>
        </w:tc>
        <w:tc>
          <w:tcPr>
            <w:tcW w:w="303" w:type="pct"/>
            <w:shd w:val="clear" w:color="DDEBF7" w:fill="DDEBF7"/>
            <w:vAlign w:val="center"/>
          </w:tcPr>
          <w:p w14:paraId="7BE3EC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24A862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平方米</w:t>
            </w:r>
          </w:p>
        </w:tc>
        <w:tc>
          <w:tcPr>
            <w:tcW w:w="873" w:type="pct"/>
            <w:shd w:val="clear" w:color="DDEBF7" w:fill="DDEBF7"/>
            <w:vAlign w:val="center"/>
          </w:tcPr>
          <w:p w14:paraId="6C9A09F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E4DA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48BB26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356</w:t>
            </w:r>
          </w:p>
        </w:tc>
        <w:tc>
          <w:tcPr>
            <w:tcW w:w="449" w:type="pct"/>
            <w:shd w:val="clear" w:color="auto" w:fill="auto"/>
            <w:vAlign w:val="center"/>
          </w:tcPr>
          <w:p w14:paraId="598D1E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橡胶垫片</w:t>
            </w:r>
          </w:p>
        </w:tc>
        <w:tc>
          <w:tcPr>
            <w:tcW w:w="616" w:type="pct"/>
            <w:shd w:val="clear" w:color="auto" w:fill="auto"/>
            <w:vAlign w:val="center"/>
          </w:tcPr>
          <w:p w14:paraId="294973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1F53A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4BBBC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DN32</w:t>
            </w:r>
          </w:p>
        </w:tc>
        <w:tc>
          <w:tcPr>
            <w:tcW w:w="303" w:type="pct"/>
            <w:shd w:val="clear" w:color="auto" w:fill="auto"/>
            <w:vAlign w:val="center"/>
          </w:tcPr>
          <w:p w14:paraId="08D0EB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30 </w:t>
            </w:r>
          </w:p>
        </w:tc>
        <w:tc>
          <w:tcPr>
            <w:tcW w:w="289" w:type="pct"/>
            <w:shd w:val="clear" w:color="auto" w:fill="auto"/>
            <w:vAlign w:val="center"/>
          </w:tcPr>
          <w:p w14:paraId="405882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片</w:t>
            </w:r>
          </w:p>
        </w:tc>
        <w:tc>
          <w:tcPr>
            <w:tcW w:w="873" w:type="pct"/>
            <w:shd w:val="clear" w:color="auto" w:fill="auto"/>
            <w:vAlign w:val="center"/>
          </w:tcPr>
          <w:p w14:paraId="7C9DD38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1452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3F4D331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357</w:t>
            </w:r>
          </w:p>
        </w:tc>
        <w:tc>
          <w:tcPr>
            <w:tcW w:w="449" w:type="pct"/>
            <w:shd w:val="clear" w:color="DDEBF7" w:fill="DDEBF7"/>
            <w:vAlign w:val="center"/>
          </w:tcPr>
          <w:p w14:paraId="4DDF63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橡胶垫片</w:t>
            </w:r>
          </w:p>
        </w:tc>
        <w:tc>
          <w:tcPr>
            <w:tcW w:w="616" w:type="pct"/>
            <w:shd w:val="clear" w:color="DDEBF7" w:fill="DDEBF7"/>
            <w:vAlign w:val="center"/>
          </w:tcPr>
          <w:p w14:paraId="6D583B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5A28C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1D0AF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DN40</w:t>
            </w:r>
          </w:p>
        </w:tc>
        <w:tc>
          <w:tcPr>
            <w:tcW w:w="303" w:type="pct"/>
            <w:shd w:val="clear" w:color="DDEBF7" w:fill="DDEBF7"/>
            <w:vAlign w:val="center"/>
          </w:tcPr>
          <w:p w14:paraId="45DDFC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30 </w:t>
            </w:r>
          </w:p>
        </w:tc>
        <w:tc>
          <w:tcPr>
            <w:tcW w:w="289" w:type="pct"/>
            <w:shd w:val="clear" w:color="DDEBF7" w:fill="DDEBF7"/>
            <w:vAlign w:val="center"/>
          </w:tcPr>
          <w:p w14:paraId="18297C1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片</w:t>
            </w:r>
          </w:p>
        </w:tc>
        <w:tc>
          <w:tcPr>
            <w:tcW w:w="873" w:type="pct"/>
            <w:shd w:val="clear" w:color="DDEBF7" w:fill="DDEBF7"/>
            <w:vAlign w:val="center"/>
          </w:tcPr>
          <w:p w14:paraId="7F56422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AE41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3FE06C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358</w:t>
            </w:r>
          </w:p>
        </w:tc>
        <w:tc>
          <w:tcPr>
            <w:tcW w:w="449" w:type="pct"/>
            <w:shd w:val="clear" w:color="auto" w:fill="auto"/>
            <w:vAlign w:val="center"/>
          </w:tcPr>
          <w:p w14:paraId="6DDD0C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橡胶垫片</w:t>
            </w:r>
          </w:p>
        </w:tc>
        <w:tc>
          <w:tcPr>
            <w:tcW w:w="616" w:type="pct"/>
            <w:shd w:val="clear" w:color="auto" w:fill="auto"/>
            <w:vAlign w:val="center"/>
          </w:tcPr>
          <w:p w14:paraId="6A21D8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46AD7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2C9AD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DN50</w:t>
            </w:r>
          </w:p>
        </w:tc>
        <w:tc>
          <w:tcPr>
            <w:tcW w:w="303" w:type="pct"/>
            <w:shd w:val="clear" w:color="auto" w:fill="auto"/>
            <w:vAlign w:val="center"/>
          </w:tcPr>
          <w:p w14:paraId="487BA8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30 </w:t>
            </w:r>
          </w:p>
        </w:tc>
        <w:tc>
          <w:tcPr>
            <w:tcW w:w="289" w:type="pct"/>
            <w:shd w:val="clear" w:color="auto" w:fill="auto"/>
            <w:vAlign w:val="center"/>
          </w:tcPr>
          <w:p w14:paraId="38E8BC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片</w:t>
            </w:r>
          </w:p>
        </w:tc>
        <w:tc>
          <w:tcPr>
            <w:tcW w:w="873" w:type="pct"/>
            <w:shd w:val="clear" w:color="auto" w:fill="auto"/>
            <w:vAlign w:val="center"/>
          </w:tcPr>
          <w:p w14:paraId="4ED162C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525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1F5175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359</w:t>
            </w:r>
          </w:p>
        </w:tc>
        <w:tc>
          <w:tcPr>
            <w:tcW w:w="449" w:type="pct"/>
            <w:shd w:val="clear" w:color="DDEBF7" w:fill="DDEBF7"/>
            <w:vAlign w:val="center"/>
          </w:tcPr>
          <w:p w14:paraId="7B9281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橡胶垫片</w:t>
            </w:r>
          </w:p>
        </w:tc>
        <w:tc>
          <w:tcPr>
            <w:tcW w:w="616" w:type="pct"/>
            <w:shd w:val="clear" w:color="DDEBF7" w:fill="DDEBF7"/>
            <w:vAlign w:val="center"/>
          </w:tcPr>
          <w:p w14:paraId="6F2BF9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497A7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46594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DN65</w:t>
            </w:r>
          </w:p>
        </w:tc>
        <w:tc>
          <w:tcPr>
            <w:tcW w:w="303" w:type="pct"/>
            <w:shd w:val="clear" w:color="DDEBF7" w:fill="DDEBF7"/>
            <w:vAlign w:val="center"/>
          </w:tcPr>
          <w:p w14:paraId="3D1C21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30 </w:t>
            </w:r>
          </w:p>
        </w:tc>
        <w:tc>
          <w:tcPr>
            <w:tcW w:w="289" w:type="pct"/>
            <w:shd w:val="clear" w:color="DDEBF7" w:fill="DDEBF7"/>
            <w:vAlign w:val="center"/>
          </w:tcPr>
          <w:p w14:paraId="78AF2B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片</w:t>
            </w:r>
          </w:p>
        </w:tc>
        <w:tc>
          <w:tcPr>
            <w:tcW w:w="873" w:type="pct"/>
            <w:shd w:val="clear" w:color="DDEBF7" w:fill="DDEBF7"/>
            <w:vAlign w:val="center"/>
          </w:tcPr>
          <w:p w14:paraId="767700D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22C7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5AB93E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360</w:t>
            </w:r>
          </w:p>
        </w:tc>
        <w:tc>
          <w:tcPr>
            <w:tcW w:w="449" w:type="pct"/>
            <w:shd w:val="clear" w:color="auto" w:fill="auto"/>
            <w:vAlign w:val="center"/>
          </w:tcPr>
          <w:p w14:paraId="18C6D5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橡胶垫片</w:t>
            </w:r>
          </w:p>
        </w:tc>
        <w:tc>
          <w:tcPr>
            <w:tcW w:w="616" w:type="pct"/>
            <w:shd w:val="clear" w:color="auto" w:fill="auto"/>
            <w:vAlign w:val="center"/>
          </w:tcPr>
          <w:p w14:paraId="3ADE64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2A5AC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3E2BA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DN80</w:t>
            </w:r>
          </w:p>
        </w:tc>
        <w:tc>
          <w:tcPr>
            <w:tcW w:w="303" w:type="pct"/>
            <w:shd w:val="clear" w:color="auto" w:fill="auto"/>
            <w:vAlign w:val="center"/>
          </w:tcPr>
          <w:p w14:paraId="0E508D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30 </w:t>
            </w:r>
          </w:p>
        </w:tc>
        <w:tc>
          <w:tcPr>
            <w:tcW w:w="289" w:type="pct"/>
            <w:shd w:val="clear" w:color="auto" w:fill="auto"/>
            <w:vAlign w:val="center"/>
          </w:tcPr>
          <w:p w14:paraId="332602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片</w:t>
            </w:r>
          </w:p>
        </w:tc>
        <w:tc>
          <w:tcPr>
            <w:tcW w:w="873" w:type="pct"/>
            <w:shd w:val="clear" w:color="auto" w:fill="auto"/>
            <w:vAlign w:val="center"/>
          </w:tcPr>
          <w:p w14:paraId="0EAB7CE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9DD2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70FE2A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361</w:t>
            </w:r>
          </w:p>
        </w:tc>
        <w:tc>
          <w:tcPr>
            <w:tcW w:w="449" w:type="pct"/>
            <w:shd w:val="clear" w:color="DDEBF7" w:fill="DDEBF7"/>
            <w:vAlign w:val="center"/>
          </w:tcPr>
          <w:p w14:paraId="33B041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橡胶垫片</w:t>
            </w:r>
          </w:p>
        </w:tc>
        <w:tc>
          <w:tcPr>
            <w:tcW w:w="616" w:type="pct"/>
            <w:shd w:val="clear" w:color="DDEBF7" w:fill="DDEBF7"/>
            <w:vAlign w:val="center"/>
          </w:tcPr>
          <w:p w14:paraId="07A5BD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818F1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FEB70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DN100</w:t>
            </w:r>
          </w:p>
        </w:tc>
        <w:tc>
          <w:tcPr>
            <w:tcW w:w="303" w:type="pct"/>
            <w:shd w:val="clear" w:color="DDEBF7" w:fill="DDEBF7"/>
            <w:vAlign w:val="center"/>
          </w:tcPr>
          <w:p w14:paraId="3EF27C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7C8EAB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片</w:t>
            </w:r>
          </w:p>
        </w:tc>
        <w:tc>
          <w:tcPr>
            <w:tcW w:w="873" w:type="pct"/>
            <w:shd w:val="clear" w:color="DDEBF7" w:fill="DDEBF7"/>
            <w:vAlign w:val="center"/>
          </w:tcPr>
          <w:p w14:paraId="1DACB7C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F0DD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3761E1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362</w:t>
            </w:r>
          </w:p>
        </w:tc>
        <w:tc>
          <w:tcPr>
            <w:tcW w:w="449" w:type="pct"/>
            <w:shd w:val="clear" w:color="auto" w:fill="auto"/>
            <w:vAlign w:val="center"/>
          </w:tcPr>
          <w:p w14:paraId="60DA40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橡胶垫片</w:t>
            </w:r>
          </w:p>
        </w:tc>
        <w:tc>
          <w:tcPr>
            <w:tcW w:w="616" w:type="pct"/>
            <w:shd w:val="clear" w:color="auto" w:fill="auto"/>
            <w:vAlign w:val="center"/>
          </w:tcPr>
          <w:p w14:paraId="3ACD30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7A4591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22C265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DN125</w:t>
            </w:r>
          </w:p>
        </w:tc>
        <w:tc>
          <w:tcPr>
            <w:tcW w:w="303" w:type="pct"/>
            <w:shd w:val="clear" w:color="auto" w:fill="auto"/>
            <w:vAlign w:val="center"/>
          </w:tcPr>
          <w:p w14:paraId="4361258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794F08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片</w:t>
            </w:r>
          </w:p>
        </w:tc>
        <w:tc>
          <w:tcPr>
            <w:tcW w:w="873" w:type="pct"/>
            <w:shd w:val="clear" w:color="auto" w:fill="auto"/>
            <w:vAlign w:val="center"/>
          </w:tcPr>
          <w:p w14:paraId="712C9B0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4CE0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5D3390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363</w:t>
            </w:r>
          </w:p>
        </w:tc>
        <w:tc>
          <w:tcPr>
            <w:tcW w:w="449" w:type="pct"/>
            <w:shd w:val="clear" w:color="DDEBF7" w:fill="DDEBF7"/>
            <w:vAlign w:val="center"/>
          </w:tcPr>
          <w:p w14:paraId="4BAA57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橡胶垫片</w:t>
            </w:r>
          </w:p>
        </w:tc>
        <w:tc>
          <w:tcPr>
            <w:tcW w:w="616" w:type="pct"/>
            <w:shd w:val="clear" w:color="DDEBF7" w:fill="DDEBF7"/>
            <w:vAlign w:val="center"/>
          </w:tcPr>
          <w:p w14:paraId="549ED0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BF957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24000F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DN150</w:t>
            </w:r>
          </w:p>
        </w:tc>
        <w:tc>
          <w:tcPr>
            <w:tcW w:w="303" w:type="pct"/>
            <w:shd w:val="clear" w:color="DDEBF7" w:fill="DDEBF7"/>
            <w:vAlign w:val="center"/>
          </w:tcPr>
          <w:p w14:paraId="592C1C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DDEBF7" w:fill="DDEBF7"/>
            <w:vAlign w:val="center"/>
          </w:tcPr>
          <w:p w14:paraId="07068A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片</w:t>
            </w:r>
          </w:p>
        </w:tc>
        <w:tc>
          <w:tcPr>
            <w:tcW w:w="873" w:type="pct"/>
            <w:shd w:val="clear" w:color="DDEBF7" w:fill="DDEBF7"/>
            <w:vAlign w:val="center"/>
          </w:tcPr>
          <w:p w14:paraId="2C04387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86CF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76205D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364</w:t>
            </w:r>
          </w:p>
        </w:tc>
        <w:tc>
          <w:tcPr>
            <w:tcW w:w="449" w:type="pct"/>
            <w:shd w:val="clear" w:color="auto" w:fill="auto"/>
            <w:vAlign w:val="center"/>
          </w:tcPr>
          <w:p w14:paraId="432569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橡胶垫片</w:t>
            </w:r>
          </w:p>
        </w:tc>
        <w:tc>
          <w:tcPr>
            <w:tcW w:w="616" w:type="pct"/>
            <w:shd w:val="clear" w:color="auto" w:fill="auto"/>
            <w:vAlign w:val="center"/>
          </w:tcPr>
          <w:p w14:paraId="091CC1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884D40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2215A2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DN200</w:t>
            </w:r>
          </w:p>
        </w:tc>
        <w:tc>
          <w:tcPr>
            <w:tcW w:w="303" w:type="pct"/>
            <w:shd w:val="clear" w:color="auto" w:fill="auto"/>
            <w:vAlign w:val="center"/>
          </w:tcPr>
          <w:p w14:paraId="107041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3B3B8A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片</w:t>
            </w:r>
          </w:p>
        </w:tc>
        <w:tc>
          <w:tcPr>
            <w:tcW w:w="873" w:type="pct"/>
            <w:shd w:val="clear" w:color="auto" w:fill="auto"/>
            <w:vAlign w:val="center"/>
          </w:tcPr>
          <w:p w14:paraId="1AC8FFC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47DA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35ECC2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365</w:t>
            </w:r>
          </w:p>
        </w:tc>
        <w:tc>
          <w:tcPr>
            <w:tcW w:w="449" w:type="pct"/>
            <w:shd w:val="clear" w:color="DDEBF7" w:fill="DDEBF7"/>
            <w:vAlign w:val="center"/>
          </w:tcPr>
          <w:p w14:paraId="1060EF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橡胶垫片</w:t>
            </w:r>
          </w:p>
        </w:tc>
        <w:tc>
          <w:tcPr>
            <w:tcW w:w="616" w:type="pct"/>
            <w:shd w:val="clear" w:color="DDEBF7" w:fill="DDEBF7"/>
            <w:vAlign w:val="center"/>
          </w:tcPr>
          <w:p w14:paraId="7045A6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0992A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28F8EF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DN250</w:t>
            </w:r>
          </w:p>
        </w:tc>
        <w:tc>
          <w:tcPr>
            <w:tcW w:w="303" w:type="pct"/>
            <w:shd w:val="clear" w:color="DDEBF7" w:fill="DDEBF7"/>
            <w:vAlign w:val="center"/>
          </w:tcPr>
          <w:p w14:paraId="0AD739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45BDD7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片</w:t>
            </w:r>
          </w:p>
        </w:tc>
        <w:tc>
          <w:tcPr>
            <w:tcW w:w="873" w:type="pct"/>
            <w:shd w:val="clear" w:color="DDEBF7" w:fill="DDEBF7"/>
            <w:vAlign w:val="center"/>
          </w:tcPr>
          <w:p w14:paraId="0A22354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8AAB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1B5DDE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366</w:t>
            </w:r>
          </w:p>
        </w:tc>
        <w:tc>
          <w:tcPr>
            <w:tcW w:w="449" w:type="pct"/>
            <w:shd w:val="clear" w:color="auto" w:fill="auto"/>
            <w:vAlign w:val="center"/>
          </w:tcPr>
          <w:p w14:paraId="51B582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橡胶垫片</w:t>
            </w:r>
          </w:p>
        </w:tc>
        <w:tc>
          <w:tcPr>
            <w:tcW w:w="616" w:type="pct"/>
            <w:shd w:val="clear" w:color="auto" w:fill="auto"/>
            <w:vAlign w:val="center"/>
          </w:tcPr>
          <w:p w14:paraId="2BBB49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B37FA1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D4577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DN300</w:t>
            </w:r>
          </w:p>
        </w:tc>
        <w:tc>
          <w:tcPr>
            <w:tcW w:w="303" w:type="pct"/>
            <w:shd w:val="clear" w:color="auto" w:fill="auto"/>
            <w:vAlign w:val="center"/>
          </w:tcPr>
          <w:p w14:paraId="7DAFBE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7E7D1B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片</w:t>
            </w:r>
          </w:p>
        </w:tc>
        <w:tc>
          <w:tcPr>
            <w:tcW w:w="873" w:type="pct"/>
            <w:shd w:val="clear" w:color="auto" w:fill="auto"/>
            <w:vAlign w:val="center"/>
          </w:tcPr>
          <w:p w14:paraId="1E3CE13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DAA7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5C92DB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367</w:t>
            </w:r>
          </w:p>
        </w:tc>
        <w:tc>
          <w:tcPr>
            <w:tcW w:w="449" w:type="pct"/>
            <w:shd w:val="clear" w:color="DDEBF7" w:fill="DDEBF7"/>
            <w:vAlign w:val="center"/>
          </w:tcPr>
          <w:p w14:paraId="77E5F8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丁晴橡胶O型密封圈</w:t>
            </w:r>
          </w:p>
        </w:tc>
        <w:tc>
          <w:tcPr>
            <w:tcW w:w="616" w:type="pct"/>
            <w:shd w:val="clear" w:color="DDEBF7" w:fill="DDEBF7"/>
            <w:vAlign w:val="center"/>
          </w:tcPr>
          <w:p w14:paraId="0C321B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74997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2349A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直径10-15mm，线径1.0-2.4mm</w:t>
            </w:r>
          </w:p>
        </w:tc>
        <w:tc>
          <w:tcPr>
            <w:tcW w:w="303" w:type="pct"/>
            <w:shd w:val="clear" w:color="DDEBF7" w:fill="DDEBF7"/>
            <w:vAlign w:val="center"/>
          </w:tcPr>
          <w:p w14:paraId="2A5A0F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DDEBF7" w:fill="DDEBF7"/>
            <w:vAlign w:val="center"/>
          </w:tcPr>
          <w:p w14:paraId="7869B8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4D363EE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236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5761B1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368</w:t>
            </w:r>
          </w:p>
        </w:tc>
        <w:tc>
          <w:tcPr>
            <w:tcW w:w="449" w:type="pct"/>
            <w:shd w:val="clear" w:color="auto" w:fill="auto"/>
            <w:vAlign w:val="center"/>
          </w:tcPr>
          <w:p w14:paraId="007A6A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丁晴橡胶O型密封圈</w:t>
            </w:r>
          </w:p>
        </w:tc>
        <w:tc>
          <w:tcPr>
            <w:tcW w:w="616" w:type="pct"/>
            <w:shd w:val="clear" w:color="auto" w:fill="auto"/>
            <w:vAlign w:val="center"/>
          </w:tcPr>
          <w:p w14:paraId="51DA56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42DF3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436A1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直径15-20mm，线径1.0-2.5mm</w:t>
            </w:r>
          </w:p>
        </w:tc>
        <w:tc>
          <w:tcPr>
            <w:tcW w:w="303" w:type="pct"/>
            <w:shd w:val="clear" w:color="auto" w:fill="auto"/>
            <w:vAlign w:val="center"/>
          </w:tcPr>
          <w:p w14:paraId="04AE0E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auto" w:fill="auto"/>
            <w:vAlign w:val="center"/>
          </w:tcPr>
          <w:p w14:paraId="4197EB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7091AB1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AF17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24D221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369</w:t>
            </w:r>
          </w:p>
        </w:tc>
        <w:tc>
          <w:tcPr>
            <w:tcW w:w="449" w:type="pct"/>
            <w:shd w:val="clear" w:color="DDEBF7" w:fill="DDEBF7"/>
            <w:vAlign w:val="center"/>
          </w:tcPr>
          <w:p w14:paraId="32F20E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丁晴橡胶O型密封圈</w:t>
            </w:r>
          </w:p>
        </w:tc>
        <w:tc>
          <w:tcPr>
            <w:tcW w:w="616" w:type="pct"/>
            <w:shd w:val="clear" w:color="DDEBF7" w:fill="DDEBF7"/>
            <w:vAlign w:val="center"/>
          </w:tcPr>
          <w:p w14:paraId="55F30AB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68222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D453A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直径20-30mm，线径1.0-3.5mm</w:t>
            </w:r>
          </w:p>
        </w:tc>
        <w:tc>
          <w:tcPr>
            <w:tcW w:w="303" w:type="pct"/>
            <w:shd w:val="clear" w:color="DDEBF7" w:fill="DDEBF7"/>
            <w:vAlign w:val="center"/>
          </w:tcPr>
          <w:p w14:paraId="5C6138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DDEBF7" w:fill="DDEBF7"/>
            <w:vAlign w:val="center"/>
          </w:tcPr>
          <w:p w14:paraId="28ECEC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1E3D8B0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9A21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029775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370</w:t>
            </w:r>
          </w:p>
        </w:tc>
        <w:tc>
          <w:tcPr>
            <w:tcW w:w="449" w:type="pct"/>
            <w:shd w:val="clear" w:color="auto" w:fill="auto"/>
            <w:vAlign w:val="center"/>
          </w:tcPr>
          <w:p w14:paraId="1FBB74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丁晴橡胶O型密封圈</w:t>
            </w:r>
          </w:p>
        </w:tc>
        <w:tc>
          <w:tcPr>
            <w:tcW w:w="616" w:type="pct"/>
            <w:shd w:val="clear" w:color="auto" w:fill="auto"/>
            <w:vAlign w:val="center"/>
          </w:tcPr>
          <w:p w14:paraId="7C4719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6CB06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7CCFC8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直径30-40mm，线径1.5-5.0mm</w:t>
            </w:r>
          </w:p>
        </w:tc>
        <w:tc>
          <w:tcPr>
            <w:tcW w:w="303" w:type="pct"/>
            <w:shd w:val="clear" w:color="auto" w:fill="auto"/>
            <w:vAlign w:val="center"/>
          </w:tcPr>
          <w:p w14:paraId="740651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auto" w:fill="auto"/>
            <w:vAlign w:val="center"/>
          </w:tcPr>
          <w:p w14:paraId="04695F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603CB2D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3CA1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547A32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371</w:t>
            </w:r>
          </w:p>
        </w:tc>
        <w:tc>
          <w:tcPr>
            <w:tcW w:w="449" w:type="pct"/>
            <w:shd w:val="clear" w:color="DDEBF7" w:fill="DDEBF7"/>
            <w:vAlign w:val="center"/>
          </w:tcPr>
          <w:p w14:paraId="728C6E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丁晴橡胶O型密封圈</w:t>
            </w:r>
          </w:p>
        </w:tc>
        <w:tc>
          <w:tcPr>
            <w:tcW w:w="616" w:type="pct"/>
            <w:shd w:val="clear" w:color="DDEBF7" w:fill="DDEBF7"/>
            <w:vAlign w:val="center"/>
          </w:tcPr>
          <w:p w14:paraId="3BEF0B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600D6A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659529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直径40-50mm，线径2.0-5.0mm</w:t>
            </w:r>
          </w:p>
        </w:tc>
        <w:tc>
          <w:tcPr>
            <w:tcW w:w="303" w:type="pct"/>
            <w:shd w:val="clear" w:color="DDEBF7" w:fill="DDEBF7"/>
            <w:vAlign w:val="center"/>
          </w:tcPr>
          <w:p w14:paraId="686BF3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DDEBF7" w:fill="DDEBF7"/>
            <w:vAlign w:val="center"/>
          </w:tcPr>
          <w:p w14:paraId="7A96A5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50393F3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4CC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20F2B5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372</w:t>
            </w:r>
          </w:p>
        </w:tc>
        <w:tc>
          <w:tcPr>
            <w:tcW w:w="449" w:type="pct"/>
            <w:shd w:val="clear" w:color="auto" w:fill="auto"/>
            <w:vAlign w:val="center"/>
          </w:tcPr>
          <w:p w14:paraId="2EFD12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丁晴橡胶O型密封圈</w:t>
            </w:r>
          </w:p>
        </w:tc>
        <w:tc>
          <w:tcPr>
            <w:tcW w:w="616" w:type="pct"/>
            <w:shd w:val="clear" w:color="auto" w:fill="auto"/>
            <w:vAlign w:val="center"/>
          </w:tcPr>
          <w:p w14:paraId="770FE6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01CA7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74E73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直径50-65mm，线径2.5-5.0mm</w:t>
            </w:r>
          </w:p>
        </w:tc>
        <w:tc>
          <w:tcPr>
            <w:tcW w:w="303" w:type="pct"/>
            <w:shd w:val="clear" w:color="auto" w:fill="auto"/>
            <w:vAlign w:val="center"/>
          </w:tcPr>
          <w:p w14:paraId="5B2FD2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auto" w:fill="auto"/>
            <w:vAlign w:val="center"/>
          </w:tcPr>
          <w:p w14:paraId="003921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0BBB86E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6818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43755A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373</w:t>
            </w:r>
          </w:p>
        </w:tc>
        <w:tc>
          <w:tcPr>
            <w:tcW w:w="449" w:type="pct"/>
            <w:shd w:val="clear" w:color="DDEBF7" w:fill="DDEBF7"/>
            <w:vAlign w:val="center"/>
          </w:tcPr>
          <w:p w14:paraId="66BE60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丁晴橡胶O型密封圈</w:t>
            </w:r>
          </w:p>
        </w:tc>
        <w:tc>
          <w:tcPr>
            <w:tcW w:w="616" w:type="pct"/>
            <w:shd w:val="clear" w:color="DDEBF7" w:fill="DDEBF7"/>
            <w:vAlign w:val="center"/>
          </w:tcPr>
          <w:p w14:paraId="10482F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5E028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1EDC3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直径65-80mm，线径2.5-6.0mm</w:t>
            </w:r>
          </w:p>
        </w:tc>
        <w:tc>
          <w:tcPr>
            <w:tcW w:w="303" w:type="pct"/>
            <w:shd w:val="clear" w:color="DDEBF7" w:fill="DDEBF7"/>
            <w:vAlign w:val="center"/>
          </w:tcPr>
          <w:p w14:paraId="2EBC59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DDEBF7" w:fill="DDEBF7"/>
            <w:vAlign w:val="center"/>
          </w:tcPr>
          <w:p w14:paraId="555053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59E11C6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8854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43782D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374</w:t>
            </w:r>
          </w:p>
        </w:tc>
        <w:tc>
          <w:tcPr>
            <w:tcW w:w="449" w:type="pct"/>
            <w:shd w:val="clear" w:color="auto" w:fill="auto"/>
            <w:vAlign w:val="center"/>
          </w:tcPr>
          <w:p w14:paraId="5A4698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氟橡胶O型密封圈</w:t>
            </w:r>
          </w:p>
        </w:tc>
        <w:tc>
          <w:tcPr>
            <w:tcW w:w="616" w:type="pct"/>
            <w:shd w:val="clear" w:color="auto" w:fill="auto"/>
            <w:vAlign w:val="center"/>
          </w:tcPr>
          <w:p w14:paraId="73443E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A9B4F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E9AAA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直径10-15mm，线径1.0-2.4mm</w:t>
            </w:r>
          </w:p>
        </w:tc>
        <w:tc>
          <w:tcPr>
            <w:tcW w:w="303" w:type="pct"/>
            <w:shd w:val="clear" w:color="auto" w:fill="auto"/>
            <w:vAlign w:val="center"/>
          </w:tcPr>
          <w:p w14:paraId="5757A8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199809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6037BDD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89B6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2BA2AC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375</w:t>
            </w:r>
          </w:p>
        </w:tc>
        <w:tc>
          <w:tcPr>
            <w:tcW w:w="449" w:type="pct"/>
            <w:shd w:val="clear" w:color="DDEBF7" w:fill="DDEBF7"/>
            <w:vAlign w:val="center"/>
          </w:tcPr>
          <w:p w14:paraId="067B42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氟橡胶O型密封圈</w:t>
            </w:r>
          </w:p>
        </w:tc>
        <w:tc>
          <w:tcPr>
            <w:tcW w:w="616" w:type="pct"/>
            <w:shd w:val="clear" w:color="DDEBF7" w:fill="DDEBF7"/>
            <w:vAlign w:val="center"/>
          </w:tcPr>
          <w:p w14:paraId="3D039F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F1C53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0F7773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直径15-20mm，线径1.0-2.5mm</w:t>
            </w:r>
          </w:p>
        </w:tc>
        <w:tc>
          <w:tcPr>
            <w:tcW w:w="303" w:type="pct"/>
            <w:shd w:val="clear" w:color="DDEBF7" w:fill="DDEBF7"/>
            <w:vAlign w:val="center"/>
          </w:tcPr>
          <w:p w14:paraId="63C8BA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47B2AF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5E1CE71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4137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385098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376</w:t>
            </w:r>
          </w:p>
        </w:tc>
        <w:tc>
          <w:tcPr>
            <w:tcW w:w="449" w:type="pct"/>
            <w:shd w:val="clear" w:color="auto" w:fill="auto"/>
            <w:vAlign w:val="center"/>
          </w:tcPr>
          <w:p w14:paraId="371425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氟橡胶O型密封圈</w:t>
            </w:r>
          </w:p>
        </w:tc>
        <w:tc>
          <w:tcPr>
            <w:tcW w:w="616" w:type="pct"/>
            <w:shd w:val="clear" w:color="auto" w:fill="auto"/>
            <w:vAlign w:val="center"/>
          </w:tcPr>
          <w:p w14:paraId="338D56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D12E5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298E83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直径20-30mm，线径1.0-3.5mm</w:t>
            </w:r>
          </w:p>
        </w:tc>
        <w:tc>
          <w:tcPr>
            <w:tcW w:w="303" w:type="pct"/>
            <w:shd w:val="clear" w:color="auto" w:fill="auto"/>
            <w:vAlign w:val="center"/>
          </w:tcPr>
          <w:p w14:paraId="02AAAD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72336D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28B7F08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490B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75C0D5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377</w:t>
            </w:r>
          </w:p>
        </w:tc>
        <w:tc>
          <w:tcPr>
            <w:tcW w:w="449" w:type="pct"/>
            <w:shd w:val="clear" w:color="DDEBF7" w:fill="DDEBF7"/>
            <w:vAlign w:val="center"/>
          </w:tcPr>
          <w:p w14:paraId="4121D9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氟橡胶O型密封圈</w:t>
            </w:r>
          </w:p>
        </w:tc>
        <w:tc>
          <w:tcPr>
            <w:tcW w:w="616" w:type="pct"/>
            <w:shd w:val="clear" w:color="DDEBF7" w:fill="DDEBF7"/>
            <w:vAlign w:val="center"/>
          </w:tcPr>
          <w:p w14:paraId="245D21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8D78D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4FF35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直径30-40mm，线径1.5-5.0mm</w:t>
            </w:r>
          </w:p>
        </w:tc>
        <w:tc>
          <w:tcPr>
            <w:tcW w:w="303" w:type="pct"/>
            <w:shd w:val="clear" w:color="DDEBF7" w:fill="DDEBF7"/>
            <w:vAlign w:val="center"/>
          </w:tcPr>
          <w:p w14:paraId="7AC157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27A81F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5BA7F0D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1ADF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29DA5E1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378</w:t>
            </w:r>
          </w:p>
        </w:tc>
        <w:tc>
          <w:tcPr>
            <w:tcW w:w="449" w:type="pct"/>
            <w:shd w:val="clear" w:color="auto" w:fill="auto"/>
            <w:vAlign w:val="center"/>
          </w:tcPr>
          <w:p w14:paraId="106D15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氟橡胶O型密封圈</w:t>
            </w:r>
          </w:p>
        </w:tc>
        <w:tc>
          <w:tcPr>
            <w:tcW w:w="616" w:type="pct"/>
            <w:shd w:val="clear" w:color="auto" w:fill="auto"/>
            <w:vAlign w:val="center"/>
          </w:tcPr>
          <w:p w14:paraId="5AF58D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9459C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22A8D9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直径40-50mm，线径2.0-5.0mm</w:t>
            </w:r>
          </w:p>
        </w:tc>
        <w:tc>
          <w:tcPr>
            <w:tcW w:w="303" w:type="pct"/>
            <w:shd w:val="clear" w:color="auto" w:fill="auto"/>
            <w:vAlign w:val="center"/>
          </w:tcPr>
          <w:p w14:paraId="110F81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012A7D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2E83E41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A022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6CFD2B9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379</w:t>
            </w:r>
          </w:p>
        </w:tc>
        <w:tc>
          <w:tcPr>
            <w:tcW w:w="449" w:type="pct"/>
            <w:shd w:val="clear" w:color="DDEBF7" w:fill="DDEBF7"/>
            <w:vAlign w:val="center"/>
          </w:tcPr>
          <w:p w14:paraId="62754E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氟橡胶O型密封圈</w:t>
            </w:r>
          </w:p>
        </w:tc>
        <w:tc>
          <w:tcPr>
            <w:tcW w:w="616" w:type="pct"/>
            <w:shd w:val="clear" w:color="DDEBF7" w:fill="DDEBF7"/>
            <w:vAlign w:val="center"/>
          </w:tcPr>
          <w:p w14:paraId="3F2F74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60953F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58B0F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直径50-65mm，线径2.5-5.0mm</w:t>
            </w:r>
          </w:p>
        </w:tc>
        <w:tc>
          <w:tcPr>
            <w:tcW w:w="303" w:type="pct"/>
            <w:shd w:val="clear" w:color="DDEBF7" w:fill="DDEBF7"/>
            <w:vAlign w:val="center"/>
          </w:tcPr>
          <w:p w14:paraId="507AC0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05F02E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3739980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3C57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1AA16D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380</w:t>
            </w:r>
          </w:p>
        </w:tc>
        <w:tc>
          <w:tcPr>
            <w:tcW w:w="449" w:type="pct"/>
            <w:shd w:val="clear" w:color="auto" w:fill="auto"/>
            <w:vAlign w:val="center"/>
          </w:tcPr>
          <w:p w14:paraId="44F39D1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氟橡胶O型密封圈</w:t>
            </w:r>
          </w:p>
        </w:tc>
        <w:tc>
          <w:tcPr>
            <w:tcW w:w="616" w:type="pct"/>
            <w:shd w:val="clear" w:color="auto" w:fill="auto"/>
            <w:vAlign w:val="center"/>
          </w:tcPr>
          <w:p w14:paraId="0E913E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7C4F93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1E2A7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直径65-80mm，线径2.5-6.0mm</w:t>
            </w:r>
          </w:p>
        </w:tc>
        <w:tc>
          <w:tcPr>
            <w:tcW w:w="303" w:type="pct"/>
            <w:shd w:val="clear" w:color="auto" w:fill="auto"/>
            <w:vAlign w:val="center"/>
          </w:tcPr>
          <w:p w14:paraId="062CB4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7B6744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390F97C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3B0F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712122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381</w:t>
            </w:r>
          </w:p>
        </w:tc>
        <w:tc>
          <w:tcPr>
            <w:tcW w:w="449" w:type="pct"/>
            <w:shd w:val="clear" w:color="DDEBF7" w:fill="DDEBF7"/>
            <w:vAlign w:val="center"/>
          </w:tcPr>
          <w:p w14:paraId="561F27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丁晴橡胶O型密封条</w:t>
            </w:r>
          </w:p>
        </w:tc>
        <w:tc>
          <w:tcPr>
            <w:tcW w:w="616" w:type="pct"/>
            <w:shd w:val="clear" w:color="DDEBF7" w:fill="DDEBF7"/>
            <w:vAlign w:val="center"/>
          </w:tcPr>
          <w:p w14:paraId="2D4B91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668037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BDB7B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线径2.5-3.0mm</w:t>
            </w:r>
          </w:p>
        </w:tc>
        <w:tc>
          <w:tcPr>
            <w:tcW w:w="303" w:type="pct"/>
            <w:shd w:val="clear" w:color="DDEBF7" w:fill="DDEBF7"/>
            <w:vAlign w:val="center"/>
          </w:tcPr>
          <w:p w14:paraId="4506F99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266B88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DDEBF7" w:fill="DDEBF7"/>
            <w:vAlign w:val="center"/>
          </w:tcPr>
          <w:p w14:paraId="3D70CE6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EBED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25CD5D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382</w:t>
            </w:r>
          </w:p>
        </w:tc>
        <w:tc>
          <w:tcPr>
            <w:tcW w:w="449" w:type="pct"/>
            <w:shd w:val="clear" w:color="auto" w:fill="auto"/>
            <w:vAlign w:val="center"/>
          </w:tcPr>
          <w:p w14:paraId="314D82A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丁晴橡胶O型密封条</w:t>
            </w:r>
          </w:p>
        </w:tc>
        <w:tc>
          <w:tcPr>
            <w:tcW w:w="616" w:type="pct"/>
            <w:shd w:val="clear" w:color="auto" w:fill="auto"/>
            <w:vAlign w:val="center"/>
          </w:tcPr>
          <w:p w14:paraId="5C96E9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D1AD1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7DDC1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线径3.1-4.0mm</w:t>
            </w:r>
          </w:p>
        </w:tc>
        <w:tc>
          <w:tcPr>
            <w:tcW w:w="303" w:type="pct"/>
            <w:shd w:val="clear" w:color="auto" w:fill="auto"/>
            <w:vAlign w:val="center"/>
          </w:tcPr>
          <w:p w14:paraId="67FCEE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735FEF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auto" w:fill="auto"/>
            <w:vAlign w:val="center"/>
          </w:tcPr>
          <w:p w14:paraId="5946CF8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424A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40F11E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383</w:t>
            </w:r>
          </w:p>
        </w:tc>
        <w:tc>
          <w:tcPr>
            <w:tcW w:w="449" w:type="pct"/>
            <w:shd w:val="clear" w:color="DDEBF7" w:fill="DDEBF7"/>
            <w:vAlign w:val="center"/>
          </w:tcPr>
          <w:p w14:paraId="7D217C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丁晴橡胶O型密封条</w:t>
            </w:r>
          </w:p>
        </w:tc>
        <w:tc>
          <w:tcPr>
            <w:tcW w:w="616" w:type="pct"/>
            <w:shd w:val="clear" w:color="DDEBF7" w:fill="DDEBF7"/>
            <w:vAlign w:val="center"/>
          </w:tcPr>
          <w:p w14:paraId="6522D9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E1C21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27C4DE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线径4.1-5.0mm</w:t>
            </w:r>
          </w:p>
        </w:tc>
        <w:tc>
          <w:tcPr>
            <w:tcW w:w="303" w:type="pct"/>
            <w:shd w:val="clear" w:color="DDEBF7" w:fill="DDEBF7"/>
            <w:vAlign w:val="center"/>
          </w:tcPr>
          <w:p w14:paraId="29DF23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481CF07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DDEBF7" w:fill="DDEBF7"/>
            <w:vAlign w:val="center"/>
          </w:tcPr>
          <w:p w14:paraId="277D07C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A355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336B5A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384</w:t>
            </w:r>
          </w:p>
        </w:tc>
        <w:tc>
          <w:tcPr>
            <w:tcW w:w="449" w:type="pct"/>
            <w:shd w:val="clear" w:color="auto" w:fill="auto"/>
            <w:vAlign w:val="center"/>
          </w:tcPr>
          <w:p w14:paraId="2CA5A5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丁晴橡胶O型密封条</w:t>
            </w:r>
          </w:p>
        </w:tc>
        <w:tc>
          <w:tcPr>
            <w:tcW w:w="616" w:type="pct"/>
            <w:shd w:val="clear" w:color="auto" w:fill="auto"/>
            <w:vAlign w:val="center"/>
          </w:tcPr>
          <w:p w14:paraId="633051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C1B7C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052E76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线径5.1-6.5mm</w:t>
            </w:r>
          </w:p>
        </w:tc>
        <w:tc>
          <w:tcPr>
            <w:tcW w:w="303" w:type="pct"/>
            <w:shd w:val="clear" w:color="auto" w:fill="auto"/>
            <w:vAlign w:val="center"/>
          </w:tcPr>
          <w:p w14:paraId="1EA166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6DFD43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auto" w:fill="auto"/>
            <w:vAlign w:val="center"/>
          </w:tcPr>
          <w:p w14:paraId="6F0EE6A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22B0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715FD5A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385</w:t>
            </w:r>
          </w:p>
        </w:tc>
        <w:tc>
          <w:tcPr>
            <w:tcW w:w="449" w:type="pct"/>
            <w:shd w:val="clear" w:color="DDEBF7" w:fill="DDEBF7"/>
            <w:vAlign w:val="center"/>
          </w:tcPr>
          <w:p w14:paraId="3E360D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丁晴橡胶O型密封条</w:t>
            </w:r>
          </w:p>
        </w:tc>
        <w:tc>
          <w:tcPr>
            <w:tcW w:w="616" w:type="pct"/>
            <w:shd w:val="clear" w:color="DDEBF7" w:fill="DDEBF7"/>
            <w:vAlign w:val="center"/>
          </w:tcPr>
          <w:p w14:paraId="5452FB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61CAC6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6FBB32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线径6.6-7.5mm</w:t>
            </w:r>
          </w:p>
        </w:tc>
        <w:tc>
          <w:tcPr>
            <w:tcW w:w="303" w:type="pct"/>
            <w:shd w:val="clear" w:color="DDEBF7" w:fill="DDEBF7"/>
            <w:vAlign w:val="center"/>
          </w:tcPr>
          <w:p w14:paraId="38BED1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5968C1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DDEBF7" w:fill="DDEBF7"/>
            <w:vAlign w:val="center"/>
          </w:tcPr>
          <w:p w14:paraId="5FCE592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DF91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04DA9E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386</w:t>
            </w:r>
          </w:p>
        </w:tc>
        <w:tc>
          <w:tcPr>
            <w:tcW w:w="449" w:type="pct"/>
            <w:shd w:val="clear" w:color="auto" w:fill="auto"/>
            <w:vAlign w:val="center"/>
          </w:tcPr>
          <w:p w14:paraId="64F977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丁晴橡胶O型密封条</w:t>
            </w:r>
          </w:p>
        </w:tc>
        <w:tc>
          <w:tcPr>
            <w:tcW w:w="616" w:type="pct"/>
            <w:shd w:val="clear" w:color="auto" w:fill="auto"/>
            <w:vAlign w:val="center"/>
          </w:tcPr>
          <w:p w14:paraId="38A8E6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C5249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68CDA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线径7.6-8.5mm</w:t>
            </w:r>
          </w:p>
        </w:tc>
        <w:tc>
          <w:tcPr>
            <w:tcW w:w="303" w:type="pct"/>
            <w:shd w:val="clear" w:color="auto" w:fill="auto"/>
            <w:vAlign w:val="center"/>
          </w:tcPr>
          <w:p w14:paraId="186C11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3126EE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auto" w:fill="auto"/>
            <w:vAlign w:val="center"/>
          </w:tcPr>
          <w:p w14:paraId="4945677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4A8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4426F6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387</w:t>
            </w:r>
          </w:p>
        </w:tc>
        <w:tc>
          <w:tcPr>
            <w:tcW w:w="449" w:type="pct"/>
            <w:shd w:val="clear" w:color="DDEBF7" w:fill="DDEBF7"/>
            <w:vAlign w:val="center"/>
          </w:tcPr>
          <w:p w14:paraId="7E48D2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丁晴橡胶O型密封条</w:t>
            </w:r>
          </w:p>
        </w:tc>
        <w:tc>
          <w:tcPr>
            <w:tcW w:w="616" w:type="pct"/>
            <w:shd w:val="clear" w:color="DDEBF7" w:fill="DDEBF7"/>
            <w:vAlign w:val="center"/>
          </w:tcPr>
          <w:p w14:paraId="3A7857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5C3D17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676F15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线径8.5-10.0mm</w:t>
            </w:r>
          </w:p>
        </w:tc>
        <w:tc>
          <w:tcPr>
            <w:tcW w:w="303" w:type="pct"/>
            <w:shd w:val="clear" w:color="DDEBF7" w:fill="DDEBF7"/>
            <w:vAlign w:val="center"/>
          </w:tcPr>
          <w:p w14:paraId="47F0DE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39520F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DDEBF7" w:fill="DDEBF7"/>
            <w:vAlign w:val="center"/>
          </w:tcPr>
          <w:p w14:paraId="284ED3C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B8E1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49F631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388</w:t>
            </w:r>
          </w:p>
        </w:tc>
        <w:tc>
          <w:tcPr>
            <w:tcW w:w="449" w:type="pct"/>
            <w:shd w:val="clear" w:color="auto" w:fill="auto"/>
            <w:vAlign w:val="center"/>
          </w:tcPr>
          <w:p w14:paraId="206C21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丁晴橡胶O型密封条</w:t>
            </w:r>
          </w:p>
        </w:tc>
        <w:tc>
          <w:tcPr>
            <w:tcW w:w="616" w:type="pct"/>
            <w:shd w:val="clear" w:color="auto" w:fill="auto"/>
            <w:vAlign w:val="center"/>
          </w:tcPr>
          <w:p w14:paraId="479163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33ACA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227AAC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线径10.1-12.0mm</w:t>
            </w:r>
          </w:p>
        </w:tc>
        <w:tc>
          <w:tcPr>
            <w:tcW w:w="303" w:type="pct"/>
            <w:shd w:val="clear" w:color="auto" w:fill="auto"/>
            <w:vAlign w:val="center"/>
          </w:tcPr>
          <w:p w14:paraId="46FD3D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3E7B08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auto" w:fill="auto"/>
            <w:vAlign w:val="center"/>
          </w:tcPr>
          <w:p w14:paraId="500E229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56CB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04D9B9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389</w:t>
            </w:r>
          </w:p>
        </w:tc>
        <w:tc>
          <w:tcPr>
            <w:tcW w:w="449" w:type="pct"/>
            <w:shd w:val="clear" w:color="DDEBF7" w:fill="DDEBF7"/>
            <w:vAlign w:val="center"/>
          </w:tcPr>
          <w:p w14:paraId="05FDA5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丁晴橡胶O型密封条</w:t>
            </w:r>
          </w:p>
        </w:tc>
        <w:tc>
          <w:tcPr>
            <w:tcW w:w="616" w:type="pct"/>
            <w:shd w:val="clear" w:color="DDEBF7" w:fill="DDEBF7"/>
            <w:vAlign w:val="center"/>
          </w:tcPr>
          <w:p w14:paraId="2B0124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B924F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62005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线径12.1-14.0mm</w:t>
            </w:r>
          </w:p>
        </w:tc>
        <w:tc>
          <w:tcPr>
            <w:tcW w:w="303" w:type="pct"/>
            <w:shd w:val="clear" w:color="DDEBF7" w:fill="DDEBF7"/>
            <w:vAlign w:val="center"/>
          </w:tcPr>
          <w:p w14:paraId="4D23B5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608F4B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DDEBF7" w:fill="DDEBF7"/>
            <w:vAlign w:val="center"/>
          </w:tcPr>
          <w:p w14:paraId="660680D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B52E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78DCB3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390</w:t>
            </w:r>
          </w:p>
        </w:tc>
        <w:tc>
          <w:tcPr>
            <w:tcW w:w="449" w:type="pct"/>
            <w:shd w:val="clear" w:color="auto" w:fill="auto"/>
            <w:vAlign w:val="center"/>
          </w:tcPr>
          <w:p w14:paraId="1B26C3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硬骨架密封</w:t>
            </w:r>
          </w:p>
        </w:tc>
        <w:tc>
          <w:tcPr>
            <w:tcW w:w="616" w:type="pct"/>
            <w:shd w:val="clear" w:color="auto" w:fill="auto"/>
            <w:vAlign w:val="center"/>
          </w:tcPr>
          <w:p w14:paraId="6BBC7F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265D7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UCK/NOK/CFW</w:t>
            </w:r>
          </w:p>
        </w:tc>
        <w:tc>
          <w:tcPr>
            <w:tcW w:w="1416" w:type="pct"/>
            <w:shd w:val="clear" w:color="auto" w:fill="auto"/>
            <w:vAlign w:val="center"/>
          </w:tcPr>
          <w:p w14:paraId="1F261E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轴径10mm</w:t>
            </w:r>
          </w:p>
        </w:tc>
        <w:tc>
          <w:tcPr>
            <w:tcW w:w="303" w:type="pct"/>
            <w:shd w:val="clear" w:color="auto" w:fill="auto"/>
            <w:vAlign w:val="center"/>
          </w:tcPr>
          <w:p w14:paraId="4C6BDD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706FDF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33622A2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93AF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53A4E3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391</w:t>
            </w:r>
          </w:p>
        </w:tc>
        <w:tc>
          <w:tcPr>
            <w:tcW w:w="449" w:type="pct"/>
            <w:shd w:val="clear" w:color="DDEBF7" w:fill="DDEBF7"/>
            <w:vAlign w:val="center"/>
          </w:tcPr>
          <w:p w14:paraId="2A6826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硬骨架密封</w:t>
            </w:r>
          </w:p>
        </w:tc>
        <w:tc>
          <w:tcPr>
            <w:tcW w:w="616" w:type="pct"/>
            <w:shd w:val="clear" w:color="DDEBF7" w:fill="DDEBF7"/>
            <w:vAlign w:val="center"/>
          </w:tcPr>
          <w:p w14:paraId="7CBEB3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38BDE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UCK/NOK/CFW</w:t>
            </w:r>
          </w:p>
        </w:tc>
        <w:tc>
          <w:tcPr>
            <w:tcW w:w="1416" w:type="pct"/>
            <w:shd w:val="clear" w:color="DDEBF7" w:fill="DDEBF7"/>
            <w:vAlign w:val="center"/>
          </w:tcPr>
          <w:p w14:paraId="5E2F25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轴径11-20mm</w:t>
            </w:r>
          </w:p>
        </w:tc>
        <w:tc>
          <w:tcPr>
            <w:tcW w:w="303" w:type="pct"/>
            <w:shd w:val="clear" w:color="DDEBF7" w:fill="DDEBF7"/>
            <w:vAlign w:val="center"/>
          </w:tcPr>
          <w:p w14:paraId="120C8C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292B37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6FB1027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2C69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196CDB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392</w:t>
            </w:r>
          </w:p>
        </w:tc>
        <w:tc>
          <w:tcPr>
            <w:tcW w:w="449" w:type="pct"/>
            <w:shd w:val="clear" w:color="auto" w:fill="auto"/>
            <w:vAlign w:val="center"/>
          </w:tcPr>
          <w:p w14:paraId="49FEB1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硬骨架密封</w:t>
            </w:r>
          </w:p>
        </w:tc>
        <w:tc>
          <w:tcPr>
            <w:tcW w:w="616" w:type="pct"/>
            <w:shd w:val="clear" w:color="auto" w:fill="auto"/>
            <w:vAlign w:val="center"/>
          </w:tcPr>
          <w:p w14:paraId="465610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53632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UCK/NOK/CFW</w:t>
            </w:r>
          </w:p>
        </w:tc>
        <w:tc>
          <w:tcPr>
            <w:tcW w:w="1416" w:type="pct"/>
            <w:shd w:val="clear" w:color="auto" w:fill="auto"/>
            <w:vAlign w:val="center"/>
          </w:tcPr>
          <w:p w14:paraId="5D0149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轴径21-30mm</w:t>
            </w:r>
          </w:p>
        </w:tc>
        <w:tc>
          <w:tcPr>
            <w:tcW w:w="303" w:type="pct"/>
            <w:shd w:val="clear" w:color="auto" w:fill="auto"/>
            <w:vAlign w:val="center"/>
          </w:tcPr>
          <w:p w14:paraId="42B129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53895D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36484D0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7160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1C9D95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393</w:t>
            </w:r>
          </w:p>
        </w:tc>
        <w:tc>
          <w:tcPr>
            <w:tcW w:w="449" w:type="pct"/>
            <w:shd w:val="clear" w:color="DDEBF7" w:fill="DDEBF7"/>
            <w:vAlign w:val="center"/>
          </w:tcPr>
          <w:p w14:paraId="029F04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硬骨架密封</w:t>
            </w:r>
          </w:p>
        </w:tc>
        <w:tc>
          <w:tcPr>
            <w:tcW w:w="616" w:type="pct"/>
            <w:shd w:val="clear" w:color="DDEBF7" w:fill="DDEBF7"/>
            <w:vAlign w:val="center"/>
          </w:tcPr>
          <w:p w14:paraId="249F07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3FEB8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UCK/NOK/CFW</w:t>
            </w:r>
          </w:p>
        </w:tc>
        <w:tc>
          <w:tcPr>
            <w:tcW w:w="1416" w:type="pct"/>
            <w:shd w:val="clear" w:color="DDEBF7" w:fill="DDEBF7"/>
            <w:vAlign w:val="center"/>
          </w:tcPr>
          <w:p w14:paraId="671873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轴径31-40mm</w:t>
            </w:r>
          </w:p>
        </w:tc>
        <w:tc>
          <w:tcPr>
            <w:tcW w:w="303" w:type="pct"/>
            <w:shd w:val="clear" w:color="DDEBF7" w:fill="DDEBF7"/>
            <w:vAlign w:val="center"/>
          </w:tcPr>
          <w:p w14:paraId="670C12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3834C7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3529385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F0C5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45E5C9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394</w:t>
            </w:r>
          </w:p>
        </w:tc>
        <w:tc>
          <w:tcPr>
            <w:tcW w:w="449" w:type="pct"/>
            <w:shd w:val="clear" w:color="auto" w:fill="auto"/>
            <w:vAlign w:val="center"/>
          </w:tcPr>
          <w:p w14:paraId="137B15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硬骨架密封</w:t>
            </w:r>
          </w:p>
        </w:tc>
        <w:tc>
          <w:tcPr>
            <w:tcW w:w="616" w:type="pct"/>
            <w:shd w:val="clear" w:color="auto" w:fill="auto"/>
            <w:vAlign w:val="center"/>
          </w:tcPr>
          <w:p w14:paraId="33C650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F82C3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UCK/NOK/CFW</w:t>
            </w:r>
          </w:p>
        </w:tc>
        <w:tc>
          <w:tcPr>
            <w:tcW w:w="1416" w:type="pct"/>
            <w:shd w:val="clear" w:color="auto" w:fill="auto"/>
            <w:vAlign w:val="center"/>
          </w:tcPr>
          <w:p w14:paraId="507BDA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轴径41-55mm</w:t>
            </w:r>
          </w:p>
        </w:tc>
        <w:tc>
          <w:tcPr>
            <w:tcW w:w="303" w:type="pct"/>
            <w:shd w:val="clear" w:color="auto" w:fill="auto"/>
            <w:vAlign w:val="center"/>
          </w:tcPr>
          <w:p w14:paraId="7E26EB4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7F9CFB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5160400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C020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448FAB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395</w:t>
            </w:r>
          </w:p>
        </w:tc>
        <w:tc>
          <w:tcPr>
            <w:tcW w:w="449" w:type="pct"/>
            <w:shd w:val="clear" w:color="DDEBF7" w:fill="DDEBF7"/>
            <w:vAlign w:val="center"/>
          </w:tcPr>
          <w:p w14:paraId="5B66F9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硬骨架密封</w:t>
            </w:r>
          </w:p>
        </w:tc>
        <w:tc>
          <w:tcPr>
            <w:tcW w:w="616" w:type="pct"/>
            <w:shd w:val="clear" w:color="DDEBF7" w:fill="DDEBF7"/>
            <w:vAlign w:val="center"/>
          </w:tcPr>
          <w:p w14:paraId="47BF3D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807E7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UCK/NOK/CFW</w:t>
            </w:r>
          </w:p>
        </w:tc>
        <w:tc>
          <w:tcPr>
            <w:tcW w:w="1416" w:type="pct"/>
            <w:shd w:val="clear" w:color="DDEBF7" w:fill="DDEBF7"/>
            <w:vAlign w:val="center"/>
          </w:tcPr>
          <w:p w14:paraId="4820B2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轴径56-70mm</w:t>
            </w:r>
          </w:p>
        </w:tc>
        <w:tc>
          <w:tcPr>
            <w:tcW w:w="303" w:type="pct"/>
            <w:shd w:val="clear" w:color="DDEBF7" w:fill="DDEBF7"/>
            <w:vAlign w:val="center"/>
          </w:tcPr>
          <w:p w14:paraId="3A5462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58AC9B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06B65BF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9BB7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36656E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396</w:t>
            </w:r>
          </w:p>
        </w:tc>
        <w:tc>
          <w:tcPr>
            <w:tcW w:w="449" w:type="pct"/>
            <w:shd w:val="clear" w:color="auto" w:fill="auto"/>
            <w:vAlign w:val="center"/>
          </w:tcPr>
          <w:p w14:paraId="01016B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硬骨架密封</w:t>
            </w:r>
          </w:p>
        </w:tc>
        <w:tc>
          <w:tcPr>
            <w:tcW w:w="616" w:type="pct"/>
            <w:shd w:val="clear" w:color="auto" w:fill="auto"/>
            <w:vAlign w:val="center"/>
          </w:tcPr>
          <w:p w14:paraId="50F717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06537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UCK/NOK/CFW</w:t>
            </w:r>
          </w:p>
        </w:tc>
        <w:tc>
          <w:tcPr>
            <w:tcW w:w="1416" w:type="pct"/>
            <w:shd w:val="clear" w:color="auto" w:fill="auto"/>
            <w:vAlign w:val="center"/>
          </w:tcPr>
          <w:p w14:paraId="5A0AEB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轴径71-85mm</w:t>
            </w:r>
          </w:p>
        </w:tc>
        <w:tc>
          <w:tcPr>
            <w:tcW w:w="303" w:type="pct"/>
            <w:shd w:val="clear" w:color="auto" w:fill="auto"/>
            <w:vAlign w:val="center"/>
          </w:tcPr>
          <w:p w14:paraId="5D206D0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0A9FA5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19610F4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6503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196333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397</w:t>
            </w:r>
          </w:p>
        </w:tc>
        <w:tc>
          <w:tcPr>
            <w:tcW w:w="449" w:type="pct"/>
            <w:shd w:val="clear" w:color="DDEBF7" w:fill="DDEBF7"/>
            <w:vAlign w:val="center"/>
          </w:tcPr>
          <w:p w14:paraId="0CCB15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硬骨架密封</w:t>
            </w:r>
          </w:p>
        </w:tc>
        <w:tc>
          <w:tcPr>
            <w:tcW w:w="616" w:type="pct"/>
            <w:shd w:val="clear" w:color="DDEBF7" w:fill="DDEBF7"/>
            <w:vAlign w:val="center"/>
          </w:tcPr>
          <w:p w14:paraId="5EC758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8A106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UCK/NOK/CFW</w:t>
            </w:r>
          </w:p>
        </w:tc>
        <w:tc>
          <w:tcPr>
            <w:tcW w:w="1416" w:type="pct"/>
            <w:shd w:val="clear" w:color="DDEBF7" w:fill="DDEBF7"/>
            <w:vAlign w:val="center"/>
          </w:tcPr>
          <w:p w14:paraId="3FD0AA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轴径86-100mm</w:t>
            </w:r>
          </w:p>
        </w:tc>
        <w:tc>
          <w:tcPr>
            <w:tcW w:w="303" w:type="pct"/>
            <w:shd w:val="clear" w:color="DDEBF7" w:fill="DDEBF7"/>
            <w:vAlign w:val="center"/>
          </w:tcPr>
          <w:p w14:paraId="7EF053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03654C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5F17A00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7B14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520095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398</w:t>
            </w:r>
          </w:p>
        </w:tc>
        <w:tc>
          <w:tcPr>
            <w:tcW w:w="449" w:type="pct"/>
            <w:shd w:val="clear" w:color="auto" w:fill="auto"/>
            <w:vAlign w:val="center"/>
          </w:tcPr>
          <w:p w14:paraId="097C14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硬骨架密封</w:t>
            </w:r>
          </w:p>
        </w:tc>
        <w:tc>
          <w:tcPr>
            <w:tcW w:w="616" w:type="pct"/>
            <w:shd w:val="clear" w:color="auto" w:fill="auto"/>
            <w:vAlign w:val="center"/>
          </w:tcPr>
          <w:p w14:paraId="6DA782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548CB7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UCK/NOK/CFW</w:t>
            </w:r>
          </w:p>
        </w:tc>
        <w:tc>
          <w:tcPr>
            <w:tcW w:w="1416" w:type="pct"/>
            <w:shd w:val="clear" w:color="auto" w:fill="auto"/>
            <w:vAlign w:val="center"/>
          </w:tcPr>
          <w:p w14:paraId="034418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轴径101-125mm</w:t>
            </w:r>
          </w:p>
        </w:tc>
        <w:tc>
          <w:tcPr>
            <w:tcW w:w="303" w:type="pct"/>
            <w:shd w:val="clear" w:color="auto" w:fill="auto"/>
            <w:vAlign w:val="center"/>
          </w:tcPr>
          <w:p w14:paraId="545D6E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42053C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26354C4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622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301886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399</w:t>
            </w:r>
          </w:p>
        </w:tc>
        <w:tc>
          <w:tcPr>
            <w:tcW w:w="449" w:type="pct"/>
            <w:shd w:val="clear" w:color="DDEBF7" w:fill="DDEBF7"/>
            <w:vAlign w:val="center"/>
          </w:tcPr>
          <w:p w14:paraId="1BDD7B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硬骨架密封</w:t>
            </w:r>
          </w:p>
        </w:tc>
        <w:tc>
          <w:tcPr>
            <w:tcW w:w="616" w:type="pct"/>
            <w:shd w:val="clear" w:color="DDEBF7" w:fill="DDEBF7"/>
            <w:vAlign w:val="center"/>
          </w:tcPr>
          <w:p w14:paraId="79C311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AB95C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UCK/NOK/CFW</w:t>
            </w:r>
          </w:p>
        </w:tc>
        <w:tc>
          <w:tcPr>
            <w:tcW w:w="1416" w:type="pct"/>
            <w:shd w:val="clear" w:color="DDEBF7" w:fill="DDEBF7"/>
            <w:vAlign w:val="center"/>
          </w:tcPr>
          <w:p w14:paraId="288EB9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轴径126-150mm</w:t>
            </w:r>
          </w:p>
        </w:tc>
        <w:tc>
          <w:tcPr>
            <w:tcW w:w="303" w:type="pct"/>
            <w:shd w:val="clear" w:color="DDEBF7" w:fill="DDEBF7"/>
            <w:vAlign w:val="center"/>
          </w:tcPr>
          <w:p w14:paraId="07B5EF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0EABCF7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4AE049D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3671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0BCEF2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400</w:t>
            </w:r>
          </w:p>
        </w:tc>
        <w:tc>
          <w:tcPr>
            <w:tcW w:w="449" w:type="pct"/>
            <w:shd w:val="clear" w:color="auto" w:fill="auto"/>
            <w:vAlign w:val="center"/>
          </w:tcPr>
          <w:p w14:paraId="4528CA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机械密封</w:t>
            </w:r>
          </w:p>
        </w:tc>
        <w:tc>
          <w:tcPr>
            <w:tcW w:w="616" w:type="pct"/>
            <w:shd w:val="clear" w:color="auto" w:fill="auto"/>
            <w:vAlign w:val="center"/>
          </w:tcPr>
          <w:p w14:paraId="35D2C1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66488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UCK/NOK/CFW</w:t>
            </w:r>
          </w:p>
        </w:tc>
        <w:tc>
          <w:tcPr>
            <w:tcW w:w="1416" w:type="pct"/>
            <w:shd w:val="clear" w:color="auto" w:fill="auto"/>
            <w:noWrap/>
            <w:vAlign w:val="center"/>
          </w:tcPr>
          <w:p w14:paraId="4CB32D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109-20</w:t>
            </w:r>
          </w:p>
        </w:tc>
        <w:tc>
          <w:tcPr>
            <w:tcW w:w="303" w:type="pct"/>
            <w:shd w:val="clear" w:color="auto" w:fill="auto"/>
            <w:vAlign w:val="center"/>
          </w:tcPr>
          <w:p w14:paraId="564CE0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010248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35299CC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024B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5B60C3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401</w:t>
            </w:r>
          </w:p>
        </w:tc>
        <w:tc>
          <w:tcPr>
            <w:tcW w:w="449" w:type="pct"/>
            <w:shd w:val="clear" w:color="DDEBF7" w:fill="DDEBF7"/>
            <w:vAlign w:val="center"/>
          </w:tcPr>
          <w:p w14:paraId="0BD1C9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含油四氟盘根</w:t>
            </w:r>
          </w:p>
        </w:tc>
        <w:tc>
          <w:tcPr>
            <w:tcW w:w="616" w:type="pct"/>
            <w:shd w:val="clear" w:color="DDEBF7" w:fill="DDEBF7"/>
            <w:vAlign w:val="center"/>
          </w:tcPr>
          <w:p w14:paraId="60C8B0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7E490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noWrap/>
            <w:vAlign w:val="center"/>
          </w:tcPr>
          <w:p w14:paraId="3AB3D3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12x12mm</w:t>
            </w:r>
          </w:p>
        </w:tc>
        <w:tc>
          <w:tcPr>
            <w:tcW w:w="303" w:type="pct"/>
            <w:shd w:val="clear" w:color="DDEBF7" w:fill="DDEBF7"/>
            <w:vAlign w:val="center"/>
          </w:tcPr>
          <w:p w14:paraId="48929B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71A0FC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DDEBF7" w:fill="DDEBF7"/>
            <w:vAlign w:val="center"/>
          </w:tcPr>
          <w:p w14:paraId="54C596A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33E0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04BDDA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402</w:t>
            </w:r>
          </w:p>
        </w:tc>
        <w:tc>
          <w:tcPr>
            <w:tcW w:w="449" w:type="pct"/>
            <w:shd w:val="clear" w:color="auto" w:fill="auto"/>
            <w:vAlign w:val="center"/>
          </w:tcPr>
          <w:p w14:paraId="3864B26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含油四氟盘根</w:t>
            </w:r>
          </w:p>
        </w:tc>
        <w:tc>
          <w:tcPr>
            <w:tcW w:w="616" w:type="pct"/>
            <w:shd w:val="clear" w:color="auto" w:fill="auto"/>
            <w:vAlign w:val="center"/>
          </w:tcPr>
          <w:p w14:paraId="631C21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A3ACB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noWrap/>
            <w:vAlign w:val="center"/>
          </w:tcPr>
          <w:p w14:paraId="5004D6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14x14mm</w:t>
            </w:r>
          </w:p>
        </w:tc>
        <w:tc>
          <w:tcPr>
            <w:tcW w:w="303" w:type="pct"/>
            <w:shd w:val="clear" w:color="auto" w:fill="auto"/>
            <w:vAlign w:val="center"/>
          </w:tcPr>
          <w:p w14:paraId="238460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4EFE717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auto" w:fill="auto"/>
            <w:vAlign w:val="center"/>
          </w:tcPr>
          <w:p w14:paraId="727F69B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8F02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01C1A9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403</w:t>
            </w:r>
          </w:p>
        </w:tc>
        <w:tc>
          <w:tcPr>
            <w:tcW w:w="449" w:type="pct"/>
            <w:shd w:val="clear" w:color="DDEBF7" w:fill="DDEBF7"/>
            <w:vAlign w:val="center"/>
          </w:tcPr>
          <w:p w14:paraId="53EB91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工业级尼龙扎带</w:t>
            </w:r>
          </w:p>
        </w:tc>
        <w:tc>
          <w:tcPr>
            <w:tcW w:w="616" w:type="pct"/>
            <w:shd w:val="clear" w:color="DDEBF7" w:fill="DDEBF7"/>
            <w:vAlign w:val="center"/>
          </w:tcPr>
          <w:p w14:paraId="1775600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90CCB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356B3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3×150mm，500根/包</w:t>
            </w:r>
          </w:p>
        </w:tc>
        <w:tc>
          <w:tcPr>
            <w:tcW w:w="303" w:type="pct"/>
            <w:shd w:val="clear" w:color="DDEBF7" w:fill="DDEBF7"/>
            <w:vAlign w:val="center"/>
          </w:tcPr>
          <w:p w14:paraId="2E8F96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500 </w:t>
            </w:r>
          </w:p>
        </w:tc>
        <w:tc>
          <w:tcPr>
            <w:tcW w:w="289" w:type="pct"/>
            <w:shd w:val="clear" w:color="DDEBF7" w:fill="DDEBF7"/>
            <w:vAlign w:val="center"/>
          </w:tcPr>
          <w:p w14:paraId="7331F1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包</w:t>
            </w:r>
          </w:p>
        </w:tc>
        <w:tc>
          <w:tcPr>
            <w:tcW w:w="873" w:type="pct"/>
            <w:shd w:val="clear" w:color="DDEBF7" w:fill="DDEBF7"/>
            <w:vAlign w:val="center"/>
          </w:tcPr>
          <w:p w14:paraId="31730D1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12D9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024E18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404</w:t>
            </w:r>
          </w:p>
        </w:tc>
        <w:tc>
          <w:tcPr>
            <w:tcW w:w="449" w:type="pct"/>
            <w:shd w:val="clear" w:color="auto" w:fill="auto"/>
            <w:vAlign w:val="center"/>
          </w:tcPr>
          <w:p w14:paraId="29EB85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工业级尼龙扎带</w:t>
            </w:r>
          </w:p>
        </w:tc>
        <w:tc>
          <w:tcPr>
            <w:tcW w:w="616" w:type="pct"/>
            <w:shd w:val="clear" w:color="auto" w:fill="auto"/>
            <w:vAlign w:val="center"/>
          </w:tcPr>
          <w:p w14:paraId="3F8A24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778C5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8B35C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8×300mm，100根/包</w:t>
            </w:r>
          </w:p>
        </w:tc>
        <w:tc>
          <w:tcPr>
            <w:tcW w:w="303" w:type="pct"/>
            <w:shd w:val="clear" w:color="auto" w:fill="auto"/>
            <w:vAlign w:val="center"/>
          </w:tcPr>
          <w:p w14:paraId="2AE75D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500 </w:t>
            </w:r>
          </w:p>
        </w:tc>
        <w:tc>
          <w:tcPr>
            <w:tcW w:w="289" w:type="pct"/>
            <w:shd w:val="clear" w:color="auto" w:fill="auto"/>
            <w:vAlign w:val="center"/>
          </w:tcPr>
          <w:p w14:paraId="53505C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包</w:t>
            </w:r>
          </w:p>
        </w:tc>
        <w:tc>
          <w:tcPr>
            <w:tcW w:w="873" w:type="pct"/>
            <w:shd w:val="clear" w:color="auto" w:fill="auto"/>
            <w:vAlign w:val="center"/>
          </w:tcPr>
          <w:p w14:paraId="6F30BC7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85A0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4874032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405</w:t>
            </w:r>
          </w:p>
        </w:tc>
        <w:tc>
          <w:tcPr>
            <w:tcW w:w="449" w:type="pct"/>
            <w:shd w:val="clear" w:color="DDEBF7" w:fill="DDEBF7"/>
            <w:vAlign w:val="center"/>
          </w:tcPr>
          <w:p w14:paraId="056474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可拆卸扎带</w:t>
            </w:r>
          </w:p>
        </w:tc>
        <w:tc>
          <w:tcPr>
            <w:tcW w:w="616" w:type="pct"/>
            <w:shd w:val="clear" w:color="DDEBF7" w:fill="DDEBF7"/>
            <w:vAlign w:val="center"/>
          </w:tcPr>
          <w:p w14:paraId="3359D8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6DFF2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6A6D1D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8×200mm，100根/包</w:t>
            </w:r>
          </w:p>
        </w:tc>
        <w:tc>
          <w:tcPr>
            <w:tcW w:w="303" w:type="pct"/>
            <w:shd w:val="clear" w:color="DDEBF7" w:fill="DDEBF7"/>
            <w:vAlign w:val="center"/>
          </w:tcPr>
          <w:p w14:paraId="76E1A5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500 </w:t>
            </w:r>
          </w:p>
        </w:tc>
        <w:tc>
          <w:tcPr>
            <w:tcW w:w="289" w:type="pct"/>
            <w:shd w:val="clear" w:color="DDEBF7" w:fill="DDEBF7"/>
            <w:vAlign w:val="center"/>
          </w:tcPr>
          <w:p w14:paraId="76825C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包</w:t>
            </w:r>
          </w:p>
        </w:tc>
        <w:tc>
          <w:tcPr>
            <w:tcW w:w="873" w:type="pct"/>
            <w:shd w:val="clear" w:color="DDEBF7" w:fill="DDEBF7"/>
            <w:vAlign w:val="center"/>
          </w:tcPr>
          <w:p w14:paraId="1AF2FD0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4369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7621F2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406</w:t>
            </w:r>
          </w:p>
        </w:tc>
        <w:tc>
          <w:tcPr>
            <w:tcW w:w="449" w:type="pct"/>
            <w:shd w:val="clear" w:color="auto" w:fill="auto"/>
            <w:vAlign w:val="center"/>
          </w:tcPr>
          <w:p w14:paraId="2FDEFB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配电柜门锁</w:t>
            </w:r>
          </w:p>
        </w:tc>
        <w:tc>
          <w:tcPr>
            <w:tcW w:w="616" w:type="pct"/>
            <w:shd w:val="clear" w:color="auto" w:fill="auto"/>
            <w:vAlign w:val="center"/>
          </w:tcPr>
          <w:p w14:paraId="00391D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13D9E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2D001D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MS818</w:t>
            </w:r>
          </w:p>
        </w:tc>
        <w:tc>
          <w:tcPr>
            <w:tcW w:w="303" w:type="pct"/>
            <w:shd w:val="clear" w:color="auto" w:fill="auto"/>
            <w:vAlign w:val="center"/>
          </w:tcPr>
          <w:p w14:paraId="5F6A77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5066E3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2FF404C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FEC7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415B63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407</w:t>
            </w:r>
          </w:p>
        </w:tc>
        <w:tc>
          <w:tcPr>
            <w:tcW w:w="449" w:type="pct"/>
            <w:shd w:val="clear" w:color="DDEBF7" w:fill="DDEBF7"/>
            <w:vAlign w:val="center"/>
          </w:tcPr>
          <w:p w14:paraId="11F198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配电柜门锁</w:t>
            </w:r>
          </w:p>
        </w:tc>
        <w:tc>
          <w:tcPr>
            <w:tcW w:w="616" w:type="pct"/>
            <w:shd w:val="clear" w:color="DDEBF7" w:fill="DDEBF7"/>
            <w:vAlign w:val="center"/>
          </w:tcPr>
          <w:p w14:paraId="72F423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9ADF7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176713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AB303-1-2平面锁</w:t>
            </w:r>
          </w:p>
        </w:tc>
        <w:tc>
          <w:tcPr>
            <w:tcW w:w="303" w:type="pct"/>
            <w:shd w:val="clear" w:color="DDEBF7" w:fill="DDEBF7"/>
            <w:vAlign w:val="center"/>
          </w:tcPr>
          <w:p w14:paraId="0D96F7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5E01ECB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5C16D24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E424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737A2D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408</w:t>
            </w:r>
          </w:p>
        </w:tc>
        <w:tc>
          <w:tcPr>
            <w:tcW w:w="449" w:type="pct"/>
            <w:shd w:val="clear" w:color="auto" w:fill="auto"/>
            <w:vAlign w:val="center"/>
          </w:tcPr>
          <w:p w14:paraId="00E4E7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配电柜门锁</w:t>
            </w:r>
          </w:p>
        </w:tc>
        <w:tc>
          <w:tcPr>
            <w:tcW w:w="616" w:type="pct"/>
            <w:shd w:val="clear" w:color="auto" w:fill="auto"/>
            <w:vAlign w:val="center"/>
          </w:tcPr>
          <w:p w14:paraId="2E4E21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CA0C1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D1AD2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MS401铜芯</w:t>
            </w:r>
          </w:p>
        </w:tc>
        <w:tc>
          <w:tcPr>
            <w:tcW w:w="303" w:type="pct"/>
            <w:shd w:val="clear" w:color="auto" w:fill="auto"/>
            <w:vAlign w:val="center"/>
          </w:tcPr>
          <w:p w14:paraId="4C0E8F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5098AA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77E6EB5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6E5A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386F7F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409</w:t>
            </w:r>
          </w:p>
        </w:tc>
        <w:tc>
          <w:tcPr>
            <w:tcW w:w="449" w:type="pct"/>
            <w:shd w:val="clear" w:color="DDEBF7" w:fill="DDEBF7"/>
            <w:vAlign w:val="center"/>
          </w:tcPr>
          <w:p w14:paraId="6E15FD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配电柜门锁</w:t>
            </w:r>
          </w:p>
        </w:tc>
        <w:tc>
          <w:tcPr>
            <w:tcW w:w="616" w:type="pct"/>
            <w:shd w:val="clear" w:color="DDEBF7" w:fill="DDEBF7"/>
            <w:vAlign w:val="center"/>
          </w:tcPr>
          <w:p w14:paraId="15083B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2B900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CCA58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MS308-2-1亮铬</w:t>
            </w:r>
          </w:p>
        </w:tc>
        <w:tc>
          <w:tcPr>
            <w:tcW w:w="303" w:type="pct"/>
            <w:shd w:val="clear" w:color="DDEBF7" w:fill="DDEBF7"/>
            <w:vAlign w:val="center"/>
          </w:tcPr>
          <w:p w14:paraId="0220CE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0C36B5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4A34061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D38F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45AC5A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410</w:t>
            </w:r>
          </w:p>
        </w:tc>
        <w:tc>
          <w:tcPr>
            <w:tcW w:w="449" w:type="pct"/>
            <w:shd w:val="clear" w:color="auto" w:fill="auto"/>
            <w:vAlign w:val="center"/>
          </w:tcPr>
          <w:p w14:paraId="4FA3D9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配电柜门锁</w:t>
            </w:r>
          </w:p>
        </w:tc>
        <w:tc>
          <w:tcPr>
            <w:tcW w:w="616" w:type="pct"/>
            <w:shd w:val="clear" w:color="auto" w:fill="auto"/>
            <w:vAlign w:val="center"/>
          </w:tcPr>
          <w:p w14:paraId="21EC8C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C81C1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6B1A48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MS830-P米色带挂</w:t>
            </w:r>
          </w:p>
        </w:tc>
        <w:tc>
          <w:tcPr>
            <w:tcW w:w="303" w:type="pct"/>
            <w:shd w:val="clear" w:color="auto" w:fill="auto"/>
            <w:vAlign w:val="center"/>
          </w:tcPr>
          <w:p w14:paraId="696465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7751F2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5F88F5B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8105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21E8BF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411</w:t>
            </w:r>
          </w:p>
        </w:tc>
        <w:tc>
          <w:tcPr>
            <w:tcW w:w="449" w:type="pct"/>
            <w:shd w:val="clear" w:color="DDEBF7" w:fill="DDEBF7"/>
            <w:vAlign w:val="center"/>
          </w:tcPr>
          <w:p w14:paraId="07C2BC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合页</w:t>
            </w:r>
          </w:p>
        </w:tc>
        <w:tc>
          <w:tcPr>
            <w:tcW w:w="616" w:type="pct"/>
            <w:shd w:val="clear" w:color="DDEBF7" w:fill="DDEBF7"/>
            <w:vAlign w:val="center"/>
          </w:tcPr>
          <w:p w14:paraId="7569A1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E639E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F97AD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304不锈钢，4寸，不分左右</w:t>
            </w:r>
          </w:p>
        </w:tc>
        <w:tc>
          <w:tcPr>
            <w:tcW w:w="303" w:type="pct"/>
            <w:shd w:val="clear" w:color="DDEBF7" w:fill="DDEBF7"/>
            <w:vAlign w:val="center"/>
          </w:tcPr>
          <w:p w14:paraId="777B89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521C33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付</w:t>
            </w:r>
          </w:p>
        </w:tc>
        <w:tc>
          <w:tcPr>
            <w:tcW w:w="873" w:type="pct"/>
            <w:shd w:val="clear" w:color="DDEBF7" w:fill="DDEBF7"/>
            <w:vAlign w:val="center"/>
          </w:tcPr>
          <w:p w14:paraId="543C103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15D3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58FD8D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412</w:t>
            </w:r>
          </w:p>
        </w:tc>
        <w:tc>
          <w:tcPr>
            <w:tcW w:w="449" w:type="pct"/>
            <w:shd w:val="clear" w:color="auto" w:fill="auto"/>
            <w:vAlign w:val="center"/>
          </w:tcPr>
          <w:p w14:paraId="4407BF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碎布/碎布条</w:t>
            </w:r>
          </w:p>
        </w:tc>
        <w:tc>
          <w:tcPr>
            <w:tcW w:w="616" w:type="pct"/>
            <w:shd w:val="clear" w:color="auto" w:fill="auto"/>
            <w:vAlign w:val="center"/>
          </w:tcPr>
          <w:p w14:paraId="63B98C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40D28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EDDCE6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303" w:type="pct"/>
            <w:shd w:val="clear" w:color="auto" w:fill="auto"/>
            <w:vAlign w:val="center"/>
          </w:tcPr>
          <w:p w14:paraId="7C0052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150 </w:t>
            </w:r>
          </w:p>
        </w:tc>
        <w:tc>
          <w:tcPr>
            <w:tcW w:w="289" w:type="pct"/>
            <w:shd w:val="clear" w:color="auto" w:fill="auto"/>
            <w:vAlign w:val="center"/>
          </w:tcPr>
          <w:p w14:paraId="09C6C1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auto" w:fill="auto"/>
            <w:vAlign w:val="center"/>
          </w:tcPr>
          <w:p w14:paraId="0A43C26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C4DA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3D06D3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413</w:t>
            </w:r>
          </w:p>
        </w:tc>
        <w:tc>
          <w:tcPr>
            <w:tcW w:w="449" w:type="pct"/>
            <w:shd w:val="clear" w:color="DDEBF7" w:fill="DDEBF7"/>
            <w:vAlign w:val="center"/>
          </w:tcPr>
          <w:p w14:paraId="14B214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小型储药罐</w:t>
            </w:r>
          </w:p>
        </w:tc>
        <w:tc>
          <w:tcPr>
            <w:tcW w:w="616" w:type="pct"/>
            <w:shd w:val="clear" w:color="DDEBF7" w:fill="DDEBF7"/>
            <w:vAlign w:val="center"/>
          </w:tcPr>
          <w:p w14:paraId="073ADF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47996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71637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容积300L</w:t>
            </w:r>
          </w:p>
        </w:tc>
        <w:tc>
          <w:tcPr>
            <w:tcW w:w="303" w:type="pct"/>
            <w:shd w:val="clear" w:color="DDEBF7" w:fill="DDEBF7"/>
            <w:vAlign w:val="center"/>
          </w:tcPr>
          <w:p w14:paraId="3A7CAC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147A11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3CAECD0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F847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284" w:type="pct"/>
            <w:shd w:val="clear" w:color="auto" w:fill="auto"/>
            <w:vAlign w:val="center"/>
          </w:tcPr>
          <w:p w14:paraId="6413CB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414</w:t>
            </w:r>
          </w:p>
        </w:tc>
        <w:tc>
          <w:tcPr>
            <w:tcW w:w="449" w:type="pct"/>
            <w:shd w:val="clear" w:color="auto" w:fill="auto"/>
            <w:vAlign w:val="center"/>
          </w:tcPr>
          <w:p w14:paraId="181CF5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采水器</w:t>
            </w:r>
          </w:p>
        </w:tc>
        <w:tc>
          <w:tcPr>
            <w:tcW w:w="616" w:type="pct"/>
            <w:shd w:val="clear" w:color="auto" w:fill="auto"/>
            <w:vAlign w:val="center"/>
          </w:tcPr>
          <w:p w14:paraId="6459C5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F8DDE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2A1ACB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透明亚克力；容积3L；厚5mm；含5米尼龙绳</w:t>
            </w:r>
          </w:p>
        </w:tc>
        <w:tc>
          <w:tcPr>
            <w:tcW w:w="303" w:type="pct"/>
            <w:shd w:val="clear" w:color="auto" w:fill="auto"/>
            <w:vAlign w:val="center"/>
          </w:tcPr>
          <w:p w14:paraId="0A6387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276E68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080BD71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9D4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7886E36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415</w:t>
            </w:r>
          </w:p>
        </w:tc>
        <w:tc>
          <w:tcPr>
            <w:tcW w:w="449" w:type="pct"/>
            <w:shd w:val="clear" w:color="DDEBF7" w:fill="DDEBF7"/>
            <w:vAlign w:val="center"/>
          </w:tcPr>
          <w:p w14:paraId="50DF68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油漆刷</w:t>
            </w:r>
          </w:p>
        </w:tc>
        <w:tc>
          <w:tcPr>
            <w:tcW w:w="616" w:type="pct"/>
            <w:shd w:val="clear" w:color="DDEBF7" w:fill="DDEBF7"/>
            <w:vAlign w:val="center"/>
          </w:tcPr>
          <w:p w14:paraId="21FC77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1F0FF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6CA19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1英寸</w:t>
            </w:r>
          </w:p>
        </w:tc>
        <w:tc>
          <w:tcPr>
            <w:tcW w:w="303" w:type="pct"/>
            <w:shd w:val="clear" w:color="DDEBF7" w:fill="DDEBF7"/>
            <w:vAlign w:val="center"/>
          </w:tcPr>
          <w:p w14:paraId="4CCE0F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30 </w:t>
            </w:r>
          </w:p>
        </w:tc>
        <w:tc>
          <w:tcPr>
            <w:tcW w:w="289" w:type="pct"/>
            <w:shd w:val="clear" w:color="DDEBF7" w:fill="DDEBF7"/>
            <w:vAlign w:val="center"/>
          </w:tcPr>
          <w:p w14:paraId="72E65B7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2EAD0EC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0F9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2229AE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416</w:t>
            </w:r>
          </w:p>
        </w:tc>
        <w:tc>
          <w:tcPr>
            <w:tcW w:w="449" w:type="pct"/>
            <w:shd w:val="clear" w:color="auto" w:fill="auto"/>
            <w:vAlign w:val="center"/>
          </w:tcPr>
          <w:p w14:paraId="638508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油漆刷</w:t>
            </w:r>
          </w:p>
        </w:tc>
        <w:tc>
          <w:tcPr>
            <w:tcW w:w="616" w:type="pct"/>
            <w:shd w:val="clear" w:color="auto" w:fill="auto"/>
            <w:vAlign w:val="center"/>
          </w:tcPr>
          <w:p w14:paraId="10979E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2441B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41995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2英寸</w:t>
            </w:r>
          </w:p>
        </w:tc>
        <w:tc>
          <w:tcPr>
            <w:tcW w:w="303" w:type="pct"/>
            <w:shd w:val="clear" w:color="auto" w:fill="auto"/>
            <w:vAlign w:val="center"/>
          </w:tcPr>
          <w:p w14:paraId="743D9F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30 </w:t>
            </w:r>
          </w:p>
        </w:tc>
        <w:tc>
          <w:tcPr>
            <w:tcW w:w="289" w:type="pct"/>
            <w:shd w:val="clear" w:color="auto" w:fill="auto"/>
            <w:vAlign w:val="center"/>
          </w:tcPr>
          <w:p w14:paraId="37DCFF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119F8E3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D8D4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5288EB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417</w:t>
            </w:r>
          </w:p>
        </w:tc>
        <w:tc>
          <w:tcPr>
            <w:tcW w:w="449" w:type="pct"/>
            <w:shd w:val="clear" w:color="DDEBF7" w:fill="DDEBF7"/>
            <w:vAlign w:val="center"/>
          </w:tcPr>
          <w:p w14:paraId="2E2EF7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油漆刷</w:t>
            </w:r>
          </w:p>
        </w:tc>
        <w:tc>
          <w:tcPr>
            <w:tcW w:w="616" w:type="pct"/>
            <w:shd w:val="clear" w:color="DDEBF7" w:fill="DDEBF7"/>
            <w:vAlign w:val="center"/>
          </w:tcPr>
          <w:p w14:paraId="64567F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6F29E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0FB9C2B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3英寸</w:t>
            </w:r>
          </w:p>
        </w:tc>
        <w:tc>
          <w:tcPr>
            <w:tcW w:w="303" w:type="pct"/>
            <w:shd w:val="clear" w:color="DDEBF7" w:fill="DDEBF7"/>
            <w:vAlign w:val="center"/>
          </w:tcPr>
          <w:p w14:paraId="69B402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30 </w:t>
            </w:r>
          </w:p>
        </w:tc>
        <w:tc>
          <w:tcPr>
            <w:tcW w:w="289" w:type="pct"/>
            <w:shd w:val="clear" w:color="DDEBF7" w:fill="DDEBF7"/>
            <w:vAlign w:val="center"/>
          </w:tcPr>
          <w:p w14:paraId="36291D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1DC7346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C7B6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0E6914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418</w:t>
            </w:r>
          </w:p>
        </w:tc>
        <w:tc>
          <w:tcPr>
            <w:tcW w:w="449" w:type="pct"/>
            <w:shd w:val="clear" w:color="auto" w:fill="auto"/>
            <w:vAlign w:val="center"/>
          </w:tcPr>
          <w:p w14:paraId="733ACA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黄油嘴</w:t>
            </w:r>
          </w:p>
        </w:tc>
        <w:tc>
          <w:tcPr>
            <w:tcW w:w="616" w:type="pct"/>
            <w:shd w:val="clear" w:color="auto" w:fill="auto"/>
            <w:vAlign w:val="center"/>
          </w:tcPr>
          <w:p w14:paraId="15F14B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C79D3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EE866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铜M8×1，中直，国标</w:t>
            </w:r>
          </w:p>
        </w:tc>
        <w:tc>
          <w:tcPr>
            <w:tcW w:w="303" w:type="pct"/>
            <w:shd w:val="clear" w:color="auto" w:fill="auto"/>
            <w:vAlign w:val="center"/>
          </w:tcPr>
          <w:p w14:paraId="6621E1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auto" w:fill="auto"/>
            <w:vAlign w:val="center"/>
          </w:tcPr>
          <w:p w14:paraId="781E03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6389A89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D17A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7B032F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419</w:t>
            </w:r>
          </w:p>
        </w:tc>
        <w:tc>
          <w:tcPr>
            <w:tcW w:w="449" w:type="pct"/>
            <w:shd w:val="clear" w:color="DDEBF7" w:fill="DDEBF7"/>
            <w:vAlign w:val="center"/>
          </w:tcPr>
          <w:p w14:paraId="730F70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黄油嘴</w:t>
            </w:r>
          </w:p>
        </w:tc>
        <w:tc>
          <w:tcPr>
            <w:tcW w:w="616" w:type="pct"/>
            <w:shd w:val="clear" w:color="DDEBF7" w:fill="DDEBF7"/>
            <w:vAlign w:val="center"/>
          </w:tcPr>
          <w:p w14:paraId="2D27F3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E7DC3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CC82C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铜M10×1，中直，国标</w:t>
            </w:r>
          </w:p>
        </w:tc>
        <w:tc>
          <w:tcPr>
            <w:tcW w:w="303" w:type="pct"/>
            <w:shd w:val="clear" w:color="DDEBF7" w:fill="DDEBF7"/>
            <w:vAlign w:val="center"/>
          </w:tcPr>
          <w:p w14:paraId="3A916A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DDEBF7" w:fill="DDEBF7"/>
            <w:vAlign w:val="center"/>
          </w:tcPr>
          <w:p w14:paraId="51C628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7C883C5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E63B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4883CD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420</w:t>
            </w:r>
          </w:p>
        </w:tc>
        <w:tc>
          <w:tcPr>
            <w:tcW w:w="449" w:type="pct"/>
            <w:shd w:val="clear" w:color="auto" w:fill="auto"/>
            <w:vAlign w:val="center"/>
          </w:tcPr>
          <w:p w14:paraId="554C99B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黄油嘴</w:t>
            </w:r>
          </w:p>
        </w:tc>
        <w:tc>
          <w:tcPr>
            <w:tcW w:w="616" w:type="pct"/>
            <w:shd w:val="clear" w:color="auto" w:fill="auto"/>
            <w:vAlign w:val="center"/>
          </w:tcPr>
          <w:p w14:paraId="560843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8139B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8D362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铜M12×1，中直，国标</w:t>
            </w:r>
          </w:p>
        </w:tc>
        <w:tc>
          <w:tcPr>
            <w:tcW w:w="303" w:type="pct"/>
            <w:shd w:val="clear" w:color="auto" w:fill="auto"/>
            <w:vAlign w:val="center"/>
          </w:tcPr>
          <w:p w14:paraId="065BC2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auto" w:fill="auto"/>
            <w:vAlign w:val="center"/>
          </w:tcPr>
          <w:p w14:paraId="4E3279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3C16105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DCD3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33F900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421</w:t>
            </w:r>
          </w:p>
        </w:tc>
        <w:tc>
          <w:tcPr>
            <w:tcW w:w="449" w:type="pct"/>
            <w:shd w:val="clear" w:color="DDEBF7" w:fill="DDEBF7"/>
            <w:vAlign w:val="center"/>
          </w:tcPr>
          <w:p w14:paraId="4EE000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黄油嘴</w:t>
            </w:r>
          </w:p>
        </w:tc>
        <w:tc>
          <w:tcPr>
            <w:tcW w:w="616" w:type="pct"/>
            <w:shd w:val="clear" w:color="DDEBF7" w:fill="DDEBF7"/>
            <w:vAlign w:val="center"/>
          </w:tcPr>
          <w:p w14:paraId="326E33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681768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2F2BF3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铜M8×1，45°，国标</w:t>
            </w:r>
          </w:p>
        </w:tc>
        <w:tc>
          <w:tcPr>
            <w:tcW w:w="303" w:type="pct"/>
            <w:shd w:val="clear" w:color="DDEBF7" w:fill="DDEBF7"/>
            <w:vAlign w:val="center"/>
          </w:tcPr>
          <w:p w14:paraId="724E2A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DDEBF7" w:fill="DDEBF7"/>
            <w:vAlign w:val="center"/>
          </w:tcPr>
          <w:p w14:paraId="2206EC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56288BD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0A2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7A9354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422</w:t>
            </w:r>
          </w:p>
        </w:tc>
        <w:tc>
          <w:tcPr>
            <w:tcW w:w="449" w:type="pct"/>
            <w:shd w:val="clear" w:color="auto" w:fill="auto"/>
            <w:vAlign w:val="center"/>
          </w:tcPr>
          <w:p w14:paraId="4DD89D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黄油嘴</w:t>
            </w:r>
          </w:p>
        </w:tc>
        <w:tc>
          <w:tcPr>
            <w:tcW w:w="616" w:type="pct"/>
            <w:shd w:val="clear" w:color="auto" w:fill="auto"/>
            <w:vAlign w:val="center"/>
          </w:tcPr>
          <w:p w14:paraId="38860A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83695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94415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铜M10×1，45°，国标</w:t>
            </w:r>
          </w:p>
        </w:tc>
        <w:tc>
          <w:tcPr>
            <w:tcW w:w="303" w:type="pct"/>
            <w:shd w:val="clear" w:color="auto" w:fill="auto"/>
            <w:vAlign w:val="center"/>
          </w:tcPr>
          <w:p w14:paraId="4CEDE2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auto" w:fill="auto"/>
            <w:vAlign w:val="center"/>
          </w:tcPr>
          <w:p w14:paraId="62DE64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69EED2E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1E71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088DB4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423</w:t>
            </w:r>
          </w:p>
        </w:tc>
        <w:tc>
          <w:tcPr>
            <w:tcW w:w="449" w:type="pct"/>
            <w:shd w:val="clear" w:color="DDEBF7" w:fill="DDEBF7"/>
            <w:vAlign w:val="center"/>
          </w:tcPr>
          <w:p w14:paraId="44326B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PVC挡鼠板</w:t>
            </w:r>
          </w:p>
        </w:tc>
        <w:tc>
          <w:tcPr>
            <w:tcW w:w="616" w:type="pct"/>
            <w:shd w:val="clear" w:color="DDEBF7" w:fill="DDEBF7"/>
            <w:vAlign w:val="center"/>
          </w:tcPr>
          <w:p w14:paraId="03A88C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6B2AF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236372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2000mm*600mm*10mm</w:t>
            </w:r>
          </w:p>
        </w:tc>
        <w:tc>
          <w:tcPr>
            <w:tcW w:w="303" w:type="pct"/>
            <w:shd w:val="clear" w:color="DDEBF7" w:fill="DDEBF7"/>
            <w:vAlign w:val="center"/>
          </w:tcPr>
          <w:p w14:paraId="6BCA26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548B48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块</w:t>
            </w:r>
          </w:p>
        </w:tc>
        <w:tc>
          <w:tcPr>
            <w:tcW w:w="873" w:type="pct"/>
            <w:shd w:val="clear" w:color="DDEBF7" w:fill="DDEBF7"/>
            <w:vAlign w:val="center"/>
          </w:tcPr>
          <w:p w14:paraId="5984011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1E67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0EE016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424</w:t>
            </w:r>
          </w:p>
        </w:tc>
        <w:tc>
          <w:tcPr>
            <w:tcW w:w="449" w:type="pct"/>
            <w:shd w:val="clear" w:color="auto" w:fill="auto"/>
            <w:vAlign w:val="center"/>
          </w:tcPr>
          <w:p w14:paraId="4EDF4C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百叶窗</w:t>
            </w:r>
          </w:p>
        </w:tc>
        <w:tc>
          <w:tcPr>
            <w:tcW w:w="616" w:type="pct"/>
            <w:shd w:val="clear" w:color="auto" w:fill="auto"/>
            <w:vAlign w:val="center"/>
          </w:tcPr>
          <w:p w14:paraId="68AE69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F84E8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7A2984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电柜散热风扇用</w:t>
            </w:r>
          </w:p>
        </w:tc>
        <w:tc>
          <w:tcPr>
            <w:tcW w:w="303" w:type="pct"/>
            <w:shd w:val="clear" w:color="auto" w:fill="auto"/>
            <w:vAlign w:val="center"/>
          </w:tcPr>
          <w:p w14:paraId="008C14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8 </w:t>
            </w:r>
          </w:p>
        </w:tc>
        <w:tc>
          <w:tcPr>
            <w:tcW w:w="289" w:type="pct"/>
            <w:shd w:val="clear" w:color="auto" w:fill="auto"/>
            <w:vAlign w:val="center"/>
          </w:tcPr>
          <w:p w14:paraId="6A429D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57FFBF3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99C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7E6E7A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425</w:t>
            </w:r>
          </w:p>
        </w:tc>
        <w:tc>
          <w:tcPr>
            <w:tcW w:w="449" w:type="pct"/>
            <w:shd w:val="clear" w:color="DDEBF7" w:fill="DDEBF7"/>
            <w:vAlign w:val="center"/>
          </w:tcPr>
          <w:p w14:paraId="192F98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不锈钢扇形喷嘴</w:t>
            </w:r>
          </w:p>
        </w:tc>
        <w:tc>
          <w:tcPr>
            <w:tcW w:w="616" w:type="pct"/>
            <w:shd w:val="clear" w:color="DDEBF7" w:fill="DDEBF7"/>
            <w:vAlign w:val="center"/>
          </w:tcPr>
          <w:p w14:paraId="25BEA8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1DF9F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A0225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1/8-65度 出水孔径2.0</w:t>
            </w:r>
          </w:p>
        </w:tc>
        <w:tc>
          <w:tcPr>
            <w:tcW w:w="303" w:type="pct"/>
            <w:shd w:val="clear" w:color="DDEBF7" w:fill="DDEBF7"/>
            <w:vAlign w:val="center"/>
          </w:tcPr>
          <w:p w14:paraId="5AB7A3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61258A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2D29BDA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2684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16470F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426</w:t>
            </w:r>
          </w:p>
        </w:tc>
        <w:tc>
          <w:tcPr>
            <w:tcW w:w="449" w:type="pct"/>
            <w:shd w:val="clear" w:color="auto" w:fill="auto"/>
            <w:vAlign w:val="center"/>
          </w:tcPr>
          <w:p w14:paraId="14204E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不锈钢扇形喷嘴</w:t>
            </w:r>
          </w:p>
        </w:tc>
        <w:tc>
          <w:tcPr>
            <w:tcW w:w="616" w:type="pct"/>
            <w:shd w:val="clear" w:color="auto" w:fill="auto"/>
            <w:vAlign w:val="center"/>
          </w:tcPr>
          <w:p w14:paraId="1900D6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73CD75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B46DE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1/4-65度 出水孔径2.0</w:t>
            </w:r>
          </w:p>
        </w:tc>
        <w:tc>
          <w:tcPr>
            <w:tcW w:w="303" w:type="pct"/>
            <w:shd w:val="clear" w:color="auto" w:fill="auto"/>
            <w:vAlign w:val="center"/>
          </w:tcPr>
          <w:p w14:paraId="2974AC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423899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7DBB217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5AC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1F2856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427</w:t>
            </w:r>
          </w:p>
        </w:tc>
        <w:tc>
          <w:tcPr>
            <w:tcW w:w="449" w:type="pct"/>
            <w:shd w:val="clear" w:color="DDEBF7" w:fill="DDEBF7"/>
            <w:vAlign w:val="center"/>
          </w:tcPr>
          <w:p w14:paraId="676440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地板警示胶带</w:t>
            </w:r>
          </w:p>
        </w:tc>
        <w:tc>
          <w:tcPr>
            <w:tcW w:w="616" w:type="pct"/>
            <w:shd w:val="clear" w:color="DDEBF7" w:fill="DDEBF7"/>
            <w:vAlign w:val="center"/>
          </w:tcPr>
          <w:p w14:paraId="0744E4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FDEAD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3M/鸣固/优仪</w:t>
            </w:r>
          </w:p>
        </w:tc>
        <w:tc>
          <w:tcPr>
            <w:tcW w:w="1416" w:type="pct"/>
            <w:shd w:val="clear" w:color="DDEBF7" w:fill="DDEBF7"/>
            <w:vAlign w:val="center"/>
          </w:tcPr>
          <w:p w14:paraId="0A63F9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颜色：黑黄，宽50mm，卷长33米</w:t>
            </w:r>
          </w:p>
        </w:tc>
        <w:tc>
          <w:tcPr>
            <w:tcW w:w="303" w:type="pct"/>
            <w:shd w:val="clear" w:color="DDEBF7" w:fill="DDEBF7"/>
            <w:vAlign w:val="center"/>
          </w:tcPr>
          <w:p w14:paraId="1765F9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50 </w:t>
            </w:r>
          </w:p>
        </w:tc>
        <w:tc>
          <w:tcPr>
            <w:tcW w:w="289" w:type="pct"/>
            <w:shd w:val="clear" w:color="DDEBF7" w:fill="DDEBF7"/>
            <w:vAlign w:val="center"/>
          </w:tcPr>
          <w:p w14:paraId="087B0E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卷</w:t>
            </w:r>
          </w:p>
        </w:tc>
        <w:tc>
          <w:tcPr>
            <w:tcW w:w="873" w:type="pct"/>
            <w:shd w:val="clear" w:color="DDEBF7" w:fill="DDEBF7"/>
            <w:vAlign w:val="center"/>
          </w:tcPr>
          <w:p w14:paraId="0DD006C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A0D7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36EE78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428</w:t>
            </w:r>
          </w:p>
        </w:tc>
        <w:tc>
          <w:tcPr>
            <w:tcW w:w="449" w:type="pct"/>
            <w:shd w:val="clear" w:color="auto" w:fill="auto"/>
            <w:vAlign w:val="center"/>
          </w:tcPr>
          <w:p w14:paraId="5BEE77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磁吸式库存卡</w:t>
            </w:r>
          </w:p>
        </w:tc>
        <w:tc>
          <w:tcPr>
            <w:tcW w:w="616" w:type="pct"/>
            <w:shd w:val="clear" w:color="auto" w:fill="auto"/>
            <w:vAlign w:val="center"/>
          </w:tcPr>
          <w:p w14:paraId="22CFBA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D7FF5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05945E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55×75三轮磁，蓝色</w:t>
            </w:r>
          </w:p>
        </w:tc>
        <w:tc>
          <w:tcPr>
            <w:tcW w:w="303" w:type="pct"/>
            <w:shd w:val="clear" w:color="auto" w:fill="auto"/>
            <w:vAlign w:val="center"/>
          </w:tcPr>
          <w:p w14:paraId="11F26B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200 </w:t>
            </w:r>
          </w:p>
        </w:tc>
        <w:tc>
          <w:tcPr>
            <w:tcW w:w="289" w:type="pct"/>
            <w:shd w:val="clear" w:color="auto" w:fill="auto"/>
            <w:vAlign w:val="center"/>
          </w:tcPr>
          <w:p w14:paraId="37D5F8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4A9AB8F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1BB5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1E8082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429</w:t>
            </w:r>
          </w:p>
        </w:tc>
        <w:tc>
          <w:tcPr>
            <w:tcW w:w="449" w:type="pct"/>
            <w:shd w:val="clear" w:color="DDEBF7" w:fill="DDEBF7"/>
            <w:vAlign w:val="center"/>
          </w:tcPr>
          <w:p w14:paraId="3D8450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导轨</w:t>
            </w:r>
          </w:p>
        </w:tc>
        <w:tc>
          <w:tcPr>
            <w:tcW w:w="616" w:type="pct"/>
            <w:shd w:val="clear" w:color="DDEBF7" w:fill="DDEBF7"/>
            <w:vAlign w:val="center"/>
          </w:tcPr>
          <w:p w14:paraId="20B70A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5F6555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76271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电气元件安装用，国标尺寸</w:t>
            </w:r>
          </w:p>
        </w:tc>
        <w:tc>
          <w:tcPr>
            <w:tcW w:w="303" w:type="pct"/>
            <w:shd w:val="clear" w:color="DDEBF7" w:fill="DDEBF7"/>
            <w:vAlign w:val="center"/>
          </w:tcPr>
          <w:p w14:paraId="694835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59FE64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DDEBF7" w:fill="DDEBF7"/>
            <w:vAlign w:val="center"/>
          </w:tcPr>
          <w:p w14:paraId="76ABEDB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719B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54A4F1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430</w:t>
            </w:r>
          </w:p>
        </w:tc>
        <w:tc>
          <w:tcPr>
            <w:tcW w:w="449" w:type="pct"/>
            <w:shd w:val="clear" w:color="auto" w:fill="auto"/>
            <w:vAlign w:val="center"/>
          </w:tcPr>
          <w:p w14:paraId="73054E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缓冲闭门器</w:t>
            </w:r>
          </w:p>
        </w:tc>
        <w:tc>
          <w:tcPr>
            <w:tcW w:w="616" w:type="pct"/>
            <w:shd w:val="clear" w:color="auto" w:fill="auto"/>
            <w:vAlign w:val="center"/>
          </w:tcPr>
          <w:p w14:paraId="0A63F5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6365B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7B23FD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大号 承重65-85KG</w:t>
            </w:r>
          </w:p>
        </w:tc>
        <w:tc>
          <w:tcPr>
            <w:tcW w:w="303" w:type="pct"/>
            <w:shd w:val="clear" w:color="auto" w:fill="auto"/>
            <w:vAlign w:val="center"/>
          </w:tcPr>
          <w:p w14:paraId="7EAA91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0584B6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02EAA1D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DA2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1BAB1F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431</w:t>
            </w:r>
          </w:p>
        </w:tc>
        <w:tc>
          <w:tcPr>
            <w:tcW w:w="449" w:type="pct"/>
            <w:shd w:val="clear" w:color="DDEBF7" w:fill="DDEBF7"/>
            <w:vAlign w:val="center"/>
          </w:tcPr>
          <w:p w14:paraId="056ACF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隔热棉</w:t>
            </w:r>
          </w:p>
        </w:tc>
        <w:tc>
          <w:tcPr>
            <w:tcW w:w="616" w:type="pct"/>
            <w:shd w:val="clear" w:color="DDEBF7" w:fill="DDEBF7"/>
            <w:vAlign w:val="center"/>
          </w:tcPr>
          <w:p w14:paraId="1410B9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7A084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8CF17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20mm厚</w:t>
            </w:r>
          </w:p>
        </w:tc>
        <w:tc>
          <w:tcPr>
            <w:tcW w:w="303" w:type="pct"/>
            <w:shd w:val="clear" w:color="DDEBF7" w:fill="DDEBF7"/>
            <w:vAlign w:val="center"/>
          </w:tcPr>
          <w:p w14:paraId="56B4B9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50 </w:t>
            </w:r>
          </w:p>
        </w:tc>
        <w:tc>
          <w:tcPr>
            <w:tcW w:w="289" w:type="pct"/>
            <w:shd w:val="clear" w:color="DDEBF7" w:fill="DDEBF7"/>
            <w:vAlign w:val="center"/>
          </w:tcPr>
          <w:p w14:paraId="4639CF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平方米</w:t>
            </w:r>
          </w:p>
        </w:tc>
        <w:tc>
          <w:tcPr>
            <w:tcW w:w="873" w:type="pct"/>
            <w:shd w:val="clear" w:color="DDEBF7" w:fill="DDEBF7"/>
            <w:vAlign w:val="center"/>
          </w:tcPr>
          <w:p w14:paraId="6918A2F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13CB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38B87F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432</w:t>
            </w:r>
          </w:p>
        </w:tc>
        <w:tc>
          <w:tcPr>
            <w:tcW w:w="449" w:type="pct"/>
            <w:shd w:val="clear" w:color="auto" w:fill="auto"/>
            <w:vAlign w:val="center"/>
          </w:tcPr>
          <w:p w14:paraId="48F360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三角皮带</w:t>
            </w:r>
          </w:p>
        </w:tc>
        <w:tc>
          <w:tcPr>
            <w:tcW w:w="616" w:type="pct"/>
            <w:shd w:val="clear" w:color="auto" w:fill="auto"/>
            <w:vAlign w:val="center"/>
          </w:tcPr>
          <w:p w14:paraId="63AC1C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6C295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三维/风豹/三力士</w:t>
            </w:r>
          </w:p>
        </w:tc>
        <w:tc>
          <w:tcPr>
            <w:tcW w:w="1416" w:type="pct"/>
            <w:shd w:val="clear" w:color="auto" w:fill="auto"/>
            <w:vAlign w:val="center"/>
          </w:tcPr>
          <w:p w14:paraId="3D5DFE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SPZ型</w:t>
            </w:r>
          </w:p>
        </w:tc>
        <w:tc>
          <w:tcPr>
            <w:tcW w:w="303" w:type="pct"/>
            <w:shd w:val="clear" w:color="auto" w:fill="auto"/>
            <w:vAlign w:val="center"/>
          </w:tcPr>
          <w:p w14:paraId="1A6C00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3B9B26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条</w:t>
            </w:r>
          </w:p>
        </w:tc>
        <w:tc>
          <w:tcPr>
            <w:tcW w:w="873" w:type="pct"/>
            <w:shd w:val="clear" w:color="auto" w:fill="auto"/>
            <w:vAlign w:val="center"/>
          </w:tcPr>
          <w:p w14:paraId="483F57D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9389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5B22050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433</w:t>
            </w:r>
          </w:p>
        </w:tc>
        <w:tc>
          <w:tcPr>
            <w:tcW w:w="449" w:type="pct"/>
            <w:shd w:val="clear" w:color="DDEBF7" w:fill="DDEBF7"/>
            <w:vAlign w:val="center"/>
          </w:tcPr>
          <w:p w14:paraId="5E170F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三角皮带</w:t>
            </w:r>
          </w:p>
        </w:tc>
        <w:tc>
          <w:tcPr>
            <w:tcW w:w="616" w:type="pct"/>
            <w:shd w:val="clear" w:color="DDEBF7" w:fill="DDEBF7"/>
            <w:vAlign w:val="center"/>
          </w:tcPr>
          <w:p w14:paraId="335EBBB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6471EE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三维/风豹/三力士</w:t>
            </w:r>
          </w:p>
        </w:tc>
        <w:tc>
          <w:tcPr>
            <w:tcW w:w="1416" w:type="pct"/>
            <w:shd w:val="clear" w:color="DDEBF7" w:fill="DDEBF7"/>
            <w:vAlign w:val="center"/>
          </w:tcPr>
          <w:p w14:paraId="4B1C15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SPA型</w:t>
            </w:r>
          </w:p>
        </w:tc>
        <w:tc>
          <w:tcPr>
            <w:tcW w:w="303" w:type="pct"/>
            <w:shd w:val="clear" w:color="DDEBF7" w:fill="DDEBF7"/>
            <w:vAlign w:val="center"/>
          </w:tcPr>
          <w:p w14:paraId="7985FA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3A9655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条</w:t>
            </w:r>
          </w:p>
        </w:tc>
        <w:tc>
          <w:tcPr>
            <w:tcW w:w="873" w:type="pct"/>
            <w:shd w:val="clear" w:color="DDEBF7" w:fill="DDEBF7"/>
            <w:vAlign w:val="center"/>
          </w:tcPr>
          <w:p w14:paraId="1883103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2886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486D89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434</w:t>
            </w:r>
          </w:p>
        </w:tc>
        <w:tc>
          <w:tcPr>
            <w:tcW w:w="449" w:type="pct"/>
            <w:shd w:val="clear" w:color="auto" w:fill="auto"/>
            <w:vAlign w:val="center"/>
          </w:tcPr>
          <w:p w14:paraId="2ABEBC0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三角皮带</w:t>
            </w:r>
          </w:p>
        </w:tc>
        <w:tc>
          <w:tcPr>
            <w:tcW w:w="616" w:type="pct"/>
            <w:shd w:val="clear" w:color="auto" w:fill="auto"/>
            <w:vAlign w:val="center"/>
          </w:tcPr>
          <w:p w14:paraId="4BC44C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569E8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三维/风豹/三力士</w:t>
            </w:r>
          </w:p>
        </w:tc>
        <w:tc>
          <w:tcPr>
            <w:tcW w:w="1416" w:type="pct"/>
            <w:shd w:val="clear" w:color="auto" w:fill="auto"/>
            <w:vAlign w:val="center"/>
          </w:tcPr>
          <w:p w14:paraId="088D96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SPB型</w:t>
            </w:r>
          </w:p>
        </w:tc>
        <w:tc>
          <w:tcPr>
            <w:tcW w:w="303" w:type="pct"/>
            <w:shd w:val="clear" w:color="auto" w:fill="auto"/>
            <w:vAlign w:val="center"/>
          </w:tcPr>
          <w:p w14:paraId="6F5A35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25273A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条</w:t>
            </w:r>
          </w:p>
        </w:tc>
        <w:tc>
          <w:tcPr>
            <w:tcW w:w="873" w:type="pct"/>
            <w:shd w:val="clear" w:color="auto" w:fill="auto"/>
            <w:vAlign w:val="center"/>
          </w:tcPr>
          <w:p w14:paraId="18D3E9F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7AFF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08E6DE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435</w:t>
            </w:r>
          </w:p>
        </w:tc>
        <w:tc>
          <w:tcPr>
            <w:tcW w:w="449" w:type="pct"/>
            <w:shd w:val="clear" w:color="DDEBF7" w:fill="DDEBF7"/>
            <w:vAlign w:val="center"/>
          </w:tcPr>
          <w:p w14:paraId="26F8FE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三角皮带</w:t>
            </w:r>
          </w:p>
        </w:tc>
        <w:tc>
          <w:tcPr>
            <w:tcW w:w="616" w:type="pct"/>
            <w:shd w:val="clear" w:color="DDEBF7" w:fill="DDEBF7"/>
            <w:vAlign w:val="center"/>
          </w:tcPr>
          <w:p w14:paraId="013676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A6C6C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三维/风豹/三力士</w:t>
            </w:r>
          </w:p>
        </w:tc>
        <w:tc>
          <w:tcPr>
            <w:tcW w:w="1416" w:type="pct"/>
            <w:shd w:val="clear" w:color="DDEBF7" w:fill="DDEBF7"/>
            <w:vAlign w:val="center"/>
          </w:tcPr>
          <w:p w14:paraId="58BCA4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SPC型</w:t>
            </w:r>
          </w:p>
        </w:tc>
        <w:tc>
          <w:tcPr>
            <w:tcW w:w="303" w:type="pct"/>
            <w:shd w:val="clear" w:color="DDEBF7" w:fill="DDEBF7"/>
            <w:vAlign w:val="center"/>
          </w:tcPr>
          <w:p w14:paraId="3C24D42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3D5F97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条</w:t>
            </w:r>
          </w:p>
        </w:tc>
        <w:tc>
          <w:tcPr>
            <w:tcW w:w="873" w:type="pct"/>
            <w:shd w:val="clear" w:color="DDEBF7" w:fill="DDEBF7"/>
            <w:vAlign w:val="center"/>
          </w:tcPr>
          <w:p w14:paraId="2B06DBD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530B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06C50A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436</w:t>
            </w:r>
          </w:p>
        </w:tc>
        <w:tc>
          <w:tcPr>
            <w:tcW w:w="449" w:type="pct"/>
            <w:shd w:val="clear" w:color="auto" w:fill="auto"/>
            <w:vAlign w:val="center"/>
          </w:tcPr>
          <w:p w14:paraId="5112AE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三角皮带</w:t>
            </w:r>
          </w:p>
        </w:tc>
        <w:tc>
          <w:tcPr>
            <w:tcW w:w="616" w:type="pct"/>
            <w:shd w:val="clear" w:color="auto" w:fill="auto"/>
            <w:vAlign w:val="center"/>
          </w:tcPr>
          <w:p w14:paraId="34B6B0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388292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三维/风豹/三力士</w:t>
            </w:r>
          </w:p>
        </w:tc>
        <w:tc>
          <w:tcPr>
            <w:tcW w:w="1416" w:type="pct"/>
            <w:shd w:val="clear" w:color="auto" w:fill="auto"/>
            <w:vAlign w:val="center"/>
          </w:tcPr>
          <w:p w14:paraId="3DADBD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A型</w:t>
            </w:r>
          </w:p>
        </w:tc>
        <w:tc>
          <w:tcPr>
            <w:tcW w:w="303" w:type="pct"/>
            <w:shd w:val="clear" w:color="auto" w:fill="auto"/>
            <w:vAlign w:val="center"/>
          </w:tcPr>
          <w:p w14:paraId="5FB9FC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0038D7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条</w:t>
            </w:r>
          </w:p>
        </w:tc>
        <w:tc>
          <w:tcPr>
            <w:tcW w:w="873" w:type="pct"/>
            <w:shd w:val="clear" w:color="auto" w:fill="auto"/>
            <w:vAlign w:val="center"/>
          </w:tcPr>
          <w:p w14:paraId="27178D6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F7C1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1B6A2B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437</w:t>
            </w:r>
          </w:p>
        </w:tc>
        <w:tc>
          <w:tcPr>
            <w:tcW w:w="449" w:type="pct"/>
            <w:shd w:val="clear" w:color="DDEBF7" w:fill="DDEBF7"/>
            <w:vAlign w:val="center"/>
          </w:tcPr>
          <w:p w14:paraId="355448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三角皮带</w:t>
            </w:r>
          </w:p>
        </w:tc>
        <w:tc>
          <w:tcPr>
            <w:tcW w:w="616" w:type="pct"/>
            <w:shd w:val="clear" w:color="DDEBF7" w:fill="DDEBF7"/>
            <w:vAlign w:val="center"/>
          </w:tcPr>
          <w:p w14:paraId="12326F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B71E9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三维/风豹/三力士</w:t>
            </w:r>
          </w:p>
        </w:tc>
        <w:tc>
          <w:tcPr>
            <w:tcW w:w="1416" w:type="pct"/>
            <w:shd w:val="clear" w:color="DDEBF7" w:fill="DDEBF7"/>
            <w:vAlign w:val="center"/>
          </w:tcPr>
          <w:p w14:paraId="3353AC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B型</w:t>
            </w:r>
          </w:p>
        </w:tc>
        <w:tc>
          <w:tcPr>
            <w:tcW w:w="303" w:type="pct"/>
            <w:shd w:val="clear" w:color="DDEBF7" w:fill="DDEBF7"/>
            <w:vAlign w:val="center"/>
          </w:tcPr>
          <w:p w14:paraId="4031D0C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2370DE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条</w:t>
            </w:r>
          </w:p>
        </w:tc>
        <w:tc>
          <w:tcPr>
            <w:tcW w:w="873" w:type="pct"/>
            <w:shd w:val="clear" w:color="DDEBF7" w:fill="DDEBF7"/>
            <w:vAlign w:val="center"/>
          </w:tcPr>
          <w:p w14:paraId="670C454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50B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2CC8E7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438</w:t>
            </w:r>
          </w:p>
        </w:tc>
        <w:tc>
          <w:tcPr>
            <w:tcW w:w="449" w:type="pct"/>
            <w:shd w:val="clear" w:color="auto" w:fill="auto"/>
            <w:vAlign w:val="center"/>
          </w:tcPr>
          <w:p w14:paraId="21058B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抗震压力表</w:t>
            </w:r>
          </w:p>
        </w:tc>
        <w:tc>
          <w:tcPr>
            <w:tcW w:w="616" w:type="pct"/>
            <w:shd w:val="clear" w:color="auto" w:fill="auto"/>
            <w:vAlign w:val="center"/>
          </w:tcPr>
          <w:p w14:paraId="367B90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87F33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20D12D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 YTN-100，量程0-1.6MPa</w:t>
            </w:r>
          </w:p>
        </w:tc>
        <w:tc>
          <w:tcPr>
            <w:tcW w:w="303" w:type="pct"/>
            <w:shd w:val="clear" w:color="auto" w:fill="auto"/>
            <w:vAlign w:val="center"/>
          </w:tcPr>
          <w:p w14:paraId="72E59C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noWrap/>
            <w:vAlign w:val="center"/>
          </w:tcPr>
          <w:p w14:paraId="27DF34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noWrap/>
            <w:vAlign w:val="center"/>
          </w:tcPr>
          <w:p w14:paraId="5FB84E4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ACF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5E4256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439</w:t>
            </w:r>
          </w:p>
        </w:tc>
        <w:tc>
          <w:tcPr>
            <w:tcW w:w="449" w:type="pct"/>
            <w:shd w:val="clear" w:color="DDEBF7" w:fill="DDEBF7"/>
            <w:vAlign w:val="center"/>
          </w:tcPr>
          <w:p w14:paraId="5376AD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抗震压力表</w:t>
            </w:r>
          </w:p>
        </w:tc>
        <w:tc>
          <w:tcPr>
            <w:tcW w:w="616" w:type="pct"/>
            <w:shd w:val="clear" w:color="DDEBF7" w:fill="DDEBF7"/>
            <w:vAlign w:val="center"/>
          </w:tcPr>
          <w:p w14:paraId="40D2331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FF2EF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3BED9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YTN-60，量程0-2.5MPa</w:t>
            </w:r>
          </w:p>
        </w:tc>
        <w:tc>
          <w:tcPr>
            <w:tcW w:w="303" w:type="pct"/>
            <w:shd w:val="clear" w:color="DDEBF7" w:fill="DDEBF7"/>
            <w:vAlign w:val="center"/>
          </w:tcPr>
          <w:p w14:paraId="745C71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noWrap/>
            <w:vAlign w:val="center"/>
          </w:tcPr>
          <w:p w14:paraId="321E1E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noWrap/>
            <w:vAlign w:val="center"/>
          </w:tcPr>
          <w:p w14:paraId="4E3D3AC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8F83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149E37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440</w:t>
            </w:r>
          </w:p>
        </w:tc>
        <w:tc>
          <w:tcPr>
            <w:tcW w:w="449" w:type="pct"/>
            <w:shd w:val="clear" w:color="auto" w:fill="auto"/>
            <w:vAlign w:val="center"/>
          </w:tcPr>
          <w:p w14:paraId="68FFFB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压力表（储气罐用）</w:t>
            </w:r>
          </w:p>
        </w:tc>
        <w:tc>
          <w:tcPr>
            <w:tcW w:w="616" w:type="pct"/>
            <w:shd w:val="clear" w:color="auto" w:fill="auto"/>
            <w:vAlign w:val="center"/>
          </w:tcPr>
          <w:p w14:paraId="53E736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BCD19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B617F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0-1.6MPa，背接式，需配计量院校准报告</w:t>
            </w:r>
          </w:p>
        </w:tc>
        <w:tc>
          <w:tcPr>
            <w:tcW w:w="303" w:type="pct"/>
            <w:shd w:val="clear" w:color="auto" w:fill="auto"/>
            <w:vAlign w:val="center"/>
          </w:tcPr>
          <w:p w14:paraId="716BE8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77D549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4DCB901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A64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7FD345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441</w:t>
            </w:r>
          </w:p>
        </w:tc>
        <w:tc>
          <w:tcPr>
            <w:tcW w:w="449" w:type="pct"/>
            <w:shd w:val="clear" w:color="DDEBF7" w:fill="DDEBF7"/>
            <w:vAlign w:val="center"/>
          </w:tcPr>
          <w:p w14:paraId="7C7B47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压力表（储气罐用）</w:t>
            </w:r>
          </w:p>
        </w:tc>
        <w:tc>
          <w:tcPr>
            <w:tcW w:w="616" w:type="pct"/>
            <w:shd w:val="clear" w:color="DDEBF7" w:fill="DDEBF7"/>
            <w:vAlign w:val="center"/>
          </w:tcPr>
          <w:p w14:paraId="02315E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0F9FF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B8986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0-1.6MPa，立式，需配计量院校准报告</w:t>
            </w:r>
          </w:p>
        </w:tc>
        <w:tc>
          <w:tcPr>
            <w:tcW w:w="303" w:type="pct"/>
            <w:shd w:val="clear" w:color="DDEBF7" w:fill="DDEBF7"/>
            <w:vAlign w:val="center"/>
          </w:tcPr>
          <w:p w14:paraId="4A89E1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6D24DE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6880923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3939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146E81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442</w:t>
            </w:r>
          </w:p>
        </w:tc>
        <w:tc>
          <w:tcPr>
            <w:tcW w:w="449" w:type="pct"/>
            <w:shd w:val="clear" w:color="auto" w:fill="auto"/>
            <w:vAlign w:val="center"/>
          </w:tcPr>
          <w:p w14:paraId="473E33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压力表（储气罐用）</w:t>
            </w:r>
          </w:p>
        </w:tc>
        <w:tc>
          <w:tcPr>
            <w:tcW w:w="616" w:type="pct"/>
            <w:shd w:val="clear" w:color="auto" w:fill="auto"/>
            <w:vAlign w:val="center"/>
          </w:tcPr>
          <w:p w14:paraId="526082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D4287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6CFA01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0-2.5MPa，背接式，需配计量院校准报告</w:t>
            </w:r>
          </w:p>
        </w:tc>
        <w:tc>
          <w:tcPr>
            <w:tcW w:w="303" w:type="pct"/>
            <w:shd w:val="clear" w:color="auto" w:fill="auto"/>
            <w:vAlign w:val="center"/>
          </w:tcPr>
          <w:p w14:paraId="1EC8A1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7BFC20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6E44115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69A3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4ACD9A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443</w:t>
            </w:r>
          </w:p>
        </w:tc>
        <w:tc>
          <w:tcPr>
            <w:tcW w:w="449" w:type="pct"/>
            <w:shd w:val="clear" w:color="DDEBF7" w:fill="DDEBF7"/>
            <w:vAlign w:val="center"/>
          </w:tcPr>
          <w:p w14:paraId="3AE2EB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压力表（储气罐用）</w:t>
            </w:r>
          </w:p>
        </w:tc>
        <w:tc>
          <w:tcPr>
            <w:tcW w:w="616" w:type="pct"/>
            <w:shd w:val="clear" w:color="DDEBF7" w:fill="DDEBF7"/>
            <w:vAlign w:val="center"/>
          </w:tcPr>
          <w:p w14:paraId="3BE42D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F81B31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8628F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0-2.5MPa，立式，需配计量院校准报告</w:t>
            </w:r>
          </w:p>
        </w:tc>
        <w:tc>
          <w:tcPr>
            <w:tcW w:w="303" w:type="pct"/>
            <w:shd w:val="clear" w:color="DDEBF7" w:fill="DDEBF7"/>
            <w:vAlign w:val="center"/>
          </w:tcPr>
          <w:p w14:paraId="7A438B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1C5439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27FA93C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8FE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0F7131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444</w:t>
            </w:r>
          </w:p>
        </w:tc>
        <w:tc>
          <w:tcPr>
            <w:tcW w:w="449" w:type="pct"/>
            <w:shd w:val="clear" w:color="auto" w:fill="auto"/>
            <w:vAlign w:val="center"/>
          </w:tcPr>
          <w:p w14:paraId="32BE8D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耐震压力表</w:t>
            </w:r>
          </w:p>
        </w:tc>
        <w:tc>
          <w:tcPr>
            <w:tcW w:w="616" w:type="pct"/>
            <w:shd w:val="clear" w:color="auto" w:fill="auto"/>
            <w:vAlign w:val="center"/>
          </w:tcPr>
          <w:p w14:paraId="61B906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A73A0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上海江云仪表厂/红旗/伊莱斯</w:t>
            </w:r>
          </w:p>
        </w:tc>
        <w:tc>
          <w:tcPr>
            <w:tcW w:w="1416" w:type="pct"/>
            <w:shd w:val="clear" w:color="auto" w:fill="auto"/>
            <w:vAlign w:val="center"/>
          </w:tcPr>
          <w:p w14:paraId="5A050B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YN-100，量程0-1.6MPa</w:t>
            </w:r>
          </w:p>
        </w:tc>
        <w:tc>
          <w:tcPr>
            <w:tcW w:w="303" w:type="pct"/>
            <w:shd w:val="clear" w:color="auto" w:fill="auto"/>
            <w:vAlign w:val="center"/>
          </w:tcPr>
          <w:p w14:paraId="34F61F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6A1490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0446105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3FF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2A9FC4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445</w:t>
            </w:r>
          </w:p>
        </w:tc>
        <w:tc>
          <w:tcPr>
            <w:tcW w:w="449" w:type="pct"/>
            <w:shd w:val="clear" w:color="DDEBF7" w:fill="DDEBF7"/>
            <w:vAlign w:val="center"/>
          </w:tcPr>
          <w:p w14:paraId="0FB017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隔膜压力表</w:t>
            </w:r>
          </w:p>
        </w:tc>
        <w:tc>
          <w:tcPr>
            <w:tcW w:w="616" w:type="pct"/>
            <w:shd w:val="clear" w:color="DDEBF7" w:fill="DDEBF7"/>
            <w:vAlign w:val="center"/>
          </w:tcPr>
          <w:p w14:paraId="27CC2C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97261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上海江云仪表厂/红旗/伊莱斯</w:t>
            </w:r>
          </w:p>
        </w:tc>
        <w:tc>
          <w:tcPr>
            <w:tcW w:w="1416" w:type="pct"/>
            <w:shd w:val="clear" w:color="DDEBF7" w:fill="DDEBF7"/>
            <w:vAlign w:val="center"/>
          </w:tcPr>
          <w:p w14:paraId="1812E4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YE-100，量程0-16KPa</w:t>
            </w:r>
          </w:p>
        </w:tc>
        <w:tc>
          <w:tcPr>
            <w:tcW w:w="303" w:type="pct"/>
            <w:shd w:val="clear" w:color="DDEBF7" w:fill="DDEBF7"/>
            <w:vAlign w:val="center"/>
          </w:tcPr>
          <w:p w14:paraId="19C4A9B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7B9426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152AA72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0A7D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2EC56F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446</w:t>
            </w:r>
          </w:p>
        </w:tc>
        <w:tc>
          <w:tcPr>
            <w:tcW w:w="449" w:type="pct"/>
            <w:shd w:val="clear" w:color="auto" w:fill="auto"/>
            <w:vAlign w:val="center"/>
          </w:tcPr>
          <w:p w14:paraId="18E386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压力表</w:t>
            </w:r>
          </w:p>
        </w:tc>
        <w:tc>
          <w:tcPr>
            <w:tcW w:w="616" w:type="pct"/>
            <w:shd w:val="clear" w:color="auto" w:fill="auto"/>
            <w:vAlign w:val="center"/>
          </w:tcPr>
          <w:p w14:paraId="350B8F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3A15C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上海江云仪表厂/红旗/伊莱斯</w:t>
            </w:r>
          </w:p>
        </w:tc>
        <w:tc>
          <w:tcPr>
            <w:tcW w:w="1416" w:type="pct"/>
            <w:shd w:val="clear" w:color="auto" w:fill="auto"/>
            <w:vAlign w:val="center"/>
          </w:tcPr>
          <w:p w14:paraId="4FF8B6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Y-100，量程0-0.4MPa</w:t>
            </w:r>
          </w:p>
        </w:tc>
        <w:tc>
          <w:tcPr>
            <w:tcW w:w="303" w:type="pct"/>
            <w:shd w:val="clear" w:color="auto" w:fill="auto"/>
            <w:vAlign w:val="center"/>
          </w:tcPr>
          <w:p w14:paraId="630BB2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60ECD3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6DE4568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A633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6C8922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447</w:t>
            </w:r>
          </w:p>
        </w:tc>
        <w:tc>
          <w:tcPr>
            <w:tcW w:w="449" w:type="pct"/>
            <w:shd w:val="clear" w:color="DDEBF7" w:fill="DDEBF7"/>
            <w:vAlign w:val="center"/>
          </w:tcPr>
          <w:p w14:paraId="21BFEA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压力表</w:t>
            </w:r>
          </w:p>
        </w:tc>
        <w:tc>
          <w:tcPr>
            <w:tcW w:w="616" w:type="pct"/>
            <w:shd w:val="clear" w:color="DDEBF7" w:fill="DDEBF7"/>
            <w:vAlign w:val="center"/>
          </w:tcPr>
          <w:p w14:paraId="6D41B4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D09A6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上海江云仪表厂/红旗/伊莱斯</w:t>
            </w:r>
          </w:p>
        </w:tc>
        <w:tc>
          <w:tcPr>
            <w:tcW w:w="1416" w:type="pct"/>
            <w:shd w:val="clear" w:color="DDEBF7" w:fill="DDEBF7"/>
            <w:vAlign w:val="center"/>
          </w:tcPr>
          <w:p w14:paraId="741901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Y-100，量程0-1.0MPa</w:t>
            </w:r>
          </w:p>
        </w:tc>
        <w:tc>
          <w:tcPr>
            <w:tcW w:w="303" w:type="pct"/>
            <w:shd w:val="clear" w:color="DDEBF7" w:fill="DDEBF7"/>
            <w:vAlign w:val="center"/>
          </w:tcPr>
          <w:p w14:paraId="12BE2B7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2EED0C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08F4350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A15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04AD927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448</w:t>
            </w:r>
          </w:p>
        </w:tc>
        <w:tc>
          <w:tcPr>
            <w:tcW w:w="449" w:type="pct"/>
            <w:shd w:val="clear" w:color="auto" w:fill="auto"/>
            <w:vAlign w:val="center"/>
          </w:tcPr>
          <w:p w14:paraId="2EC239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电接点压力表</w:t>
            </w:r>
          </w:p>
        </w:tc>
        <w:tc>
          <w:tcPr>
            <w:tcW w:w="616" w:type="pct"/>
            <w:shd w:val="clear" w:color="auto" w:fill="auto"/>
            <w:vAlign w:val="center"/>
          </w:tcPr>
          <w:p w14:paraId="1A4593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1BBF3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红旗/伊莱斯/润能</w:t>
            </w:r>
          </w:p>
        </w:tc>
        <w:tc>
          <w:tcPr>
            <w:tcW w:w="1416" w:type="pct"/>
            <w:shd w:val="clear" w:color="auto" w:fill="auto"/>
            <w:vAlign w:val="center"/>
          </w:tcPr>
          <w:p w14:paraId="6B22F9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YXCHK-100 , Vcc=24V， lo=0.25A,量程0-40MPa，立式，需配计量院校准报告</w:t>
            </w:r>
          </w:p>
        </w:tc>
        <w:tc>
          <w:tcPr>
            <w:tcW w:w="303" w:type="pct"/>
            <w:shd w:val="clear" w:color="auto" w:fill="auto"/>
            <w:vAlign w:val="center"/>
          </w:tcPr>
          <w:p w14:paraId="35AC07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7D18F4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341BFF5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A1C7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0741E1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449</w:t>
            </w:r>
          </w:p>
        </w:tc>
        <w:tc>
          <w:tcPr>
            <w:tcW w:w="449" w:type="pct"/>
            <w:shd w:val="clear" w:color="DDEBF7" w:fill="DDEBF7"/>
            <w:vAlign w:val="center"/>
          </w:tcPr>
          <w:p w14:paraId="631DA0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电接点压力表</w:t>
            </w:r>
          </w:p>
        </w:tc>
        <w:tc>
          <w:tcPr>
            <w:tcW w:w="616" w:type="pct"/>
            <w:shd w:val="clear" w:color="DDEBF7" w:fill="DDEBF7"/>
            <w:vAlign w:val="center"/>
          </w:tcPr>
          <w:p w14:paraId="56C5FE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B8AD9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红旗/伊莱斯/润能</w:t>
            </w:r>
          </w:p>
        </w:tc>
        <w:tc>
          <w:tcPr>
            <w:tcW w:w="1416" w:type="pct"/>
            <w:shd w:val="clear" w:color="DDEBF7" w:fill="DDEBF7"/>
            <w:vAlign w:val="center"/>
          </w:tcPr>
          <w:p w14:paraId="2876B8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YXCHK-100 , Vcc=380V， lo=30VA，立式，需配计量院校准报告</w:t>
            </w:r>
          </w:p>
        </w:tc>
        <w:tc>
          <w:tcPr>
            <w:tcW w:w="303" w:type="pct"/>
            <w:shd w:val="clear" w:color="DDEBF7" w:fill="DDEBF7"/>
            <w:vAlign w:val="center"/>
          </w:tcPr>
          <w:p w14:paraId="631D4F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 </w:t>
            </w:r>
          </w:p>
        </w:tc>
        <w:tc>
          <w:tcPr>
            <w:tcW w:w="289" w:type="pct"/>
            <w:shd w:val="clear" w:color="DDEBF7" w:fill="DDEBF7"/>
            <w:vAlign w:val="center"/>
          </w:tcPr>
          <w:p w14:paraId="63A277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7A903A9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8461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184359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450</w:t>
            </w:r>
          </w:p>
        </w:tc>
        <w:tc>
          <w:tcPr>
            <w:tcW w:w="449" w:type="pct"/>
            <w:shd w:val="clear" w:color="auto" w:fill="auto"/>
            <w:vAlign w:val="center"/>
          </w:tcPr>
          <w:p w14:paraId="4A1EEA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水表</w:t>
            </w:r>
          </w:p>
        </w:tc>
        <w:tc>
          <w:tcPr>
            <w:tcW w:w="616" w:type="pct"/>
            <w:shd w:val="clear" w:color="auto" w:fill="auto"/>
            <w:vAlign w:val="center"/>
          </w:tcPr>
          <w:p w14:paraId="30D586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3F69C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2882" w:type="dxa"/>
            <w:shd w:val="clear" w:color="auto" w:fill="auto"/>
            <w:vAlign w:val="center"/>
          </w:tcPr>
          <w:p w14:paraId="0C5E76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200mm，旋翼式，法兰连接</w:t>
            </w:r>
          </w:p>
        </w:tc>
        <w:tc>
          <w:tcPr>
            <w:tcW w:w="303" w:type="pct"/>
            <w:shd w:val="clear" w:color="auto" w:fill="auto"/>
            <w:vAlign w:val="center"/>
          </w:tcPr>
          <w:p w14:paraId="761C6F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auto" w:fill="auto"/>
            <w:vAlign w:val="center"/>
          </w:tcPr>
          <w:p w14:paraId="475876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0421A36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DA03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19D063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451</w:t>
            </w:r>
          </w:p>
        </w:tc>
        <w:tc>
          <w:tcPr>
            <w:tcW w:w="449" w:type="pct"/>
            <w:shd w:val="clear" w:color="DDEBF7" w:fill="DDEBF7"/>
            <w:vAlign w:val="center"/>
          </w:tcPr>
          <w:p w14:paraId="7FEB9A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水表</w:t>
            </w:r>
          </w:p>
        </w:tc>
        <w:tc>
          <w:tcPr>
            <w:tcW w:w="616" w:type="pct"/>
            <w:shd w:val="clear" w:color="DDEBF7" w:fill="DDEBF7"/>
            <w:vAlign w:val="center"/>
          </w:tcPr>
          <w:p w14:paraId="69855C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9D56D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2882" w:type="dxa"/>
            <w:shd w:val="clear" w:color="DDEBF7" w:fill="DDEBF7"/>
            <w:vAlign w:val="center"/>
          </w:tcPr>
          <w:p w14:paraId="462A92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150mm，旋翼式，法兰连接</w:t>
            </w:r>
          </w:p>
        </w:tc>
        <w:tc>
          <w:tcPr>
            <w:tcW w:w="303" w:type="pct"/>
            <w:shd w:val="clear" w:color="DDEBF7" w:fill="DDEBF7"/>
            <w:vAlign w:val="center"/>
          </w:tcPr>
          <w:p w14:paraId="687DB4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DDEBF7" w:fill="DDEBF7"/>
            <w:vAlign w:val="center"/>
          </w:tcPr>
          <w:p w14:paraId="7B08605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16F1B01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0A8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045252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452</w:t>
            </w:r>
          </w:p>
        </w:tc>
        <w:tc>
          <w:tcPr>
            <w:tcW w:w="449" w:type="pct"/>
            <w:shd w:val="clear" w:color="auto" w:fill="auto"/>
            <w:vAlign w:val="center"/>
          </w:tcPr>
          <w:p w14:paraId="105125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水表</w:t>
            </w:r>
          </w:p>
        </w:tc>
        <w:tc>
          <w:tcPr>
            <w:tcW w:w="616" w:type="pct"/>
            <w:shd w:val="clear" w:color="auto" w:fill="auto"/>
            <w:vAlign w:val="center"/>
          </w:tcPr>
          <w:p w14:paraId="6AED78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7BCBF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2882" w:type="dxa"/>
            <w:shd w:val="clear" w:color="auto" w:fill="auto"/>
            <w:vAlign w:val="center"/>
          </w:tcPr>
          <w:p w14:paraId="298DB4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125mm，旋翼式，法兰连接</w:t>
            </w:r>
          </w:p>
        </w:tc>
        <w:tc>
          <w:tcPr>
            <w:tcW w:w="303" w:type="pct"/>
            <w:shd w:val="clear" w:color="auto" w:fill="auto"/>
            <w:vAlign w:val="center"/>
          </w:tcPr>
          <w:p w14:paraId="22E67B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auto" w:fill="auto"/>
            <w:vAlign w:val="center"/>
          </w:tcPr>
          <w:p w14:paraId="2E281D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63B4476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3198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1148C3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453</w:t>
            </w:r>
          </w:p>
        </w:tc>
        <w:tc>
          <w:tcPr>
            <w:tcW w:w="449" w:type="pct"/>
            <w:shd w:val="clear" w:color="DDEBF7" w:fill="DDEBF7"/>
            <w:vAlign w:val="center"/>
          </w:tcPr>
          <w:p w14:paraId="0CA615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水表</w:t>
            </w:r>
          </w:p>
        </w:tc>
        <w:tc>
          <w:tcPr>
            <w:tcW w:w="616" w:type="pct"/>
            <w:shd w:val="clear" w:color="DDEBF7" w:fill="DDEBF7"/>
            <w:vAlign w:val="center"/>
          </w:tcPr>
          <w:p w14:paraId="40BCD3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BFC8F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2882" w:type="dxa"/>
            <w:shd w:val="clear" w:color="DDEBF7" w:fill="DDEBF7"/>
            <w:vAlign w:val="center"/>
          </w:tcPr>
          <w:p w14:paraId="08ADC9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100mm，旋翼式，法兰连接</w:t>
            </w:r>
          </w:p>
        </w:tc>
        <w:tc>
          <w:tcPr>
            <w:tcW w:w="303" w:type="pct"/>
            <w:shd w:val="clear" w:color="DDEBF7" w:fill="DDEBF7"/>
            <w:vAlign w:val="center"/>
          </w:tcPr>
          <w:p w14:paraId="7C704F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DDEBF7" w:fill="DDEBF7"/>
            <w:vAlign w:val="center"/>
          </w:tcPr>
          <w:p w14:paraId="0FAA5E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099FF98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1586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09F118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454</w:t>
            </w:r>
          </w:p>
        </w:tc>
        <w:tc>
          <w:tcPr>
            <w:tcW w:w="449" w:type="pct"/>
            <w:shd w:val="clear" w:color="auto" w:fill="auto"/>
            <w:vAlign w:val="center"/>
          </w:tcPr>
          <w:p w14:paraId="7CB3E41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水表</w:t>
            </w:r>
          </w:p>
        </w:tc>
        <w:tc>
          <w:tcPr>
            <w:tcW w:w="616" w:type="pct"/>
            <w:shd w:val="clear" w:color="auto" w:fill="auto"/>
            <w:vAlign w:val="center"/>
          </w:tcPr>
          <w:p w14:paraId="368AE7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FF343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2882" w:type="dxa"/>
            <w:shd w:val="clear" w:color="auto" w:fill="auto"/>
            <w:vAlign w:val="center"/>
          </w:tcPr>
          <w:p w14:paraId="7000CC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80mm，旋翼式，法兰连接</w:t>
            </w:r>
          </w:p>
        </w:tc>
        <w:tc>
          <w:tcPr>
            <w:tcW w:w="303" w:type="pct"/>
            <w:shd w:val="clear" w:color="auto" w:fill="auto"/>
            <w:vAlign w:val="center"/>
          </w:tcPr>
          <w:p w14:paraId="40B2F2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auto" w:fill="auto"/>
            <w:vAlign w:val="center"/>
          </w:tcPr>
          <w:p w14:paraId="19AE22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35E14A6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767A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358DB9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455</w:t>
            </w:r>
          </w:p>
        </w:tc>
        <w:tc>
          <w:tcPr>
            <w:tcW w:w="449" w:type="pct"/>
            <w:shd w:val="clear" w:color="DDEBF7" w:fill="DDEBF7"/>
            <w:vAlign w:val="center"/>
          </w:tcPr>
          <w:p w14:paraId="5F17BA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水表</w:t>
            </w:r>
          </w:p>
        </w:tc>
        <w:tc>
          <w:tcPr>
            <w:tcW w:w="616" w:type="pct"/>
            <w:shd w:val="clear" w:color="DDEBF7" w:fill="DDEBF7"/>
            <w:vAlign w:val="center"/>
          </w:tcPr>
          <w:p w14:paraId="7CCF4A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C14A4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2882" w:type="dxa"/>
            <w:shd w:val="clear" w:color="DDEBF7" w:fill="DDEBF7"/>
            <w:vAlign w:val="center"/>
          </w:tcPr>
          <w:p w14:paraId="7A57BF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63mm，旋翼式，法兰连接</w:t>
            </w:r>
          </w:p>
        </w:tc>
        <w:tc>
          <w:tcPr>
            <w:tcW w:w="303" w:type="pct"/>
            <w:shd w:val="clear" w:color="DDEBF7" w:fill="DDEBF7"/>
            <w:vAlign w:val="center"/>
          </w:tcPr>
          <w:p w14:paraId="3F30C8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4A856E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435EE20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DFAF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450541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456</w:t>
            </w:r>
          </w:p>
        </w:tc>
        <w:tc>
          <w:tcPr>
            <w:tcW w:w="449" w:type="pct"/>
            <w:shd w:val="clear" w:color="auto" w:fill="auto"/>
            <w:vAlign w:val="center"/>
          </w:tcPr>
          <w:p w14:paraId="166BF6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水表</w:t>
            </w:r>
          </w:p>
        </w:tc>
        <w:tc>
          <w:tcPr>
            <w:tcW w:w="616" w:type="pct"/>
            <w:shd w:val="clear" w:color="auto" w:fill="auto"/>
            <w:vAlign w:val="center"/>
          </w:tcPr>
          <w:p w14:paraId="450A59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5AEC1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2882" w:type="dxa"/>
            <w:shd w:val="clear" w:color="auto" w:fill="auto"/>
            <w:vAlign w:val="center"/>
          </w:tcPr>
          <w:p w14:paraId="122FA7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50mm，旋翼式，法兰连接</w:t>
            </w:r>
          </w:p>
        </w:tc>
        <w:tc>
          <w:tcPr>
            <w:tcW w:w="303" w:type="pct"/>
            <w:shd w:val="clear" w:color="auto" w:fill="auto"/>
            <w:vAlign w:val="center"/>
          </w:tcPr>
          <w:p w14:paraId="35B836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7EEB38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2F8FC1D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E3B9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53EA56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457</w:t>
            </w:r>
          </w:p>
        </w:tc>
        <w:tc>
          <w:tcPr>
            <w:tcW w:w="449" w:type="pct"/>
            <w:shd w:val="clear" w:color="DDEBF7" w:fill="DDEBF7"/>
            <w:vAlign w:val="center"/>
          </w:tcPr>
          <w:p w14:paraId="13E25F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水表</w:t>
            </w:r>
          </w:p>
        </w:tc>
        <w:tc>
          <w:tcPr>
            <w:tcW w:w="616" w:type="pct"/>
            <w:shd w:val="clear" w:color="DDEBF7" w:fill="DDEBF7"/>
            <w:vAlign w:val="center"/>
          </w:tcPr>
          <w:p w14:paraId="0872C4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658DA9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2882" w:type="dxa"/>
            <w:shd w:val="clear" w:color="DDEBF7" w:fill="DDEBF7"/>
            <w:vAlign w:val="center"/>
          </w:tcPr>
          <w:p w14:paraId="6C15C8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40mm，旋翼式，螺纹连接</w:t>
            </w:r>
          </w:p>
        </w:tc>
        <w:tc>
          <w:tcPr>
            <w:tcW w:w="303" w:type="pct"/>
            <w:shd w:val="clear" w:color="DDEBF7" w:fill="DDEBF7"/>
            <w:vAlign w:val="center"/>
          </w:tcPr>
          <w:p w14:paraId="790FBA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330D15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3772213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EC20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84" w:type="pct"/>
            <w:shd w:val="clear" w:color="auto" w:fill="auto"/>
            <w:vAlign w:val="center"/>
          </w:tcPr>
          <w:p w14:paraId="627110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458</w:t>
            </w:r>
          </w:p>
        </w:tc>
        <w:tc>
          <w:tcPr>
            <w:tcW w:w="449" w:type="pct"/>
            <w:shd w:val="clear" w:color="auto" w:fill="auto"/>
            <w:vAlign w:val="center"/>
          </w:tcPr>
          <w:p w14:paraId="02F48A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水表</w:t>
            </w:r>
          </w:p>
        </w:tc>
        <w:tc>
          <w:tcPr>
            <w:tcW w:w="616" w:type="pct"/>
            <w:shd w:val="clear" w:color="auto" w:fill="auto"/>
            <w:vAlign w:val="center"/>
          </w:tcPr>
          <w:p w14:paraId="1E15D0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75A41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2882" w:type="dxa"/>
            <w:shd w:val="clear" w:color="auto" w:fill="auto"/>
            <w:vAlign w:val="center"/>
          </w:tcPr>
          <w:p w14:paraId="16BFCB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32mm，旋翼式，螺纹连接</w:t>
            </w:r>
          </w:p>
        </w:tc>
        <w:tc>
          <w:tcPr>
            <w:tcW w:w="303" w:type="pct"/>
            <w:shd w:val="clear" w:color="auto" w:fill="auto"/>
            <w:vAlign w:val="center"/>
          </w:tcPr>
          <w:p w14:paraId="7E106B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008F2D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7AB4CC7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F5A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566B48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459</w:t>
            </w:r>
          </w:p>
        </w:tc>
        <w:tc>
          <w:tcPr>
            <w:tcW w:w="449" w:type="pct"/>
            <w:shd w:val="clear" w:color="DDEBF7" w:fill="DDEBF7"/>
            <w:vAlign w:val="center"/>
          </w:tcPr>
          <w:p w14:paraId="51C9D9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油水分离器</w:t>
            </w:r>
          </w:p>
        </w:tc>
        <w:tc>
          <w:tcPr>
            <w:tcW w:w="616" w:type="pct"/>
            <w:shd w:val="clear" w:color="DDEBF7" w:fill="DDEBF7"/>
            <w:vAlign w:val="center"/>
          </w:tcPr>
          <w:p w14:paraId="6D16DC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409067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60CA81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AFC2000</w:t>
            </w:r>
          </w:p>
        </w:tc>
        <w:tc>
          <w:tcPr>
            <w:tcW w:w="303" w:type="pct"/>
            <w:shd w:val="clear" w:color="DDEBF7" w:fill="DDEBF7"/>
            <w:vAlign w:val="center"/>
          </w:tcPr>
          <w:p w14:paraId="6201CC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50 </w:t>
            </w:r>
          </w:p>
        </w:tc>
        <w:tc>
          <w:tcPr>
            <w:tcW w:w="289" w:type="pct"/>
            <w:shd w:val="clear" w:color="DDEBF7" w:fill="DDEBF7"/>
            <w:vAlign w:val="center"/>
          </w:tcPr>
          <w:p w14:paraId="091623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0648956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2287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6E4267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460</w:t>
            </w:r>
          </w:p>
        </w:tc>
        <w:tc>
          <w:tcPr>
            <w:tcW w:w="449" w:type="pct"/>
            <w:shd w:val="clear" w:color="auto" w:fill="auto"/>
            <w:vAlign w:val="center"/>
          </w:tcPr>
          <w:p w14:paraId="04CF25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电磁换向阀</w:t>
            </w:r>
          </w:p>
        </w:tc>
        <w:tc>
          <w:tcPr>
            <w:tcW w:w="616" w:type="pct"/>
            <w:shd w:val="clear" w:color="auto" w:fill="auto"/>
            <w:vAlign w:val="center"/>
          </w:tcPr>
          <w:p w14:paraId="1B7775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C7F7B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34CD5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4M310-08</w:t>
            </w:r>
          </w:p>
        </w:tc>
        <w:tc>
          <w:tcPr>
            <w:tcW w:w="303" w:type="pct"/>
            <w:shd w:val="clear" w:color="auto" w:fill="auto"/>
            <w:vAlign w:val="center"/>
          </w:tcPr>
          <w:p w14:paraId="7F25DC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30 </w:t>
            </w:r>
          </w:p>
        </w:tc>
        <w:tc>
          <w:tcPr>
            <w:tcW w:w="289" w:type="pct"/>
            <w:shd w:val="clear" w:color="auto" w:fill="auto"/>
            <w:vAlign w:val="center"/>
          </w:tcPr>
          <w:p w14:paraId="041D65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21753BD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75E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2FB9D9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461</w:t>
            </w:r>
          </w:p>
        </w:tc>
        <w:tc>
          <w:tcPr>
            <w:tcW w:w="449" w:type="pct"/>
            <w:shd w:val="clear" w:color="DDEBF7" w:fill="DDEBF7"/>
            <w:vAlign w:val="center"/>
          </w:tcPr>
          <w:p w14:paraId="55656A0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电磁换向阀</w:t>
            </w:r>
          </w:p>
        </w:tc>
        <w:tc>
          <w:tcPr>
            <w:tcW w:w="616" w:type="pct"/>
            <w:shd w:val="clear" w:color="DDEBF7" w:fill="DDEBF7"/>
            <w:vAlign w:val="center"/>
          </w:tcPr>
          <w:p w14:paraId="60A75B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66ED70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1B043D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4V210-08</w:t>
            </w:r>
          </w:p>
        </w:tc>
        <w:tc>
          <w:tcPr>
            <w:tcW w:w="303" w:type="pct"/>
            <w:shd w:val="clear" w:color="DDEBF7" w:fill="DDEBF7"/>
            <w:vAlign w:val="center"/>
          </w:tcPr>
          <w:p w14:paraId="49405F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6A76EF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59B58B8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F54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45FC270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462</w:t>
            </w:r>
          </w:p>
        </w:tc>
        <w:tc>
          <w:tcPr>
            <w:tcW w:w="449" w:type="pct"/>
            <w:shd w:val="clear" w:color="auto" w:fill="auto"/>
            <w:vAlign w:val="center"/>
          </w:tcPr>
          <w:p w14:paraId="15F2A2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气动风炮</w:t>
            </w:r>
          </w:p>
        </w:tc>
        <w:tc>
          <w:tcPr>
            <w:tcW w:w="616" w:type="pct"/>
            <w:shd w:val="clear" w:color="auto" w:fill="auto"/>
            <w:vAlign w:val="center"/>
          </w:tcPr>
          <w:p w14:paraId="3D29DB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3EE7A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899C0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含M9至M27套筒</w:t>
            </w:r>
          </w:p>
        </w:tc>
        <w:tc>
          <w:tcPr>
            <w:tcW w:w="303" w:type="pct"/>
            <w:shd w:val="clear" w:color="auto" w:fill="auto"/>
            <w:vAlign w:val="center"/>
          </w:tcPr>
          <w:p w14:paraId="0DBA2F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4C77E8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1EE23AC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4446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32CA5E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463</w:t>
            </w:r>
          </w:p>
        </w:tc>
        <w:tc>
          <w:tcPr>
            <w:tcW w:w="449" w:type="pct"/>
            <w:shd w:val="clear" w:color="DDEBF7" w:fill="DDEBF7"/>
            <w:vAlign w:val="center"/>
          </w:tcPr>
          <w:p w14:paraId="4B24DB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遮蔽保护膜</w:t>
            </w:r>
          </w:p>
        </w:tc>
        <w:tc>
          <w:tcPr>
            <w:tcW w:w="616" w:type="pct"/>
            <w:shd w:val="clear" w:color="DDEBF7" w:fill="DDEBF7"/>
            <w:vAlign w:val="center"/>
          </w:tcPr>
          <w:p w14:paraId="419328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EAE93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74677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2m×20m</w:t>
            </w:r>
          </w:p>
        </w:tc>
        <w:tc>
          <w:tcPr>
            <w:tcW w:w="303" w:type="pct"/>
            <w:shd w:val="clear" w:color="DDEBF7" w:fill="DDEBF7"/>
            <w:vAlign w:val="center"/>
          </w:tcPr>
          <w:p w14:paraId="395E9E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61C0DC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卷</w:t>
            </w:r>
          </w:p>
        </w:tc>
        <w:tc>
          <w:tcPr>
            <w:tcW w:w="873" w:type="pct"/>
            <w:shd w:val="clear" w:color="DDEBF7" w:fill="DDEBF7"/>
            <w:vAlign w:val="center"/>
          </w:tcPr>
          <w:p w14:paraId="7DAC8E8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C7AF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545192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464</w:t>
            </w:r>
          </w:p>
        </w:tc>
        <w:tc>
          <w:tcPr>
            <w:tcW w:w="449" w:type="pct"/>
            <w:shd w:val="clear" w:color="auto" w:fill="auto"/>
            <w:vAlign w:val="center"/>
          </w:tcPr>
          <w:p w14:paraId="3AB4E4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气动球阀</w:t>
            </w:r>
          </w:p>
        </w:tc>
        <w:tc>
          <w:tcPr>
            <w:tcW w:w="616" w:type="pct"/>
            <w:shd w:val="clear" w:color="auto" w:fill="auto"/>
            <w:vAlign w:val="center"/>
          </w:tcPr>
          <w:p w14:paraId="4CC3DC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5FCCF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24582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DN100 (16 CF8)，双作用，含三联件</w:t>
            </w:r>
          </w:p>
        </w:tc>
        <w:tc>
          <w:tcPr>
            <w:tcW w:w="303" w:type="pct"/>
            <w:shd w:val="clear" w:color="auto" w:fill="auto"/>
            <w:vAlign w:val="center"/>
          </w:tcPr>
          <w:p w14:paraId="49094C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5244F8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2B780EC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0A84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1F6BCA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465</w:t>
            </w:r>
          </w:p>
        </w:tc>
        <w:tc>
          <w:tcPr>
            <w:tcW w:w="449" w:type="pct"/>
            <w:shd w:val="clear" w:color="DDEBF7" w:fill="DDEBF7"/>
            <w:vAlign w:val="center"/>
          </w:tcPr>
          <w:p w14:paraId="2F0D87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气动球阀</w:t>
            </w:r>
          </w:p>
        </w:tc>
        <w:tc>
          <w:tcPr>
            <w:tcW w:w="616" w:type="pct"/>
            <w:shd w:val="clear" w:color="DDEBF7" w:fill="DDEBF7"/>
            <w:vAlign w:val="center"/>
          </w:tcPr>
          <w:p w14:paraId="5E248E7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A8D10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76760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DN80 (16 CF8)，双作用，含三联件</w:t>
            </w:r>
          </w:p>
        </w:tc>
        <w:tc>
          <w:tcPr>
            <w:tcW w:w="303" w:type="pct"/>
            <w:shd w:val="clear" w:color="DDEBF7" w:fill="DDEBF7"/>
            <w:vAlign w:val="center"/>
          </w:tcPr>
          <w:p w14:paraId="6EDC76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1152855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DDEBF7" w:fill="DDEBF7"/>
            <w:vAlign w:val="center"/>
          </w:tcPr>
          <w:p w14:paraId="5142B8D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5D17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0F2DA49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466</w:t>
            </w:r>
          </w:p>
        </w:tc>
        <w:tc>
          <w:tcPr>
            <w:tcW w:w="449" w:type="pct"/>
            <w:shd w:val="clear" w:color="auto" w:fill="auto"/>
            <w:vAlign w:val="center"/>
          </w:tcPr>
          <w:p w14:paraId="475D4D3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气动球阀</w:t>
            </w:r>
          </w:p>
        </w:tc>
        <w:tc>
          <w:tcPr>
            <w:tcW w:w="616" w:type="pct"/>
            <w:shd w:val="clear" w:color="auto" w:fill="auto"/>
            <w:vAlign w:val="center"/>
          </w:tcPr>
          <w:p w14:paraId="1FCF04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960D4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18EC0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DN50 (16 CF8)，双作用，含三联件</w:t>
            </w:r>
          </w:p>
        </w:tc>
        <w:tc>
          <w:tcPr>
            <w:tcW w:w="303" w:type="pct"/>
            <w:shd w:val="clear" w:color="auto" w:fill="auto"/>
            <w:vAlign w:val="center"/>
          </w:tcPr>
          <w:p w14:paraId="18A9E3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348C1D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0C7EBCA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88E9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2B9EA7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467</w:t>
            </w:r>
          </w:p>
        </w:tc>
        <w:tc>
          <w:tcPr>
            <w:tcW w:w="449" w:type="pct"/>
            <w:shd w:val="clear" w:color="DDEBF7" w:fill="DDEBF7"/>
            <w:vAlign w:val="center"/>
          </w:tcPr>
          <w:p w14:paraId="6BECA8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气动球阀</w:t>
            </w:r>
          </w:p>
        </w:tc>
        <w:tc>
          <w:tcPr>
            <w:tcW w:w="616" w:type="pct"/>
            <w:shd w:val="clear" w:color="DDEBF7" w:fill="DDEBF7"/>
            <w:vAlign w:val="center"/>
          </w:tcPr>
          <w:p w14:paraId="50A70C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EE88C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1B43A9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DN80 (25 WCB)，双作用，含三联件</w:t>
            </w:r>
          </w:p>
        </w:tc>
        <w:tc>
          <w:tcPr>
            <w:tcW w:w="303" w:type="pct"/>
            <w:shd w:val="clear" w:color="DDEBF7" w:fill="DDEBF7"/>
            <w:vAlign w:val="center"/>
          </w:tcPr>
          <w:p w14:paraId="5CFE56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0EC43A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DDEBF7" w:fill="DDEBF7"/>
            <w:vAlign w:val="center"/>
          </w:tcPr>
          <w:p w14:paraId="759FDD4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9F7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3CB6DA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468</w:t>
            </w:r>
          </w:p>
        </w:tc>
        <w:tc>
          <w:tcPr>
            <w:tcW w:w="449" w:type="pct"/>
            <w:shd w:val="clear" w:color="auto" w:fill="auto"/>
            <w:vAlign w:val="center"/>
          </w:tcPr>
          <w:p w14:paraId="48F12A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气动球阀</w:t>
            </w:r>
          </w:p>
        </w:tc>
        <w:tc>
          <w:tcPr>
            <w:tcW w:w="616" w:type="pct"/>
            <w:shd w:val="clear" w:color="auto" w:fill="auto"/>
            <w:vAlign w:val="center"/>
          </w:tcPr>
          <w:p w14:paraId="3154F9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F4BDF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35EE0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DN40 (25 WCB)，双作用，含三联件</w:t>
            </w:r>
          </w:p>
        </w:tc>
        <w:tc>
          <w:tcPr>
            <w:tcW w:w="303" w:type="pct"/>
            <w:shd w:val="clear" w:color="auto" w:fill="auto"/>
            <w:vAlign w:val="center"/>
          </w:tcPr>
          <w:p w14:paraId="76191A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59EBD8A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64F0500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92A4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3A37C9B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469</w:t>
            </w:r>
          </w:p>
        </w:tc>
        <w:tc>
          <w:tcPr>
            <w:tcW w:w="449" w:type="pct"/>
            <w:shd w:val="clear" w:color="DDEBF7" w:fill="DDEBF7"/>
            <w:vAlign w:val="center"/>
          </w:tcPr>
          <w:p w14:paraId="642E3F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气动球阀</w:t>
            </w:r>
          </w:p>
        </w:tc>
        <w:tc>
          <w:tcPr>
            <w:tcW w:w="616" w:type="pct"/>
            <w:shd w:val="clear" w:color="DDEBF7" w:fill="DDEBF7"/>
            <w:vAlign w:val="center"/>
          </w:tcPr>
          <w:p w14:paraId="119B66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D3377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0DC911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DN25 (25 WCB)，双作用，含三联件</w:t>
            </w:r>
          </w:p>
        </w:tc>
        <w:tc>
          <w:tcPr>
            <w:tcW w:w="303" w:type="pct"/>
            <w:shd w:val="clear" w:color="DDEBF7" w:fill="DDEBF7"/>
            <w:vAlign w:val="center"/>
          </w:tcPr>
          <w:p w14:paraId="5A845D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3BFF20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DDEBF7" w:fill="DDEBF7"/>
            <w:vAlign w:val="center"/>
          </w:tcPr>
          <w:p w14:paraId="40B65C1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2D8A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2266C9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470</w:t>
            </w:r>
          </w:p>
        </w:tc>
        <w:tc>
          <w:tcPr>
            <w:tcW w:w="449" w:type="pct"/>
            <w:shd w:val="clear" w:color="auto" w:fill="auto"/>
            <w:vAlign w:val="center"/>
          </w:tcPr>
          <w:p w14:paraId="5CD901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气动闸阀</w:t>
            </w:r>
          </w:p>
        </w:tc>
        <w:tc>
          <w:tcPr>
            <w:tcW w:w="616" w:type="pct"/>
            <w:shd w:val="clear" w:color="auto" w:fill="auto"/>
            <w:vAlign w:val="center"/>
          </w:tcPr>
          <w:p w14:paraId="6170F2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9B285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2882" w:type="dxa"/>
            <w:shd w:val="clear" w:color="auto" w:fill="auto"/>
            <w:vAlign w:val="center"/>
          </w:tcPr>
          <w:p w14:paraId="328E35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DN100，PN16，304不锈钢材质</w:t>
            </w:r>
          </w:p>
        </w:tc>
        <w:tc>
          <w:tcPr>
            <w:tcW w:w="303" w:type="pct"/>
            <w:shd w:val="clear" w:color="auto" w:fill="auto"/>
            <w:vAlign w:val="center"/>
          </w:tcPr>
          <w:p w14:paraId="277063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3614FD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6A87147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D82A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51B0EF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471</w:t>
            </w:r>
          </w:p>
        </w:tc>
        <w:tc>
          <w:tcPr>
            <w:tcW w:w="449" w:type="pct"/>
            <w:shd w:val="clear" w:color="DDEBF7" w:fill="DDEBF7"/>
            <w:vAlign w:val="center"/>
          </w:tcPr>
          <w:p w14:paraId="3268E1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气动闸阀</w:t>
            </w:r>
          </w:p>
        </w:tc>
        <w:tc>
          <w:tcPr>
            <w:tcW w:w="616" w:type="pct"/>
            <w:shd w:val="clear" w:color="DDEBF7" w:fill="DDEBF7"/>
            <w:vAlign w:val="center"/>
          </w:tcPr>
          <w:p w14:paraId="197DE2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D8AF9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2882" w:type="dxa"/>
            <w:shd w:val="clear" w:color="DDEBF7" w:fill="DDEBF7"/>
            <w:vAlign w:val="center"/>
          </w:tcPr>
          <w:p w14:paraId="2FD27A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DN80 ，PN10，304不锈钢材质</w:t>
            </w:r>
          </w:p>
        </w:tc>
        <w:tc>
          <w:tcPr>
            <w:tcW w:w="303" w:type="pct"/>
            <w:shd w:val="clear" w:color="DDEBF7" w:fill="DDEBF7"/>
            <w:vAlign w:val="center"/>
          </w:tcPr>
          <w:p w14:paraId="6B36EA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205D11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DDEBF7" w:fill="DDEBF7"/>
            <w:vAlign w:val="center"/>
          </w:tcPr>
          <w:p w14:paraId="7453A1B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FFD0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22FE6F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472</w:t>
            </w:r>
          </w:p>
        </w:tc>
        <w:tc>
          <w:tcPr>
            <w:tcW w:w="449" w:type="pct"/>
            <w:shd w:val="clear" w:color="auto" w:fill="auto"/>
            <w:vAlign w:val="center"/>
          </w:tcPr>
          <w:p w14:paraId="46739C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彩钢瓦</w:t>
            </w:r>
          </w:p>
        </w:tc>
        <w:tc>
          <w:tcPr>
            <w:tcW w:w="616" w:type="pct"/>
            <w:shd w:val="clear" w:color="auto" w:fill="auto"/>
            <w:vAlign w:val="center"/>
          </w:tcPr>
          <w:p w14:paraId="157EB9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62A0E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A1176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彩涂钢板材质，厚度0.4-0.6mm，宽度0.8m</w:t>
            </w:r>
          </w:p>
        </w:tc>
        <w:tc>
          <w:tcPr>
            <w:tcW w:w="303" w:type="pct"/>
            <w:shd w:val="clear" w:color="auto" w:fill="auto"/>
            <w:vAlign w:val="center"/>
          </w:tcPr>
          <w:p w14:paraId="604219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7E4CDF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auto" w:fill="auto"/>
            <w:vAlign w:val="center"/>
          </w:tcPr>
          <w:p w14:paraId="6A8A735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DBA5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724A30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473</w:t>
            </w:r>
          </w:p>
        </w:tc>
        <w:tc>
          <w:tcPr>
            <w:tcW w:w="449" w:type="pct"/>
            <w:shd w:val="clear" w:color="DDEBF7" w:fill="DDEBF7"/>
            <w:vAlign w:val="center"/>
          </w:tcPr>
          <w:p w14:paraId="2B39F42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电工胶布</w:t>
            </w:r>
          </w:p>
        </w:tc>
        <w:tc>
          <w:tcPr>
            <w:tcW w:w="616" w:type="pct"/>
            <w:shd w:val="clear" w:color="DDEBF7" w:fill="DDEBF7"/>
            <w:vAlign w:val="center"/>
          </w:tcPr>
          <w:p w14:paraId="1B9AEC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6F0330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公牛/3M/正泰</w:t>
            </w:r>
          </w:p>
        </w:tc>
        <w:tc>
          <w:tcPr>
            <w:tcW w:w="1416" w:type="pct"/>
            <w:shd w:val="clear" w:color="DDEBF7" w:fill="DDEBF7"/>
            <w:vAlign w:val="center"/>
          </w:tcPr>
          <w:p w14:paraId="1E4E6E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18mmX10m,阻燃防潮，任意颜色</w:t>
            </w:r>
          </w:p>
        </w:tc>
        <w:tc>
          <w:tcPr>
            <w:tcW w:w="303" w:type="pct"/>
            <w:shd w:val="clear" w:color="DDEBF7" w:fill="DDEBF7"/>
            <w:vAlign w:val="center"/>
          </w:tcPr>
          <w:p w14:paraId="4C8489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120 </w:t>
            </w:r>
          </w:p>
        </w:tc>
        <w:tc>
          <w:tcPr>
            <w:tcW w:w="289" w:type="pct"/>
            <w:shd w:val="clear" w:color="DDEBF7" w:fill="DDEBF7"/>
            <w:vAlign w:val="center"/>
          </w:tcPr>
          <w:p w14:paraId="4D2084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卷</w:t>
            </w:r>
          </w:p>
        </w:tc>
        <w:tc>
          <w:tcPr>
            <w:tcW w:w="873" w:type="pct"/>
            <w:shd w:val="clear" w:color="DDEBF7" w:fill="DDEBF7"/>
            <w:vAlign w:val="center"/>
          </w:tcPr>
          <w:p w14:paraId="3BB4888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D9A6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0B0354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474</w:t>
            </w:r>
          </w:p>
        </w:tc>
        <w:tc>
          <w:tcPr>
            <w:tcW w:w="449" w:type="pct"/>
            <w:shd w:val="clear" w:color="auto" w:fill="auto"/>
            <w:vAlign w:val="center"/>
          </w:tcPr>
          <w:p w14:paraId="7B0759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防火泥</w:t>
            </w:r>
          </w:p>
        </w:tc>
        <w:tc>
          <w:tcPr>
            <w:tcW w:w="616" w:type="pct"/>
            <w:shd w:val="clear" w:color="auto" w:fill="auto"/>
            <w:vAlign w:val="center"/>
          </w:tcPr>
          <w:p w14:paraId="248585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80154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721D37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3C消防认证，10kg/箱</w:t>
            </w:r>
          </w:p>
        </w:tc>
        <w:tc>
          <w:tcPr>
            <w:tcW w:w="303" w:type="pct"/>
            <w:shd w:val="clear" w:color="auto" w:fill="auto"/>
            <w:vAlign w:val="center"/>
          </w:tcPr>
          <w:p w14:paraId="299F34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2528EA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箱</w:t>
            </w:r>
          </w:p>
        </w:tc>
        <w:tc>
          <w:tcPr>
            <w:tcW w:w="873" w:type="pct"/>
            <w:shd w:val="clear" w:color="auto" w:fill="auto"/>
            <w:vAlign w:val="center"/>
          </w:tcPr>
          <w:p w14:paraId="636945F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59BC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51A495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475</w:t>
            </w:r>
          </w:p>
        </w:tc>
        <w:tc>
          <w:tcPr>
            <w:tcW w:w="449" w:type="pct"/>
            <w:shd w:val="clear" w:color="DDEBF7" w:fill="DDEBF7"/>
            <w:vAlign w:val="center"/>
          </w:tcPr>
          <w:p w14:paraId="41E246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工业草酸清洗剂</w:t>
            </w:r>
          </w:p>
        </w:tc>
        <w:tc>
          <w:tcPr>
            <w:tcW w:w="616" w:type="pct"/>
            <w:shd w:val="clear" w:color="DDEBF7" w:fill="DDEBF7"/>
            <w:vAlign w:val="center"/>
          </w:tcPr>
          <w:p w14:paraId="23B0C3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04529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6F3C09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25kg/桶，浓度≥55%</w:t>
            </w:r>
          </w:p>
        </w:tc>
        <w:tc>
          <w:tcPr>
            <w:tcW w:w="303" w:type="pct"/>
            <w:shd w:val="clear" w:color="DDEBF7" w:fill="DDEBF7"/>
            <w:vAlign w:val="center"/>
          </w:tcPr>
          <w:p w14:paraId="6A6C247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7E9959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桶</w:t>
            </w:r>
          </w:p>
        </w:tc>
        <w:tc>
          <w:tcPr>
            <w:tcW w:w="873" w:type="pct"/>
            <w:shd w:val="clear" w:color="DDEBF7" w:fill="DDEBF7"/>
            <w:vAlign w:val="center"/>
          </w:tcPr>
          <w:p w14:paraId="0E4B3F3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7968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5FECE1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476</w:t>
            </w:r>
          </w:p>
        </w:tc>
        <w:tc>
          <w:tcPr>
            <w:tcW w:w="449" w:type="pct"/>
            <w:shd w:val="clear" w:color="auto" w:fill="auto"/>
            <w:vAlign w:val="center"/>
          </w:tcPr>
          <w:p w14:paraId="6C0A92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吸油棉</w:t>
            </w:r>
          </w:p>
        </w:tc>
        <w:tc>
          <w:tcPr>
            <w:tcW w:w="616" w:type="pct"/>
            <w:shd w:val="clear" w:color="auto" w:fill="auto"/>
            <w:vAlign w:val="center"/>
          </w:tcPr>
          <w:p w14:paraId="3FD561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50684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A9CED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400*500*2mm，100片/箱</w:t>
            </w:r>
          </w:p>
        </w:tc>
        <w:tc>
          <w:tcPr>
            <w:tcW w:w="303" w:type="pct"/>
            <w:shd w:val="clear" w:color="auto" w:fill="auto"/>
            <w:vAlign w:val="center"/>
          </w:tcPr>
          <w:p w14:paraId="032059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3BC1CB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箱</w:t>
            </w:r>
          </w:p>
        </w:tc>
        <w:tc>
          <w:tcPr>
            <w:tcW w:w="873" w:type="pct"/>
            <w:shd w:val="clear" w:color="auto" w:fill="auto"/>
            <w:vAlign w:val="center"/>
          </w:tcPr>
          <w:p w14:paraId="63C1F82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FE52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52807B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477</w:t>
            </w:r>
          </w:p>
        </w:tc>
        <w:tc>
          <w:tcPr>
            <w:tcW w:w="449" w:type="pct"/>
            <w:shd w:val="clear" w:color="DDEBF7" w:fill="DDEBF7"/>
            <w:vAlign w:val="center"/>
          </w:tcPr>
          <w:p w14:paraId="6B4F84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卷尺</w:t>
            </w:r>
          </w:p>
        </w:tc>
        <w:tc>
          <w:tcPr>
            <w:tcW w:w="616" w:type="pct"/>
            <w:shd w:val="clear" w:color="DDEBF7" w:fill="DDEBF7"/>
            <w:vAlign w:val="center"/>
          </w:tcPr>
          <w:p w14:paraId="74FFC0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742FD9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世达/史丹利/老A</w:t>
            </w:r>
          </w:p>
        </w:tc>
        <w:tc>
          <w:tcPr>
            <w:tcW w:w="1416" w:type="pct"/>
            <w:shd w:val="clear" w:color="DDEBF7" w:fill="DDEBF7"/>
            <w:vAlign w:val="center"/>
          </w:tcPr>
          <w:p w14:paraId="299F87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5米</w:t>
            </w:r>
          </w:p>
        </w:tc>
        <w:tc>
          <w:tcPr>
            <w:tcW w:w="303" w:type="pct"/>
            <w:shd w:val="clear" w:color="DDEBF7" w:fill="DDEBF7"/>
            <w:vAlign w:val="center"/>
          </w:tcPr>
          <w:p w14:paraId="052F21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 </w:t>
            </w:r>
          </w:p>
        </w:tc>
        <w:tc>
          <w:tcPr>
            <w:tcW w:w="289" w:type="pct"/>
            <w:shd w:val="clear" w:color="DDEBF7" w:fill="DDEBF7"/>
            <w:vAlign w:val="center"/>
          </w:tcPr>
          <w:p w14:paraId="113CEE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4F5DD77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38A6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5A424C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478</w:t>
            </w:r>
          </w:p>
        </w:tc>
        <w:tc>
          <w:tcPr>
            <w:tcW w:w="449" w:type="pct"/>
            <w:shd w:val="clear" w:color="auto" w:fill="auto"/>
            <w:vAlign w:val="center"/>
          </w:tcPr>
          <w:p w14:paraId="41A304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游标卡尺</w:t>
            </w:r>
          </w:p>
        </w:tc>
        <w:tc>
          <w:tcPr>
            <w:tcW w:w="616" w:type="pct"/>
            <w:shd w:val="clear" w:color="auto" w:fill="auto"/>
            <w:vAlign w:val="center"/>
          </w:tcPr>
          <w:p w14:paraId="2AB3C6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25A58D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上工/世达/史丹利</w:t>
            </w:r>
          </w:p>
        </w:tc>
        <w:tc>
          <w:tcPr>
            <w:tcW w:w="1416" w:type="pct"/>
            <w:shd w:val="clear" w:color="auto" w:fill="auto"/>
            <w:vAlign w:val="center"/>
          </w:tcPr>
          <w:p w14:paraId="0F1402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0-200mm（带表）</w:t>
            </w:r>
          </w:p>
        </w:tc>
        <w:tc>
          <w:tcPr>
            <w:tcW w:w="303" w:type="pct"/>
            <w:shd w:val="clear" w:color="auto" w:fill="auto"/>
            <w:vAlign w:val="center"/>
          </w:tcPr>
          <w:p w14:paraId="29EF0D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auto" w:fill="auto"/>
            <w:vAlign w:val="center"/>
          </w:tcPr>
          <w:p w14:paraId="5B4A61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0557A93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D302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5563DD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479</w:t>
            </w:r>
          </w:p>
        </w:tc>
        <w:tc>
          <w:tcPr>
            <w:tcW w:w="449" w:type="pct"/>
            <w:shd w:val="clear" w:color="DDEBF7" w:fill="DDEBF7"/>
            <w:vAlign w:val="center"/>
          </w:tcPr>
          <w:p w14:paraId="7B7D5D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游标卡尺</w:t>
            </w:r>
          </w:p>
        </w:tc>
        <w:tc>
          <w:tcPr>
            <w:tcW w:w="616" w:type="pct"/>
            <w:shd w:val="clear" w:color="DDEBF7" w:fill="DDEBF7"/>
            <w:vAlign w:val="center"/>
          </w:tcPr>
          <w:p w14:paraId="05168D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62E9EF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上工/世达/史丹利</w:t>
            </w:r>
          </w:p>
        </w:tc>
        <w:tc>
          <w:tcPr>
            <w:tcW w:w="1416" w:type="pct"/>
            <w:shd w:val="clear" w:color="DDEBF7" w:fill="DDEBF7"/>
            <w:vAlign w:val="center"/>
          </w:tcPr>
          <w:p w14:paraId="4C4CB75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0-300mm（带表）</w:t>
            </w:r>
          </w:p>
        </w:tc>
        <w:tc>
          <w:tcPr>
            <w:tcW w:w="303" w:type="pct"/>
            <w:shd w:val="clear" w:color="DDEBF7" w:fill="DDEBF7"/>
            <w:vAlign w:val="center"/>
          </w:tcPr>
          <w:p w14:paraId="5A2145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DDEBF7" w:fill="DDEBF7"/>
            <w:vAlign w:val="center"/>
          </w:tcPr>
          <w:p w14:paraId="572A1D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23FF615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AF1F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56A584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480</w:t>
            </w:r>
          </w:p>
        </w:tc>
        <w:tc>
          <w:tcPr>
            <w:tcW w:w="449" w:type="pct"/>
            <w:shd w:val="clear" w:color="auto" w:fill="auto"/>
            <w:vAlign w:val="center"/>
          </w:tcPr>
          <w:p w14:paraId="5DB693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直柄麻花钻头</w:t>
            </w:r>
          </w:p>
        </w:tc>
        <w:tc>
          <w:tcPr>
            <w:tcW w:w="616" w:type="pct"/>
            <w:shd w:val="clear" w:color="auto" w:fill="auto"/>
            <w:vAlign w:val="center"/>
          </w:tcPr>
          <w:p w14:paraId="1C3151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95BCE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7CE65A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2.5mm，含钴高速钢全磨制</w:t>
            </w:r>
          </w:p>
        </w:tc>
        <w:tc>
          <w:tcPr>
            <w:tcW w:w="303" w:type="pct"/>
            <w:shd w:val="clear" w:color="auto" w:fill="auto"/>
            <w:vAlign w:val="center"/>
          </w:tcPr>
          <w:p w14:paraId="0532C6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3107FE7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auto" w:fill="auto"/>
            <w:vAlign w:val="center"/>
          </w:tcPr>
          <w:p w14:paraId="7170DC3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9087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0D6D6D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481</w:t>
            </w:r>
          </w:p>
        </w:tc>
        <w:tc>
          <w:tcPr>
            <w:tcW w:w="449" w:type="pct"/>
            <w:shd w:val="clear" w:color="DDEBF7" w:fill="DDEBF7"/>
            <w:vAlign w:val="center"/>
          </w:tcPr>
          <w:p w14:paraId="645D69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直柄麻花钻头</w:t>
            </w:r>
          </w:p>
        </w:tc>
        <w:tc>
          <w:tcPr>
            <w:tcW w:w="616" w:type="pct"/>
            <w:shd w:val="clear" w:color="DDEBF7" w:fill="DDEBF7"/>
            <w:vAlign w:val="center"/>
          </w:tcPr>
          <w:p w14:paraId="23DA3B1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7C5C6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D3459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3mm，含钴高速钢全磨制</w:t>
            </w:r>
          </w:p>
        </w:tc>
        <w:tc>
          <w:tcPr>
            <w:tcW w:w="303" w:type="pct"/>
            <w:shd w:val="clear" w:color="DDEBF7" w:fill="DDEBF7"/>
            <w:vAlign w:val="center"/>
          </w:tcPr>
          <w:p w14:paraId="2CE1C0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72106F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DDEBF7" w:fill="DDEBF7"/>
            <w:vAlign w:val="center"/>
          </w:tcPr>
          <w:p w14:paraId="67B7DDB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5E3F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2C524D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482</w:t>
            </w:r>
          </w:p>
        </w:tc>
        <w:tc>
          <w:tcPr>
            <w:tcW w:w="449" w:type="pct"/>
            <w:shd w:val="clear" w:color="auto" w:fill="auto"/>
            <w:vAlign w:val="center"/>
          </w:tcPr>
          <w:p w14:paraId="469307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直柄麻花钻头</w:t>
            </w:r>
          </w:p>
        </w:tc>
        <w:tc>
          <w:tcPr>
            <w:tcW w:w="616" w:type="pct"/>
            <w:shd w:val="clear" w:color="auto" w:fill="auto"/>
            <w:vAlign w:val="center"/>
          </w:tcPr>
          <w:p w14:paraId="741579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E89E6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04C03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3.5mm，含钴高速钢全磨制</w:t>
            </w:r>
          </w:p>
        </w:tc>
        <w:tc>
          <w:tcPr>
            <w:tcW w:w="303" w:type="pct"/>
            <w:shd w:val="clear" w:color="auto" w:fill="auto"/>
            <w:vAlign w:val="center"/>
          </w:tcPr>
          <w:p w14:paraId="272378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6B9180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auto" w:fill="auto"/>
            <w:vAlign w:val="center"/>
          </w:tcPr>
          <w:p w14:paraId="69061F4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EC9B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4C80CC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483</w:t>
            </w:r>
          </w:p>
        </w:tc>
        <w:tc>
          <w:tcPr>
            <w:tcW w:w="449" w:type="pct"/>
            <w:shd w:val="clear" w:color="DDEBF7" w:fill="DDEBF7"/>
            <w:vAlign w:val="center"/>
          </w:tcPr>
          <w:p w14:paraId="179C3A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直柄麻花钻头</w:t>
            </w:r>
          </w:p>
        </w:tc>
        <w:tc>
          <w:tcPr>
            <w:tcW w:w="616" w:type="pct"/>
            <w:shd w:val="clear" w:color="DDEBF7" w:fill="DDEBF7"/>
            <w:vAlign w:val="center"/>
          </w:tcPr>
          <w:p w14:paraId="2ED7975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EDF16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2C493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4mm，含钴高速钢全磨制</w:t>
            </w:r>
          </w:p>
        </w:tc>
        <w:tc>
          <w:tcPr>
            <w:tcW w:w="303" w:type="pct"/>
            <w:shd w:val="clear" w:color="DDEBF7" w:fill="DDEBF7"/>
            <w:vAlign w:val="center"/>
          </w:tcPr>
          <w:p w14:paraId="20E9D5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483829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DDEBF7" w:fill="DDEBF7"/>
            <w:vAlign w:val="center"/>
          </w:tcPr>
          <w:p w14:paraId="4066385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98AC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70E74E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484</w:t>
            </w:r>
          </w:p>
        </w:tc>
        <w:tc>
          <w:tcPr>
            <w:tcW w:w="449" w:type="pct"/>
            <w:shd w:val="clear" w:color="auto" w:fill="auto"/>
            <w:vAlign w:val="center"/>
          </w:tcPr>
          <w:p w14:paraId="0E20B4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直柄麻花钻头</w:t>
            </w:r>
          </w:p>
        </w:tc>
        <w:tc>
          <w:tcPr>
            <w:tcW w:w="616" w:type="pct"/>
            <w:shd w:val="clear" w:color="auto" w:fill="auto"/>
            <w:vAlign w:val="center"/>
          </w:tcPr>
          <w:p w14:paraId="2AAE2A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57EE2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8BC5F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4.5mm，含钴高速钢全磨制</w:t>
            </w:r>
          </w:p>
        </w:tc>
        <w:tc>
          <w:tcPr>
            <w:tcW w:w="303" w:type="pct"/>
            <w:shd w:val="clear" w:color="auto" w:fill="auto"/>
            <w:vAlign w:val="center"/>
          </w:tcPr>
          <w:p w14:paraId="72E087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78C795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auto" w:fill="auto"/>
            <w:vAlign w:val="center"/>
          </w:tcPr>
          <w:p w14:paraId="2CB2D23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E831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148C46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485</w:t>
            </w:r>
          </w:p>
        </w:tc>
        <w:tc>
          <w:tcPr>
            <w:tcW w:w="449" w:type="pct"/>
            <w:shd w:val="clear" w:color="DDEBF7" w:fill="DDEBF7"/>
            <w:vAlign w:val="center"/>
          </w:tcPr>
          <w:p w14:paraId="628D0B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直柄麻花钻头</w:t>
            </w:r>
          </w:p>
        </w:tc>
        <w:tc>
          <w:tcPr>
            <w:tcW w:w="616" w:type="pct"/>
            <w:shd w:val="clear" w:color="DDEBF7" w:fill="DDEBF7"/>
            <w:vAlign w:val="center"/>
          </w:tcPr>
          <w:p w14:paraId="64D2EB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66DA53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640D86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5mm，含钴高速钢全磨制</w:t>
            </w:r>
          </w:p>
        </w:tc>
        <w:tc>
          <w:tcPr>
            <w:tcW w:w="303" w:type="pct"/>
            <w:shd w:val="clear" w:color="DDEBF7" w:fill="DDEBF7"/>
            <w:vAlign w:val="center"/>
          </w:tcPr>
          <w:p w14:paraId="5E8C67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77351E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DDEBF7" w:fill="DDEBF7"/>
            <w:vAlign w:val="center"/>
          </w:tcPr>
          <w:p w14:paraId="7930EDA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51E3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6FB384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486</w:t>
            </w:r>
          </w:p>
        </w:tc>
        <w:tc>
          <w:tcPr>
            <w:tcW w:w="449" w:type="pct"/>
            <w:shd w:val="clear" w:color="auto" w:fill="auto"/>
            <w:vAlign w:val="center"/>
          </w:tcPr>
          <w:p w14:paraId="3BA28F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直柄麻花钻头</w:t>
            </w:r>
          </w:p>
        </w:tc>
        <w:tc>
          <w:tcPr>
            <w:tcW w:w="616" w:type="pct"/>
            <w:shd w:val="clear" w:color="auto" w:fill="auto"/>
            <w:vAlign w:val="center"/>
          </w:tcPr>
          <w:p w14:paraId="55EF69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CB65F1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A9741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6mm，含钴高速钢全磨制</w:t>
            </w:r>
          </w:p>
        </w:tc>
        <w:tc>
          <w:tcPr>
            <w:tcW w:w="303" w:type="pct"/>
            <w:shd w:val="clear" w:color="auto" w:fill="auto"/>
            <w:vAlign w:val="center"/>
          </w:tcPr>
          <w:p w14:paraId="021E48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40E9DE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auto" w:fill="auto"/>
            <w:vAlign w:val="center"/>
          </w:tcPr>
          <w:p w14:paraId="7A2FF74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D3A8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398CFF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487</w:t>
            </w:r>
          </w:p>
        </w:tc>
        <w:tc>
          <w:tcPr>
            <w:tcW w:w="449" w:type="pct"/>
            <w:shd w:val="clear" w:color="DDEBF7" w:fill="DDEBF7"/>
            <w:vAlign w:val="center"/>
          </w:tcPr>
          <w:p w14:paraId="5B1420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直柄麻花钻头</w:t>
            </w:r>
          </w:p>
        </w:tc>
        <w:tc>
          <w:tcPr>
            <w:tcW w:w="616" w:type="pct"/>
            <w:shd w:val="clear" w:color="DDEBF7" w:fill="DDEBF7"/>
            <w:vAlign w:val="center"/>
          </w:tcPr>
          <w:p w14:paraId="034DDA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82FAB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9ECE5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7mm，含钴高速钢全磨制</w:t>
            </w:r>
          </w:p>
        </w:tc>
        <w:tc>
          <w:tcPr>
            <w:tcW w:w="303" w:type="pct"/>
            <w:shd w:val="clear" w:color="DDEBF7" w:fill="DDEBF7"/>
            <w:vAlign w:val="center"/>
          </w:tcPr>
          <w:p w14:paraId="1AFD57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7F6FAF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DDEBF7" w:fill="DDEBF7"/>
            <w:vAlign w:val="center"/>
          </w:tcPr>
          <w:p w14:paraId="1C706C0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A2FB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732796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488</w:t>
            </w:r>
          </w:p>
        </w:tc>
        <w:tc>
          <w:tcPr>
            <w:tcW w:w="449" w:type="pct"/>
            <w:shd w:val="clear" w:color="auto" w:fill="auto"/>
            <w:vAlign w:val="center"/>
          </w:tcPr>
          <w:p w14:paraId="63B572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直柄麻花钻头</w:t>
            </w:r>
          </w:p>
        </w:tc>
        <w:tc>
          <w:tcPr>
            <w:tcW w:w="616" w:type="pct"/>
            <w:shd w:val="clear" w:color="auto" w:fill="auto"/>
            <w:vAlign w:val="center"/>
          </w:tcPr>
          <w:p w14:paraId="2307A5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8F35C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7A2B80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8mm，含钴高速钢全磨制</w:t>
            </w:r>
          </w:p>
        </w:tc>
        <w:tc>
          <w:tcPr>
            <w:tcW w:w="303" w:type="pct"/>
            <w:shd w:val="clear" w:color="auto" w:fill="auto"/>
            <w:vAlign w:val="center"/>
          </w:tcPr>
          <w:p w14:paraId="3B8E73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146B7B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auto" w:fill="auto"/>
            <w:vAlign w:val="center"/>
          </w:tcPr>
          <w:p w14:paraId="1C273BF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BE1E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0B3557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489</w:t>
            </w:r>
          </w:p>
        </w:tc>
        <w:tc>
          <w:tcPr>
            <w:tcW w:w="449" w:type="pct"/>
            <w:shd w:val="clear" w:color="DDEBF7" w:fill="DDEBF7"/>
            <w:vAlign w:val="center"/>
          </w:tcPr>
          <w:p w14:paraId="341634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直柄麻花钻头</w:t>
            </w:r>
          </w:p>
        </w:tc>
        <w:tc>
          <w:tcPr>
            <w:tcW w:w="616" w:type="pct"/>
            <w:shd w:val="clear" w:color="DDEBF7" w:fill="DDEBF7"/>
            <w:vAlign w:val="center"/>
          </w:tcPr>
          <w:p w14:paraId="401002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67B1C1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0923AD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9mm，含钴高速钢全磨制</w:t>
            </w:r>
          </w:p>
        </w:tc>
        <w:tc>
          <w:tcPr>
            <w:tcW w:w="303" w:type="pct"/>
            <w:shd w:val="clear" w:color="DDEBF7" w:fill="DDEBF7"/>
            <w:vAlign w:val="center"/>
          </w:tcPr>
          <w:p w14:paraId="47A1F21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7FEB92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DDEBF7" w:fill="DDEBF7"/>
            <w:vAlign w:val="center"/>
          </w:tcPr>
          <w:p w14:paraId="55216E0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D979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4D96A9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490</w:t>
            </w:r>
          </w:p>
        </w:tc>
        <w:tc>
          <w:tcPr>
            <w:tcW w:w="449" w:type="pct"/>
            <w:shd w:val="clear" w:color="auto" w:fill="auto"/>
            <w:vAlign w:val="center"/>
          </w:tcPr>
          <w:p w14:paraId="3B2DDF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直柄麻花钻头</w:t>
            </w:r>
          </w:p>
        </w:tc>
        <w:tc>
          <w:tcPr>
            <w:tcW w:w="616" w:type="pct"/>
            <w:shd w:val="clear" w:color="auto" w:fill="auto"/>
            <w:vAlign w:val="center"/>
          </w:tcPr>
          <w:p w14:paraId="205D81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047AC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0819F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10.5含钴高速钢全磨制</w:t>
            </w:r>
          </w:p>
        </w:tc>
        <w:tc>
          <w:tcPr>
            <w:tcW w:w="303" w:type="pct"/>
            <w:shd w:val="clear" w:color="auto" w:fill="auto"/>
            <w:vAlign w:val="center"/>
          </w:tcPr>
          <w:p w14:paraId="6B8920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075AF7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auto" w:fill="auto"/>
            <w:vAlign w:val="center"/>
          </w:tcPr>
          <w:p w14:paraId="1BCD272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863B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43FAE6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491</w:t>
            </w:r>
          </w:p>
        </w:tc>
        <w:tc>
          <w:tcPr>
            <w:tcW w:w="449" w:type="pct"/>
            <w:shd w:val="clear" w:color="DDEBF7" w:fill="DDEBF7"/>
            <w:vAlign w:val="center"/>
          </w:tcPr>
          <w:p w14:paraId="1D5CBB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直柄麻花钻头</w:t>
            </w:r>
          </w:p>
        </w:tc>
        <w:tc>
          <w:tcPr>
            <w:tcW w:w="616" w:type="pct"/>
            <w:shd w:val="clear" w:color="DDEBF7" w:fill="DDEBF7"/>
            <w:vAlign w:val="center"/>
          </w:tcPr>
          <w:p w14:paraId="3C3362B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BE50F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F26CA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11.5含钴高速钢全磨制</w:t>
            </w:r>
          </w:p>
        </w:tc>
        <w:tc>
          <w:tcPr>
            <w:tcW w:w="303" w:type="pct"/>
            <w:shd w:val="clear" w:color="DDEBF7" w:fill="DDEBF7"/>
            <w:vAlign w:val="center"/>
          </w:tcPr>
          <w:p w14:paraId="51F6CA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55476B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DDEBF7" w:fill="DDEBF7"/>
            <w:vAlign w:val="center"/>
          </w:tcPr>
          <w:p w14:paraId="334A07E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0E2E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505DCC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492</w:t>
            </w:r>
          </w:p>
        </w:tc>
        <w:tc>
          <w:tcPr>
            <w:tcW w:w="449" w:type="pct"/>
            <w:shd w:val="clear" w:color="auto" w:fill="auto"/>
            <w:vAlign w:val="center"/>
          </w:tcPr>
          <w:p w14:paraId="07F016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直柄麻花钻头</w:t>
            </w:r>
          </w:p>
        </w:tc>
        <w:tc>
          <w:tcPr>
            <w:tcW w:w="616" w:type="pct"/>
            <w:shd w:val="clear" w:color="auto" w:fill="auto"/>
            <w:vAlign w:val="center"/>
          </w:tcPr>
          <w:p w14:paraId="1FCB98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F31F9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014327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12.5含钴高速钢全磨制</w:t>
            </w:r>
          </w:p>
        </w:tc>
        <w:tc>
          <w:tcPr>
            <w:tcW w:w="303" w:type="pct"/>
            <w:shd w:val="clear" w:color="auto" w:fill="auto"/>
            <w:vAlign w:val="center"/>
          </w:tcPr>
          <w:p w14:paraId="687FEF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6EDF6E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auto" w:fill="auto"/>
            <w:vAlign w:val="center"/>
          </w:tcPr>
          <w:p w14:paraId="77A9F9E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4740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05D5C5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493</w:t>
            </w:r>
          </w:p>
        </w:tc>
        <w:tc>
          <w:tcPr>
            <w:tcW w:w="449" w:type="pct"/>
            <w:shd w:val="clear" w:color="DDEBF7" w:fill="DDEBF7"/>
            <w:vAlign w:val="center"/>
          </w:tcPr>
          <w:p w14:paraId="1A273C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直柄麻花钻头</w:t>
            </w:r>
          </w:p>
        </w:tc>
        <w:tc>
          <w:tcPr>
            <w:tcW w:w="616" w:type="pct"/>
            <w:shd w:val="clear" w:color="DDEBF7" w:fill="DDEBF7"/>
            <w:vAlign w:val="center"/>
          </w:tcPr>
          <w:p w14:paraId="6B16F4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E776C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0C753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13mm，含钴高速钢全磨制</w:t>
            </w:r>
          </w:p>
        </w:tc>
        <w:tc>
          <w:tcPr>
            <w:tcW w:w="303" w:type="pct"/>
            <w:shd w:val="clear" w:color="DDEBF7" w:fill="DDEBF7"/>
            <w:vAlign w:val="center"/>
          </w:tcPr>
          <w:p w14:paraId="01B090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331D291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DDEBF7" w:fill="DDEBF7"/>
            <w:vAlign w:val="center"/>
          </w:tcPr>
          <w:p w14:paraId="5B2DB90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4344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67DB15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494</w:t>
            </w:r>
          </w:p>
        </w:tc>
        <w:tc>
          <w:tcPr>
            <w:tcW w:w="449" w:type="pct"/>
            <w:shd w:val="clear" w:color="auto" w:fill="auto"/>
            <w:vAlign w:val="center"/>
          </w:tcPr>
          <w:p w14:paraId="7EBE05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直柄麻花钻头</w:t>
            </w:r>
          </w:p>
        </w:tc>
        <w:tc>
          <w:tcPr>
            <w:tcW w:w="616" w:type="pct"/>
            <w:shd w:val="clear" w:color="auto" w:fill="auto"/>
            <w:vAlign w:val="center"/>
          </w:tcPr>
          <w:p w14:paraId="21AD93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A0718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66B979A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14mm，含钴高速钢全磨制</w:t>
            </w:r>
          </w:p>
        </w:tc>
        <w:tc>
          <w:tcPr>
            <w:tcW w:w="303" w:type="pct"/>
            <w:shd w:val="clear" w:color="auto" w:fill="auto"/>
            <w:vAlign w:val="center"/>
          </w:tcPr>
          <w:p w14:paraId="48287B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6E9540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auto" w:fill="auto"/>
            <w:vAlign w:val="center"/>
          </w:tcPr>
          <w:p w14:paraId="658EDB1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07B4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74935E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495</w:t>
            </w:r>
          </w:p>
        </w:tc>
        <w:tc>
          <w:tcPr>
            <w:tcW w:w="449" w:type="pct"/>
            <w:shd w:val="clear" w:color="DDEBF7" w:fill="DDEBF7"/>
            <w:vAlign w:val="center"/>
          </w:tcPr>
          <w:p w14:paraId="035BAE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直柄麻花钻头</w:t>
            </w:r>
          </w:p>
        </w:tc>
        <w:tc>
          <w:tcPr>
            <w:tcW w:w="616" w:type="pct"/>
            <w:shd w:val="clear" w:color="DDEBF7" w:fill="DDEBF7"/>
            <w:vAlign w:val="center"/>
          </w:tcPr>
          <w:p w14:paraId="161D1F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7C133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D6F03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16mm，含钴高速钢全磨制</w:t>
            </w:r>
          </w:p>
        </w:tc>
        <w:tc>
          <w:tcPr>
            <w:tcW w:w="303" w:type="pct"/>
            <w:shd w:val="clear" w:color="DDEBF7" w:fill="DDEBF7"/>
            <w:vAlign w:val="center"/>
          </w:tcPr>
          <w:p w14:paraId="264BF0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08C1FA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DDEBF7" w:fill="DDEBF7"/>
            <w:vAlign w:val="center"/>
          </w:tcPr>
          <w:p w14:paraId="150E956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F255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6C245B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496</w:t>
            </w:r>
          </w:p>
        </w:tc>
        <w:tc>
          <w:tcPr>
            <w:tcW w:w="449" w:type="pct"/>
            <w:shd w:val="clear" w:color="auto" w:fill="auto"/>
            <w:vAlign w:val="center"/>
          </w:tcPr>
          <w:p w14:paraId="5C1AC1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高速合金硬质麻花钻头</w:t>
            </w:r>
          </w:p>
        </w:tc>
        <w:tc>
          <w:tcPr>
            <w:tcW w:w="616" w:type="pct"/>
            <w:shd w:val="clear" w:color="auto" w:fill="auto"/>
            <w:vAlign w:val="center"/>
          </w:tcPr>
          <w:p w14:paraId="5E0837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5392D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E3DCD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12mm-13.5mm</w:t>
            </w:r>
          </w:p>
        </w:tc>
        <w:tc>
          <w:tcPr>
            <w:tcW w:w="303" w:type="pct"/>
            <w:shd w:val="clear" w:color="auto" w:fill="auto"/>
            <w:vAlign w:val="center"/>
          </w:tcPr>
          <w:p w14:paraId="1DE0C15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6C52DD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auto" w:fill="auto"/>
            <w:vAlign w:val="center"/>
          </w:tcPr>
          <w:p w14:paraId="3BFE1D1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5524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2440E1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497</w:t>
            </w:r>
          </w:p>
        </w:tc>
        <w:tc>
          <w:tcPr>
            <w:tcW w:w="449" w:type="pct"/>
            <w:shd w:val="clear" w:color="DDEBF7" w:fill="DDEBF7"/>
            <w:vAlign w:val="center"/>
          </w:tcPr>
          <w:p w14:paraId="11447E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高速合金硬质麻花钻头</w:t>
            </w:r>
          </w:p>
        </w:tc>
        <w:tc>
          <w:tcPr>
            <w:tcW w:w="616" w:type="pct"/>
            <w:shd w:val="clear" w:color="DDEBF7" w:fill="DDEBF7"/>
            <w:vAlign w:val="center"/>
          </w:tcPr>
          <w:p w14:paraId="5110DD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A266A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AE8CF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13.5mm-15.5mm</w:t>
            </w:r>
          </w:p>
        </w:tc>
        <w:tc>
          <w:tcPr>
            <w:tcW w:w="303" w:type="pct"/>
            <w:shd w:val="clear" w:color="DDEBF7" w:fill="DDEBF7"/>
            <w:vAlign w:val="center"/>
          </w:tcPr>
          <w:p w14:paraId="436917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205294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DDEBF7" w:fill="DDEBF7"/>
            <w:vAlign w:val="center"/>
          </w:tcPr>
          <w:p w14:paraId="3D5792D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DEA3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769AF2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498</w:t>
            </w:r>
          </w:p>
        </w:tc>
        <w:tc>
          <w:tcPr>
            <w:tcW w:w="449" w:type="pct"/>
            <w:shd w:val="clear" w:color="auto" w:fill="auto"/>
            <w:vAlign w:val="center"/>
          </w:tcPr>
          <w:p w14:paraId="554BC5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高速合金硬质麻花钻头</w:t>
            </w:r>
          </w:p>
        </w:tc>
        <w:tc>
          <w:tcPr>
            <w:tcW w:w="616" w:type="pct"/>
            <w:shd w:val="clear" w:color="auto" w:fill="auto"/>
            <w:vAlign w:val="center"/>
          </w:tcPr>
          <w:p w14:paraId="7715AF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FA808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16339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15.6mm-16.5mm</w:t>
            </w:r>
          </w:p>
        </w:tc>
        <w:tc>
          <w:tcPr>
            <w:tcW w:w="303" w:type="pct"/>
            <w:shd w:val="clear" w:color="auto" w:fill="auto"/>
            <w:vAlign w:val="center"/>
          </w:tcPr>
          <w:p w14:paraId="094B49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7F664A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auto" w:fill="auto"/>
            <w:vAlign w:val="center"/>
          </w:tcPr>
          <w:p w14:paraId="7D038F5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C28C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086C77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499</w:t>
            </w:r>
          </w:p>
        </w:tc>
        <w:tc>
          <w:tcPr>
            <w:tcW w:w="449" w:type="pct"/>
            <w:shd w:val="clear" w:color="DDEBF7" w:fill="DDEBF7"/>
            <w:vAlign w:val="center"/>
          </w:tcPr>
          <w:p w14:paraId="039771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高速合金硬质麻花钻头</w:t>
            </w:r>
          </w:p>
        </w:tc>
        <w:tc>
          <w:tcPr>
            <w:tcW w:w="616" w:type="pct"/>
            <w:shd w:val="clear" w:color="DDEBF7" w:fill="DDEBF7"/>
            <w:vAlign w:val="center"/>
          </w:tcPr>
          <w:p w14:paraId="1D8CA8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44D4F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12D0007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16.6mm-18.5mm</w:t>
            </w:r>
          </w:p>
        </w:tc>
        <w:tc>
          <w:tcPr>
            <w:tcW w:w="303" w:type="pct"/>
            <w:shd w:val="clear" w:color="DDEBF7" w:fill="DDEBF7"/>
            <w:vAlign w:val="center"/>
          </w:tcPr>
          <w:p w14:paraId="20DBE2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16DE5BC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DDEBF7" w:fill="DDEBF7"/>
            <w:vAlign w:val="center"/>
          </w:tcPr>
          <w:p w14:paraId="6BD0AC4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A0EB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265A45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w:t>
            </w:r>
          </w:p>
        </w:tc>
        <w:tc>
          <w:tcPr>
            <w:tcW w:w="449" w:type="pct"/>
            <w:shd w:val="clear" w:color="auto" w:fill="auto"/>
            <w:vAlign w:val="center"/>
          </w:tcPr>
          <w:p w14:paraId="6598B9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高速合金硬质麻花钻头</w:t>
            </w:r>
          </w:p>
        </w:tc>
        <w:tc>
          <w:tcPr>
            <w:tcW w:w="616" w:type="pct"/>
            <w:shd w:val="clear" w:color="auto" w:fill="auto"/>
            <w:vAlign w:val="center"/>
          </w:tcPr>
          <w:p w14:paraId="041E1F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E7CD1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7E763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18.6mm-20.5mm</w:t>
            </w:r>
          </w:p>
        </w:tc>
        <w:tc>
          <w:tcPr>
            <w:tcW w:w="303" w:type="pct"/>
            <w:shd w:val="clear" w:color="auto" w:fill="auto"/>
            <w:vAlign w:val="center"/>
          </w:tcPr>
          <w:p w14:paraId="5BDD74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683AF1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auto" w:fill="auto"/>
            <w:vAlign w:val="center"/>
          </w:tcPr>
          <w:p w14:paraId="7B7E901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F39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163549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501</w:t>
            </w:r>
          </w:p>
        </w:tc>
        <w:tc>
          <w:tcPr>
            <w:tcW w:w="449" w:type="pct"/>
            <w:shd w:val="clear" w:color="DDEBF7" w:fill="DDEBF7"/>
            <w:vAlign w:val="center"/>
          </w:tcPr>
          <w:p w14:paraId="4D85AD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高速合金硬质麻花钻头</w:t>
            </w:r>
          </w:p>
        </w:tc>
        <w:tc>
          <w:tcPr>
            <w:tcW w:w="616" w:type="pct"/>
            <w:shd w:val="clear" w:color="DDEBF7" w:fill="DDEBF7"/>
            <w:vAlign w:val="center"/>
          </w:tcPr>
          <w:p w14:paraId="5F8EFF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4D7F67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422A3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20.6mm-22.5mm</w:t>
            </w:r>
          </w:p>
        </w:tc>
        <w:tc>
          <w:tcPr>
            <w:tcW w:w="303" w:type="pct"/>
            <w:shd w:val="clear" w:color="DDEBF7" w:fill="DDEBF7"/>
            <w:vAlign w:val="center"/>
          </w:tcPr>
          <w:p w14:paraId="5B10E7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66AF11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DDEBF7" w:fill="DDEBF7"/>
            <w:vAlign w:val="center"/>
          </w:tcPr>
          <w:p w14:paraId="32A4CF4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B03E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312DAB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502</w:t>
            </w:r>
          </w:p>
        </w:tc>
        <w:tc>
          <w:tcPr>
            <w:tcW w:w="449" w:type="pct"/>
            <w:shd w:val="clear" w:color="auto" w:fill="auto"/>
            <w:vAlign w:val="center"/>
          </w:tcPr>
          <w:p w14:paraId="346CB3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高速合金硬质麻花钻头</w:t>
            </w:r>
          </w:p>
        </w:tc>
        <w:tc>
          <w:tcPr>
            <w:tcW w:w="616" w:type="pct"/>
            <w:shd w:val="clear" w:color="auto" w:fill="auto"/>
            <w:vAlign w:val="center"/>
          </w:tcPr>
          <w:p w14:paraId="7D71A1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1D212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298F2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22.6mm-24.5mm</w:t>
            </w:r>
          </w:p>
        </w:tc>
        <w:tc>
          <w:tcPr>
            <w:tcW w:w="303" w:type="pct"/>
            <w:shd w:val="clear" w:color="auto" w:fill="auto"/>
            <w:vAlign w:val="center"/>
          </w:tcPr>
          <w:p w14:paraId="2E9022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56CDC6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auto" w:fill="auto"/>
            <w:vAlign w:val="center"/>
          </w:tcPr>
          <w:p w14:paraId="00A8F2F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1B9D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1E6076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503</w:t>
            </w:r>
          </w:p>
        </w:tc>
        <w:tc>
          <w:tcPr>
            <w:tcW w:w="449" w:type="pct"/>
            <w:shd w:val="clear" w:color="DDEBF7" w:fill="DDEBF7"/>
            <w:vAlign w:val="center"/>
          </w:tcPr>
          <w:p w14:paraId="2D7C36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高速合金硬质麻花钻头</w:t>
            </w:r>
          </w:p>
        </w:tc>
        <w:tc>
          <w:tcPr>
            <w:tcW w:w="616" w:type="pct"/>
            <w:shd w:val="clear" w:color="DDEBF7" w:fill="DDEBF7"/>
            <w:vAlign w:val="center"/>
          </w:tcPr>
          <w:p w14:paraId="049501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630887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38971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24.6mm-26.5mm</w:t>
            </w:r>
          </w:p>
        </w:tc>
        <w:tc>
          <w:tcPr>
            <w:tcW w:w="303" w:type="pct"/>
            <w:shd w:val="clear" w:color="DDEBF7" w:fill="DDEBF7"/>
            <w:vAlign w:val="center"/>
          </w:tcPr>
          <w:p w14:paraId="591770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4CED2C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DDEBF7" w:fill="DDEBF7"/>
            <w:vAlign w:val="center"/>
          </w:tcPr>
          <w:p w14:paraId="10D2C94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222C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5953E7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504</w:t>
            </w:r>
          </w:p>
        </w:tc>
        <w:tc>
          <w:tcPr>
            <w:tcW w:w="449" w:type="pct"/>
            <w:shd w:val="clear" w:color="auto" w:fill="auto"/>
            <w:vAlign w:val="center"/>
          </w:tcPr>
          <w:p w14:paraId="4520BE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高速合金硬质麻花钻头</w:t>
            </w:r>
          </w:p>
        </w:tc>
        <w:tc>
          <w:tcPr>
            <w:tcW w:w="616" w:type="pct"/>
            <w:shd w:val="clear" w:color="auto" w:fill="auto"/>
            <w:vAlign w:val="center"/>
          </w:tcPr>
          <w:p w14:paraId="39CFAE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161EC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26FF1E4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26.6mm-28.5mm</w:t>
            </w:r>
          </w:p>
        </w:tc>
        <w:tc>
          <w:tcPr>
            <w:tcW w:w="303" w:type="pct"/>
            <w:shd w:val="clear" w:color="auto" w:fill="auto"/>
            <w:vAlign w:val="center"/>
          </w:tcPr>
          <w:p w14:paraId="20EA61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3B8533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auto" w:fill="auto"/>
            <w:vAlign w:val="center"/>
          </w:tcPr>
          <w:p w14:paraId="0B6D76C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E94D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532C23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505</w:t>
            </w:r>
          </w:p>
        </w:tc>
        <w:tc>
          <w:tcPr>
            <w:tcW w:w="449" w:type="pct"/>
            <w:shd w:val="clear" w:color="DDEBF7" w:fill="DDEBF7"/>
            <w:vAlign w:val="center"/>
          </w:tcPr>
          <w:p w14:paraId="193DA2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高速合金硬质麻花钻头</w:t>
            </w:r>
          </w:p>
        </w:tc>
        <w:tc>
          <w:tcPr>
            <w:tcW w:w="616" w:type="pct"/>
            <w:shd w:val="clear" w:color="DDEBF7" w:fill="DDEBF7"/>
            <w:vAlign w:val="center"/>
          </w:tcPr>
          <w:p w14:paraId="5C0A7A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083A8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9E180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28.6mm-30.5mm</w:t>
            </w:r>
          </w:p>
        </w:tc>
        <w:tc>
          <w:tcPr>
            <w:tcW w:w="303" w:type="pct"/>
            <w:shd w:val="clear" w:color="DDEBF7" w:fill="DDEBF7"/>
            <w:vAlign w:val="center"/>
          </w:tcPr>
          <w:p w14:paraId="37A0E3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237FF04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DDEBF7" w:fill="DDEBF7"/>
            <w:vAlign w:val="center"/>
          </w:tcPr>
          <w:p w14:paraId="788846A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A747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4FEA8A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506</w:t>
            </w:r>
          </w:p>
        </w:tc>
        <w:tc>
          <w:tcPr>
            <w:tcW w:w="449" w:type="pct"/>
            <w:shd w:val="clear" w:color="auto" w:fill="auto"/>
            <w:vAlign w:val="center"/>
          </w:tcPr>
          <w:p w14:paraId="18A1B6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瓷砖专用钻头</w:t>
            </w:r>
          </w:p>
        </w:tc>
        <w:tc>
          <w:tcPr>
            <w:tcW w:w="616" w:type="pct"/>
            <w:shd w:val="clear" w:color="auto" w:fill="auto"/>
            <w:vAlign w:val="center"/>
          </w:tcPr>
          <w:p w14:paraId="7F7B420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0DDA6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69031B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M6</w:t>
            </w:r>
          </w:p>
        </w:tc>
        <w:tc>
          <w:tcPr>
            <w:tcW w:w="303" w:type="pct"/>
            <w:shd w:val="clear" w:color="auto" w:fill="auto"/>
            <w:vAlign w:val="center"/>
          </w:tcPr>
          <w:p w14:paraId="4B9CB4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310B89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auto" w:fill="auto"/>
            <w:vAlign w:val="center"/>
          </w:tcPr>
          <w:p w14:paraId="4242AD2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B565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43B111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507</w:t>
            </w:r>
          </w:p>
        </w:tc>
        <w:tc>
          <w:tcPr>
            <w:tcW w:w="449" w:type="pct"/>
            <w:shd w:val="clear" w:color="DDEBF7" w:fill="DDEBF7"/>
            <w:vAlign w:val="center"/>
          </w:tcPr>
          <w:p w14:paraId="7D9494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瓷砖专用钻头</w:t>
            </w:r>
          </w:p>
        </w:tc>
        <w:tc>
          <w:tcPr>
            <w:tcW w:w="616" w:type="pct"/>
            <w:shd w:val="clear" w:color="DDEBF7" w:fill="DDEBF7"/>
            <w:vAlign w:val="center"/>
          </w:tcPr>
          <w:p w14:paraId="3EC6A3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DF39A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5E61D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M8</w:t>
            </w:r>
          </w:p>
        </w:tc>
        <w:tc>
          <w:tcPr>
            <w:tcW w:w="303" w:type="pct"/>
            <w:shd w:val="clear" w:color="DDEBF7" w:fill="DDEBF7"/>
            <w:vAlign w:val="center"/>
          </w:tcPr>
          <w:p w14:paraId="7AC280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019B25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DDEBF7" w:fill="DDEBF7"/>
            <w:vAlign w:val="center"/>
          </w:tcPr>
          <w:p w14:paraId="315604D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4D5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214140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508</w:t>
            </w:r>
          </w:p>
        </w:tc>
        <w:tc>
          <w:tcPr>
            <w:tcW w:w="449" w:type="pct"/>
            <w:shd w:val="clear" w:color="auto" w:fill="auto"/>
            <w:vAlign w:val="center"/>
          </w:tcPr>
          <w:p w14:paraId="7BDD88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瓷砖专用钻头</w:t>
            </w:r>
          </w:p>
        </w:tc>
        <w:tc>
          <w:tcPr>
            <w:tcW w:w="616" w:type="pct"/>
            <w:shd w:val="clear" w:color="auto" w:fill="auto"/>
            <w:vAlign w:val="center"/>
          </w:tcPr>
          <w:p w14:paraId="576858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C85C1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4ABCA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M10</w:t>
            </w:r>
          </w:p>
        </w:tc>
        <w:tc>
          <w:tcPr>
            <w:tcW w:w="303" w:type="pct"/>
            <w:shd w:val="clear" w:color="auto" w:fill="auto"/>
            <w:vAlign w:val="center"/>
          </w:tcPr>
          <w:p w14:paraId="03F4EC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1B43C9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auto" w:fill="auto"/>
            <w:vAlign w:val="center"/>
          </w:tcPr>
          <w:p w14:paraId="0B2A254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7EF8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37E0FD5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509</w:t>
            </w:r>
          </w:p>
        </w:tc>
        <w:tc>
          <w:tcPr>
            <w:tcW w:w="449" w:type="pct"/>
            <w:shd w:val="clear" w:color="DDEBF7" w:fill="DDEBF7"/>
            <w:vAlign w:val="center"/>
          </w:tcPr>
          <w:p w14:paraId="1232C1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圆柄/方柄冲击钻头</w:t>
            </w:r>
          </w:p>
        </w:tc>
        <w:tc>
          <w:tcPr>
            <w:tcW w:w="616" w:type="pct"/>
            <w:shd w:val="clear" w:color="DDEBF7" w:fill="DDEBF7"/>
            <w:vAlign w:val="center"/>
          </w:tcPr>
          <w:p w14:paraId="5546F0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BE754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15DBC1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超硬钨钢合金，M6×100mm</w:t>
            </w:r>
          </w:p>
        </w:tc>
        <w:tc>
          <w:tcPr>
            <w:tcW w:w="303" w:type="pct"/>
            <w:shd w:val="clear" w:color="DDEBF7" w:fill="DDEBF7"/>
            <w:vAlign w:val="center"/>
          </w:tcPr>
          <w:p w14:paraId="7359F5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5734CE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DDEBF7" w:fill="DDEBF7"/>
            <w:vAlign w:val="center"/>
          </w:tcPr>
          <w:p w14:paraId="339B99C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7E11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57968B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510</w:t>
            </w:r>
          </w:p>
        </w:tc>
        <w:tc>
          <w:tcPr>
            <w:tcW w:w="449" w:type="pct"/>
            <w:shd w:val="clear" w:color="auto" w:fill="auto"/>
            <w:vAlign w:val="center"/>
          </w:tcPr>
          <w:p w14:paraId="5A50F9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圆柄/方柄冲击钻头</w:t>
            </w:r>
          </w:p>
        </w:tc>
        <w:tc>
          <w:tcPr>
            <w:tcW w:w="616" w:type="pct"/>
            <w:shd w:val="clear" w:color="auto" w:fill="auto"/>
            <w:vAlign w:val="center"/>
          </w:tcPr>
          <w:p w14:paraId="59D1FC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2AE1A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3FA21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超硬钨钢合金，M8×100mm</w:t>
            </w:r>
          </w:p>
        </w:tc>
        <w:tc>
          <w:tcPr>
            <w:tcW w:w="303" w:type="pct"/>
            <w:shd w:val="clear" w:color="auto" w:fill="auto"/>
            <w:vAlign w:val="center"/>
          </w:tcPr>
          <w:p w14:paraId="402239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101495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auto" w:fill="auto"/>
            <w:vAlign w:val="center"/>
          </w:tcPr>
          <w:p w14:paraId="73F5776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D4F2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445058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511</w:t>
            </w:r>
          </w:p>
        </w:tc>
        <w:tc>
          <w:tcPr>
            <w:tcW w:w="449" w:type="pct"/>
            <w:shd w:val="clear" w:color="DDEBF7" w:fill="DDEBF7"/>
            <w:vAlign w:val="center"/>
          </w:tcPr>
          <w:p w14:paraId="1AED4F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圆柄/方柄冲击钻头</w:t>
            </w:r>
          </w:p>
        </w:tc>
        <w:tc>
          <w:tcPr>
            <w:tcW w:w="616" w:type="pct"/>
            <w:shd w:val="clear" w:color="DDEBF7" w:fill="DDEBF7"/>
            <w:vAlign w:val="center"/>
          </w:tcPr>
          <w:p w14:paraId="7FF9CB3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DD77C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C9104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超硬钨钢合金，M10×100mm</w:t>
            </w:r>
          </w:p>
        </w:tc>
        <w:tc>
          <w:tcPr>
            <w:tcW w:w="303" w:type="pct"/>
            <w:shd w:val="clear" w:color="DDEBF7" w:fill="DDEBF7"/>
            <w:vAlign w:val="center"/>
          </w:tcPr>
          <w:p w14:paraId="6D1665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7CFB56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DDEBF7" w:fill="DDEBF7"/>
            <w:vAlign w:val="center"/>
          </w:tcPr>
          <w:p w14:paraId="43A3065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1AC5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57099C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512</w:t>
            </w:r>
          </w:p>
        </w:tc>
        <w:tc>
          <w:tcPr>
            <w:tcW w:w="449" w:type="pct"/>
            <w:shd w:val="clear" w:color="auto" w:fill="auto"/>
            <w:vAlign w:val="center"/>
          </w:tcPr>
          <w:p w14:paraId="587C99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圆柄/方柄冲击钻头</w:t>
            </w:r>
          </w:p>
        </w:tc>
        <w:tc>
          <w:tcPr>
            <w:tcW w:w="616" w:type="pct"/>
            <w:shd w:val="clear" w:color="auto" w:fill="auto"/>
            <w:vAlign w:val="center"/>
          </w:tcPr>
          <w:p w14:paraId="7E8F84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0E55DB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7BE571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超硬钨钢合金，M10×160mm</w:t>
            </w:r>
          </w:p>
        </w:tc>
        <w:tc>
          <w:tcPr>
            <w:tcW w:w="303" w:type="pct"/>
            <w:shd w:val="clear" w:color="auto" w:fill="auto"/>
            <w:vAlign w:val="center"/>
          </w:tcPr>
          <w:p w14:paraId="46F290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258051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auto" w:fill="auto"/>
            <w:vAlign w:val="center"/>
          </w:tcPr>
          <w:p w14:paraId="70243AF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B71C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4687F3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513</w:t>
            </w:r>
          </w:p>
        </w:tc>
        <w:tc>
          <w:tcPr>
            <w:tcW w:w="449" w:type="pct"/>
            <w:shd w:val="clear" w:color="DDEBF7" w:fill="DDEBF7"/>
            <w:vAlign w:val="center"/>
          </w:tcPr>
          <w:p w14:paraId="610CE5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圆柄/方柄冲击钻头</w:t>
            </w:r>
          </w:p>
        </w:tc>
        <w:tc>
          <w:tcPr>
            <w:tcW w:w="616" w:type="pct"/>
            <w:shd w:val="clear" w:color="DDEBF7" w:fill="DDEBF7"/>
            <w:vAlign w:val="center"/>
          </w:tcPr>
          <w:p w14:paraId="574B39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F264E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24B5A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超硬钨钢合金，M12×120mm</w:t>
            </w:r>
          </w:p>
        </w:tc>
        <w:tc>
          <w:tcPr>
            <w:tcW w:w="303" w:type="pct"/>
            <w:shd w:val="clear" w:color="DDEBF7" w:fill="DDEBF7"/>
            <w:vAlign w:val="center"/>
          </w:tcPr>
          <w:p w14:paraId="08ED3E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0296376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DDEBF7" w:fill="DDEBF7"/>
            <w:vAlign w:val="center"/>
          </w:tcPr>
          <w:p w14:paraId="3F3DD32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446D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5659C5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514</w:t>
            </w:r>
          </w:p>
        </w:tc>
        <w:tc>
          <w:tcPr>
            <w:tcW w:w="449" w:type="pct"/>
            <w:shd w:val="clear" w:color="auto" w:fill="auto"/>
            <w:vAlign w:val="center"/>
          </w:tcPr>
          <w:p w14:paraId="638FE5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圆柄/方柄冲击钻头</w:t>
            </w:r>
          </w:p>
        </w:tc>
        <w:tc>
          <w:tcPr>
            <w:tcW w:w="616" w:type="pct"/>
            <w:shd w:val="clear" w:color="auto" w:fill="auto"/>
            <w:vAlign w:val="center"/>
          </w:tcPr>
          <w:p w14:paraId="6E0BAC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332CD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261CB7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超硬钨钢合金，M12×160mm</w:t>
            </w:r>
          </w:p>
        </w:tc>
        <w:tc>
          <w:tcPr>
            <w:tcW w:w="303" w:type="pct"/>
            <w:shd w:val="clear" w:color="auto" w:fill="auto"/>
            <w:vAlign w:val="center"/>
          </w:tcPr>
          <w:p w14:paraId="5A3BB0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24A2FF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auto" w:fill="auto"/>
            <w:vAlign w:val="center"/>
          </w:tcPr>
          <w:p w14:paraId="18BD98F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AE6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3E3800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515</w:t>
            </w:r>
          </w:p>
        </w:tc>
        <w:tc>
          <w:tcPr>
            <w:tcW w:w="449" w:type="pct"/>
            <w:shd w:val="clear" w:color="DDEBF7" w:fill="DDEBF7"/>
            <w:vAlign w:val="center"/>
          </w:tcPr>
          <w:p w14:paraId="5B36151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圆柄/方柄冲击钻头</w:t>
            </w:r>
          </w:p>
        </w:tc>
        <w:tc>
          <w:tcPr>
            <w:tcW w:w="616" w:type="pct"/>
            <w:shd w:val="clear" w:color="DDEBF7" w:fill="DDEBF7"/>
            <w:vAlign w:val="center"/>
          </w:tcPr>
          <w:p w14:paraId="436B9B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146D0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174358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超硬钨钢合金，M12×200mm</w:t>
            </w:r>
          </w:p>
        </w:tc>
        <w:tc>
          <w:tcPr>
            <w:tcW w:w="303" w:type="pct"/>
            <w:shd w:val="clear" w:color="DDEBF7" w:fill="DDEBF7"/>
            <w:vAlign w:val="center"/>
          </w:tcPr>
          <w:p w14:paraId="6573A7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7BFEC3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DDEBF7" w:fill="DDEBF7"/>
            <w:vAlign w:val="center"/>
          </w:tcPr>
          <w:p w14:paraId="5A9EB00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1A14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16D785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516</w:t>
            </w:r>
          </w:p>
        </w:tc>
        <w:tc>
          <w:tcPr>
            <w:tcW w:w="449" w:type="pct"/>
            <w:shd w:val="clear" w:color="auto" w:fill="auto"/>
            <w:vAlign w:val="center"/>
          </w:tcPr>
          <w:p w14:paraId="69B3C1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圆柄/方柄冲击钻头</w:t>
            </w:r>
          </w:p>
        </w:tc>
        <w:tc>
          <w:tcPr>
            <w:tcW w:w="616" w:type="pct"/>
            <w:shd w:val="clear" w:color="auto" w:fill="auto"/>
            <w:vAlign w:val="center"/>
          </w:tcPr>
          <w:p w14:paraId="29A4D9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DA463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BEB59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超硬钨钢合金，M14×160mm</w:t>
            </w:r>
          </w:p>
        </w:tc>
        <w:tc>
          <w:tcPr>
            <w:tcW w:w="303" w:type="pct"/>
            <w:shd w:val="clear" w:color="auto" w:fill="auto"/>
            <w:vAlign w:val="center"/>
          </w:tcPr>
          <w:p w14:paraId="411BE5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08801CB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auto" w:fill="auto"/>
            <w:vAlign w:val="center"/>
          </w:tcPr>
          <w:p w14:paraId="75573B7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7647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6B3E801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517</w:t>
            </w:r>
          </w:p>
        </w:tc>
        <w:tc>
          <w:tcPr>
            <w:tcW w:w="449" w:type="pct"/>
            <w:shd w:val="clear" w:color="DDEBF7" w:fill="DDEBF7"/>
            <w:vAlign w:val="center"/>
          </w:tcPr>
          <w:p w14:paraId="6A11D0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圆柄/方柄冲击钻头</w:t>
            </w:r>
          </w:p>
        </w:tc>
        <w:tc>
          <w:tcPr>
            <w:tcW w:w="616" w:type="pct"/>
            <w:shd w:val="clear" w:color="DDEBF7" w:fill="DDEBF7"/>
            <w:vAlign w:val="center"/>
          </w:tcPr>
          <w:p w14:paraId="6E2BF8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C9D77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2EB3C6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超硬钨钢合金，M14×200mm</w:t>
            </w:r>
          </w:p>
        </w:tc>
        <w:tc>
          <w:tcPr>
            <w:tcW w:w="303" w:type="pct"/>
            <w:shd w:val="clear" w:color="DDEBF7" w:fill="DDEBF7"/>
            <w:vAlign w:val="center"/>
          </w:tcPr>
          <w:p w14:paraId="4BEB6C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424491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DDEBF7" w:fill="DDEBF7"/>
            <w:vAlign w:val="center"/>
          </w:tcPr>
          <w:p w14:paraId="08D3C10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C58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1B746F7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518</w:t>
            </w:r>
          </w:p>
        </w:tc>
        <w:tc>
          <w:tcPr>
            <w:tcW w:w="449" w:type="pct"/>
            <w:shd w:val="clear" w:color="auto" w:fill="auto"/>
            <w:vAlign w:val="center"/>
          </w:tcPr>
          <w:p w14:paraId="7A52D7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圆柄/方柄冲击钻头</w:t>
            </w:r>
          </w:p>
        </w:tc>
        <w:tc>
          <w:tcPr>
            <w:tcW w:w="616" w:type="pct"/>
            <w:shd w:val="clear" w:color="auto" w:fill="auto"/>
            <w:vAlign w:val="center"/>
          </w:tcPr>
          <w:p w14:paraId="167C10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90E9A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F2CEF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超硬钨钢合金，M16×160mm</w:t>
            </w:r>
          </w:p>
        </w:tc>
        <w:tc>
          <w:tcPr>
            <w:tcW w:w="303" w:type="pct"/>
            <w:shd w:val="clear" w:color="auto" w:fill="auto"/>
            <w:vAlign w:val="center"/>
          </w:tcPr>
          <w:p w14:paraId="20A49D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326645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auto" w:fill="auto"/>
            <w:vAlign w:val="center"/>
          </w:tcPr>
          <w:p w14:paraId="2EA650A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56EA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39B05D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519</w:t>
            </w:r>
          </w:p>
        </w:tc>
        <w:tc>
          <w:tcPr>
            <w:tcW w:w="449" w:type="pct"/>
            <w:shd w:val="clear" w:color="DDEBF7" w:fill="DDEBF7"/>
            <w:vAlign w:val="center"/>
          </w:tcPr>
          <w:p w14:paraId="5B5F70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圆柄/方柄冲击钻头</w:t>
            </w:r>
          </w:p>
        </w:tc>
        <w:tc>
          <w:tcPr>
            <w:tcW w:w="616" w:type="pct"/>
            <w:shd w:val="clear" w:color="DDEBF7" w:fill="DDEBF7"/>
            <w:vAlign w:val="center"/>
          </w:tcPr>
          <w:p w14:paraId="10DFE4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26F8A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E0A5C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超硬钨钢合金，M16×200mm</w:t>
            </w:r>
          </w:p>
        </w:tc>
        <w:tc>
          <w:tcPr>
            <w:tcW w:w="303" w:type="pct"/>
            <w:shd w:val="clear" w:color="DDEBF7" w:fill="DDEBF7"/>
            <w:vAlign w:val="center"/>
          </w:tcPr>
          <w:p w14:paraId="52E639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36F888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DDEBF7" w:fill="DDEBF7"/>
            <w:vAlign w:val="center"/>
          </w:tcPr>
          <w:p w14:paraId="5020B10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00E2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04D96C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520</w:t>
            </w:r>
          </w:p>
        </w:tc>
        <w:tc>
          <w:tcPr>
            <w:tcW w:w="449" w:type="pct"/>
            <w:shd w:val="clear" w:color="auto" w:fill="auto"/>
            <w:vAlign w:val="center"/>
          </w:tcPr>
          <w:p w14:paraId="0AB741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圆柄/方柄冲击钻头</w:t>
            </w:r>
          </w:p>
        </w:tc>
        <w:tc>
          <w:tcPr>
            <w:tcW w:w="616" w:type="pct"/>
            <w:shd w:val="clear" w:color="auto" w:fill="auto"/>
            <w:vAlign w:val="center"/>
          </w:tcPr>
          <w:p w14:paraId="4D8A89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667D5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C955F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超硬钨钢合金，M16×350mm</w:t>
            </w:r>
          </w:p>
        </w:tc>
        <w:tc>
          <w:tcPr>
            <w:tcW w:w="303" w:type="pct"/>
            <w:shd w:val="clear" w:color="auto" w:fill="auto"/>
            <w:vAlign w:val="center"/>
          </w:tcPr>
          <w:p w14:paraId="456906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4D32FA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auto" w:fill="auto"/>
            <w:vAlign w:val="center"/>
          </w:tcPr>
          <w:p w14:paraId="484E9D0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E17D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7A4536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521</w:t>
            </w:r>
          </w:p>
        </w:tc>
        <w:tc>
          <w:tcPr>
            <w:tcW w:w="449" w:type="pct"/>
            <w:shd w:val="clear" w:color="DDEBF7" w:fill="DDEBF7"/>
            <w:vAlign w:val="center"/>
          </w:tcPr>
          <w:p w14:paraId="6CCD8F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圆柄/方柄冲击钻头</w:t>
            </w:r>
          </w:p>
        </w:tc>
        <w:tc>
          <w:tcPr>
            <w:tcW w:w="616" w:type="pct"/>
            <w:shd w:val="clear" w:color="DDEBF7" w:fill="DDEBF7"/>
            <w:vAlign w:val="center"/>
          </w:tcPr>
          <w:p w14:paraId="4DA42B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429FB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1092E8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超硬钨钢合金，M18×200mm</w:t>
            </w:r>
          </w:p>
        </w:tc>
        <w:tc>
          <w:tcPr>
            <w:tcW w:w="303" w:type="pct"/>
            <w:shd w:val="clear" w:color="DDEBF7" w:fill="DDEBF7"/>
            <w:vAlign w:val="center"/>
          </w:tcPr>
          <w:p w14:paraId="1C996A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165D51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DDEBF7" w:fill="DDEBF7"/>
            <w:vAlign w:val="center"/>
          </w:tcPr>
          <w:p w14:paraId="73C1126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BE34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0C29CA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522</w:t>
            </w:r>
          </w:p>
        </w:tc>
        <w:tc>
          <w:tcPr>
            <w:tcW w:w="449" w:type="pct"/>
            <w:shd w:val="clear" w:color="auto" w:fill="auto"/>
            <w:vAlign w:val="center"/>
          </w:tcPr>
          <w:p w14:paraId="19044A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圆柄/方柄冲击钻头</w:t>
            </w:r>
          </w:p>
        </w:tc>
        <w:tc>
          <w:tcPr>
            <w:tcW w:w="616" w:type="pct"/>
            <w:shd w:val="clear" w:color="auto" w:fill="auto"/>
            <w:vAlign w:val="center"/>
          </w:tcPr>
          <w:p w14:paraId="1F1888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10912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58C07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超硬钨钢合金，M18×350mm</w:t>
            </w:r>
          </w:p>
        </w:tc>
        <w:tc>
          <w:tcPr>
            <w:tcW w:w="303" w:type="pct"/>
            <w:shd w:val="clear" w:color="auto" w:fill="auto"/>
            <w:vAlign w:val="center"/>
          </w:tcPr>
          <w:p w14:paraId="3C35AF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2878E0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auto" w:fill="auto"/>
            <w:vAlign w:val="center"/>
          </w:tcPr>
          <w:p w14:paraId="51FA210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AB85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77EC56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523</w:t>
            </w:r>
          </w:p>
        </w:tc>
        <w:tc>
          <w:tcPr>
            <w:tcW w:w="449" w:type="pct"/>
            <w:shd w:val="clear" w:color="DDEBF7" w:fill="DDEBF7"/>
            <w:vAlign w:val="center"/>
          </w:tcPr>
          <w:p w14:paraId="612F52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圆柄/方柄冲击钻头</w:t>
            </w:r>
          </w:p>
        </w:tc>
        <w:tc>
          <w:tcPr>
            <w:tcW w:w="616" w:type="pct"/>
            <w:shd w:val="clear" w:color="DDEBF7" w:fill="DDEBF7"/>
            <w:vAlign w:val="center"/>
          </w:tcPr>
          <w:p w14:paraId="46B026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B517C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6F3CCE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超硬钨钢合金，M20×200mm</w:t>
            </w:r>
          </w:p>
        </w:tc>
        <w:tc>
          <w:tcPr>
            <w:tcW w:w="303" w:type="pct"/>
            <w:shd w:val="clear" w:color="DDEBF7" w:fill="DDEBF7"/>
            <w:vAlign w:val="center"/>
          </w:tcPr>
          <w:p w14:paraId="242D36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29CEFC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DDEBF7" w:fill="DDEBF7"/>
            <w:vAlign w:val="center"/>
          </w:tcPr>
          <w:p w14:paraId="1B603B5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E243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4409ACB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524</w:t>
            </w:r>
          </w:p>
        </w:tc>
        <w:tc>
          <w:tcPr>
            <w:tcW w:w="449" w:type="pct"/>
            <w:shd w:val="clear" w:color="auto" w:fill="auto"/>
            <w:vAlign w:val="center"/>
          </w:tcPr>
          <w:p w14:paraId="5203EF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圆柄/方柄冲击钻头</w:t>
            </w:r>
          </w:p>
        </w:tc>
        <w:tc>
          <w:tcPr>
            <w:tcW w:w="616" w:type="pct"/>
            <w:shd w:val="clear" w:color="auto" w:fill="auto"/>
            <w:vAlign w:val="center"/>
          </w:tcPr>
          <w:p w14:paraId="44E567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23D87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757C66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超硬钨钢合金，M20×350mm</w:t>
            </w:r>
          </w:p>
        </w:tc>
        <w:tc>
          <w:tcPr>
            <w:tcW w:w="303" w:type="pct"/>
            <w:shd w:val="clear" w:color="auto" w:fill="auto"/>
            <w:vAlign w:val="center"/>
          </w:tcPr>
          <w:p w14:paraId="0FE051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39DAD4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auto" w:fill="auto"/>
            <w:vAlign w:val="center"/>
          </w:tcPr>
          <w:p w14:paraId="3B404D1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CD93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0FEE2C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525</w:t>
            </w:r>
          </w:p>
        </w:tc>
        <w:tc>
          <w:tcPr>
            <w:tcW w:w="449" w:type="pct"/>
            <w:shd w:val="clear" w:color="DDEBF7" w:fill="DDEBF7"/>
            <w:vAlign w:val="center"/>
          </w:tcPr>
          <w:p w14:paraId="450E20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圆柄/方柄冲击钻头</w:t>
            </w:r>
          </w:p>
        </w:tc>
        <w:tc>
          <w:tcPr>
            <w:tcW w:w="616" w:type="pct"/>
            <w:shd w:val="clear" w:color="DDEBF7" w:fill="DDEBF7"/>
            <w:vAlign w:val="center"/>
          </w:tcPr>
          <w:p w14:paraId="2DF596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97DEE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22F5D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超硬钨钢合金，M22×200mm</w:t>
            </w:r>
          </w:p>
        </w:tc>
        <w:tc>
          <w:tcPr>
            <w:tcW w:w="303" w:type="pct"/>
            <w:shd w:val="clear" w:color="DDEBF7" w:fill="DDEBF7"/>
            <w:vAlign w:val="center"/>
          </w:tcPr>
          <w:p w14:paraId="177DE8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6B2179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DDEBF7" w:fill="DDEBF7"/>
            <w:vAlign w:val="center"/>
          </w:tcPr>
          <w:p w14:paraId="7024417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C974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4CB911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526</w:t>
            </w:r>
          </w:p>
        </w:tc>
        <w:tc>
          <w:tcPr>
            <w:tcW w:w="449" w:type="pct"/>
            <w:shd w:val="clear" w:color="auto" w:fill="auto"/>
            <w:vAlign w:val="center"/>
          </w:tcPr>
          <w:p w14:paraId="52DB38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圆柄/方柄冲击钻头</w:t>
            </w:r>
          </w:p>
        </w:tc>
        <w:tc>
          <w:tcPr>
            <w:tcW w:w="616" w:type="pct"/>
            <w:shd w:val="clear" w:color="auto" w:fill="auto"/>
            <w:vAlign w:val="center"/>
          </w:tcPr>
          <w:p w14:paraId="431D22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0E8F7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7D489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超硬钨钢合金，M22×350mm</w:t>
            </w:r>
          </w:p>
        </w:tc>
        <w:tc>
          <w:tcPr>
            <w:tcW w:w="303" w:type="pct"/>
            <w:shd w:val="clear" w:color="auto" w:fill="auto"/>
            <w:vAlign w:val="center"/>
          </w:tcPr>
          <w:p w14:paraId="51EA83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257F85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auto" w:fill="auto"/>
            <w:vAlign w:val="center"/>
          </w:tcPr>
          <w:p w14:paraId="471D5E1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FF2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7FE00E7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527</w:t>
            </w:r>
          </w:p>
        </w:tc>
        <w:tc>
          <w:tcPr>
            <w:tcW w:w="449" w:type="pct"/>
            <w:shd w:val="clear" w:color="DDEBF7" w:fill="DDEBF7"/>
            <w:vAlign w:val="center"/>
          </w:tcPr>
          <w:p w14:paraId="36A18A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圆柄/方柄冲击钻头</w:t>
            </w:r>
          </w:p>
        </w:tc>
        <w:tc>
          <w:tcPr>
            <w:tcW w:w="616" w:type="pct"/>
            <w:shd w:val="clear" w:color="DDEBF7" w:fill="DDEBF7"/>
            <w:vAlign w:val="center"/>
          </w:tcPr>
          <w:p w14:paraId="79D96B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A5E5A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2F45DDB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超硬钨钢合金，M25×200mm</w:t>
            </w:r>
          </w:p>
        </w:tc>
        <w:tc>
          <w:tcPr>
            <w:tcW w:w="303" w:type="pct"/>
            <w:shd w:val="clear" w:color="DDEBF7" w:fill="DDEBF7"/>
            <w:vAlign w:val="center"/>
          </w:tcPr>
          <w:p w14:paraId="5A4424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7035F4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DDEBF7" w:fill="DDEBF7"/>
            <w:vAlign w:val="center"/>
          </w:tcPr>
          <w:p w14:paraId="2CA9AEC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F79C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40B8CD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528</w:t>
            </w:r>
          </w:p>
        </w:tc>
        <w:tc>
          <w:tcPr>
            <w:tcW w:w="449" w:type="pct"/>
            <w:shd w:val="clear" w:color="auto" w:fill="auto"/>
            <w:vAlign w:val="center"/>
          </w:tcPr>
          <w:p w14:paraId="46D89A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圆柄/方柄冲击钻头</w:t>
            </w:r>
          </w:p>
        </w:tc>
        <w:tc>
          <w:tcPr>
            <w:tcW w:w="616" w:type="pct"/>
            <w:shd w:val="clear" w:color="auto" w:fill="auto"/>
            <w:vAlign w:val="center"/>
          </w:tcPr>
          <w:p w14:paraId="3A4120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B47A3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71BC15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超硬钨钢合金，M25×350mm</w:t>
            </w:r>
          </w:p>
        </w:tc>
        <w:tc>
          <w:tcPr>
            <w:tcW w:w="303" w:type="pct"/>
            <w:shd w:val="clear" w:color="auto" w:fill="auto"/>
            <w:vAlign w:val="center"/>
          </w:tcPr>
          <w:p w14:paraId="7B0144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7DC047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auto" w:fill="auto"/>
            <w:vAlign w:val="center"/>
          </w:tcPr>
          <w:p w14:paraId="778DA2E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90AC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6A54C0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529</w:t>
            </w:r>
          </w:p>
        </w:tc>
        <w:tc>
          <w:tcPr>
            <w:tcW w:w="449" w:type="pct"/>
            <w:shd w:val="clear" w:color="DDEBF7" w:fill="DDEBF7"/>
            <w:vAlign w:val="center"/>
          </w:tcPr>
          <w:p w14:paraId="09FF51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梅花扳手套装</w:t>
            </w:r>
          </w:p>
        </w:tc>
        <w:tc>
          <w:tcPr>
            <w:tcW w:w="616" w:type="pct"/>
            <w:shd w:val="clear" w:color="DDEBF7" w:fill="DDEBF7"/>
            <w:vAlign w:val="center"/>
          </w:tcPr>
          <w:p w14:paraId="48AF67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66BDB7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世达/史丹利/田岛</w:t>
            </w:r>
          </w:p>
        </w:tc>
        <w:tc>
          <w:tcPr>
            <w:tcW w:w="1416" w:type="pct"/>
            <w:shd w:val="clear" w:color="DDEBF7" w:fill="DDEBF7"/>
            <w:vAlign w:val="center"/>
          </w:tcPr>
          <w:p w14:paraId="6B0520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5.5mm-32mm</w:t>
            </w:r>
          </w:p>
        </w:tc>
        <w:tc>
          <w:tcPr>
            <w:tcW w:w="303" w:type="pct"/>
            <w:shd w:val="clear" w:color="DDEBF7" w:fill="DDEBF7"/>
            <w:vAlign w:val="center"/>
          </w:tcPr>
          <w:p w14:paraId="1B60A0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1338F7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DDEBF7" w:fill="DDEBF7"/>
            <w:vAlign w:val="center"/>
          </w:tcPr>
          <w:p w14:paraId="4E34D5B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B57A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4B8B45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530</w:t>
            </w:r>
          </w:p>
        </w:tc>
        <w:tc>
          <w:tcPr>
            <w:tcW w:w="449" w:type="pct"/>
            <w:shd w:val="clear" w:color="auto" w:fill="auto"/>
            <w:vAlign w:val="center"/>
          </w:tcPr>
          <w:p w14:paraId="6A3F33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开口扳手套装</w:t>
            </w:r>
          </w:p>
        </w:tc>
        <w:tc>
          <w:tcPr>
            <w:tcW w:w="616" w:type="pct"/>
            <w:shd w:val="clear" w:color="auto" w:fill="auto"/>
            <w:vAlign w:val="center"/>
          </w:tcPr>
          <w:p w14:paraId="348672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2729E7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百威狮/世达/史丹利</w:t>
            </w:r>
          </w:p>
        </w:tc>
        <w:tc>
          <w:tcPr>
            <w:tcW w:w="1416" w:type="pct"/>
            <w:shd w:val="clear" w:color="auto" w:fill="auto"/>
            <w:vAlign w:val="center"/>
          </w:tcPr>
          <w:p w14:paraId="3BE5EE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5.5mm-32mm</w:t>
            </w:r>
          </w:p>
        </w:tc>
        <w:tc>
          <w:tcPr>
            <w:tcW w:w="303" w:type="pct"/>
            <w:shd w:val="clear" w:color="auto" w:fill="auto"/>
            <w:vAlign w:val="center"/>
          </w:tcPr>
          <w:p w14:paraId="00AF77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52E893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599DB1C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AA00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1BDC33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531</w:t>
            </w:r>
          </w:p>
        </w:tc>
        <w:tc>
          <w:tcPr>
            <w:tcW w:w="449" w:type="pct"/>
            <w:shd w:val="clear" w:color="DDEBF7" w:fill="DDEBF7"/>
            <w:vAlign w:val="center"/>
          </w:tcPr>
          <w:p w14:paraId="40D7B4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套筒扳手套装</w:t>
            </w:r>
          </w:p>
        </w:tc>
        <w:tc>
          <w:tcPr>
            <w:tcW w:w="616" w:type="pct"/>
            <w:shd w:val="clear" w:color="DDEBF7" w:fill="DDEBF7"/>
            <w:vAlign w:val="center"/>
          </w:tcPr>
          <w:p w14:paraId="53706FB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3046DE8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沪工/百威狮/瑞能</w:t>
            </w:r>
          </w:p>
        </w:tc>
        <w:tc>
          <w:tcPr>
            <w:tcW w:w="1416" w:type="pct"/>
            <w:shd w:val="clear" w:color="DDEBF7" w:fill="DDEBF7"/>
            <w:vAlign w:val="center"/>
          </w:tcPr>
          <w:p w14:paraId="3F7E0B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5.5mm-32mm</w:t>
            </w:r>
          </w:p>
        </w:tc>
        <w:tc>
          <w:tcPr>
            <w:tcW w:w="303" w:type="pct"/>
            <w:shd w:val="clear" w:color="DDEBF7" w:fill="DDEBF7"/>
            <w:vAlign w:val="center"/>
          </w:tcPr>
          <w:p w14:paraId="39C60B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738A79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DDEBF7" w:fill="DDEBF7"/>
            <w:vAlign w:val="center"/>
          </w:tcPr>
          <w:p w14:paraId="12FAB81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7B00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128348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532</w:t>
            </w:r>
          </w:p>
        </w:tc>
        <w:tc>
          <w:tcPr>
            <w:tcW w:w="449" w:type="pct"/>
            <w:shd w:val="clear" w:color="auto" w:fill="auto"/>
            <w:vAlign w:val="center"/>
          </w:tcPr>
          <w:p w14:paraId="6C9A2F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棘轮齿轮扳手套装</w:t>
            </w:r>
          </w:p>
        </w:tc>
        <w:tc>
          <w:tcPr>
            <w:tcW w:w="616" w:type="pct"/>
            <w:shd w:val="clear" w:color="auto" w:fill="auto"/>
            <w:vAlign w:val="center"/>
          </w:tcPr>
          <w:p w14:paraId="7615E7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0B694C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开拓/世达/史丹利</w:t>
            </w:r>
          </w:p>
        </w:tc>
        <w:tc>
          <w:tcPr>
            <w:tcW w:w="1416" w:type="pct"/>
            <w:shd w:val="clear" w:color="auto" w:fill="auto"/>
            <w:vAlign w:val="center"/>
          </w:tcPr>
          <w:p w14:paraId="63F1E1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8mm-24mm（14件套）</w:t>
            </w:r>
          </w:p>
        </w:tc>
        <w:tc>
          <w:tcPr>
            <w:tcW w:w="303" w:type="pct"/>
            <w:shd w:val="clear" w:color="auto" w:fill="auto"/>
            <w:vAlign w:val="center"/>
          </w:tcPr>
          <w:p w14:paraId="5386BB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25078BA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513B324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19C6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08EB48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533</w:t>
            </w:r>
          </w:p>
        </w:tc>
        <w:tc>
          <w:tcPr>
            <w:tcW w:w="449" w:type="pct"/>
            <w:shd w:val="clear" w:color="DDEBF7" w:fill="DDEBF7"/>
            <w:vAlign w:val="center"/>
          </w:tcPr>
          <w:p w14:paraId="1FCFCB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内六角扳手套装</w:t>
            </w:r>
          </w:p>
        </w:tc>
        <w:tc>
          <w:tcPr>
            <w:tcW w:w="616" w:type="pct"/>
            <w:shd w:val="clear" w:color="DDEBF7" w:fill="DDEBF7"/>
            <w:vAlign w:val="center"/>
          </w:tcPr>
          <w:p w14:paraId="3AADB8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1EF481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史丹利/世达/高松</w:t>
            </w:r>
          </w:p>
        </w:tc>
        <w:tc>
          <w:tcPr>
            <w:tcW w:w="1416" w:type="pct"/>
            <w:shd w:val="clear" w:color="DDEBF7" w:fill="DDEBF7"/>
            <w:vAlign w:val="center"/>
          </w:tcPr>
          <w:p w14:paraId="060782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1.5mm-10mm</w:t>
            </w:r>
          </w:p>
        </w:tc>
        <w:tc>
          <w:tcPr>
            <w:tcW w:w="303" w:type="pct"/>
            <w:shd w:val="clear" w:color="DDEBF7" w:fill="DDEBF7"/>
            <w:vAlign w:val="center"/>
          </w:tcPr>
          <w:p w14:paraId="50B0A9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49D329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DDEBF7" w:fill="DDEBF7"/>
            <w:vAlign w:val="center"/>
          </w:tcPr>
          <w:p w14:paraId="1FF20B1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6867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635185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534</w:t>
            </w:r>
          </w:p>
        </w:tc>
        <w:tc>
          <w:tcPr>
            <w:tcW w:w="449" w:type="pct"/>
            <w:shd w:val="clear" w:color="auto" w:fill="auto"/>
            <w:vAlign w:val="center"/>
          </w:tcPr>
          <w:p w14:paraId="5F4CC8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活动扳手</w:t>
            </w:r>
          </w:p>
        </w:tc>
        <w:tc>
          <w:tcPr>
            <w:tcW w:w="616" w:type="pct"/>
            <w:shd w:val="clear" w:color="auto" w:fill="auto"/>
            <w:vAlign w:val="center"/>
          </w:tcPr>
          <w:p w14:paraId="170828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0D07FE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世达/宝工/史丹利</w:t>
            </w:r>
          </w:p>
        </w:tc>
        <w:tc>
          <w:tcPr>
            <w:tcW w:w="1416" w:type="pct"/>
            <w:shd w:val="clear" w:color="auto" w:fill="auto"/>
            <w:vAlign w:val="center"/>
          </w:tcPr>
          <w:p w14:paraId="47C864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6寸</w:t>
            </w:r>
          </w:p>
        </w:tc>
        <w:tc>
          <w:tcPr>
            <w:tcW w:w="303" w:type="pct"/>
            <w:shd w:val="clear" w:color="auto" w:fill="auto"/>
            <w:vAlign w:val="center"/>
          </w:tcPr>
          <w:p w14:paraId="200C9A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2EAB81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028D8AE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E252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764990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535</w:t>
            </w:r>
          </w:p>
        </w:tc>
        <w:tc>
          <w:tcPr>
            <w:tcW w:w="449" w:type="pct"/>
            <w:shd w:val="clear" w:color="DDEBF7" w:fill="DDEBF7"/>
            <w:vAlign w:val="center"/>
          </w:tcPr>
          <w:p w14:paraId="526560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活动扳手</w:t>
            </w:r>
          </w:p>
        </w:tc>
        <w:tc>
          <w:tcPr>
            <w:tcW w:w="616" w:type="pct"/>
            <w:shd w:val="clear" w:color="DDEBF7" w:fill="DDEBF7"/>
            <w:vAlign w:val="center"/>
          </w:tcPr>
          <w:p w14:paraId="5AC05A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2E561C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世达/宝工/史丹利</w:t>
            </w:r>
          </w:p>
        </w:tc>
        <w:tc>
          <w:tcPr>
            <w:tcW w:w="1416" w:type="pct"/>
            <w:shd w:val="clear" w:color="DDEBF7" w:fill="DDEBF7"/>
            <w:vAlign w:val="center"/>
          </w:tcPr>
          <w:p w14:paraId="476138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8寸</w:t>
            </w:r>
          </w:p>
        </w:tc>
        <w:tc>
          <w:tcPr>
            <w:tcW w:w="303" w:type="pct"/>
            <w:shd w:val="clear" w:color="DDEBF7" w:fill="DDEBF7"/>
            <w:vAlign w:val="center"/>
          </w:tcPr>
          <w:p w14:paraId="2E7E5E2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4CD6278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53A76D5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29A3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55A089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536</w:t>
            </w:r>
          </w:p>
        </w:tc>
        <w:tc>
          <w:tcPr>
            <w:tcW w:w="449" w:type="pct"/>
            <w:shd w:val="clear" w:color="auto" w:fill="auto"/>
            <w:vAlign w:val="center"/>
          </w:tcPr>
          <w:p w14:paraId="04DC4A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活动扳手</w:t>
            </w:r>
          </w:p>
        </w:tc>
        <w:tc>
          <w:tcPr>
            <w:tcW w:w="616" w:type="pct"/>
            <w:shd w:val="clear" w:color="auto" w:fill="auto"/>
            <w:vAlign w:val="center"/>
          </w:tcPr>
          <w:p w14:paraId="1446D9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551A822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世达/宝工/史丹利</w:t>
            </w:r>
          </w:p>
        </w:tc>
        <w:tc>
          <w:tcPr>
            <w:tcW w:w="1416" w:type="pct"/>
            <w:shd w:val="clear" w:color="auto" w:fill="auto"/>
            <w:vAlign w:val="center"/>
          </w:tcPr>
          <w:p w14:paraId="4CEBE0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10寸</w:t>
            </w:r>
          </w:p>
        </w:tc>
        <w:tc>
          <w:tcPr>
            <w:tcW w:w="303" w:type="pct"/>
            <w:shd w:val="clear" w:color="auto" w:fill="auto"/>
            <w:vAlign w:val="center"/>
          </w:tcPr>
          <w:p w14:paraId="5FE0FC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3B58CA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4E0809B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D2B0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275665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537</w:t>
            </w:r>
          </w:p>
        </w:tc>
        <w:tc>
          <w:tcPr>
            <w:tcW w:w="449" w:type="pct"/>
            <w:shd w:val="clear" w:color="DDEBF7" w:fill="DDEBF7"/>
            <w:vAlign w:val="center"/>
          </w:tcPr>
          <w:p w14:paraId="1F9579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活动扳手</w:t>
            </w:r>
          </w:p>
        </w:tc>
        <w:tc>
          <w:tcPr>
            <w:tcW w:w="616" w:type="pct"/>
            <w:shd w:val="clear" w:color="DDEBF7" w:fill="DDEBF7"/>
            <w:vAlign w:val="center"/>
          </w:tcPr>
          <w:p w14:paraId="5ADB00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0683F4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世达/宝工/史丹利</w:t>
            </w:r>
          </w:p>
        </w:tc>
        <w:tc>
          <w:tcPr>
            <w:tcW w:w="1416" w:type="pct"/>
            <w:shd w:val="clear" w:color="DDEBF7" w:fill="DDEBF7"/>
            <w:vAlign w:val="center"/>
          </w:tcPr>
          <w:p w14:paraId="0A0642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12寸</w:t>
            </w:r>
          </w:p>
        </w:tc>
        <w:tc>
          <w:tcPr>
            <w:tcW w:w="303" w:type="pct"/>
            <w:shd w:val="clear" w:color="DDEBF7" w:fill="DDEBF7"/>
            <w:vAlign w:val="center"/>
          </w:tcPr>
          <w:p w14:paraId="7626E5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6339E2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4B208C1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AAC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4B3392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538</w:t>
            </w:r>
          </w:p>
        </w:tc>
        <w:tc>
          <w:tcPr>
            <w:tcW w:w="449" w:type="pct"/>
            <w:shd w:val="clear" w:color="auto" w:fill="auto"/>
            <w:vAlign w:val="center"/>
          </w:tcPr>
          <w:p w14:paraId="7CB682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活动扳手</w:t>
            </w:r>
          </w:p>
        </w:tc>
        <w:tc>
          <w:tcPr>
            <w:tcW w:w="616" w:type="pct"/>
            <w:shd w:val="clear" w:color="auto" w:fill="auto"/>
            <w:vAlign w:val="center"/>
          </w:tcPr>
          <w:p w14:paraId="527DC0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3CF7FD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世达/宝工/史丹利</w:t>
            </w:r>
          </w:p>
        </w:tc>
        <w:tc>
          <w:tcPr>
            <w:tcW w:w="1416" w:type="pct"/>
            <w:shd w:val="clear" w:color="auto" w:fill="auto"/>
            <w:vAlign w:val="center"/>
          </w:tcPr>
          <w:p w14:paraId="46E92D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15寸</w:t>
            </w:r>
          </w:p>
        </w:tc>
        <w:tc>
          <w:tcPr>
            <w:tcW w:w="303" w:type="pct"/>
            <w:shd w:val="clear" w:color="auto" w:fill="auto"/>
            <w:vAlign w:val="center"/>
          </w:tcPr>
          <w:p w14:paraId="615A00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086CD7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1C873E0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FCB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250168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539</w:t>
            </w:r>
          </w:p>
        </w:tc>
        <w:tc>
          <w:tcPr>
            <w:tcW w:w="449" w:type="pct"/>
            <w:shd w:val="clear" w:color="DDEBF7" w:fill="DDEBF7"/>
            <w:vAlign w:val="center"/>
          </w:tcPr>
          <w:p w14:paraId="633452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链条扳手</w:t>
            </w:r>
          </w:p>
        </w:tc>
        <w:tc>
          <w:tcPr>
            <w:tcW w:w="616" w:type="pct"/>
            <w:shd w:val="clear" w:color="DDEBF7" w:fill="DDEBF7"/>
            <w:vAlign w:val="center"/>
          </w:tcPr>
          <w:p w14:paraId="62CA1EB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1E97D2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世达/宝工/史丹利</w:t>
            </w:r>
          </w:p>
        </w:tc>
        <w:tc>
          <w:tcPr>
            <w:tcW w:w="1416" w:type="pct"/>
            <w:shd w:val="clear" w:color="DDEBF7" w:fill="DDEBF7"/>
            <w:vAlign w:val="center"/>
          </w:tcPr>
          <w:p w14:paraId="7E6E8F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12寸</w:t>
            </w:r>
          </w:p>
        </w:tc>
        <w:tc>
          <w:tcPr>
            <w:tcW w:w="303" w:type="pct"/>
            <w:shd w:val="clear" w:color="DDEBF7" w:fill="DDEBF7"/>
            <w:vAlign w:val="center"/>
          </w:tcPr>
          <w:p w14:paraId="1F24DD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7E8C2D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5F6EA22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C81D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777086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540</w:t>
            </w:r>
          </w:p>
        </w:tc>
        <w:tc>
          <w:tcPr>
            <w:tcW w:w="449" w:type="pct"/>
            <w:shd w:val="clear" w:color="auto" w:fill="auto"/>
            <w:vAlign w:val="center"/>
          </w:tcPr>
          <w:p w14:paraId="12E98E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十字螺丝刀</w:t>
            </w:r>
          </w:p>
        </w:tc>
        <w:tc>
          <w:tcPr>
            <w:tcW w:w="616" w:type="pct"/>
            <w:shd w:val="clear" w:color="auto" w:fill="auto"/>
            <w:vAlign w:val="center"/>
          </w:tcPr>
          <w:p w14:paraId="63D459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7FA7BB2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auto" w:fill="auto"/>
            <w:vAlign w:val="center"/>
          </w:tcPr>
          <w:p w14:paraId="66FAD3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杆径3.2mm，杆长60-75mm</w:t>
            </w:r>
          </w:p>
        </w:tc>
        <w:tc>
          <w:tcPr>
            <w:tcW w:w="303" w:type="pct"/>
            <w:shd w:val="clear" w:color="auto" w:fill="auto"/>
            <w:vAlign w:val="center"/>
          </w:tcPr>
          <w:p w14:paraId="607154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640971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664FCBD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2BBC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4C2381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541</w:t>
            </w:r>
          </w:p>
        </w:tc>
        <w:tc>
          <w:tcPr>
            <w:tcW w:w="449" w:type="pct"/>
            <w:shd w:val="clear" w:color="DDEBF7" w:fill="DDEBF7"/>
            <w:vAlign w:val="center"/>
          </w:tcPr>
          <w:p w14:paraId="5D4F8A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十字螺丝刀</w:t>
            </w:r>
          </w:p>
        </w:tc>
        <w:tc>
          <w:tcPr>
            <w:tcW w:w="616" w:type="pct"/>
            <w:shd w:val="clear" w:color="DDEBF7" w:fill="DDEBF7"/>
            <w:vAlign w:val="center"/>
          </w:tcPr>
          <w:p w14:paraId="5FA948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6D5C93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DDEBF7" w:fill="DDEBF7"/>
            <w:vAlign w:val="center"/>
          </w:tcPr>
          <w:p w14:paraId="229A0E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杆径3.2mm，杆长125mm</w:t>
            </w:r>
          </w:p>
        </w:tc>
        <w:tc>
          <w:tcPr>
            <w:tcW w:w="303" w:type="pct"/>
            <w:shd w:val="clear" w:color="DDEBF7" w:fill="DDEBF7"/>
            <w:vAlign w:val="center"/>
          </w:tcPr>
          <w:p w14:paraId="23174B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752165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26C54E2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A560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2F1E93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542</w:t>
            </w:r>
          </w:p>
        </w:tc>
        <w:tc>
          <w:tcPr>
            <w:tcW w:w="449" w:type="pct"/>
            <w:shd w:val="clear" w:color="auto" w:fill="auto"/>
            <w:vAlign w:val="center"/>
          </w:tcPr>
          <w:p w14:paraId="02B2B6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十字螺丝刀</w:t>
            </w:r>
          </w:p>
        </w:tc>
        <w:tc>
          <w:tcPr>
            <w:tcW w:w="616" w:type="pct"/>
            <w:shd w:val="clear" w:color="auto" w:fill="auto"/>
            <w:vAlign w:val="center"/>
          </w:tcPr>
          <w:p w14:paraId="04D84A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4B94613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auto" w:fill="auto"/>
            <w:vAlign w:val="center"/>
          </w:tcPr>
          <w:p w14:paraId="34E3F6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杆径3.2mm，杆长150mm</w:t>
            </w:r>
          </w:p>
        </w:tc>
        <w:tc>
          <w:tcPr>
            <w:tcW w:w="303" w:type="pct"/>
            <w:shd w:val="clear" w:color="auto" w:fill="auto"/>
            <w:vAlign w:val="center"/>
          </w:tcPr>
          <w:p w14:paraId="1D6A10B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1424F9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3323842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7B1B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1868B89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543</w:t>
            </w:r>
          </w:p>
        </w:tc>
        <w:tc>
          <w:tcPr>
            <w:tcW w:w="449" w:type="pct"/>
            <w:shd w:val="clear" w:color="DDEBF7" w:fill="DDEBF7"/>
            <w:vAlign w:val="center"/>
          </w:tcPr>
          <w:p w14:paraId="27FD65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十字螺丝刀</w:t>
            </w:r>
          </w:p>
        </w:tc>
        <w:tc>
          <w:tcPr>
            <w:tcW w:w="616" w:type="pct"/>
            <w:shd w:val="clear" w:color="DDEBF7" w:fill="DDEBF7"/>
            <w:vAlign w:val="center"/>
          </w:tcPr>
          <w:p w14:paraId="32B90A5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149A98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DDEBF7" w:fill="DDEBF7"/>
            <w:vAlign w:val="center"/>
          </w:tcPr>
          <w:p w14:paraId="2E38E7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杆径5mm，杆长60-75mm</w:t>
            </w:r>
          </w:p>
        </w:tc>
        <w:tc>
          <w:tcPr>
            <w:tcW w:w="303" w:type="pct"/>
            <w:shd w:val="clear" w:color="DDEBF7" w:fill="DDEBF7"/>
            <w:vAlign w:val="center"/>
          </w:tcPr>
          <w:p w14:paraId="3A24C5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3B3F49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266B495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425F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3C275A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544</w:t>
            </w:r>
          </w:p>
        </w:tc>
        <w:tc>
          <w:tcPr>
            <w:tcW w:w="449" w:type="pct"/>
            <w:shd w:val="clear" w:color="auto" w:fill="auto"/>
            <w:vAlign w:val="center"/>
          </w:tcPr>
          <w:p w14:paraId="50D474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十字螺丝刀</w:t>
            </w:r>
          </w:p>
        </w:tc>
        <w:tc>
          <w:tcPr>
            <w:tcW w:w="616" w:type="pct"/>
            <w:shd w:val="clear" w:color="auto" w:fill="auto"/>
            <w:vAlign w:val="center"/>
          </w:tcPr>
          <w:p w14:paraId="1AB2F4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2D481D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auto" w:fill="auto"/>
            <w:vAlign w:val="center"/>
          </w:tcPr>
          <w:p w14:paraId="6A81DB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杆径5mm，杆长150mm</w:t>
            </w:r>
          </w:p>
        </w:tc>
        <w:tc>
          <w:tcPr>
            <w:tcW w:w="303" w:type="pct"/>
            <w:shd w:val="clear" w:color="auto" w:fill="auto"/>
            <w:vAlign w:val="center"/>
          </w:tcPr>
          <w:p w14:paraId="6CEC41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7016FC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3E97B15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B443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7C4E98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545</w:t>
            </w:r>
          </w:p>
        </w:tc>
        <w:tc>
          <w:tcPr>
            <w:tcW w:w="449" w:type="pct"/>
            <w:shd w:val="clear" w:color="DDEBF7" w:fill="DDEBF7"/>
            <w:vAlign w:val="center"/>
          </w:tcPr>
          <w:p w14:paraId="5D7AD9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十字螺丝刀</w:t>
            </w:r>
          </w:p>
        </w:tc>
        <w:tc>
          <w:tcPr>
            <w:tcW w:w="616" w:type="pct"/>
            <w:shd w:val="clear" w:color="DDEBF7" w:fill="DDEBF7"/>
            <w:vAlign w:val="center"/>
          </w:tcPr>
          <w:p w14:paraId="76FEC3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1F59DF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DDEBF7" w:fill="DDEBF7"/>
            <w:vAlign w:val="center"/>
          </w:tcPr>
          <w:p w14:paraId="241168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杆径5mm，杆长200mm</w:t>
            </w:r>
          </w:p>
        </w:tc>
        <w:tc>
          <w:tcPr>
            <w:tcW w:w="303" w:type="pct"/>
            <w:shd w:val="clear" w:color="DDEBF7" w:fill="DDEBF7"/>
            <w:vAlign w:val="center"/>
          </w:tcPr>
          <w:p w14:paraId="3C5425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1A4AAE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44975DE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A4C4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13B261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546</w:t>
            </w:r>
          </w:p>
        </w:tc>
        <w:tc>
          <w:tcPr>
            <w:tcW w:w="449" w:type="pct"/>
            <w:shd w:val="clear" w:color="auto" w:fill="auto"/>
            <w:vAlign w:val="center"/>
          </w:tcPr>
          <w:p w14:paraId="300C04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十字螺丝刀</w:t>
            </w:r>
          </w:p>
        </w:tc>
        <w:tc>
          <w:tcPr>
            <w:tcW w:w="616" w:type="pct"/>
            <w:shd w:val="clear" w:color="auto" w:fill="auto"/>
            <w:vAlign w:val="center"/>
          </w:tcPr>
          <w:p w14:paraId="0C3C1A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5F80B7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auto" w:fill="auto"/>
            <w:vAlign w:val="center"/>
          </w:tcPr>
          <w:p w14:paraId="7294DE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杆径6mm，杆长40-60mm</w:t>
            </w:r>
          </w:p>
        </w:tc>
        <w:tc>
          <w:tcPr>
            <w:tcW w:w="303" w:type="pct"/>
            <w:shd w:val="clear" w:color="auto" w:fill="auto"/>
            <w:vAlign w:val="center"/>
          </w:tcPr>
          <w:p w14:paraId="014AB8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1CA1B0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05DB022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9DCF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265B6A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547</w:t>
            </w:r>
          </w:p>
        </w:tc>
        <w:tc>
          <w:tcPr>
            <w:tcW w:w="449" w:type="pct"/>
            <w:shd w:val="clear" w:color="DDEBF7" w:fill="DDEBF7"/>
            <w:vAlign w:val="center"/>
          </w:tcPr>
          <w:p w14:paraId="22B0C6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十字螺丝刀</w:t>
            </w:r>
          </w:p>
        </w:tc>
        <w:tc>
          <w:tcPr>
            <w:tcW w:w="616" w:type="pct"/>
            <w:shd w:val="clear" w:color="DDEBF7" w:fill="DDEBF7"/>
            <w:vAlign w:val="center"/>
          </w:tcPr>
          <w:p w14:paraId="08D860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56EEA8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DDEBF7" w:fill="DDEBF7"/>
            <w:vAlign w:val="center"/>
          </w:tcPr>
          <w:p w14:paraId="6D9F96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杆径6mm，杆长125mm</w:t>
            </w:r>
          </w:p>
        </w:tc>
        <w:tc>
          <w:tcPr>
            <w:tcW w:w="303" w:type="pct"/>
            <w:shd w:val="clear" w:color="DDEBF7" w:fill="DDEBF7"/>
            <w:vAlign w:val="center"/>
          </w:tcPr>
          <w:p w14:paraId="109CED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013E01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608E348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19EF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217C68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548</w:t>
            </w:r>
          </w:p>
        </w:tc>
        <w:tc>
          <w:tcPr>
            <w:tcW w:w="449" w:type="pct"/>
            <w:shd w:val="clear" w:color="auto" w:fill="auto"/>
            <w:vAlign w:val="center"/>
          </w:tcPr>
          <w:p w14:paraId="019751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十字螺丝刀</w:t>
            </w:r>
          </w:p>
        </w:tc>
        <w:tc>
          <w:tcPr>
            <w:tcW w:w="616" w:type="pct"/>
            <w:shd w:val="clear" w:color="auto" w:fill="auto"/>
            <w:vAlign w:val="center"/>
          </w:tcPr>
          <w:p w14:paraId="4CF3F7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56A08C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auto" w:fill="auto"/>
            <w:vAlign w:val="center"/>
          </w:tcPr>
          <w:p w14:paraId="54C880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杆径6mm，杆长150mm</w:t>
            </w:r>
          </w:p>
        </w:tc>
        <w:tc>
          <w:tcPr>
            <w:tcW w:w="303" w:type="pct"/>
            <w:shd w:val="clear" w:color="auto" w:fill="auto"/>
            <w:vAlign w:val="center"/>
          </w:tcPr>
          <w:p w14:paraId="50BBE6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34F308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01E4C5B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195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2270996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549</w:t>
            </w:r>
          </w:p>
        </w:tc>
        <w:tc>
          <w:tcPr>
            <w:tcW w:w="449" w:type="pct"/>
            <w:shd w:val="clear" w:color="DDEBF7" w:fill="DDEBF7"/>
            <w:vAlign w:val="center"/>
          </w:tcPr>
          <w:p w14:paraId="4B3F41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十字螺丝刀</w:t>
            </w:r>
          </w:p>
        </w:tc>
        <w:tc>
          <w:tcPr>
            <w:tcW w:w="616" w:type="pct"/>
            <w:shd w:val="clear" w:color="DDEBF7" w:fill="DDEBF7"/>
            <w:vAlign w:val="center"/>
          </w:tcPr>
          <w:p w14:paraId="298DCF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13AB3D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DDEBF7" w:fill="DDEBF7"/>
            <w:vAlign w:val="center"/>
          </w:tcPr>
          <w:p w14:paraId="673838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杆径6mm，杆长200mm</w:t>
            </w:r>
          </w:p>
        </w:tc>
        <w:tc>
          <w:tcPr>
            <w:tcW w:w="303" w:type="pct"/>
            <w:shd w:val="clear" w:color="DDEBF7" w:fill="DDEBF7"/>
            <w:vAlign w:val="center"/>
          </w:tcPr>
          <w:p w14:paraId="5A06B8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5E5C68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41F3AEC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3340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2AFF87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550</w:t>
            </w:r>
          </w:p>
        </w:tc>
        <w:tc>
          <w:tcPr>
            <w:tcW w:w="449" w:type="pct"/>
            <w:shd w:val="clear" w:color="auto" w:fill="auto"/>
            <w:vAlign w:val="center"/>
          </w:tcPr>
          <w:p w14:paraId="55CE57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一字螺丝刀</w:t>
            </w:r>
          </w:p>
        </w:tc>
        <w:tc>
          <w:tcPr>
            <w:tcW w:w="616" w:type="pct"/>
            <w:shd w:val="clear" w:color="auto" w:fill="auto"/>
            <w:vAlign w:val="center"/>
          </w:tcPr>
          <w:p w14:paraId="2361F9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529362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auto" w:fill="auto"/>
            <w:vAlign w:val="center"/>
          </w:tcPr>
          <w:p w14:paraId="05A8EA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杆径3.2mm，杆长60-75mm</w:t>
            </w:r>
          </w:p>
        </w:tc>
        <w:tc>
          <w:tcPr>
            <w:tcW w:w="303" w:type="pct"/>
            <w:shd w:val="clear" w:color="auto" w:fill="auto"/>
            <w:vAlign w:val="center"/>
          </w:tcPr>
          <w:p w14:paraId="6B37FD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02AA56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6A26E69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54C4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09DDD1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551</w:t>
            </w:r>
          </w:p>
        </w:tc>
        <w:tc>
          <w:tcPr>
            <w:tcW w:w="449" w:type="pct"/>
            <w:shd w:val="clear" w:color="DDEBF7" w:fill="DDEBF7"/>
            <w:vAlign w:val="center"/>
          </w:tcPr>
          <w:p w14:paraId="0145C7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一字螺丝刀</w:t>
            </w:r>
          </w:p>
        </w:tc>
        <w:tc>
          <w:tcPr>
            <w:tcW w:w="616" w:type="pct"/>
            <w:shd w:val="clear" w:color="DDEBF7" w:fill="DDEBF7"/>
            <w:vAlign w:val="center"/>
          </w:tcPr>
          <w:p w14:paraId="77563D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6A1D00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DDEBF7" w:fill="DDEBF7"/>
            <w:vAlign w:val="center"/>
          </w:tcPr>
          <w:p w14:paraId="5F4890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杆径3.2mm，杆长125mm</w:t>
            </w:r>
          </w:p>
        </w:tc>
        <w:tc>
          <w:tcPr>
            <w:tcW w:w="303" w:type="pct"/>
            <w:shd w:val="clear" w:color="DDEBF7" w:fill="DDEBF7"/>
            <w:vAlign w:val="center"/>
          </w:tcPr>
          <w:p w14:paraId="773D7C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3516F6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2412E0F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7A5F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50A3E2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552</w:t>
            </w:r>
          </w:p>
        </w:tc>
        <w:tc>
          <w:tcPr>
            <w:tcW w:w="449" w:type="pct"/>
            <w:shd w:val="clear" w:color="auto" w:fill="auto"/>
            <w:vAlign w:val="center"/>
          </w:tcPr>
          <w:p w14:paraId="4A7E81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一字螺丝刀</w:t>
            </w:r>
          </w:p>
        </w:tc>
        <w:tc>
          <w:tcPr>
            <w:tcW w:w="616" w:type="pct"/>
            <w:shd w:val="clear" w:color="auto" w:fill="auto"/>
            <w:vAlign w:val="center"/>
          </w:tcPr>
          <w:p w14:paraId="05202C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3065E8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auto" w:fill="auto"/>
            <w:vAlign w:val="center"/>
          </w:tcPr>
          <w:p w14:paraId="5D992B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杆径3.2mm，杆长150mm</w:t>
            </w:r>
          </w:p>
        </w:tc>
        <w:tc>
          <w:tcPr>
            <w:tcW w:w="303" w:type="pct"/>
            <w:shd w:val="clear" w:color="auto" w:fill="auto"/>
            <w:vAlign w:val="center"/>
          </w:tcPr>
          <w:p w14:paraId="5BD9C2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714BB5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15E4DA3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AB4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4EACDB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553</w:t>
            </w:r>
          </w:p>
        </w:tc>
        <w:tc>
          <w:tcPr>
            <w:tcW w:w="449" w:type="pct"/>
            <w:shd w:val="clear" w:color="DDEBF7" w:fill="DDEBF7"/>
            <w:vAlign w:val="center"/>
          </w:tcPr>
          <w:p w14:paraId="2334E7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一字螺丝刀</w:t>
            </w:r>
          </w:p>
        </w:tc>
        <w:tc>
          <w:tcPr>
            <w:tcW w:w="616" w:type="pct"/>
            <w:shd w:val="clear" w:color="DDEBF7" w:fill="DDEBF7"/>
            <w:vAlign w:val="center"/>
          </w:tcPr>
          <w:p w14:paraId="3CFE31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6773AA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DDEBF7" w:fill="DDEBF7"/>
            <w:vAlign w:val="center"/>
          </w:tcPr>
          <w:p w14:paraId="50B8B1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杆径5mm，杆长60-75mm</w:t>
            </w:r>
          </w:p>
        </w:tc>
        <w:tc>
          <w:tcPr>
            <w:tcW w:w="303" w:type="pct"/>
            <w:shd w:val="clear" w:color="DDEBF7" w:fill="DDEBF7"/>
            <w:vAlign w:val="center"/>
          </w:tcPr>
          <w:p w14:paraId="5F42F4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6CAA35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65EC8A9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B66A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01D72A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554</w:t>
            </w:r>
          </w:p>
        </w:tc>
        <w:tc>
          <w:tcPr>
            <w:tcW w:w="449" w:type="pct"/>
            <w:shd w:val="clear" w:color="auto" w:fill="auto"/>
            <w:vAlign w:val="center"/>
          </w:tcPr>
          <w:p w14:paraId="73164C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一字螺丝刀</w:t>
            </w:r>
          </w:p>
        </w:tc>
        <w:tc>
          <w:tcPr>
            <w:tcW w:w="616" w:type="pct"/>
            <w:shd w:val="clear" w:color="auto" w:fill="auto"/>
            <w:vAlign w:val="center"/>
          </w:tcPr>
          <w:p w14:paraId="0004AE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0656C2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auto" w:fill="auto"/>
            <w:vAlign w:val="center"/>
          </w:tcPr>
          <w:p w14:paraId="5834F7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杆径5mm，杆长150mm</w:t>
            </w:r>
          </w:p>
        </w:tc>
        <w:tc>
          <w:tcPr>
            <w:tcW w:w="303" w:type="pct"/>
            <w:shd w:val="clear" w:color="auto" w:fill="auto"/>
            <w:vAlign w:val="center"/>
          </w:tcPr>
          <w:p w14:paraId="418CD2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5EF1BB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5928A93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6DC2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3999F9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555</w:t>
            </w:r>
          </w:p>
        </w:tc>
        <w:tc>
          <w:tcPr>
            <w:tcW w:w="449" w:type="pct"/>
            <w:shd w:val="clear" w:color="DDEBF7" w:fill="DDEBF7"/>
            <w:vAlign w:val="center"/>
          </w:tcPr>
          <w:p w14:paraId="3E1857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一字螺丝刀</w:t>
            </w:r>
          </w:p>
        </w:tc>
        <w:tc>
          <w:tcPr>
            <w:tcW w:w="616" w:type="pct"/>
            <w:shd w:val="clear" w:color="DDEBF7" w:fill="DDEBF7"/>
            <w:vAlign w:val="center"/>
          </w:tcPr>
          <w:p w14:paraId="61044D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420FE3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DDEBF7" w:fill="DDEBF7"/>
            <w:vAlign w:val="center"/>
          </w:tcPr>
          <w:p w14:paraId="3A5CFC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杆径5mm，杆长200mm</w:t>
            </w:r>
          </w:p>
        </w:tc>
        <w:tc>
          <w:tcPr>
            <w:tcW w:w="303" w:type="pct"/>
            <w:shd w:val="clear" w:color="DDEBF7" w:fill="DDEBF7"/>
            <w:vAlign w:val="center"/>
          </w:tcPr>
          <w:p w14:paraId="45D695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171F045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66FAA3D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4F39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4989FF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556</w:t>
            </w:r>
          </w:p>
        </w:tc>
        <w:tc>
          <w:tcPr>
            <w:tcW w:w="449" w:type="pct"/>
            <w:shd w:val="clear" w:color="auto" w:fill="auto"/>
            <w:vAlign w:val="center"/>
          </w:tcPr>
          <w:p w14:paraId="724FC16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一字螺丝刀</w:t>
            </w:r>
          </w:p>
        </w:tc>
        <w:tc>
          <w:tcPr>
            <w:tcW w:w="616" w:type="pct"/>
            <w:shd w:val="clear" w:color="auto" w:fill="auto"/>
            <w:vAlign w:val="center"/>
          </w:tcPr>
          <w:p w14:paraId="0DFAFD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3CCD14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auto" w:fill="auto"/>
            <w:vAlign w:val="center"/>
          </w:tcPr>
          <w:p w14:paraId="72D9D8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杆径6mm，杆长40-60mm</w:t>
            </w:r>
          </w:p>
        </w:tc>
        <w:tc>
          <w:tcPr>
            <w:tcW w:w="303" w:type="pct"/>
            <w:shd w:val="clear" w:color="auto" w:fill="auto"/>
            <w:vAlign w:val="center"/>
          </w:tcPr>
          <w:p w14:paraId="7E52081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773C02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0FA1A48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7ECC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339132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557</w:t>
            </w:r>
          </w:p>
        </w:tc>
        <w:tc>
          <w:tcPr>
            <w:tcW w:w="449" w:type="pct"/>
            <w:shd w:val="clear" w:color="DDEBF7" w:fill="DDEBF7"/>
            <w:vAlign w:val="center"/>
          </w:tcPr>
          <w:p w14:paraId="35B946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一字螺丝刀</w:t>
            </w:r>
          </w:p>
        </w:tc>
        <w:tc>
          <w:tcPr>
            <w:tcW w:w="616" w:type="pct"/>
            <w:shd w:val="clear" w:color="DDEBF7" w:fill="DDEBF7"/>
            <w:vAlign w:val="center"/>
          </w:tcPr>
          <w:p w14:paraId="0B15FB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617BC8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DDEBF7" w:fill="DDEBF7"/>
            <w:vAlign w:val="center"/>
          </w:tcPr>
          <w:p w14:paraId="1B2FBE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杆径6mm，杆长125mm</w:t>
            </w:r>
          </w:p>
        </w:tc>
        <w:tc>
          <w:tcPr>
            <w:tcW w:w="303" w:type="pct"/>
            <w:shd w:val="clear" w:color="DDEBF7" w:fill="DDEBF7"/>
            <w:vAlign w:val="center"/>
          </w:tcPr>
          <w:p w14:paraId="2DCC78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17CCF3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0B1FB8D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3AE1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4631FF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558</w:t>
            </w:r>
          </w:p>
        </w:tc>
        <w:tc>
          <w:tcPr>
            <w:tcW w:w="449" w:type="pct"/>
            <w:shd w:val="clear" w:color="auto" w:fill="auto"/>
            <w:vAlign w:val="center"/>
          </w:tcPr>
          <w:p w14:paraId="0786C6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一字螺丝刀</w:t>
            </w:r>
          </w:p>
        </w:tc>
        <w:tc>
          <w:tcPr>
            <w:tcW w:w="616" w:type="pct"/>
            <w:shd w:val="clear" w:color="auto" w:fill="auto"/>
            <w:vAlign w:val="center"/>
          </w:tcPr>
          <w:p w14:paraId="4D0861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285999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auto" w:fill="auto"/>
            <w:vAlign w:val="center"/>
          </w:tcPr>
          <w:p w14:paraId="255D9B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杆径6mm，杆长150mm</w:t>
            </w:r>
          </w:p>
        </w:tc>
        <w:tc>
          <w:tcPr>
            <w:tcW w:w="303" w:type="pct"/>
            <w:shd w:val="clear" w:color="auto" w:fill="auto"/>
            <w:vAlign w:val="center"/>
          </w:tcPr>
          <w:p w14:paraId="5C384E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565F60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09CF429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816E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7DB09E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559</w:t>
            </w:r>
          </w:p>
        </w:tc>
        <w:tc>
          <w:tcPr>
            <w:tcW w:w="449" w:type="pct"/>
            <w:shd w:val="clear" w:color="DDEBF7" w:fill="DDEBF7"/>
            <w:vAlign w:val="center"/>
          </w:tcPr>
          <w:p w14:paraId="489663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一字螺丝刀</w:t>
            </w:r>
          </w:p>
        </w:tc>
        <w:tc>
          <w:tcPr>
            <w:tcW w:w="616" w:type="pct"/>
            <w:shd w:val="clear" w:color="DDEBF7" w:fill="DDEBF7"/>
            <w:vAlign w:val="center"/>
          </w:tcPr>
          <w:p w14:paraId="43FA0D8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026C07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DDEBF7" w:fill="DDEBF7"/>
            <w:vAlign w:val="center"/>
          </w:tcPr>
          <w:p w14:paraId="73627E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杆径6mm，杆长200mm</w:t>
            </w:r>
          </w:p>
        </w:tc>
        <w:tc>
          <w:tcPr>
            <w:tcW w:w="303" w:type="pct"/>
            <w:shd w:val="clear" w:color="DDEBF7" w:fill="DDEBF7"/>
            <w:vAlign w:val="center"/>
          </w:tcPr>
          <w:p w14:paraId="16CFB1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76789A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1B6A11F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01A8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64D53B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560</w:t>
            </w:r>
          </w:p>
        </w:tc>
        <w:tc>
          <w:tcPr>
            <w:tcW w:w="449" w:type="pct"/>
            <w:shd w:val="clear" w:color="auto" w:fill="auto"/>
            <w:vAlign w:val="center"/>
          </w:tcPr>
          <w:p w14:paraId="313F5D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可敲击十字螺丝刀</w:t>
            </w:r>
          </w:p>
        </w:tc>
        <w:tc>
          <w:tcPr>
            <w:tcW w:w="616" w:type="pct"/>
            <w:shd w:val="clear" w:color="auto" w:fill="auto"/>
            <w:vAlign w:val="center"/>
          </w:tcPr>
          <w:p w14:paraId="22190E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362C9D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auto" w:fill="auto"/>
            <w:vAlign w:val="center"/>
          </w:tcPr>
          <w:p w14:paraId="61D795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杆径6mm，杆长150mm</w:t>
            </w:r>
          </w:p>
        </w:tc>
        <w:tc>
          <w:tcPr>
            <w:tcW w:w="303" w:type="pct"/>
            <w:shd w:val="clear" w:color="auto" w:fill="auto"/>
            <w:vAlign w:val="center"/>
          </w:tcPr>
          <w:p w14:paraId="24D893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73AD85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1585CB7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6F34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4ED1BE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561</w:t>
            </w:r>
          </w:p>
        </w:tc>
        <w:tc>
          <w:tcPr>
            <w:tcW w:w="449" w:type="pct"/>
            <w:shd w:val="clear" w:color="DDEBF7" w:fill="DDEBF7"/>
            <w:vAlign w:val="center"/>
          </w:tcPr>
          <w:p w14:paraId="521E81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可敲击十字螺丝刀</w:t>
            </w:r>
          </w:p>
        </w:tc>
        <w:tc>
          <w:tcPr>
            <w:tcW w:w="616" w:type="pct"/>
            <w:shd w:val="clear" w:color="DDEBF7" w:fill="DDEBF7"/>
            <w:vAlign w:val="center"/>
          </w:tcPr>
          <w:p w14:paraId="2119DA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52B9BD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DDEBF7" w:fill="DDEBF7"/>
            <w:vAlign w:val="center"/>
          </w:tcPr>
          <w:p w14:paraId="182C5D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杆径8mm，杆长200mm</w:t>
            </w:r>
          </w:p>
        </w:tc>
        <w:tc>
          <w:tcPr>
            <w:tcW w:w="303" w:type="pct"/>
            <w:shd w:val="clear" w:color="DDEBF7" w:fill="DDEBF7"/>
            <w:vAlign w:val="center"/>
          </w:tcPr>
          <w:p w14:paraId="716C9A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27D173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165AD67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5744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42F235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562</w:t>
            </w:r>
          </w:p>
        </w:tc>
        <w:tc>
          <w:tcPr>
            <w:tcW w:w="449" w:type="pct"/>
            <w:shd w:val="clear" w:color="auto" w:fill="auto"/>
            <w:vAlign w:val="center"/>
          </w:tcPr>
          <w:p w14:paraId="257F81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可敲击十字螺丝刀</w:t>
            </w:r>
          </w:p>
        </w:tc>
        <w:tc>
          <w:tcPr>
            <w:tcW w:w="616" w:type="pct"/>
            <w:shd w:val="clear" w:color="auto" w:fill="auto"/>
            <w:vAlign w:val="center"/>
          </w:tcPr>
          <w:p w14:paraId="39C6ABB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5E1AAD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auto" w:fill="auto"/>
            <w:vAlign w:val="center"/>
          </w:tcPr>
          <w:p w14:paraId="0C7CA4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杆径8mm，杆长250mm</w:t>
            </w:r>
          </w:p>
        </w:tc>
        <w:tc>
          <w:tcPr>
            <w:tcW w:w="303" w:type="pct"/>
            <w:shd w:val="clear" w:color="auto" w:fill="auto"/>
            <w:vAlign w:val="center"/>
          </w:tcPr>
          <w:p w14:paraId="0CC2B5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7A1DFE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6946E5A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C811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30BF97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563</w:t>
            </w:r>
          </w:p>
        </w:tc>
        <w:tc>
          <w:tcPr>
            <w:tcW w:w="449" w:type="pct"/>
            <w:shd w:val="clear" w:color="DDEBF7" w:fill="DDEBF7"/>
            <w:vAlign w:val="center"/>
          </w:tcPr>
          <w:p w14:paraId="3DFE78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可敲击十字螺丝刀</w:t>
            </w:r>
          </w:p>
        </w:tc>
        <w:tc>
          <w:tcPr>
            <w:tcW w:w="616" w:type="pct"/>
            <w:shd w:val="clear" w:color="DDEBF7" w:fill="DDEBF7"/>
            <w:vAlign w:val="center"/>
          </w:tcPr>
          <w:p w14:paraId="061222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51CF0A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DDEBF7" w:fill="DDEBF7"/>
            <w:vAlign w:val="center"/>
          </w:tcPr>
          <w:p w14:paraId="6E09A8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杆径8mm，杆长300mm</w:t>
            </w:r>
          </w:p>
        </w:tc>
        <w:tc>
          <w:tcPr>
            <w:tcW w:w="303" w:type="pct"/>
            <w:shd w:val="clear" w:color="DDEBF7" w:fill="DDEBF7"/>
            <w:vAlign w:val="center"/>
          </w:tcPr>
          <w:p w14:paraId="3B0CFC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71EBD6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6AB4258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D96C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3C822D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564</w:t>
            </w:r>
          </w:p>
        </w:tc>
        <w:tc>
          <w:tcPr>
            <w:tcW w:w="449" w:type="pct"/>
            <w:shd w:val="clear" w:color="auto" w:fill="auto"/>
            <w:vAlign w:val="center"/>
          </w:tcPr>
          <w:p w14:paraId="58901EB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可敲击一字螺丝刀</w:t>
            </w:r>
          </w:p>
        </w:tc>
        <w:tc>
          <w:tcPr>
            <w:tcW w:w="616" w:type="pct"/>
            <w:shd w:val="clear" w:color="auto" w:fill="auto"/>
            <w:vAlign w:val="center"/>
          </w:tcPr>
          <w:p w14:paraId="6F9F5E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63A5E1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auto" w:fill="auto"/>
            <w:vAlign w:val="center"/>
          </w:tcPr>
          <w:p w14:paraId="7EDE29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杆径6mm，杆长150mm</w:t>
            </w:r>
          </w:p>
        </w:tc>
        <w:tc>
          <w:tcPr>
            <w:tcW w:w="303" w:type="pct"/>
            <w:shd w:val="clear" w:color="auto" w:fill="auto"/>
            <w:vAlign w:val="center"/>
          </w:tcPr>
          <w:p w14:paraId="4230B2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5C971B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780744D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1823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7830E2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565</w:t>
            </w:r>
          </w:p>
        </w:tc>
        <w:tc>
          <w:tcPr>
            <w:tcW w:w="449" w:type="pct"/>
            <w:shd w:val="clear" w:color="DDEBF7" w:fill="DDEBF7"/>
            <w:vAlign w:val="center"/>
          </w:tcPr>
          <w:p w14:paraId="27C1B5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可敲击一字螺丝刀</w:t>
            </w:r>
          </w:p>
        </w:tc>
        <w:tc>
          <w:tcPr>
            <w:tcW w:w="616" w:type="pct"/>
            <w:shd w:val="clear" w:color="DDEBF7" w:fill="DDEBF7"/>
            <w:vAlign w:val="center"/>
          </w:tcPr>
          <w:p w14:paraId="34E656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33DDDA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DDEBF7" w:fill="DDEBF7"/>
            <w:vAlign w:val="center"/>
          </w:tcPr>
          <w:p w14:paraId="368090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杆径8mm，杆长200mm</w:t>
            </w:r>
          </w:p>
        </w:tc>
        <w:tc>
          <w:tcPr>
            <w:tcW w:w="303" w:type="pct"/>
            <w:shd w:val="clear" w:color="DDEBF7" w:fill="DDEBF7"/>
            <w:vAlign w:val="center"/>
          </w:tcPr>
          <w:p w14:paraId="1EBA49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004501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3580D84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9956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4BD307B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566</w:t>
            </w:r>
          </w:p>
        </w:tc>
        <w:tc>
          <w:tcPr>
            <w:tcW w:w="449" w:type="pct"/>
            <w:shd w:val="clear" w:color="auto" w:fill="auto"/>
            <w:vAlign w:val="center"/>
          </w:tcPr>
          <w:p w14:paraId="0AE69A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可敲击一字螺丝刀</w:t>
            </w:r>
          </w:p>
        </w:tc>
        <w:tc>
          <w:tcPr>
            <w:tcW w:w="616" w:type="pct"/>
            <w:shd w:val="clear" w:color="auto" w:fill="auto"/>
            <w:vAlign w:val="center"/>
          </w:tcPr>
          <w:p w14:paraId="4AB036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58C6CA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auto" w:fill="auto"/>
            <w:vAlign w:val="center"/>
          </w:tcPr>
          <w:p w14:paraId="7C2C7B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杆径8mm，杆长250mm</w:t>
            </w:r>
          </w:p>
        </w:tc>
        <w:tc>
          <w:tcPr>
            <w:tcW w:w="303" w:type="pct"/>
            <w:shd w:val="clear" w:color="auto" w:fill="auto"/>
            <w:vAlign w:val="center"/>
          </w:tcPr>
          <w:p w14:paraId="73B08F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686FA2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2652814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9723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70510C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567</w:t>
            </w:r>
          </w:p>
        </w:tc>
        <w:tc>
          <w:tcPr>
            <w:tcW w:w="449" w:type="pct"/>
            <w:shd w:val="clear" w:color="DDEBF7" w:fill="DDEBF7"/>
            <w:vAlign w:val="center"/>
          </w:tcPr>
          <w:p w14:paraId="6367ED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十字绝缘螺丝刀</w:t>
            </w:r>
          </w:p>
        </w:tc>
        <w:tc>
          <w:tcPr>
            <w:tcW w:w="616" w:type="pct"/>
            <w:shd w:val="clear" w:color="DDEBF7" w:fill="DDEBF7"/>
            <w:vAlign w:val="center"/>
          </w:tcPr>
          <w:p w14:paraId="404FB5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7B04F4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DDEBF7" w:fill="DDEBF7"/>
            <w:vAlign w:val="center"/>
          </w:tcPr>
          <w:p w14:paraId="29CC92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杆径3mm，杆长60mm</w:t>
            </w:r>
          </w:p>
        </w:tc>
        <w:tc>
          <w:tcPr>
            <w:tcW w:w="303" w:type="pct"/>
            <w:shd w:val="clear" w:color="DDEBF7" w:fill="DDEBF7"/>
            <w:vAlign w:val="center"/>
          </w:tcPr>
          <w:p w14:paraId="7143DC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729280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7AD1276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9BE9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367B9B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568</w:t>
            </w:r>
          </w:p>
        </w:tc>
        <w:tc>
          <w:tcPr>
            <w:tcW w:w="449" w:type="pct"/>
            <w:shd w:val="clear" w:color="auto" w:fill="auto"/>
            <w:vAlign w:val="center"/>
          </w:tcPr>
          <w:p w14:paraId="1200D9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十字绝缘螺丝刀</w:t>
            </w:r>
          </w:p>
        </w:tc>
        <w:tc>
          <w:tcPr>
            <w:tcW w:w="616" w:type="pct"/>
            <w:shd w:val="clear" w:color="auto" w:fill="auto"/>
            <w:vAlign w:val="center"/>
          </w:tcPr>
          <w:p w14:paraId="6C2862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76E6B6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auto" w:fill="auto"/>
            <w:vAlign w:val="center"/>
          </w:tcPr>
          <w:p w14:paraId="1B9E08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杆径5mm，杆长80mm</w:t>
            </w:r>
          </w:p>
        </w:tc>
        <w:tc>
          <w:tcPr>
            <w:tcW w:w="303" w:type="pct"/>
            <w:shd w:val="clear" w:color="auto" w:fill="auto"/>
            <w:vAlign w:val="center"/>
          </w:tcPr>
          <w:p w14:paraId="0F9873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05DC1E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20D7FA5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645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2B559C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569</w:t>
            </w:r>
          </w:p>
        </w:tc>
        <w:tc>
          <w:tcPr>
            <w:tcW w:w="449" w:type="pct"/>
            <w:shd w:val="clear" w:color="DDEBF7" w:fill="DDEBF7"/>
            <w:vAlign w:val="center"/>
          </w:tcPr>
          <w:p w14:paraId="115DB8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十字绝缘螺丝刀</w:t>
            </w:r>
          </w:p>
        </w:tc>
        <w:tc>
          <w:tcPr>
            <w:tcW w:w="616" w:type="pct"/>
            <w:shd w:val="clear" w:color="DDEBF7" w:fill="DDEBF7"/>
            <w:vAlign w:val="center"/>
          </w:tcPr>
          <w:p w14:paraId="1EC783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6771D6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DDEBF7" w:fill="DDEBF7"/>
            <w:vAlign w:val="center"/>
          </w:tcPr>
          <w:p w14:paraId="46F8E2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杆径6mm，杆长100mm</w:t>
            </w:r>
          </w:p>
        </w:tc>
        <w:tc>
          <w:tcPr>
            <w:tcW w:w="303" w:type="pct"/>
            <w:shd w:val="clear" w:color="DDEBF7" w:fill="DDEBF7"/>
            <w:vAlign w:val="center"/>
          </w:tcPr>
          <w:p w14:paraId="45C111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0B6C0E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01D1A01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F5B2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64448B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570</w:t>
            </w:r>
          </w:p>
        </w:tc>
        <w:tc>
          <w:tcPr>
            <w:tcW w:w="449" w:type="pct"/>
            <w:shd w:val="clear" w:color="auto" w:fill="auto"/>
            <w:vAlign w:val="center"/>
          </w:tcPr>
          <w:p w14:paraId="598351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一字绝缘螺丝刀</w:t>
            </w:r>
          </w:p>
        </w:tc>
        <w:tc>
          <w:tcPr>
            <w:tcW w:w="616" w:type="pct"/>
            <w:shd w:val="clear" w:color="auto" w:fill="auto"/>
            <w:vAlign w:val="center"/>
          </w:tcPr>
          <w:p w14:paraId="352049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0CD395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auto" w:fill="auto"/>
            <w:vAlign w:val="center"/>
          </w:tcPr>
          <w:p w14:paraId="6B435E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杆径3mm，杆长60mm</w:t>
            </w:r>
          </w:p>
        </w:tc>
        <w:tc>
          <w:tcPr>
            <w:tcW w:w="303" w:type="pct"/>
            <w:shd w:val="clear" w:color="auto" w:fill="auto"/>
            <w:vAlign w:val="center"/>
          </w:tcPr>
          <w:p w14:paraId="6865DF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7ECB88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2D0F71D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4F3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59366F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571</w:t>
            </w:r>
          </w:p>
        </w:tc>
        <w:tc>
          <w:tcPr>
            <w:tcW w:w="449" w:type="pct"/>
            <w:shd w:val="clear" w:color="DDEBF7" w:fill="DDEBF7"/>
            <w:vAlign w:val="center"/>
          </w:tcPr>
          <w:p w14:paraId="2ED522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一字绝缘螺丝刀</w:t>
            </w:r>
          </w:p>
        </w:tc>
        <w:tc>
          <w:tcPr>
            <w:tcW w:w="616" w:type="pct"/>
            <w:shd w:val="clear" w:color="DDEBF7" w:fill="DDEBF7"/>
            <w:vAlign w:val="center"/>
          </w:tcPr>
          <w:p w14:paraId="054ABD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2CB509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DDEBF7" w:fill="DDEBF7"/>
            <w:vAlign w:val="center"/>
          </w:tcPr>
          <w:p w14:paraId="788878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杆径5mm，杆长80mm</w:t>
            </w:r>
          </w:p>
        </w:tc>
        <w:tc>
          <w:tcPr>
            <w:tcW w:w="303" w:type="pct"/>
            <w:shd w:val="clear" w:color="DDEBF7" w:fill="DDEBF7"/>
            <w:vAlign w:val="center"/>
          </w:tcPr>
          <w:p w14:paraId="25B7F5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72F429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5EA39B7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5C5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323221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572</w:t>
            </w:r>
          </w:p>
        </w:tc>
        <w:tc>
          <w:tcPr>
            <w:tcW w:w="449" w:type="pct"/>
            <w:shd w:val="clear" w:color="auto" w:fill="auto"/>
            <w:vAlign w:val="center"/>
          </w:tcPr>
          <w:p w14:paraId="72C5CD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一字绝缘螺丝刀</w:t>
            </w:r>
          </w:p>
        </w:tc>
        <w:tc>
          <w:tcPr>
            <w:tcW w:w="616" w:type="pct"/>
            <w:shd w:val="clear" w:color="auto" w:fill="auto"/>
            <w:vAlign w:val="center"/>
          </w:tcPr>
          <w:p w14:paraId="7AA615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1BFA09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auto" w:fill="auto"/>
            <w:vAlign w:val="center"/>
          </w:tcPr>
          <w:p w14:paraId="648386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杆径6mm，杆长100mm</w:t>
            </w:r>
          </w:p>
        </w:tc>
        <w:tc>
          <w:tcPr>
            <w:tcW w:w="303" w:type="pct"/>
            <w:shd w:val="clear" w:color="auto" w:fill="auto"/>
            <w:vAlign w:val="center"/>
          </w:tcPr>
          <w:p w14:paraId="66E274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100236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200F909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B03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65C242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573</w:t>
            </w:r>
          </w:p>
        </w:tc>
        <w:tc>
          <w:tcPr>
            <w:tcW w:w="449" w:type="pct"/>
            <w:shd w:val="clear" w:color="DDEBF7" w:fill="DDEBF7"/>
            <w:vAlign w:val="center"/>
          </w:tcPr>
          <w:p w14:paraId="193428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精修螺丝刀套装</w:t>
            </w:r>
          </w:p>
        </w:tc>
        <w:tc>
          <w:tcPr>
            <w:tcW w:w="616" w:type="pct"/>
            <w:shd w:val="clear" w:color="DDEBF7" w:fill="DDEBF7"/>
            <w:vAlign w:val="center"/>
          </w:tcPr>
          <w:p w14:paraId="5C6F95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3480E6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DDEBF7" w:fill="DDEBF7"/>
            <w:vAlign w:val="center"/>
          </w:tcPr>
          <w:p w14:paraId="142120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6件套</w:t>
            </w:r>
          </w:p>
        </w:tc>
        <w:tc>
          <w:tcPr>
            <w:tcW w:w="303" w:type="pct"/>
            <w:shd w:val="clear" w:color="DDEBF7" w:fill="DDEBF7"/>
            <w:vAlign w:val="center"/>
          </w:tcPr>
          <w:p w14:paraId="2EF54D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5C1002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DDEBF7" w:fill="DDEBF7"/>
            <w:vAlign w:val="center"/>
          </w:tcPr>
          <w:p w14:paraId="54185A5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1853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2F5802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574</w:t>
            </w:r>
          </w:p>
        </w:tc>
        <w:tc>
          <w:tcPr>
            <w:tcW w:w="449" w:type="pct"/>
            <w:shd w:val="clear" w:color="auto" w:fill="auto"/>
            <w:vAlign w:val="center"/>
          </w:tcPr>
          <w:p w14:paraId="3D8222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钢丝钳</w:t>
            </w:r>
          </w:p>
        </w:tc>
        <w:tc>
          <w:tcPr>
            <w:tcW w:w="616" w:type="pct"/>
            <w:shd w:val="clear" w:color="auto" w:fill="auto"/>
            <w:vAlign w:val="center"/>
          </w:tcPr>
          <w:p w14:paraId="7028DC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4FD85C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世达/史丹利/宝工</w:t>
            </w:r>
          </w:p>
        </w:tc>
        <w:tc>
          <w:tcPr>
            <w:tcW w:w="1416" w:type="pct"/>
            <w:shd w:val="clear" w:color="auto" w:fill="auto"/>
            <w:vAlign w:val="center"/>
          </w:tcPr>
          <w:p w14:paraId="67DC864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6寸</w:t>
            </w:r>
          </w:p>
        </w:tc>
        <w:tc>
          <w:tcPr>
            <w:tcW w:w="303" w:type="pct"/>
            <w:shd w:val="clear" w:color="auto" w:fill="auto"/>
            <w:vAlign w:val="center"/>
          </w:tcPr>
          <w:p w14:paraId="1015C5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8 </w:t>
            </w:r>
          </w:p>
        </w:tc>
        <w:tc>
          <w:tcPr>
            <w:tcW w:w="289" w:type="pct"/>
            <w:shd w:val="clear" w:color="auto" w:fill="auto"/>
            <w:vAlign w:val="center"/>
          </w:tcPr>
          <w:p w14:paraId="40CB183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0E19CA8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F1FB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22367E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575</w:t>
            </w:r>
          </w:p>
        </w:tc>
        <w:tc>
          <w:tcPr>
            <w:tcW w:w="449" w:type="pct"/>
            <w:shd w:val="clear" w:color="DDEBF7" w:fill="DDEBF7"/>
            <w:vAlign w:val="center"/>
          </w:tcPr>
          <w:p w14:paraId="7EDD47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钢丝钳</w:t>
            </w:r>
          </w:p>
        </w:tc>
        <w:tc>
          <w:tcPr>
            <w:tcW w:w="616" w:type="pct"/>
            <w:shd w:val="clear" w:color="DDEBF7" w:fill="DDEBF7"/>
            <w:vAlign w:val="center"/>
          </w:tcPr>
          <w:p w14:paraId="4577C8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6FA9DB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世达/史丹利/宝工</w:t>
            </w:r>
          </w:p>
        </w:tc>
        <w:tc>
          <w:tcPr>
            <w:tcW w:w="1416" w:type="pct"/>
            <w:shd w:val="clear" w:color="DDEBF7" w:fill="DDEBF7"/>
            <w:vAlign w:val="center"/>
          </w:tcPr>
          <w:p w14:paraId="7F5F36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8寸</w:t>
            </w:r>
          </w:p>
        </w:tc>
        <w:tc>
          <w:tcPr>
            <w:tcW w:w="303" w:type="pct"/>
            <w:shd w:val="clear" w:color="DDEBF7" w:fill="DDEBF7"/>
            <w:vAlign w:val="center"/>
          </w:tcPr>
          <w:p w14:paraId="2B31B2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3CFF6E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2FF3C70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ED69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73969B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576</w:t>
            </w:r>
          </w:p>
        </w:tc>
        <w:tc>
          <w:tcPr>
            <w:tcW w:w="449" w:type="pct"/>
            <w:shd w:val="clear" w:color="auto" w:fill="auto"/>
            <w:vAlign w:val="center"/>
          </w:tcPr>
          <w:p w14:paraId="0C6D58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斜口钳</w:t>
            </w:r>
          </w:p>
        </w:tc>
        <w:tc>
          <w:tcPr>
            <w:tcW w:w="616" w:type="pct"/>
            <w:shd w:val="clear" w:color="auto" w:fill="auto"/>
            <w:vAlign w:val="center"/>
          </w:tcPr>
          <w:p w14:paraId="38B475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0929DB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世达/史丹利/宝工</w:t>
            </w:r>
          </w:p>
        </w:tc>
        <w:tc>
          <w:tcPr>
            <w:tcW w:w="1416" w:type="pct"/>
            <w:shd w:val="clear" w:color="auto" w:fill="auto"/>
            <w:vAlign w:val="center"/>
          </w:tcPr>
          <w:p w14:paraId="183BEA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5寸</w:t>
            </w:r>
          </w:p>
        </w:tc>
        <w:tc>
          <w:tcPr>
            <w:tcW w:w="303" w:type="pct"/>
            <w:shd w:val="clear" w:color="auto" w:fill="auto"/>
            <w:vAlign w:val="center"/>
          </w:tcPr>
          <w:p w14:paraId="3E9C71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1F0988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2F0D9FC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F8B5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1A5718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577</w:t>
            </w:r>
          </w:p>
        </w:tc>
        <w:tc>
          <w:tcPr>
            <w:tcW w:w="449" w:type="pct"/>
            <w:shd w:val="clear" w:color="DDEBF7" w:fill="DDEBF7"/>
            <w:vAlign w:val="center"/>
          </w:tcPr>
          <w:p w14:paraId="6DD9F2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斜口钳</w:t>
            </w:r>
          </w:p>
        </w:tc>
        <w:tc>
          <w:tcPr>
            <w:tcW w:w="616" w:type="pct"/>
            <w:shd w:val="clear" w:color="DDEBF7" w:fill="DDEBF7"/>
            <w:vAlign w:val="center"/>
          </w:tcPr>
          <w:p w14:paraId="1B27FA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393B33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世达/史丹利/宝工</w:t>
            </w:r>
          </w:p>
        </w:tc>
        <w:tc>
          <w:tcPr>
            <w:tcW w:w="1416" w:type="pct"/>
            <w:shd w:val="clear" w:color="DDEBF7" w:fill="DDEBF7"/>
            <w:vAlign w:val="center"/>
          </w:tcPr>
          <w:p w14:paraId="124805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6寸</w:t>
            </w:r>
          </w:p>
        </w:tc>
        <w:tc>
          <w:tcPr>
            <w:tcW w:w="303" w:type="pct"/>
            <w:shd w:val="clear" w:color="DDEBF7" w:fill="DDEBF7"/>
            <w:vAlign w:val="center"/>
          </w:tcPr>
          <w:p w14:paraId="16B9AE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8 </w:t>
            </w:r>
          </w:p>
        </w:tc>
        <w:tc>
          <w:tcPr>
            <w:tcW w:w="289" w:type="pct"/>
            <w:shd w:val="clear" w:color="DDEBF7" w:fill="DDEBF7"/>
            <w:vAlign w:val="center"/>
          </w:tcPr>
          <w:p w14:paraId="0A2248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6F93453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D04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05F2F6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578</w:t>
            </w:r>
          </w:p>
        </w:tc>
        <w:tc>
          <w:tcPr>
            <w:tcW w:w="449" w:type="pct"/>
            <w:shd w:val="clear" w:color="auto" w:fill="auto"/>
            <w:vAlign w:val="center"/>
          </w:tcPr>
          <w:p w14:paraId="261A33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斜口钳</w:t>
            </w:r>
          </w:p>
        </w:tc>
        <w:tc>
          <w:tcPr>
            <w:tcW w:w="616" w:type="pct"/>
            <w:shd w:val="clear" w:color="auto" w:fill="auto"/>
            <w:vAlign w:val="center"/>
          </w:tcPr>
          <w:p w14:paraId="1914B2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527BBF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世达/史丹利/宝工</w:t>
            </w:r>
          </w:p>
        </w:tc>
        <w:tc>
          <w:tcPr>
            <w:tcW w:w="1416" w:type="pct"/>
            <w:shd w:val="clear" w:color="auto" w:fill="auto"/>
            <w:vAlign w:val="center"/>
          </w:tcPr>
          <w:p w14:paraId="519022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7寸</w:t>
            </w:r>
          </w:p>
        </w:tc>
        <w:tc>
          <w:tcPr>
            <w:tcW w:w="303" w:type="pct"/>
            <w:shd w:val="clear" w:color="auto" w:fill="auto"/>
            <w:vAlign w:val="center"/>
          </w:tcPr>
          <w:p w14:paraId="6E0F57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74DEF17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75EF332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5B21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3254D4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579</w:t>
            </w:r>
          </w:p>
        </w:tc>
        <w:tc>
          <w:tcPr>
            <w:tcW w:w="449" w:type="pct"/>
            <w:shd w:val="clear" w:color="DDEBF7" w:fill="DDEBF7"/>
            <w:vAlign w:val="center"/>
          </w:tcPr>
          <w:p w14:paraId="38AB35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尖嘴钳</w:t>
            </w:r>
          </w:p>
        </w:tc>
        <w:tc>
          <w:tcPr>
            <w:tcW w:w="616" w:type="pct"/>
            <w:shd w:val="clear" w:color="DDEBF7" w:fill="DDEBF7"/>
            <w:vAlign w:val="center"/>
          </w:tcPr>
          <w:p w14:paraId="39E1D2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6460CBA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世达/史丹利/宝工</w:t>
            </w:r>
          </w:p>
        </w:tc>
        <w:tc>
          <w:tcPr>
            <w:tcW w:w="1416" w:type="pct"/>
            <w:shd w:val="clear" w:color="DDEBF7" w:fill="DDEBF7"/>
            <w:vAlign w:val="center"/>
          </w:tcPr>
          <w:p w14:paraId="33121A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5寸</w:t>
            </w:r>
          </w:p>
        </w:tc>
        <w:tc>
          <w:tcPr>
            <w:tcW w:w="303" w:type="pct"/>
            <w:shd w:val="clear" w:color="DDEBF7" w:fill="DDEBF7"/>
            <w:vAlign w:val="center"/>
          </w:tcPr>
          <w:p w14:paraId="18102B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7B4175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3E2F676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BD83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5BB057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580</w:t>
            </w:r>
          </w:p>
        </w:tc>
        <w:tc>
          <w:tcPr>
            <w:tcW w:w="449" w:type="pct"/>
            <w:shd w:val="clear" w:color="auto" w:fill="auto"/>
            <w:vAlign w:val="center"/>
          </w:tcPr>
          <w:p w14:paraId="410E8C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尖嘴钳</w:t>
            </w:r>
          </w:p>
        </w:tc>
        <w:tc>
          <w:tcPr>
            <w:tcW w:w="616" w:type="pct"/>
            <w:shd w:val="clear" w:color="auto" w:fill="auto"/>
            <w:vAlign w:val="center"/>
          </w:tcPr>
          <w:p w14:paraId="486940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3CB0A0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世达/史丹利/宝工</w:t>
            </w:r>
          </w:p>
        </w:tc>
        <w:tc>
          <w:tcPr>
            <w:tcW w:w="1416" w:type="pct"/>
            <w:shd w:val="clear" w:color="auto" w:fill="auto"/>
            <w:vAlign w:val="center"/>
          </w:tcPr>
          <w:p w14:paraId="53FCB5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6寸</w:t>
            </w:r>
          </w:p>
        </w:tc>
        <w:tc>
          <w:tcPr>
            <w:tcW w:w="303" w:type="pct"/>
            <w:shd w:val="clear" w:color="auto" w:fill="auto"/>
            <w:vAlign w:val="center"/>
          </w:tcPr>
          <w:p w14:paraId="7F39D1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8 </w:t>
            </w:r>
          </w:p>
        </w:tc>
        <w:tc>
          <w:tcPr>
            <w:tcW w:w="289" w:type="pct"/>
            <w:shd w:val="clear" w:color="auto" w:fill="auto"/>
            <w:vAlign w:val="center"/>
          </w:tcPr>
          <w:p w14:paraId="3168B4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1241D8C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41E8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71AAC6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581</w:t>
            </w:r>
          </w:p>
        </w:tc>
        <w:tc>
          <w:tcPr>
            <w:tcW w:w="449" w:type="pct"/>
            <w:shd w:val="clear" w:color="DDEBF7" w:fill="DDEBF7"/>
            <w:vAlign w:val="center"/>
          </w:tcPr>
          <w:p w14:paraId="2DC2E2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尖嘴钳</w:t>
            </w:r>
          </w:p>
        </w:tc>
        <w:tc>
          <w:tcPr>
            <w:tcW w:w="616" w:type="pct"/>
            <w:shd w:val="clear" w:color="DDEBF7" w:fill="DDEBF7"/>
            <w:vAlign w:val="center"/>
          </w:tcPr>
          <w:p w14:paraId="6E7B09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2BAEDC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世达/史丹利/宝工</w:t>
            </w:r>
          </w:p>
        </w:tc>
        <w:tc>
          <w:tcPr>
            <w:tcW w:w="1416" w:type="pct"/>
            <w:shd w:val="clear" w:color="DDEBF7" w:fill="DDEBF7"/>
            <w:vAlign w:val="center"/>
          </w:tcPr>
          <w:p w14:paraId="73D38E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8寸</w:t>
            </w:r>
          </w:p>
        </w:tc>
        <w:tc>
          <w:tcPr>
            <w:tcW w:w="303" w:type="pct"/>
            <w:shd w:val="clear" w:color="DDEBF7" w:fill="DDEBF7"/>
            <w:vAlign w:val="center"/>
          </w:tcPr>
          <w:p w14:paraId="39DA4C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424C02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02A14A0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18F0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3B8DF8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582</w:t>
            </w:r>
          </w:p>
        </w:tc>
        <w:tc>
          <w:tcPr>
            <w:tcW w:w="449" w:type="pct"/>
            <w:shd w:val="clear" w:color="auto" w:fill="auto"/>
            <w:vAlign w:val="center"/>
          </w:tcPr>
          <w:p w14:paraId="230739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大力钳</w:t>
            </w:r>
          </w:p>
        </w:tc>
        <w:tc>
          <w:tcPr>
            <w:tcW w:w="616" w:type="pct"/>
            <w:shd w:val="clear" w:color="auto" w:fill="auto"/>
            <w:vAlign w:val="center"/>
          </w:tcPr>
          <w:p w14:paraId="1E91FF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350E4C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老A/世达/史丹利</w:t>
            </w:r>
          </w:p>
        </w:tc>
        <w:tc>
          <w:tcPr>
            <w:tcW w:w="1416" w:type="pct"/>
            <w:shd w:val="clear" w:color="auto" w:fill="auto"/>
            <w:vAlign w:val="center"/>
          </w:tcPr>
          <w:p w14:paraId="7FD4C0B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7寸</w:t>
            </w:r>
          </w:p>
        </w:tc>
        <w:tc>
          <w:tcPr>
            <w:tcW w:w="303" w:type="pct"/>
            <w:shd w:val="clear" w:color="auto" w:fill="auto"/>
            <w:vAlign w:val="center"/>
          </w:tcPr>
          <w:p w14:paraId="3842C6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03794D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3770F0D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A15F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0B420C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583</w:t>
            </w:r>
          </w:p>
        </w:tc>
        <w:tc>
          <w:tcPr>
            <w:tcW w:w="449" w:type="pct"/>
            <w:shd w:val="clear" w:color="DDEBF7" w:fill="DDEBF7"/>
            <w:vAlign w:val="center"/>
          </w:tcPr>
          <w:p w14:paraId="51132E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大力钳</w:t>
            </w:r>
          </w:p>
        </w:tc>
        <w:tc>
          <w:tcPr>
            <w:tcW w:w="616" w:type="pct"/>
            <w:shd w:val="clear" w:color="DDEBF7" w:fill="DDEBF7"/>
            <w:vAlign w:val="center"/>
          </w:tcPr>
          <w:p w14:paraId="36E373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7A7F75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老A/世达/史丹利</w:t>
            </w:r>
          </w:p>
        </w:tc>
        <w:tc>
          <w:tcPr>
            <w:tcW w:w="1416" w:type="pct"/>
            <w:shd w:val="clear" w:color="DDEBF7" w:fill="DDEBF7"/>
            <w:vAlign w:val="center"/>
          </w:tcPr>
          <w:p w14:paraId="169D45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10寸</w:t>
            </w:r>
          </w:p>
        </w:tc>
        <w:tc>
          <w:tcPr>
            <w:tcW w:w="303" w:type="pct"/>
            <w:shd w:val="clear" w:color="DDEBF7" w:fill="DDEBF7"/>
            <w:vAlign w:val="center"/>
          </w:tcPr>
          <w:p w14:paraId="7671B7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699A02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2C25540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3536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0AC8CB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584</w:t>
            </w:r>
          </w:p>
        </w:tc>
        <w:tc>
          <w:tcPr>
            <w:tcW w:w="449" w:type="pct"/>
            <w:shd w:val="clear" w:color="auto" w:fill="auto"/>
            <w:vAlign w:val="center"/>
          </w:tcPr>
          <w:p w14:paraId="053195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台虎钳</w:t>
            </w:r>
          </w:p>
        </w:tc>
        <w:tc>
          <w:tcPr>
            <w:tcW w:w="616" w:type="pct"/>
            <w:shd w:val="clear" w:color="auto" w:fill="auto"/>
            <w:vAlign w:val="center"/>
          </w:tcPr>
          <w:p w14:paraId="5D15AE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370564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绿林/得力/德力西</w:t>
            </w:r>
          </w:p>
        </w:tc>
        <w:tc>
          <w:tcPr>
            <w:tcW w:w="1416" w:type="pct"/>
            <w:shd w:val="clear" w:color="auto" w:fill="auto"/>
            <w:vAlign w:val="center"/>
          </w:tcPr>
          <w:p w14:paraId="266ED2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8寸</w:t>
            </w:r>
          </w:p>
        </w:tc>
        <w:tc>
          <w:tcPr>
            <w:tcW w:w="303" w:type="pct"/>
            <w:shd w:val="clear" w:color="auto" w:fill="auto"/>
            <w:vAlign w:val="center"/>
          </w:tcPr>
          <w:p w14:paraId="31D1F6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auto" w:fill="auto"/>
            <w:vAlign w:val="center"/>
          </w:tcPr>
          <w:p w14:paraId="3FCEC4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3E19592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9B25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026E990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585</w:t>
            </w:r>
          </w:p>
        </w:tc>
        <w:tc>
          <w:tcPr>
            <w:tcW w:w="449" w:type="pct"/>
            <w:shd w:val="clear" w:color="DDEBF7" w:fill="DDEBF7"/>
            <w:vAlign w:val="center"/>
          </w:tcPr>
          <w:p w14:paraId="5269C4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管钳</w:t>
            </w:r>
          </w:p>
        </w:tc>
        <w:tc>
          <w:tcPr>
            <w:tcW w:w="616" w:type="pct"/>
            <w:shd w:val="clear" w:color="DDEBF7" w:fill="DDEBF7"/>
            <w:vAlign w:val="center"/>
          </w:tcPr>
          <w:p w14:paraId="4218B9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16C0DB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绿林/得力/德力西</w:t>
            </w:r>
          </w:p>
        </w:tc>
        <w:tc>
          <w:tcPr>
            <w:tcW w:w="1416" w:type="pct"/>
            <w:shd w:val="clear" w:color="DDEBF7" w:fill="DDEBF7"/>
            <w:vAlign w:val="center"/>
          </w:tcPr>
          <w:p w14:paraId="4F11F8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8寸</w:t>
            </w:r>
          </w:p>
        </w:tc>
        <w:tc>
          <w:tcPr>
            <w:tcW w:w="303" w:type="pct"/>
            <w:shd w:val="clear" w:color="DDEBF7" w:fill="DDEBF7"/>
            <w:vAlign w:val="center"/>
          </w:tcPr>
          <w:p w14:paraId="5D9F69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7 </w:t>
            </w:r>
          </w:p>
        </w:tc>
        <w:tc>
          <w:tcPr>
            <w:tcW w:w="289" w:type="pct"/>
            <w:shd w:val="clear" w:color="DDEBF7" w:fill="DDEBF7"/>
            <w:vAlign w:val="center"/>
          </w:tcPr>
          <w:p w14:paraId="45B95C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6AEC482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0A21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1D745E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586</w:t>
            </w:r>
          </w:p>
        </w:tc>
        <w:tc>
          <w:tcPr>
            <w:tcW w:w="449" w:type="pct"/>
            <w:shd w:val="clear" w:color="auto" w:fill="auto"/>
            <w:vAlign w:val="center"/>
          </w:tcPr>
          <w:p w14:paraId="6DF0BF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管钳</w:t>
            </w:r>
          </w:p>
        </w:tc>
        <w:tc>
          <w:tcPr>
            <w:tcW w:w="616" w:type="pct"/>
            <w:shd w:val="clear" w:color="auto" w:fill="auto"/>
            <w:vAlign w:val="center"/>
          </w:tcPr>
          <w:p w14:paraId="4E8F32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7C86BB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绿林/得力/德力西</w:t>
            </w:r>
          </w:p>
        </w:tc>
        <w:tc>
          <w:tcPr>
            <w:tcW w:w="1416" w:type="pct"/>
            <w:shd w:val="clear" w:color="auto" w:fill="auto"/>
            <w:vAlign w:val="center"/>
          </w:tcPr>
          <w:p w14:paraId="396D21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10寸</w:t>
            </w:r>
          </w:p>
        </w:tc>
        <w:tc>
          <w:tcPr>
            <w:tcW w:w="303" w:type="pct"/>
            <w:shd w:val="clear" w:color="auto" w:fill="auto"/>
            <w:vAlign w:val="center"/>
          </w:tcPr>
          <w:p w14:paraId="20843D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5BAC6C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178C6BD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7AE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393EA6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587</w:t>
            </w:r>
          </w:p>
        </w:tc>
        <w:tc>
          <w:tcPr>
            <w:tcW w:w="449" w:type="pct"/>
            <w:shd w:val="clear" w:color="DDEBF7" w:fill="DDEBF7"/>
            <w:vAlign w:val="center"/>
          </w:tcPr>
          <w:p w14:paraId="28BF27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管钳</w:t>
            </w:r>
          </w:p>
        </w:tc>
        <w:tc>
          <w:tcPr>
            <w:tcW w:w="616" w:type="pct"/>
            <w:shd w:val="clear" w:color="DDEBF7" w:fill="DDEBF7"/>
            <w:vAlign w:val="center"/>
          </w:tcPr>
          <w:p w14:paraId="7FF833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2A72F1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绿林/得力/德力西</w:t>
            </w:r>
          </w:p>
        </w:tc>
        <w:tc>
          <w:tcPr>
            <w:tcW w:w="1416" w:type="pct"/>
            <w:shd w:val="clear" w:color="DDEBF7" w:fill="DDEBF7"/>
            <w:vAlign w:val="center"/>
          </w:tcPr>
          <w:p w14:paraId="030257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12寸</w:t>
            </w:r>
          </w:p>
        </w:tc>
        <w:tc>
          <w:tcPr>
            <w:tcW w:w="303" w:type="pct"/>
            <w:shd w:val="clear" w:color="DDEBF7" w:fill="DDEBF7"/>
            <w:vAlign w:val="center"/>
          </w:tcPr>
          <w:p w14:paraId="37AE40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7 </w:t>
            </w:r>
          </w:p>
        </w:tc>
        <w:tc>
          <w:tcPr>
            <w:tcW w:w="289" w:type="pct"/>
            <w:shd w:val="clear" w:color="DDEBF7" w:fill="DDEBF7"/>
            <w:vAlign w:val="center"/>
          </w:tcPr>
          <w:p w14:paraId="7E3CB6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44A4132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48C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498906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588</w:t>
            </w:r>
          </w:p>
        </w:tc>
        <w:tc>
          <w:tcPr>
            <w:tcW w:w="449" w:type="pct"/>
            <w:shd w:val="clear" w:color="auto" w:fill="auto"/>
            <w:vAlign w:val="center"/>
          </w:tcPr>
          <w:p w14:paraId="2C8AB8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管钳</w:t>
            </w:r>
          </w:p>
        </w:tc>
        <w:tc>
          <w:tcPr>
            <w:tcW w:w="616" w:type="pct"/>
            <w:shd w:val="clear" w:color="auto" w:fill="auto"/>
            <w:vAlign w:val="center"/>
          </w:tcPr>
          <w:p w14:paraId="2C372D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081A2D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绿林/得力/德力西</w:t>
            </w:r>
          </w:p>
        </w:tc>
        <w:tc>
          <w:tcPr>
            <w:tcW w:w="1416" w:type="pct"/>
            <w:shd w:val="clear" w:color="auto" w:fill="auto"/>
            <w:vAlign w:val="center"/>
          </w:tcPr>
          <w:p w14:paraId="54A801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14寸</w:t>
            </w:r>
          </w:p>
        </w:tc>
        <w:tc>
          <w:tcPr>
            <w:tcW w:w="303" w:type="pct"/>
            <w:shd w:val="clear" w:color="auto" w:fill="auto"/>
            <w:vAlign w:val="center"/>
          </w:tcPr>
          <w:p w14:paraId="41892D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0249C3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6F1322D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122C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4B7612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589</w:t>
            </w:r>
          </w:p>
        </w:tc>
        <w:tc>
          <w:tcPr>
            <w:tcW w:w="449" w:type="pct"/>
            <w:shd w:val="clear" w:color="DDEBF7" w:fill="DDEBF7"/>
            <w:vAlign w:val="center"/>
          </w:tcPr>
          <w:p w14:paraId="5307A0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管钳</w:t>
            </w:r>
          </w:p>
        </w:tc>
        <w:tc>
          <w:tcPr>
            <w:tcW w:w="616" w:type="pct"/>
            <w:shd w:val="clear" w:color="DDEBF7" w:fill="DDEBF7"/>
            <w:vAlign w:val="center"/>
          </w:tcPr>
          <w:p w14:paraId="06E034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66CB5A3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绿林/得力/德力西</w:t>
            </w:r>
          </w:p>
        </w:tc>
        <w:tc>
          <w:tcPr>
            <w:tcW w:w="1416" w:type="pct"/>
            <w:shd w:val="clear" w:color="DDEBF7" w:fill="DDEBF7"/>
            <w:vAlign w:val="center"/>
          </w:tcPr>
          <w:p w14:paraId="5A44F0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24寸</w:t>
            </w:r>
          </w:p>
        </w:tc>
        <w:tc>
          <w:tcPr>
            <w:tcW w:w="303" w:type="pct"/>
            <w:shd w:val="clear" w:color="DDEBF7" w:fill="DDEBF7"/>
            <w:vAlign w:val="center"/>
          </w:tcPr>
          <w:p w14:paraId="2BE498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 </w:t>
            </w:r>
          </w:p>
        </w:tc>
        <w:tc>
          <w:tcPr>
            <w:tcW w:w="289" w:type="pct"/>
            <w:shd w:val="clear" w:color="DDEBF7" w:fill="DDEBF7"/>
            <w:vAlign w:val="center"/>
          </w:tcPr>
          <w:p w14:paraId="6F8014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456A639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E06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7E1B94B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590</w:t>
            </w:r>
          </w:p>
        </w:tc>
        <w:tc>
          <w:tcPr>
            <w:tcW w:w="449" w:type="pct"/>
            <w:shd w:val="clear" w:color="auto" w:fill="auto"/>
            <w:vAlign w:val="center"/>
          </w:tcPr>
          <w:p w14:paraId="712B9D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管钳</w:t>
            </w:r>
          </w:p>
        </w:tc>
        <w:tc>
          <w:tcPr>
            <w:tcW w:w="616" w:type="pct"/>
            <w:shd w:val="clear" w:color="auto" w:fill="auto"/>
            <w:vAlign w:val="center"/>
          </w:tcPr>
          <w:p w14:paraId="039F05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0D4323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绿林/得力/德力西</w:t>
            </w:r>
          </w:p>
        </w:tc>
        <w:tc>
          <w:tcPr>
            <w:tcW w:w="1416" w:type="pct"/>
            <w:shd w:val="clear" w:color="auto" w:fill="auto"/>
            <w:vAlign w:val="center"/>
          </w:tcPr>
          <w:p w14:paraId="04DBF1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48寸</w:t>
            </w:r>
          </w:p>
        </w:tc>
        <w:tc>
          <w:tcPr>
            <w:tcW w:w="303" w:type="pct"/>
            <w:shd w:val="clear" w:color="auto" w:fill="auto"/>
            <w:vAlign w:val="center"/>
          </w:tcPr>
          <w:p w14:paraId="359F263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auto" w:fill="auto"/>
            <w:vAlign w:val="center"/>
          </w:tcPr>
          <w:p w14:paraId="3F8A05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10AF355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260D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3CA297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591</w:t>
            </w:r>
          </w:p>
        </w:tc>
        <w:tc>
          <w:tcPr>
            <w:tcW w:w="449" w:type="pct"/>
            <w:shd w:val="clear" w:color="DDEBF7" w:fill="DDEBF7"/>
            <w:vAlign w:val="center"/>
          </w:tcPr>
          <w:p w14:paraId="237E45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钢凿</w:t>
            </w:r>
          </w:p>
        </w:tc>
        <w:tc>
          <w:tcPr>
            <w:tcW w:w="616" w:type="pct"/>
            <w:shd w:val="clear" w:color="DDEBF7" w:fill="DDEBF7"/>
            <w:vAlign w:val="center"/>
          </w:tcPr>
          <w:p w14:paraId="6238529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31B9E5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绿林/得力/德力西</w:t>
            </w:r>
          </w:p>
        </w:tc>
        <w:tc>
          <w:tcPr>
            <w:tcW w:w="1416" w:type="pct"/>
            <w:shd w:val="clear" w:color="DDEBF7" w:fill="DDEBF7"/>
            <w:vAlign w:val="center"/>
          </w:tcPr>
          <w:p w14:paraId="384824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250mm，平头</w:t>
            </w:r>
          </w:p>
        </w:tc>
        <w:tc>
          <w:tcPr>
            <w:tcW w:w="303" w:type="pct"/>
            <w:shd w:val="clear" w:color="DDEBF7" w:fill="DDEBF7"/>
            <w:vAlign w:val="center"/>
          </w:tcPr>
          <w:p w14:paraId="1EAD26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DDEBF7" w:fill="DDEBF7"/>
            <w:vAlign w:val="center"/>
          </w:tcPr>
          <w:p w14:paraId="322FE2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625B553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38A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3316A8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592</w:t>
            </w:r>
          </w:p>
        </w:tc>
        <w:tc>
          <w:tcPr>
            <w:tcW w:w="449" w:type="pct"/>
            <w:shd w:val="clear" w:color="auto" w:fill="auto"/>
            <w:vAlign w:val="center"/>
          </w:tcPr>
          <w:p w14:paraId="286396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钢凿</w:t>
            </w:r>
          </w:p>
        </w:tc>
        <w:tc>
          <w:tcPr>
            <w:tcW w:w="616" w:type="pct"/>
            <w:shd w:val="clear" w:color="auto" w:fill="auto"/>
            <w:vAlign w:val="center"/>
          </w:tcPr>
          <w:p w14:paraId="217B6D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78325F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绿林/得力/德力西</w:t>
            </w:r>
          </w:p>
        </w:tc>
        <w:tc>
          <w:tcPr>
            <w:tcW w:w="1416" w:type="pct"/>
            <w:shd w:val="clear" w:color="auto" w:fill="auto"/>
            <w:vAlign w:val="center"/>
          </w:tcPr>
          <w:p w14:paraId="757058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300mm，平头</w:t>
            </w:r>
          </w:p>
        </w:tc>
        <w:tc>
          <w:tcPr>
            <w:tcW w:w="303" w:type="pct"/>
            <w:shd w:val="clear" w:color="auto" w:fill="auto"/>
            <w:vAlign w:val="center"/>
          </w:tcPr>
          <w:p w14:paraId="1E8A85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auto" w:fill="auto"/>
            <w:vAlign w:val="center"/>
          </w:tcPr>
          <w:p w14:paraId="29B243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549217B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28A1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2C6C08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593</w:t>
            </w:r>
          </w:p>
        </w:tc>
        <w:tc>
          <w:tcPr>
            <w:tcW w:w="449" w:type="pct"/>
            <w:shd w:val="clear" w:color="DDEBF7" w:fill="DDEBF7"/>
            <w:vAlign w:val="center"/>
          </w:tcPr>
          <w:p w14:paraId="70F0B3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钢凿</w:t>
            </w:r>
          </w:p>
        </w:tc>
        <w:tc>
          <w:tcPr>
            <w:tcW w:w="616" w:type="pct"/>
            <w:shd w:val="clear" w:color="DDEBF7" w:fill="DDEBF7"/>
            <w:vAlign w:val="center"/>
          </w:tcPr>
          <w:p w14:paraId="6AEF62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4DC159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绿林/得力/德力西</w:t>
            </w:r>
          </w:p>
        </w:tc>
        <w:tc>
          <w:tcPr>
            <w:tcW w:w="1416" w:type="pct"/>
            <w:shd w:val="clear" w:color="DDEBF7" w:fill="DDEBF7"/>
            <w:vAlign w:val="center"/>
          </w:tcPr>
          <w:p w14:paraId="4141D8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250mm，尖头</w:t>
            </w:r>
          </w:p>
        </w:tc>
        <w:tc>
          <w:tcPr>
            <w:tcW w:w="303" w:type="pct"/>
            <w:shd w:val="clear" w:color="DDEBF7" w:fill="DDEBF7"/>
            <w:vAlign w:val="center"/>
          </w:tcPr>
          <w:p w14:paraId="16967E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DDEBF7" w:fill="DDEBF7"/>
            <w:vAlign w:val="center"/>
          </w:tcPr>
          <w:p w14:paraId="096741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587ABFC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F6F1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540889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594</w:t>
            </w:r>
          </w:p>
        </w:tc>
        <w:tc>
          <w:tcPr>
            <w:tcW w:w="449" w:type="pct"/>
            <w:shd w:val="clear" w:color="auto" w:fill="auto"/>
            <w:vAlign w:val="center"/>
          </w:tcPr>
          <w:p w14:paraId="190195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钢凿</w:t>
            </w:r>
          </w:p>
        </w:tc>
        <w:tc>
          <w:tcPr>
            <w:tcW w:w="616" w:type="pct"/>
            <w:shd w:val="clear" w:color="auto" w:fill="auto"/>
            <w:vAlign w:val="center"/>
          </w:tcPr>
          <w:p w14:paraId="2F66DC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6AD9CE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绿林/得力/德力西</w:t>
            </w:r>
          </w:p>
        </w:tc>
        <w:tc>
          <w:tcPr>
            <w:tcW w:w="1416" w:type="pct"/>
            <w:shd w:val="clear" w:color="auto" w:fill="auto"/>
            <w:vAlign w:val="center"/>
          </w:tcPr>
          <w:p w14:paraId="0B4D0F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300mm，尖头</w:t>
            </w:r>
          </w:p>
        </w:tc>
        <w:tc>
          <w:tcPr>
            <w:tcW w:w="303" w:type="pct"/>
            <w:shd w:val="clear" w:color="auto" w:fill="auto"/>
            <w:vAlign w:val="center"/>
          </w:tcPr>
          <w:p w14:paraId="7FFACB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auto" w:fill="auto"/>
            <w:vAlign w:val="center"/>
          </w:tcPr>
          <w:p w14:paraId="41AB5F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1F4FF5D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3713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4CF2D3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595</w:t>
            </w:r>
          </w:p>
        </w:tc>
        <w:tc>
          <w:tcPr>
            <w:tcW w:w="449" w:type="pct"/>
            <w:shd w:val="clear" w:color="DDEBF7" w:fill="DDEBF7"/>
            <w:vAlign w:val="center"/>
          </w:tcPr>
          <w:p w14:paraId="0E0918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接油盘</w:t>
            </w:r>
          </w:p>
        </w:tc>
        <w:tc>
          <w:tcPr>
            <w:tcW w:w="616" w:type="pct"/>
            <w:shd w:val="clear" w:color="DDEBF7" w:fill="DDEBF7"/>
            <w:vAlign w:val="center"/>
          </w:tcPr>
          <w:p w14:paraId="7D22AD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4C72BF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D22B3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640x440x105</w:t>
            </w:r>
          </w:p>
        </w:tc>
        <w:tc>
          <w:tcPr>
            <w:tcW w:w="303" w:type="pct"/>
            <w:shd w:val="clear" w:color="DDEBF7" w:fill="DDEBF7"/>
            <w:vAlign w:val="center"/>
          </w:tcPr>
          <w:p w14:paraId="6BEB11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8 </w:t>
            </w:r>
          </w:p>
        </w:tc>
        <w:tc>
          <w:tcPr>
            <w:tcW w:w="289" w:type="pct"/>
            <w:shd w:val="clear" w:color="DDEBF7" w:fill="DDEBF7"/>
            <w:vAlign w:val="center"/>
          </w:tcPr>
          <w:p w14:paraId="3BCC94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2D34848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84F7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4752B7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596</w:t>
            </w:r>
          </w:p>
        </w:tc>
        <w:tc>
          <w:tcPr>
            <w:tcW w:w="449" w:type="pct"/>
            <w:shd w:val="clear" w:color="auto" w:fill="auto"/>
            <w:vAlign w:val="center"/>
          </w:tcPr>
          <w:p w14:paraId="6A828E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漏斗</w:t>
            </w:r>
          </w:p>
        </w:tc>
        <w:tc>
          <w:tcPr>
            <w:tcW w:w="616" w:type="pct"/>
            <w:shd w:val="clear" w:color="auto" w:fill="auto"/>
            <w:vAlign w:val="center"/>
          </w:tcPr>
          <w:p w14:paraId="220208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56291B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6739E28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大号胶质</w:t>
            </w:r>
          </w:p>
        </w:tc>
        <w:tc>
          <w:tcPr>
            <w:tcW w:w="303" w:type="pct"/>
            <w:shd w:val="clear" w:color="auto" w:fill="auto"/>
            <w:vAlign w:val="center"/>
          </w:tcPr>
          <w:p w14:paraId="704E31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59C5DA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0D84671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EBF9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0EDA31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597</w:t>
            </w:r>
          </w:p>
        </w:tc>
        <w:tc>
          <w:tcPr>
            <w:tcW w:w="449" w:type="pct"/>
            <w:shd w:val="clear" w:color="DDEBF7" w:fill="DDEBF7"/>
            <w:vAlign w:val="center"/>
          </w:tcPr>
          <w:p w14:paraId="0D1D0D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研磨器</w:t>
            </w:r>
          </w:p>
        </w:tc>
        <w:tc>
          <w:tcPr>
            <w:tcW w:w="616" w:type="pct"/>
            <w:shd w:val="clear" w:color="DDEBF7" w:fill="DDEBF7"/>
            <w:vAlign w:val="center"/>
          </w:tcPr>
          <w:p w14:paraId="02B483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03494F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64265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不锈钢材质</w:t>
            </w:r>
          </w:p>
        </w:tc>
        <w:tc>
          <w:tcPr>
            <w:tcW w:w="303" w:type="pct"/>
            <w:shd w:val="clear" w:color="DDEBF7" w:fill="DDEBF7"/>
            <w:vAlign w:val="center"/>
          </w:tcPr>
          <w:p w14:paraId="05F526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5EED90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296DF1D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4281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5D830FA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598</w:t>
            </w:r>
          </w:p>
        </w:tc>
        <w:tc>
          <w:tcPr>
            <w:tcW w:w="449" w:type="pct"/>
            <w:shd w:val="clear" w:color="auto" w:fill="auto"/>
            <w:vAlign w:val="center"/>
          </w:tcPr>
          <w:p w14:paraId="6160C01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卸泥铲头</w:t>
            </w:r>
          </w:p>
        </w:tc>
        <w:tc>
          <w:tcPr>
            <w:tcW w:w="616" w:type="pct"/>
            <w:shd w:val="clear" w:color="auto" w:fill="auto"/>
            <w:vAlign w:val="center"/>
          </w:tcPr>
          <w:p w14:paraId="47D0B8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01DB3D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1D1ED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板框压滤机用</w:t>
            </w:r>
          </w:p>
        </w:tc>
        <w:tc>
          <w:tcPr>
            <w:tcW w:w="303" w:type="pct"/>
            <w:shd w:val="clear" w:color="auto" w:fill="auto"/>
            <w:vAlign w:val="center"/>
          </w:tcPr>
          <w:p w14:paraId="50A645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40 </w:t>
            </w:r>
          </w:p>
        </w:tc>
        <w:tc>
          <w:tcPr>
            <w:tcW w:w="289" w:type="pct"/>
            <w:shd w:val="clear" w:color="auto" w:fill="auto"/>
            <w:vAlign w:val="center"/>
          </w:tcPr>
          <w:p w14:paraId="68976BB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10D9865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00F8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6DA150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599</w:t>
            </w:r>
          </w:p>
        </w:tc>
        <w:tc>
          <w:tcPr>
            <w:tcW w:w="449" w:type="pct"/>
            <w:shd w:val="clear" w:color="DDEBF7" w:fill="DDEBF7"/>
            <w:vAlign w:val="center"/>
          </w:tcPr>
          <w:p w14:paraId="53B883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剥线钳</w:t>
            </w:r>
          </w:p>
        </w:tc>
        <w:tc>
          <w:tcPr>
            <w:tcW w:w="616" w:type="pct"/>
            <w:shd w:val="clear" w:color="DDEBF7" w:fill="DDEBF7"/>
            <w:vAlign w:val="center"/>
          </w:tcPr>
          <w:p w14:paraId="0B3A05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4CF3DF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世达/老A/罗宾汉</w:t>
            </w:r>
          </w:p>
        </w:tc>
        <w:tc>
          <w:tcPr>
            <w:tcW w:w="1416" w:type="pct"/>
            <w:shd w:val="clear" w:color="DDEBF7" w:fill="DDEBF7"/>
            <w:vAlign w:val="center"/>
          </w:tcPr>
          <w:p w14:paraId="0E10B4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6寸</w:t>
            </w:r>
          </w:p>
        </w:tc>
        <w:tc>
          <w:tcPr>
            <w:tcW w:w="303" w:type="pct"/>
            <w:shd w:val="clear" w:color="DDEBF7" w:fill="DDEBF7"/>
            <w:vAlign w:val="center"/>
          </w:tcPr>
          <w:p w14:paraId="123428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DDEBF7" w:fill="DDEBF7"/>
            <w:vAlign w:val="center"/>
          </w:tcPr>
          <w:p w14:paraId="5AD7F8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5E8302B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A028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68A5A7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600</w:t>
            </w:r>
          </w:p>
        </w:tc>
        <w:tc>
          <w:tcPr>
            <w:tcW w:w="449" w:type="pct"/>
            <w:shd w:val="clear" w:color="auto" w:fill="auto"/>
            <w:vAlign w:val="center"/>
          </w:tcPr>
          <w:p w14:paraId="276923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剪剥压线钳</w:t>
            </w:r>
          </w:p>
        </w:tc>
        <w:tc>
          <w:tcPr>
            <w:tcW w:w="616" w:type="pct"/>
            <w:shd w:val="clear" w:color="auto" w:fill="auto"/>
            <w:vAlign w:val="center"/>
          </w:tcPr>
          <w:p w14:paraId="0793F8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7A88A0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世达/老A/罗宾汉</w:t>
            </w:r>
          </w:p>
        </w:tc>
        <w:tc>
          <w:tcPr>
            <w:tcW w:w="1416" w:type="pct"/>
            <w:shd w:val="clear" w:color="auto" w:fill="auto"/>
            <w:vAlign w:val="center"/>
          </w:tcPr>
          <w:p w14:paraId="54832F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0.5-6mm</w:t>
            </w:r>
          </w:p>
        </w:tc>
        <w:tc>
          <w:tcPr>
            <w:tcW w:w="303" w:type="pct"/>
            <w:shd w:val="clear" w:color="auto" w:fill="auto"/>
            <w:vAlign w:val="center"/>
          </w:tcPr>
          <w:p w14:paraId="3BB053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auto" w:fill="auto"/>
            <w:vAlign w:val="center"/>
          </w:tcPr>
          <w:p w14:paraId="4B6E11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6EE4CD5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D99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1B4F92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601</w:t>
            </w:r>
          </w:p>
        </w:tc>
        <w:tc>
          <w:tcPr>
            <w:tcW w:w="449" w:type="pct"/>
            <w:shd w:val="clear" w:color="DDEBF7" w:fill="DDEBF7"/>
            <w:vAlign w:val="center"/>
          </w:tcPr>
          <w:p w14:paraId="6530AD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多功能网络压线钳</w:t>
            </w:r>
          </w:p>
        </w:tc>
        <w:tc>
          <w:tcPr>
            <w:tcW w:w="616" w:type="pct"/>
            <w:shd w:val="clear" w:color="DDEBF7" w:fill="DDEBF7"/>
            <w:vAlign w:val="center"/>
          </w:tcPr>
          <w:p w14:paraId="0384FF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576B24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胜为/锐能/山泽</w:t>
            </w:r>
          </w:p>
        </w:tc>
        <w:tc>
          <w:tcPr>
            <w:tcW w:w="1416" w:type="pct"/>
            <w:shd w:val="clear" w:color="DDEBF7" w:fill="DDEBF7"/>
            <w:vAlign w:val="center"/>
          </w:tcPr>
          <w:p w14:paraId="7FCFA8B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4P/6P/8P</w:t>
            </w:r>
          </w:p>
        </w:tc>
        <w:tc>
          <w:tcPr>
            <w:tcW w:w="303" w:type="pct"/>
            <w:shd w:val="clear" w:color="DDEBF7" w:fill="DDEBF7"/>
            <w:vAlign w:val="center"/>
          </w:tcPr>
          <w:p w14:paraId="232611A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DDEBF7" w:fill="DDEBF7"/>
            <w:vAlign w:val="center"/>
          </w:tcPr>
          <w:p w14:paraId="39F54B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2710818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9F7A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21C61E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602</w:t>
            </w:r>
          </w:p>
        </w:tc>
        <w:tc>
          <w:tcPr>
            <w:tcW w:w="449" w:type="pct"/>
            <w:shd w:val="clear" w:color="auto" w:fill="auto"/>
            <w:vAlign w:val="center"/>
          </w:tcPr>
          <w:p w14:paraId="299D1B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锯弓</w:t>
            </w:r>
          </w:p>
        </w:tc>
        <w:tc>
          <w:tcPr>
            <w:tcW w:w="616" w:type="pct"/>
            <w:shd w:val="clear" w:color="auto" w:fill="auto"/>
            <w:vAlign w:val="center"/>
          </w:tcPr>
          <w:p w14:paraId="0AC87D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0EFA70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259F9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12寸，重型</w:t>
            </w:r>
          </w:p>
        </w:tc>
        <w:tc>
          <w:tcPr>
            <w:tcW w:w="303" w:type="pct"/>
            <w:shd w:val="clear" w:color="auto" w:fill="auto"/>
            <w:vAlign w:val="center"/>
          </w:tcPr>
          <w:p w14:paraId="41C8F4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auto" w:fill="auto"/>
            <w:vAlign w:val="center"/>
          </w:tcPr>
          <w:p w14:paraId="690984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41EADA8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5488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1C5B7A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603</w:t>
            </w:r>
          </w:p>
        </w:tc>
        <w:tc>
          <w:tcPr>
            <w:tcW w:w="449" w:type="pct"/>
            <w:shd w:val="clear" w:color="DDEBF7" w:fill="DDEBF7"/>
            <w:vAlign w:val="center"/>
          </w:tcPr>
          <w:p w14:paraId="078E90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锯条</w:t>
            </w:r>
          </w:p>
        </w:tc>
        <w:tc>
          <w:tcPr>
            <w:tcW w:w="616" w:type="pct"/>
            <w:shd w:val="clear" w:color="DDEBF7" w:fill="DDEBF7"/>
            <w:vAlign w:val="center"/>
          </w:tcPr>
          <w:p w14:paraId="07388C7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4DB39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史丹利/世达/老A</w:t>
            </w:r>
          </w:p>
        </w:tc>
        <w:tc>
          <w:tcPr>
            <w:tcW w:w="1416" w:type="pct"/>
            <w:shd w:val="clear" w:color="DDEBF7" w:fill="DDEBF7"/>
            <w:vAlign w:val="center"/>
          </w:tcPr>
          <w:p w14:paraId="2E8A53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12寸，18齿，10片/盒</w:t>
            </w:r>
          </w:p>
        </w:tc>
        <w:tc>
          <w:tcPr>
            <w:tcW w:w="303" w:type="pct"/>
            <w:shd w:val="clear" w:color="DDEBF7" w:fill="DDEBF7"/>
            <w:vAlign w:val="center"/>
          </w:tcPr>
          <w:p w14:paraId="4B030A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DDEBF7" w:fill="DDEBF7"/>
            <w:vAlign w:val="center"/>
          </w:tcPr>
          <w:p w14:paraId="40BE10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DDEBF7" w:fill="DDEBF7"/>
            <w:vAlign w:val="center"/>
          </w:tcPr>
          <w:p w14:paraId="7A3C880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EF79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5BE165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604</w:t>
            </w:r>
          </w:p>
        </w:tc>
        <w:tc>
          <w:tcPr>
            <w:tcW w:w="449" w:type="pct"/>
            <w:shd w:val="clear" w:color="auto" w:fill="auto"/>
            <w:vAlign w:val="center"/>
          </w:tcPr>
          <w:p w14:paraId="05E417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撬棍</w:t>
            </w:r>
          </w:p>
        </w:tc>
        <w:tc>
          <w:tcPr>
            <w:tcW w:w="616" w:type="pct"/>
            <w:shd w:val="clear" w:color="auto" w:fill="auto"/>
            <w:vAlign w:val="center"/>
          </w:tcPr>
          <w:p w14:paraId="72C708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493890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6DE5EF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六凌钢   粗23mm，长95cm</w:t>
            </w:r>
          </w:p>
        </w:tc>
        <w:tc>
          <w:tcPr>
            <w:tcW w:w="303" w:type="pct"/>
            <w:shd w:val="clear" w:color="auto" w:fill="auto"/>
            <w:vAlign w:val="center"/>
          </w:tcPr>
          <w:p w14:paraId="4A1EC9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38AB2C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6C12262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3A2E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653A25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605</w:t>
            </w:r>
          </w:p>
        </w:tc>
        <w:tc>
          <w:tcPr>
            <w:tcW w:w="449" w:type="pct"/>
            <w:shd w:val="clear" w:color="DDEBF7" w:fill="DDEBF7"/>
            <w:vAlign w:val="center"/>
          </w:tcPr>
          <w:p w14:paraId="7C4270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撬棍</w:t>
            </w:r>
          </w:p>
        </w:tc>
        <w:tc>
          <w:tcPr>
            <w:tcW w:w="616" w:type="pct"/>
            <w:shd w:val="clear" w:color="DDEBF7" w:fill="DDEBF7"/>
            <w:vAlign w:val="center"/>
          </w:tcPr>
          <w:p w14:paraId="6C5EB4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1115886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EB06F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六凌钢   粗16mm，长55cm</w:t>
            </w:r>
          </w:p>
        </w:tc>
        <w:tc>
          <w:tcPr>
            <w:tcW w:w="303" w:type="pct"/>
            <w:shd w:val="clear" w:color="DDEBF7" w:fill="DDEBF7"/>
            <w:vAlign w:val="center"/>
          </w:tcPr>
          <w:p w14:paraId="530F0A1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3FB1F1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3F61F57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6750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621494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606</w:t>
            </w:r>
          </w:p>
        </w:tc>
        <w:tc>
          <w:tcPr>
            <w:tcW w:w="449" w:type="pct"/>
            <w:shd w:val="clear" w:color="auto" w:fill="auto"/>
            <w:vAlign w:val="center"/>
          </w:tcPr>
          <w:p w14:paraId="069F27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钳工锉刀</w:t>
            </w:r>
          </w:p>
        </w:tc>
        <w:tc>
          <w:tcPr>
            <w:tcW w:w="616" w:type="pct"/>
            <w:shd w:val="clear" w:color="auto" w:fill="auto"/>
            <w:vAlign w:val="center"/>
          </w:tcPr>
          <w:p w14:paraId="07D4475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18ED4A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史丹利/世达/得力</w:t>
            </w:r>
          </w:p>
        </w:tc>
        <w:tc>
          <w:tcPr>
            <w:tcW w:w="1416" w:type="pct"/>
            <w:shd w:val="clear" w:color="auto" w:fill="auto"/>
            <w:vAlign w:val="center"/>
          </w:tcPr>
          <w:p w14:paraId="46ED7A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粗齿平锉10寸</w:t>
            </w:r>
          </w:p>
        </w:tc>
        <w:tc>
          <w:tcPr>
            <w:tcW w:w="303" w:type="pct"/>
            <w:shd w:val="clear" w:color="auto" w:fill="auto"/>
            <w:vAlign w:val="center"/>
          </w:tcPr>
          <w:p w14:paraId="76C389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 </w:t>
            </w:r>
          </w:p>
        </w:tc>
        <w:tc>
          <w:tcPr>
            <w:tcW w:w="289" w:type="pct"/>
            <w:shd w:val="clear" w:color="auto" w:fill="auto"/>
            <w:vAlign w:val="center"/>
          </w:tcPr>
          <w:p w14:paraId="251A70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46EC0EC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BBA9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3923F4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607</w:t>
            </w:r>
          </w:p>
        </w:tc>
        <w:tc>
          <w:tcPr>
            <w:tcW w:w="449" w:type="pct"/>
            <w:shd w:val="clear" w:color="DDEBF7" w:fill="DDEBF7"/>
            <w:vAlign w:val="center"/>
          </w:tcPr>
          <w:p w14:paraId="761868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钳工锉刀</w:t>
            </w:r>
          </w:p>
        </w:tc>
        <w:tc>
          <w:tcPr>
            <w:tcW w:w="616" w:type="pct"/>
            <w:shd w:val="clear" w:color="DDEBF7" w:fill="DDEBF7"/>
            <w:vAlign w:val="center"/>
          </w:tcPr>
          <w:p w14:paraId="234AFB7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6E3695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史丹利/世达/得力</w:t>
            </w:r>
          </w:p>
        </w:tc>
        <w:tc>
          <w:tcPr>
            <w:tcW w:w="1416" w:type="pct"/>
            <w:shd w:val="clear" w:color="DDEBF7" w:fill="DDEBF7"/>
            <w:vAlign w:val="center"/>
          </w:tcPr>
          <w:p w14:paraId="1CF384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中齿平锉10寸</w:t>
            </w:r>
          </w:p>
        </w:tc>
        <w:tc>
          <w:tcPr>
            <w:tcW w:w="303" w:type="pct"/>
            <w:shd w:val="clear" w:color="DDEBF7" w:fill="DDEBF7"/>
            <w:vAlign w:val="center"/>
          </w:tcPr>
          <w:p w14:paraId="2D5CE6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 </w:t>
            </w:r>
          </w:p>
        </w:tc>
        <w:tc>
          <w:tcPr>
            <w:tcW w:w="289" w:type="pct"/>
            <w:shd w:val="clear" w:color="DDEBF7" w:fill="DDEBF7"/>
            <w:vAlign w:val="center"/>
          </w:tcPr>
          <w:p w14:paraId="68C152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201B9C8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EB4F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05F390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608</w:t>
            </w:r>
          </w:p>
        </w:tc>
        <w:tc>
          <w:tcPr>
            <w:tcW w:w="449" w:type="pct"/>
            <w:shd w:val="clear" w:color="auto" w:fill="auto"/>
            <w:vAlign w:val="center"/>
          </w:tcPr>
          <w:p w14:paraId="023346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钳工锉刀</w:t>
            </w:r>
          </w:p>
        </w:tc>
        <w:tc>
          <w:tcPr>
            <w:tcW w:w="616" w:type="pct"/>
            <w:shd w:val="clear" w:color="auto" w:fill="auto"/>
            <w:vAlign w:val="center"/>
          </w:tcPr>
          <w:p w14:paraId="1FA5EA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67940A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史丹利/世达/得力</w:t>
            </w:r>
          </w:p>
        </w:tc>
        <w:tc>
          <w:tcPr>
            <w:tcW w:w="1416" w:type="pct"/>
            <w:shd w:val="clear" w:color="auto" w:fill="auto"/>
            <w:vAlign w:val="center"/>
          </w:tcPr>
          <w:p w14:paraId="3859F2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细齿平锉10寸</w:t>
            </w:r>
          </w:p>
        </w:tc>
        <w:tc>
          <w:tcPr>
            <w:tcW w:w="303" w:type="pct"/>
            <w:shd w:val="clear" w:color="auto" w:fill="auto"/>
            <w:vAlign w:val="center"/>
          </w:tcPr>
          <w:p w14:paraId="63D45F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 </w:t>
            </w:r>
          </w:p>
        </w:tc>
        <w:tc>
          <w:tcPr>
            <w:tcW w:w="289" w:type="pct"/>
            <w:shd w:val="clear" w:color="auto" w:fill="auto"/>
            <w:vAlign w:val="center"/>
          </w:tcPr>
          <w:p w14:paraId="677552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442DF25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E11C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25E238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609</w:t>
            </w:r>
          </w:p>
        </w:tc>
        <w:tc>
          <w:tcPr>
            <w:tcW w:w="449" w:type="pct"/>
            <w:shd w:val="clear" w:color="DDEBF7" w:fill="DDEBF7"/>
            <w:vAlign w:val="center"/>
          </w:tcPr>
          <w:p w14:paraId="41DEC8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手用丝锥</w:t>
            </w:r>
          </w:p>
        </w:tc>
        <w:tc>
          <w:tcPr>
            <w:tcW w:w="616" w:type="pct"/>
            <w:shd w:val="clear" w:color="DDEBF7" w:fill="DDEBF7"/>
            <w:vAlign w:val="center"/>
          </w:tcPr>
          <w:p w14:paraId="52999C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635983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上工/沪工/博世</w:t>
            </w:r>
          </w:p>
        </w:tc>
        <w:tc>
          <w:tcPr>
            <w:tcW w:w="1416" w:type="pct"/>
            <w:shd w:val="clear" w:color="DDEBF7" w:fill="DDEBF7"/>
            <w:vAlign w:val="center"/>
          </w:tcPr>
          <w:p w14:paraId="16D09C5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M6</w:t>
            </w:r>
          </w:p>
        </w:tc>
        <w:tc>
          <w:tcPr>
            <w:tcW w:w="303" w:type="pct"/>
            <w:shd w:val="clear" w:color="DDEBF7" w:fill="DDEBF7"/>
            <w:vAlign w:val="center"/>
          </w:tcPr>
          <w:p w14:paraId="1E8404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 </w:t>
            </w:r>
          </w:p>
        </w:tc>
        <w:tc>
          <w:tcPr>
            <w:tcW w:w="289" w:type="pct"/>
            <w:shd w:val="clear" w:color="DDEBF7" w:fill="DDEBF7"/>
            <w:vAlign w:val="center"/>
          </w:tcPr>
          <w:p w14:paraId="12C5E0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付</w:t>
            </w:r>
          </w:p>
        </w:tc>
        <w:tc>
          <w:tcPr>
            <w:tcW w:w="873" w:type="pct"/>
            <w:shd w:val="clear" w:color="DDEBF7" w:fill="DDEBF7"/>
            <w:vAlign w:val="center"/>
          </w:tcPr>
          <w:p w14:paraId="71D8F6A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7093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27DE18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610</w:t>
            </w:r>
          </w:p>
        </w:tc>
        <w:tc>
          <w:tcPr>
            <w:tcW w:w="449" w:type="pct"/>
            <w:shd w:val="clear" w:color="auto" w:fill="auto"/>
            <w:vAlign w:val="center"/>
          </w:tcPr>
          <w:p w14:paraId="07983A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手用丝锥</w:t>
            </w:r>
          </w:p>
        </w:tc>
        <w:tc>
          <w:tcPr>
            <w:tcW w:w="616" w:type="pct"/>
            <w:shd w:val="clear" w:color="auto" w:fill="auto"/>
            <w:vAlign w:val="center"/>
          </w:tcPr>
          <w:p w14:paraId="2E13C0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0C0F95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上工/沪工/博世</w:t>
            </w:r>
          </w:p>
        </w:tc>
        <w:tc>
          <w:tcPr>
            <w:tcW w:w="1416" w:type="pct"/>
            <w:shd w:val="clear" w:color="auto" w:fill="auto"/>
            <w:vAlign w:val="center"/>
          </w:tcPr>
          <w:p w14:paraId="13F17F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M8</w:t>
            </w:r>
          </w:p>
        </w:tc>
        <w:tc>
          <w:tcPr>
            <w:tcW w:w="303" w:type="pct"/>
            <w:shd w:val="clear" w:color="auto" w:fill="auto"/>
            <w:vAlign w:val="center"/>
          </w:tcPr>
          <w:p w14:paraId="1BA0C4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 </w:t>
            </w:r>
          </w:p>
        </w:tc>
        <w:tc>
          <w:tcPr>
            <w:tcW w:w="289" w:type="pct"/>
            <w:shd w:val="clear" w:color="auto" w:fill="auto"/>
            <w:vAlign w:val="center"/>
          </w:tcPr>
          <w:p w14:paraId="7E227A0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付</w:t>
            </w:r>
          </w:p>
        </w:tc>
        <w:tc>
          <w:tcPr>
            <w:tcW w:w="873" w:type="pct"/>
            <w:shd w:val="clear" w:color="auto" w:fill="auto"/>
            <w:vAlign w:val="center"/>
          </w:tcPr>
          <w:p w14:paraId="5A1EC88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4D2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3479B6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611</w:t>
            </w:r>
          </w:p>
        </w:tc>
        <w:tc>
          <w:tcPr>
            <w:tcW w:w="449" w:type="pct"/>
            <w:shd w:val="clear" w:color="DDEBF7" w:fill="DDEBF7"/>
            <w:vAlign w:val="center"/>
          </w:tcPr>
          <w:p w14:paraId="73F45A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手用丝锥</w:t>
            </w:r>
          </w:p>
        </w:tc>
        <w:tc>
          <w:tcPr>
            <w:tcW w:w="616" w:type="pct"/>
            <w:shd w:val="clear" w:color="DDEBF7" w:fill="DDEBF7"/>
            <w:vAlign w:val="center"/>
          </w:tcPr>
          <w:p w14:paraId="3ADC85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322ED4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上工/沪工/博世</w:t>
            </w:r>
          </w:p>
        </w:tc>
        <w:tc>
          <w:tcPr>
            <w:tcW w:w="1416" w:type="pct"/>
            <w:shd w:val="clear" w:color="DDEBF7" w:fill="DDEBF7"/>
            <w:vAlign w:val="center"/>
          </w:tcPr>
          <w:p w14:paraId="124685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M10</w:t>
            </w:r>
          </w:p>
        </w:tc>
        <w:tc>
          <w:tcPr>
            <w:tcW w:w="303" w:type="pct"/>
            <w:shd w:val="clear" w:color="DDEBF7" w:fill="DDEBF7"/>
            <w:vAlign w:val="center"/>
          </w:tcPr>
          <w:p w14:paraId="663478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 </w:t>
            </w:r>
          </w:p>
        </w:tc>
        <w:tc>
          <w:tcPr>
            <w:tcW w:w="289" w:type="pct"/>
            <w:shd w:val="clear" w:color="DDEBF7" w:fill="DDEBF7"/>
            <w:vAlign w:val="center"/>
          </w:tcPr>
          <w:p w14:paraId="1B56E8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付</w:t>
            </w:r>
          </w:p>
        </w:tc>
        <w:tc>
          <w:tcPr>
            <w:tcW w:w="873" w:type="pct"/>
            <w:shd w:val="clear" w:color="DDEBF7" w:fill="DDEBF7"/>
            <w:vAlign w:val="center"/>
          </w:tcPr>
          <w:p w14:paraId="7ABD9AB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9781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4DBD9F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612</w:t>
            </w:r>
          </w:p>
        </w:tc>
        <w:tc>
          <w:tcPr>
            <w:tcW w:w="449" w:type="pct"/>
            <w:shd w:val="clear" w:color="auto" w:fill="auto"/>
            <w:vAlign w:val="center"/>
          </w:tcPr>
          <w:p w14:paraId="0D8261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手用丝锥</w:t>
            </w:r>
          </w:p>
        </w:tc>
        <w:tc>
          <w:tcPr>
            <w:tcW w:w="616" w:type="pct"/>
            <w:shd w:val="clear" w:color="auto" w:fill="auto"/>
            <w:vAlign w:val="center"/>
          </w:tcPr>
          <w:p w14:paraId="0F4E1D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4B2531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上工/沪工/博世</w:t>
            </w:r>
          </w:p>
        </w:tc>
        <w:tc>
          <w:tcPr>
            <w:tcW w:w="1416" w:type="pct"/>
            <w:shd w:val="clear" w:color="auto" w:fill="auto"/>
            <w:vAlign w:val="center"/>
          </w:tcPr>
          <w:p w14:paraId="49CFD3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M12</w:t>
            </w:r>
          </w:p>
        </w:tc>
        <w:tc>
          <w:tcPr>
            <w:tcW w:w="303" w:type="pct"/>
            <w:shd w:val="clear" w:color="auto" w:fill="auto"/>
            <w:vAlign w:val="center"/>
          </w:tcPr>
          <w:p w14:paraId="2BFC48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 </w:t>
            </w:r>
          </w:p>
        </w:tc>
        <w:tc>
          <w:tcPr>
            <w:tcW w:w="289" w:type="pct"/>
            <w:shd w:val="clear" w:color="auto" w:fill="auto"/>
            <w:vAlign w:val="center"/>
          </w:tcPr>
          <w:p w14:paraId="259402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付</w:t>
            </w:r>
          </w:p>
        </w:tc>
        <w:tc>
          <w:tcPr>
            <w:tcW w:w="873" w:type="pct"/>
            <w:shd w:val="clear" w:color="auto" w:fill="auto"/>
            <w:vAlign w:val="center"/>
          </w:tcPr>
          <w:p w14:paraId="16F81C8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80EE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7C3C26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613</w:t>
            </w:r>
          </w:p>
        </w:tc>
        <w:tc>
          <w:tcPr>
            <w:tcW w:w="449" w:type="pct"/>
            <w:shd w:val="clear" w:color="DDEBF7" w:fill="DDEBF7"/>
            <w:vAlign w:val="center"/>
          </w:tcPr>
          <w:p w14:paraId="07F637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丝攻铰手</w:t>
            </w:r>
          </w:p>
        </w:tc>
        <w:tc>
          <w:tcPr>
            <w:tcW w:w="616" w:type="pct"/>
            <w:shd w:val="clear" w:color="DDEBF7" w:fill="DDEBF7"/>
            <w:vAlign w:val="center"/>
          </w:tcPr>
          <w:p w14:paraId="237F697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45A98A1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13BB65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180mm</w:t>
            </w:r>
          </w:p>
        </w:tc>
        <w:tc>
          <w:tcPr>
            <w:tcW w:w="303" w:type="pct"/>
            <w:shd w:val="clear" w:color="DDEBF7" w:fill="DDEBF7"/>
            <w:vAlign w:val="center"/>
          </w:tcPr>
          <w:p w14:paraId="008201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 </w:t>
            </w:r>
          </w:p>
        </w:tc>
        <w:tc>
          <w:tcPr>
            <w:tcW w:w="289" w:type="pct"/>
            <w:shd w:val="clear" w:color="DDEBF7" w:fill="DDEBF7"/>
            <w:vAlign w:val="center"/>
          </w:tcPr>
          <w:p w14:paraId="27C166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41F0CBB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0CB0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016090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614</w:t>
            </w:r>
          </w:p>
        </w:tc>
        <w:tc>
          <w:tcPr>
            <w:tcW w:w="449" w:type="pct"/>
            <w:shd w:val="clear" w:color="auto" w:fill="auto"/>
            <w:vAlign w:val="center"/>
          </w:tcPr>
          <w:p w14:paraId="2CC451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丝攻铰手</w:t>
            </w:r>
          </w:p>
        </w:tc>
        <w:tc>
          <w:tcPr>
            <w:tcW w:w="616" w:type="pct"/>
            <w:shd w:val="clear" w:color="auto" w:fill="auto"/>
            <w:vAlign w:val="center"/>
          </w:tcPr>
          <w:p w14:paraId="4A6EB3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31AE79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88AB6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280mm</w:t>
            </w:r>
          </w:p>
        </w:tc>
        <w:tc>
          <w:tcPr>
            <w:tcW w:w="303" w:type="pct"/>
            <w:shd w:val="clear" w:color="auto" w:fill="auto"/>
            <w:vAlign w:val="center"/>
          </w:tcPr>
          <w:p w14:paraId="7BE02C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 </w:t>
            </w:r>
          </w:p>
        </w:tc>
        <w:tc>
          <w:tcPr>
            <w:tcW w:w="289" w:type="pct"/>
            <w:shd w:val="clear" w:color="auto" w:fill="auto"/>
            <w:vAlign w:val="center"/>
          </w:tcPr>
          <w:p w14:paraId="5AA27B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64ADC0C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FB22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389551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615</w:t>
            </w:r>
          </w:p>
        </w:tc>
        <w:tc>
          <w:tcPr>
            <w:tcW w:w="449" w:type="pct"/>
            <w:shd w:val="clear" w:color="DDEBF7" w:fill="DDEBF7"/>
            <w:vAlign w:val="center"/>
          </w:tcPr>
          <w:p w14:paraId="2ABE99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锦纶尼龙绳</w:t>
            </w:r>
          </w:p>
        </w:tc>
        <w:tc>
          <w:tcPr>
            <w:tcW w:w="616" w:type="pct"/>
            <w:shd w:val="clear" w:color="DDEBF7" w:fill="DDEBF7"/>
            <w:vAlign w:val="center"/>
          </w:tcPr>
          <w:p w14:paraId="46922B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B1F50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A3A05B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绳径6mm</w:t>
            </w:r>
          </w:p>
        </w:tc>
        <w:tc>
          <w:tcPr>
            <w:tcW w:w="303" w:type="pct"/>
            <w:shd w:val="clear" w:color="DDEBF7" w:fill="DDEBF7"/>
            <w:vAlign w:val="center"/>
          </w:tcPr>
          <w:p w14:paraId="6DBCF4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200 </w:t>
            </w:r>
          </w:p>
        </w:tc>
        <w:tc>
          <w:tcPr>
            <w:tcW w:w="289" w:type="pct"/>
            <w:shd w:val="clear" w:color="DDEBF7" w:fill="DDEBF7"/>
            <w:vAlign w:val="center"/>
          </w:tcPr>
          <w:p w14:paraId="12F039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DDEBF7" w:fill="DDEBF7"/>
            <w:vAlign w:val="center"/>
          </w:tcPr>
          <w:p w14:paraId="7AA9474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9AD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1E7F72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616</w:t>
            </w:r>
          </w:p>
        </w:tc>
        <w:tc>
          <w:tcPr>
            <w:tcW w:w="449" w:type="pct"/>
            <w:shd w:val="clear" w:color="auto" w:fill="auto"/>
            <w:vAlign w:val="center"/>
          </w:tcPr>
          <w:p w14:paraId="58C399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锦纶尼龙绳</w:t>
            </w:r>
          </w:p>
        </w:tc>
        <w:tc>
          <w:tcPr>
            <w:tcW w:w="616" w:type="pct"/>
            <w:shd w:val="clear" w:color="auto" w:fill="auto"/>
            <w:vAlign w:val="center"/>
          </w:tcPr>
          <w:p w14:paraId="4C24D3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E5D3E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68C0E2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绳径18mm</w:t>
            </w:r>
          </w:p>
        </w:tc>
        <w:tc>
          <w:tcPr>
            <w:tcW w:w="303" w:type="pct"/>
            <w:shd w:val="clear" w:color="auto" w:fill="auto"/>
            <w:vAlign w:val="center"/>
          </w:tcPr>
          <w:p w14:paraId="637ECC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100 </w:t>
            </w:r>
          </w:p>
        </w:tc>
        <w:tc>
          <w:tcPr>
            <w:tcW w:w="289" w:type="pct"/>
            <w:shd w:val="clear" w:color="auto" w:fill="auto"/>
            <w:vAlign w:val="center"/>
          </w:tcPr>
          <w:p w14:paraId="77DADF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auto" w:fill="auto"/>
            <w:vAlign w:val="center"/>
          </w:tcPr>
          <w:p w14:paraId="0BEEFE8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734A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5B38D4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617</w:t>
            </w:r>
          </w:p>
        </w:tc>
        <w:tc>
          <w:tcPr>
            <w:tcW w:w="449" w:type="pct"/>
            <w:shd w:val="clear" w:color="DDEBF7" w:fill="DDEBF7"/>
            <w:vAlign w:val="center"/>
          </w:tcPr>
          <w:p w14:paraId="4DBFD6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起重吊带</w:t>
            </w:r>
          </w:p>
        </w:tc>
        <w:tc>
          <w:tcPr>
            <w:tcW w:w="616" w:type="pct"/>
            <w:shd w:val="clear" w:color="DDEBF7" w:fill="DDEBF7"/>
            <w:vAlign w:val="center"/>
          </w:tcPr>
          <w:p w14:paraId="3BE98C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0824DF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6C26C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1T×2米</w:t>
            </w:r>
          </w:p>
        </w:tc>
        <w:tc>
          <w:tcPr>
            <w:tcW w:w="303" w:type="pct"/>
            <w:shd w:val="clear" w:color="DDEBF7" w:fill="DDEBF7"/>
            <w:vAlign w:val="center"/>
          </w:tcPr>
          <w:p w14:paraId="5C19E3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01EE9F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条</w:t>
            </w:r>
          </w:p>
        </w:tc>
        <w:tc>
          <w:tcPr>
            <w:tcW w:w="873" w:type="pct"/>
            <w:shd w:val="clear" w:color="DDEBF7" w:fill="DDEBF7"/>
            <w:vAlign w:val="center"/>
          </w:tcPr>
          <w:p w14:paraId="7C4355C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A339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70978B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618</w:t>
            </w:r>
          </w:p>
        </w:tc>
        <w:tc>
          <w:tcPr>
            <w:tcW w:w="449" w:type="pct"/>
            <w:shd w:val="clear" w:color="auto" w:fill="auto"/>
            <w:vAlign w:val="center"/>
          </w:tcPr>
          <w:p w14:paraId="37F621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起重吊带</w:t>
            </w:r>
          </w:p>
        </w:tc>
        <w:tc>
          <w:tcPr>
            <w:tcW w:w="616" w:type="pct"/>
            <w:shd w:val="clear" w:color="auto" w:fill="auto"/>
            <w:vAlign w:val="center"/>
          </w:tcPr>
          <w:p w14:paraId="5879D0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5241C7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BA1DC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2T×2米</w:t>
            </w:r>
          </w:p>
        </w:tc>
        <w:tc>
          <w:tcPr>
            <w:tcW w:w="303" w:type="pct"/>
            <w:shd w:val="clear" w:color="auto" w:fill="auto"/>
            <w:vAlign w:val="center"/>
          </w:tcPr>
          <w:p w14:paraId="01C709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5F421B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条</w:t>
            </w:r>
          </w:p>
        </w:tc>
        <w:tc>
          <w:tcPr>
            <w:tcW w:w="873" w:type="pct"/>
            <w:shd w:val="clear" w:color="auto" w:fill="auto"/>
            <w:vAlign w:val="center"/>
          </w:tcPr>
          <w:p w14:paraId="3AF568D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695B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7A3D63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619</w:t>
            </w:r>
          </w:p>
        </w:tc>
        <w:tc>
          <w:tcPr>
            <w:tcW w:w="449" w:type="pct"/>
            <w:shd w:val="clear" w:color="DDEBF7" w:fill="DDEBF7"/>
            <w:vAlign w:val="center"/>
          </w:tcPr>
          <w:p w14:paraId="013ED3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起重吊带</w:t>
            </w:r>
          </w:p>
        </w:tc>
        <w:tc>
          <w:tcPr>
            <w:tcW w:w="616" w:type="pct"/>
            <w:shd w:val="clear" w:color="DDEBF7" w:fill="DDEBF7"/>
            <w:vAlign w:val="center"/>
          </w:tcPr>
          <w:p w14:paraId="08D318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21E0529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EF36D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3T×2米</w:t>
            </w:r>
          </w:p>
        </w:tc>
        <w:tc>
          <w:tcPr>
            <w:tcW w:w="303" w:type="pct"/>
            <w:shd w:val="clear" w:color="DDEBF7" w:fill="DDEBF7"/>
            <w:vAlign w:val="center"/>
          </w:tcPr>
          <w:p w14:paraId="096C74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520C33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条</w:t>
            </w:r>
          </w:p>
        </w:tc>
        <w:tc>
          <w:tcPr>
            <w:tcW w:w="873" w:type="pct"/>
            <w:shd w:val="clear" w:color="DDEBF7" w:fill="DDEBF7"/>
            <w:vAlign w:val="center"/>
          </w:tcPr>
          <w:p w14:paraId="680261D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C7C4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4082E2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620</w:t>
            </w:r>
          </w:p>
        </w:tc>
        <w:tc>
          <w:tcPr>
            <w:tcW w:w="449" w:type="pct"/>
            <w:shd w:val="clear" w:color="auto" w:fill="auto"/>
            <w:vAlign w:val="center"/>
          </w:tcPr>
          <w:p w14:paraId="15ECD71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吊环链吊具</w:t>
            </w:r>
          </w:p>
        </w:tc>
        <w:tc>
          <w:tcPr>
            <w:tcW w:w="616" w:type="pct"/>
            <w:shd w:val="clear" w:color="auto" w:fill="auto"/>
            <w:vAlign w:val="center"/>
          </w:tcPr>
          <w:p w14:paraId="5A06B8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12F0C2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25EB56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1吨，1腿，2米</w:t>
            </w:r>
          </w:p>
        </w:tc>
        <w:tc>
          <w:tcPr>
            <w:tcW w:w="303" w:type="pct"/>
            <w:shd w:val="clear" w:color="auto" w:fill="auto"/>
            <w:vAlign w:val="center"/>
          </w:tcPr>
          <w:p w14:paraId="10C29B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23A93E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04A8EEC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A38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284" w:type="pct"/>
            <w:shd w:val="clear" w:color="DDEBF7" w:fill="DDEBF7"/>
            <w:vAlign w:val="center"/>
          </w:tcPr>
          <w:p w14:paraId="79880C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621</w:t>
            </w:r>
          </w:p>
        </w:tc>
        <w:tc>
          <w:tcPr>
            <w:tcW w:w="449" w:type="pct"/>
            <w:shd w:val="clear" w:color="DDEBF7" w:fill="DDEBF7"/>
            <w:vAlign w:val="center"/>
          </w:tcPr>
          <w:p w14:paraId="01865A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焊把钳</w:t>
            </w:r>
          </w:p>
        </w:tc>
        <w:tc>
          <w:tcPr>
            <w:tcW w:w="616" w:type="pct"/>
            <w:shd w:val="clear" w:color="DDEBF7" w:fill="DDEBF7"/>
            <w:vAlign w:val="center"/>
          </w:tcPr>
          <w:p w14:paraId="073D12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1DB4F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金象/沪工之星/长城精工</w:t>
            </w:r>
          </w:p>
        </w:tc>
        <w:tc>
          <w:tcPr>
            <w:tcW w:w="1416" w:type="pct"/>
            <w:shd w:val="clear" w:color="DDEBF7" w:fill="DDEBF7"/>
            <w:vAlign w:val="center"/>
          </w:tcPr>
          <w:p w14:paraId="20A5C3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全铜，300A</w:t>
            </w:r>
          </w:p>
        </w:tc>
        <w:tc>
          <w:tcPr>
            <w:tcW w:w="303" w:type="pct"/>
            <w:shd w:val="clear" w:color="DDEBF7" w:fill="DDEBF7"/>
            <w:vAlign w:val="center"/>
          </w:tcPr>
          <w:p w14:paraId="370E84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6474BB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75D2008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96D2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536695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622</w:t>
            </w:r>
          </w:p>
        </w:tc>
        <w:tc>
          <w:tcPr>
            <w:tcW w:w="449" w:type="pct"/>
            <w:shd w:val="clear" w:color="auto" w:fill="auto"/>
            <w:vAlign w:val="center"/>
          </w:tcPr>
          <w:p w14:paraId="18ED4C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电焊机地线钳</w:t>
            </w:r>
          </w:p>
        </w:tc>
        <w:tc>
          <w:tcPr>
            <w:tcW w:w="616" w:type="pct"/>
            <w:shd w:val="clear" w:color="auto" w:fill="auto"/>
            <w:vAlign w:val="center"/>
          </w:tcPr>
          <w:p w14:paraId="540ECF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10DB6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B5F3F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全铜，300A</w:t>
            </w:r>
          </w:p>
        </w:tc>
        <w:tc>
          <w:tcPr>
            <w:tcW w:w="303" w:type="pct"/>
            <w:shd w:val="clear" w:color="auto" w:fill="auto"/>
            <w:vAlign w:val="center"/>
          </w:tcPr>
          <w:p w14:paraId="794F61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49FD2F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5AC0E72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2F87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0B105C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623</w:t>
            </w:r>
          </w:p>
        </w:tc>
        <w:tc>
          <w:tcPr>
            <w:tcW w:w="449" w:type="pct"/>
            <w:shd w:val="clear" w:color="DDEBF7" w:fill="DDEBF7"/>
            <w:vAlign w:val="center"/>
          </w:tcPr>
          <w:p w14:paraId="7E0EFE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电焊机地线钳</w:t>
            </w:r>
          </w:p>
        </w:tc>
        <w:tc>
          <w:tcPr>
            <w:tcW w:w="616" w:type="pct"/>
            <w:shd w:val="clear" w:color="DDEBF7" w:fill="DDEBF7"/>
            <w:vAlign w:val="center"/>
          </w:tcPr>
          <w:p w14:paraId="205A8B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39AF2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5F7411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全铜，500A</w:t>
            </w:r>
          </w:p>
        </w:tc>
        <w:tc>
          <w:tcPr>
            <w:tcW w:w="303" w:type="pct"/>
            <w:shd w:val="clear" w:color="DDEBF7" w:fill="DDEBF7"/>
            <w:vAlign w:val="center"/>
          </w:tcPr>
          <w:p w14:paraId="787125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1DAD546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08AF106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3DC6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315A81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624</w:t>
            </w:r>
          </w:p>
        </w:tc>
        <w:tc>
          <w:tcPr>
            <w:tcW w:w="449" w:type="pct"/>
            <w:shd w:val="clear" w:color="auto" w:fill="auto"/>
            <w:vAlign w:val="center"/>
          </w:tcPr>
          <w:p w14:paraId="58509B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氧气乙炔管</w:t>
            </w:r>
          </w:p>
        </w:tc>
        <w:tc>
          <w:tcPr>
            <w:tcW w:w="616" w:type="pct"/>
            <w:shd w:val="clear" w:color="auto" w:fill="auto"/>
            <w:vAlign w:val="center"/>
          </w:tcPr>
          <w:p w14:paraId="6A4428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4873F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70F0AE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含氧气管、乙炔管，双色管，φ8mm，配接头</w:t>
            </w:r>
          </w:p>
        </w:tc>
        <w:tc>
          <w:tcPr>
            <w:tcW w:w="303" w:type="pct"/>
            <w:shd w:val="clear" w:color="auto" w:fill="auto"/>
            <w:vAlign w:val="center"/>
          </w:tcPr>
          <w:p w14:paraId="69E917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2BED48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auto" w:fill="auto"/>
            <w:vAlign w:val="center"/>
          </w:tcPr>
          <w:p w14:paraId="0200DAB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ADB0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576287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625</w:t>
            </w:r>
          </w:p>
        </w:tc>
        <w:tc>
          <w:tcPr>
            <w:tcW w:w="449" w:type="pct"/>
            <w:shd w:val="clear" w:color="DDEBF7" w:fill="DDEBF7"/>
            <w:vAlign w:val="center"/>
          </w:tcPr>
          <w:p w14:paraId="57CCE6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氧气减压表</w:t>
            </w:r>
          </w:p>
        </w:tc>
        <w:tc>
          <w:tcPr>
            <w:tcW w:w="616" w:type="pct"/>
            <w:shd w:val="clear" w:color="DDEBF7" w:fill="DDEBF7"/>
            <w:vAlign w:val="center"/>
          </w:tcPr>
          <w:p w14:paraId="0CCBBEB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7CAD9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19B2B5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全铜</w:t>
            </w:r>
          </w:p>
        </w:tc>
        <w:tc>
          <w:tcPr>
            <w:tcW w:w="303" w:type="pct"/>
            <w:shd w:val="clear" w:color="DDEBF7" w:fill="DDEBF7"/>
            <w:vAlign w:val="center"/>
          </w:tcPr>
          <w:p w14:paraId="3922AE7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51DFEC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DDEBF7" w:fill="DDEBF7"/>
            <w:vAlign w:val="center"/>
          </w:tcPr>
          <w:p w14:paraId="7BAAD72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983B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51F93E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626</w:t>
            </w:r>
          </w:p>
        </w:tc>
        <w:tc>
          <w:tcPr>
            <w:tcW w:w="449" w:type="pct"/>
            <w:shd w:val="clear" w:color="auto" w:fill="auto"/>
            <w:vAlign w:val="center"/>
          </w:tcPr>
          <w:p w14:paraId="3D4854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乙炔减压表</w:t>
            </w:r>
          </w:p>
        </w:tc>
        <w:tc>
          <w:tcPr>
            <w:tcW w:w="616" w:type="pct"/>
            <w:shd w:val="clear" w:color="auto" w:fill="auto"/>
            <w:vAlign w:val="center"/>
          </w:tcPr>
          <w:p w14:paraId="4BB7F4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CE9BC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1F920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全铜</w:t>
            </w:r>
          </w:p>
        </w:tc>
        <w:tc>
          <w:tcPr>
            <w:tcW w:w="303" w:type="pct"/>
            <w:shd w:val="clear" w:color="auto" w:fill="auto"/>
            <w:vAlign w:val="center"/>
          </w:tcPr>
          <w:p w14:paraId="091D89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380132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680AF6D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1541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24070A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627</w:t>
            </w:r>
          </w:p>
        </w:tc>
        <w:tc>
          <w:tcPr>
            <w:tcW w:w="449" w:type="pct"/>
            <w:shd w:val="clear" w:color="DDEBF7" w:fill="DDEBF7"/>
            <w:vAlign w:val="center"/>
          </w:tcPr>
          <w:p w14:paraId="0623BE8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氩气减压表</w:t>
            </w:r>
          </w:p>
        </w:tc>
        <w:tc>
          <w:tcPr>
            <w:tcW w:w="616" w:type="pct"/>
            <w:shd w:val="clear" w:color="DDEBF7" w:fill="DDEBF7"/>
            <w:vAlign w:val="center"/>
          </w:tcPr>
          <w:p w14:paraId="558C98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8DCB3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7A9DC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全铜</w:t>
            </w:r>
          </w:p>
        </w:tc>
        <w:tc>
          <w:tcPr>
            <w:tcW w:w="303" w:type="pct"/>
            <w:shd w:val="clear" w:color="DDEBF7" w:fill="DDEBF7"/>
            <w:vAlign w:val="center"/>
          </w:tcPr>
          <w:p w14:paraId="1356C4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659B71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DDEBF7" w:fill="DDEBF7"/>
            <w:vAlign w:val="center"/>
          </w:tcPr>
          <w:p w14:paraId="76DBAD4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7E63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507253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628</w:t>
            </w:r>
          </w:p>
        </w:tc>
        <w:tc>
          <w:tcPr>
            <w:tcW w:w="449" w:type="pct"/>
            <w:shd w:val="clear" w:color="auto" w:fill="auto"/>
            <w:vAlign w:val="center"/>
          </w:tcPr>
          <w:p w14:paraId="22A47E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回火防止器</w:t>
            </w:r>
          </w:p>
        </w:tc>
        <w:tc>
          <w:tcPr>
            <w:tcW w:w="616" w:type="pct"/>
            <w:shd w:val="clear" w:color="auto" w:fill="auto"/>
            <w:vAlign w:val="center"/>
          </w:tcPr>
          <w:p w14:paraId="7F321B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6C0A1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C5AAC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适用于乙炔减压阀</w:t>
            </w:r>
          </w:p>
        </w:tc>
        <w:tc>
          <w:tcPr>
            <w:tcW w:w="303" w:type="pct"/>
            <w:shd w:val="clear" w:color="auto" w:fill="auto"/>
            <w:vAlign w:val="center"/>
          </w:tcPr>
          <w:p w14:paraId="346020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66611F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6ACF835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F5BA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7AD72B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629</w:t>
            </w:r>
          </w:p>
        </w:tc>
        <w:tc>
          <w:tcPr>
            <w:tcW w:w="449" w:type="pct"/>
            <w:shd w:val="clear" w:color="DDEBF7" w:fill="DDEBF7"/>
            <w:vAlign w:val="center"/>
          </w:tcPr>
          <w:p w14:paraId="5DBCA0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回火防止器</w:t>
            </w:r>
          </w:p>
        </w:tc>
        <w:tc>
          <w:tcPr>
            <w:tcW w:w="616" w:type="pct"/>
            <w:shd w:val="clear" w:color="DDEBF7" w:fill="DDEBF7"/>
            <w:vAlign w:val="center"/>
          </w:tcPr>
          <w:p w14:paraId="774590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7636A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0874E3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适用于割枪</w:t>
            </w:r>
          </w:p>
        </w:tc>
        <w:tc>
          <w:tcPr>
            <w:tcW w:w="303" w:type="pct"/>
            <w:shd w:val="clear" w:color="DDEBF7" w:fill="DDEBF7"/>
            <w:vAlign w:val="center"/>
          </w:tcPr>
          <w:p w14:paraId="6398C0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39F409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DDEBF7" w:fill="DDEBF7"/>
            <w:vAlign w:val="center"/>
          </w:tcPr>
          <w:p w14:paraId="6E032B0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4D03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68D80E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630</w:t>
            </w:r>
          </w:p>
        </w:tc>
        <w:tc>
          <w:tcPr>
            <w:tcW w:w="449" w:type="pct"/>
            <w:shd w:val="clear" w:color="auto" w:fill="auto"/>
            <w:vAlign w:val="center"/>
          </w:tcPr>
          <w:p w14:paraId="0C511E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氧气乙炔割枪</w:t>
            </w:r>
          </w:p>
        </w:tc>
        <w:tc>
          <w:tcPr>
            <w:tcW w:w="616" w:type="pct"/>
            <w:shd w:val="clear" w:color="auto" w:fill="auto"/>
            <w:vAlign w:val="center"/>
          </w:tcPr>
          <w:p w14:paraId="64FDAE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534AF7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0DD782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30型，全铜国标</w:t>
            </w:r>
          </w:p>
        </w:tc>
        <w:tc>
          <w:tcPr>
            <w:tcW w:w="303" w:type="pct"/>
            <w:shd w:val="clear" w:color="auto" w:fill="auto"/>
            <w:vAlign w:val="center"/>
          </w:tcPr>
          <w:p w14:paraId="3EAFCB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4CE9C8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7FA5542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3291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49E93D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631</w:t>
            </w:r>
          </w:p>
        </w:tc>
        <w:tc>
          <w:tcPr>
            <w:tcW w:w="449" w:type="pct"/>
            <w:shd w:val="clear" w:color="DDEBF7" w:fill="DDEBF7"/>
            <w:vAlign w:val="center"/>
          </w:tcPr>
          <w:p w14:paraId="3BC32E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氧气乙炔割枪</w:t>
            </w:r>
          </w:p>
        </w:tc>
        <w:tc>
          <w:tcPr>
            <w:tcW w:w="616" w:type="pct"/>
            <w:shd w:val="clear" w:color="DDEBF7" w:fill="DDEBF7"/>
            <w:vAlign w:val="center"/>
          </w:tcPr>
          <w:p w14:paraId="06C80C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3DC2F9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254CF8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100型，全铜国标</w:t>
            </w:r>
          </w:p>
        </w:tc>
        <w:tc>
          <w:tcPr>
            <w:tcW w:w="303" w:type="pct"/>
            <w:shd w:val="clear" w:color="DDEBF7" w:fill="DDEBF7"/>
            <w:vAlign w:val="center"/>
          </w:tcPr>
          <w:p w14:paraId="3DA9DB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23D9FA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DDEBF7" w:fill="DDEBF7"/>
            <w:vAlign w:val="center"/>
          </w:tcPr>
          <w:p w14:paraId="6E62C81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D61D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442A02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632</w:t>
            </w:r>
          </w:p>
        </w:tc>
        <w:tc>
          <w:tcPr>
            <w:tcW w:w="449" w:type="pct"/>
            <w:shd w:val="clear" w:color="auto" w:fill="auto"/>
            <w:vAlign w:val="center"/>
          </w:tcPr>
          <w:p w14:paraId="207A8F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氧气乙炔割枪</w:t>
            </w:r>
          </w:p>
        </w:tc>
        <w:tc>
          <w:tcPr>
            <w:tcW w:w="616" w:type="pct"/>
            <w:shd w:val="clear" w:color="auto" w:fill="auto"/>
            <w:vAlign w:val="center"/>
          </w:tcPr>
          <w:p w14:paraId="22CFA9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78A4FA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2EC09B2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300型，全铜国标</w:t>
            </w:r>
          </w:p>
        </w:tc>
        <w:tc>
          <w:tcPr>
            <w:tcW w:w="303" w:type="pct"/>
            <w:shd w:val="clear" w:color="auto" w:fill="auto"/>
            <w:vAlign w:val="center"/>
          </w:tcPr>
          <w:p w14:paraId="17E556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0BE5C6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58F56A4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731C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02A13D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633</w:t>
            </w:r>
          </w:p>
        </w:tc>
        <w:tc>
          <w:tcPr>
            <w:tcW w:w="449" w:type="pct"/>
            <w:shd w:val="clear" w:color="DDEBF7" w:fill="DDEBF7"/>
            <w:vAlign w:val="center"/>
          </w:tcPr>
          <w:p w14:paraId="26BA2A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乙炔割嘴</w:t>
            </w:r>
          </w:p>
        </w:tc>
        <w:tc>
          <w:tcPr>
            <w:tcW w:w="616" w:type="pct"/>
            <w:shd w:val="clear" w:color="DDEBF7" w:fill="DDEBF7"/>
            <w:vAlign w:val="center"/>
          </w:tcPr>
          <w:p w14:paraId="4C09C55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15D69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19A181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30型，全铜，5只/盒</w:t>
            </w:r>
          </w:p>
        </w:tc>
        <w:tc>
          <w:tcPr>
            <w:tcW w:w="303" w:type="pct"/>
            <w:shd w:val="clear" w:color="DDEBF7" w:fill="DDEBF7"/>
            <w:vAlign w:val="center"/>
          </w:tcPr>
          <w:p w14:paraId="206D9B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6B87F2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DDEBF7" w:fill="DDEBF7"/>
            <w:vAlign w:val="center"/>
          </w:tcPr>
          <w:p w14:paraId="3303598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447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5AD0A9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634</w:t>
            </w:r>
          </w:p>
        </w:tc>
        <w:tc>
          <w:tcPr>
            <w:tcW w:w="449" w:type="pct"/>
            <w:shd w:val="clear" w:color="auto" w:fill="auto"/>
            <w:vAlign w:val="center"/>
          </w:tcPr>
          <w:p w14:paraId="2396DE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乙炔割嘴</w:t>
            </w:r>
          </w:p>
        </w:tc>
        <w:tc>
          <w:tcPr>
            <w:tcW w:w="616" w:type="pct"/>
            <w:shd w:val="clear" w:color="auto" w:fill="auto"/>
            <w:vAlign w:val="center"/>
          </w:tcPr>
          <w:p w14:paraId="21CBB56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7D5DAB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6182E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100型，全铜，5只/盒</w:t>
            </w:r>
          </w:p>
        </w:tc>
        <w:tc>
          <w:tcPr>
            <w:tcW w:w="303" w:type="pct"/>
            <w:shd w:val="clear" w:color="auto" w:fill="auto"/>
            <w:vAlign w:val="center"/>
          </w:tcPr>
          <w:p w14:paraId="407FCF2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2E70C6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auto" w:fill="auto"/>
            <w:vAlign w:val="center"/>
          </w:tcPr>
          <w:p w14:paraId="229FAFD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CD2E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14BDF4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635</w:t>
            </w:r>
          </w:p>
        </w:tc>
        <w:tc>
          <w:tcPr>
            <w:tcW w:w="449" w:type="pct"/>
            <w:shd w:val="clear" w:color="DDEBF7" w:fill="DDEBF7"/>
            <w:vAlign w:val="center"/>
          </w:tcPr>
          <w:p w14:paraId="15FCE5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乙炔割嘴</w:t>
            </w:r>
          </w:p>
        </w:tc>
        <w:tc>
          <w:tcPr>
            <w:tcW w:w="616" w:type="pct"/>
            <w:shd w:val="clear" w:color="DDEBF7" w:fill="DDEBF7"/>
            <w:vAlign w:val="center"/>
          </w:tcPr>
          <w:p w14:paraId="010019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519A9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9371B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300型，全铜，5只/盒</w:t>
            </w:r>
          </w:p>
        </w:tc>
        <w:tc>
          <w:tcPr>
            <w:tcW w:w="303" w:type="pct"/>
            <w:shd w:val="clear" w:color="DDEBF7" w:fill="DDEBF7"/>
            <w:vAlign w:val="center"/>
          </w:tcPr>
          <w:p w14:paraId="19C9CA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720FB1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DDEBF7" w:fill="DDEBF7"/>
            <w:vAlign w:val="center"/>
          </w:tcPr>
          <w:p w14:paraId="1F146CE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2F8D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301FA6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636</w:t>
            </w:r>
          </w:p>
        </w:tc>
        <w:tc>
          <w:tcPr>
            <w:tcW w:w="449" w:type="pct"/>
            <w:shd w:val="clear" w:color="auto" w:fill="auto"/>
            <w:vAlign w:val="center"/>
          </w:tcPr>
          <w:p w14:paraId="70C678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氧气乙炔工具套装</w:t>
            </w:r>
          </w:p>
        </w:tc>
        <w:tc>
          <w:tcPr>
            <w:tcW w:w="616" w:type="pct"/>
            <w:shd w:val="clear" w:color="auto" w:fill="auto"/>
            <w:vAlign w:val="center"/>
          </w:tcPr>
          <w:p w14:paraId="780525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56C2F1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6FD6CA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30型/100型，含铜割枪、氧气乙炔气管，氧气乙炔减压阀、回火防止器等。</w:t>
            </w:r>
          </w:p>
        </w:tc>
        <w:tc>
          <w:tcPr>
            <w:tcW w:w="303" w:type="pct"/>
            <w:shd w:val="clear" w:color="auto" w:fill="auto"/>
            <w:vAlign w:val="center"/>
          </w:tcPr>
          <w:p w14:paraId="3EEBE8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7CA553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4EBC11A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4562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03CCE4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637</w:t>
            </w:r>
          </w:p>
        </w:tc>
        <w:tc>
          <w:tcPr>
            <w:tcW w:w="449" w:type="pct"/>
            <w:shd w:val="clear" w:color="DDEBF7" w:fill="DDEBF7"/>
            <w:vAlign w:val="center"/>
          </w:tcPr>
          <w:p w14:paraId="156FAF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氩弧焊机枪</w:t>
            </w:r>
          </w:p>
        </w:tc>
        <w:tc>
          <w:tcPr>
            <w:tcW w:w="616" w:type="pct"/>
            <w:shd w:val="clear" w:color="DDEBF7" w:fill="DDEBF7"/>
            <w:vAlign w:val="center"/>
          </w:tcPr>
          <w:p w14:paraId="4F669E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1BC0C5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0D85DB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150A,4米长度</w:t>
            </w:r>
          </w:p>
        </w:tc>
        <w:tc>
          <w:tcPr>
            <w:tcW w:w="303" w:type="pct"/>
            <w:shd w:val="clear" w:color="DDEBF7" w:fill="DDEBF7"/>
            <w:vAlign w:val="center"/>
          </w:tcPr>
          <w:p w14:paraId="0AA0184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054C97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DDEBF7" w:fill="DDEBF7"/>
            <w:vAlign w:val="center"/>
          </w:tcPr>
          <w:p w14:paraId="132DC27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04D3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2FC756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638</w:t>
            </w:r>
          </w:p>
        </w:tc>
        <w:tc>
          <w:tcPr>
            <w:tcW w:w="449" w:type="pct"/>
            <w:shd w:val="clear" w:color="auto" w:fill="auto"/>
            <w:vAlign w:val="center"/>
          </w:tcPr>
          <w:p w14:paraId="6BD94A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氩弧焊机枪</w:t>
            </w:r>
          </w:p>
        </w:tc>
        <w:tc>
          <w:tcPr>
            <w:tcW w:w="616" w:type="pct"/>
            <w:shd w:val="clear" w:color="auto" w:fill="auto"/>
            <w:vAlign w:val="center"/>
          </w:tcPr>
          <w:p w14:paraId="4CA294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2006F9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67530E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150A,8米长度</w:t>
            </w:r>
          </w:p>
        </w:tc>
        <w:tc>
          <w:tcPr>
            <w:tcW w:w="303" w:type="pct"/>
            <w:shd w:val="clear" w:color="auto" w:fill="auto"/>
            <w:vAlign w:val="center"/>
          </w:tcPr>
          <w:p w14:paraId="7CBB79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4FE0B4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739ED3A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7C40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75C788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639</w:t>
            </w:r>
          </w:p>
        </w:tc>
        <w:tc>
          <w:tcPr>
            <w:tcW w:w="449" w:type="pct"/>
            <w:shd w:val="clear" w:color="DDEBF7" w:fill="DDEBF7"/>
            <w:vAlign w:val="center"/>
          </w:tcPr>
          <w:p w14:paraId="6CF1F1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氩弧焊机枪头</w:t>
            </w:r>
          </w:p>
        </w:tc>
        <w:tc>
          <w:tcPr>
            <w:tcW w:w="616" w:type="pct"/>
            <w:shd w:val="clear" w:color="DDEBF7" w:fill="DDEBF7"/>
            <w:vAlign w:val="center"/>
          </w:tcPr>
          <w:p w14:paraId="07B337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E684E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A5711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150A</w:t>
            </w:r>
          </w:p>
        </w:tc>
        <w:tc>
          <w:tcPr>
            <w:tcW w:w="303" w:type="pct"/>
            <w:shd w:val="clear" w:color="DDEBF7" w:fill="DDEBF7"/>
            <w:vAlign w:val="center"/>
          </w:tcPr>
          <w:p w14:paraId="0CD4D8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245962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6210C67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8F99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43D0A8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640</w:t>
            </w:r>
          </w:p>
        </w:tc>
        <w:tc>
          <w:tcPr>
            <w:tcW w:w="449" w:type="pct"/>
            <w:shd w:val="clear" w:color="auto" w:fill="auto"/>
            <w:vAlign w:val="center"/>
          </w:tcPr>
          <w:p w14:paraId="488519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氩弧焊钨针</w:t>
            </w:r>
          </w:p>
        </w:tc>
        <w:tc>
          <w:tcPr>
            <w:tcW w:w="616" w:type="pct"/>
            <w:shd w:val="clear" w:color="auto" w:fill="auto"/>
            <w:vAlign w:val="center"/>
          </w:tcPr>
          <w:p w14:paraId="4DD355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7CD28D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93AF0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1.6mm，铈钨，10支/盒</w:t>
            </w:r>
          </w:p>
        </w:tc>
        <w:tc>
          <w:tcPr>
            <w:tcW w:w="303" w:type="pct"/>
            <w:shd w:val="clear" w:color="auto" w:fill="auto"/>
            <w:vAlign w:val="center"/>
          </w:tcPr>
          <w:p w14:paraId="2B0FDF7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162629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auto" w:fill="auto"/>
            <w:vAlign w:val="center"/>
          </w:tcPr>
          <w:p w14:paraId="667E6A7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A2C8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2A73FEB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641</w:t>
            </w:r>
          </w:p>
        </w:tc>
        <w:tc>
          <w:tcPr>
            <w:tcW w:w="449" w:type="pct"/>
            <w:shd w:val="clear" w:color="DDEBF7" w:fill="DDEBF7"/>
            <w:vAlign w:val="center"/>
          </w:tcPr>
          <w:p w14:paraId="1358B6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氩弧焊钨针</w:t>
            </w:r>
          </w:p>
        </w:tc>
        <w:tc>
          <w:tcPr>
            <w:tcW w:w="616" w:type="pct"/>
            <w:shd w:val="clear" w:color="DDEBF7" w:fill="DDEBF7"/>
            <w:vAlign w:val="center"/>
          </w:tcPr>
          <w:p w14:paraId="3243E8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FF4EF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8914A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1.6mm，钍钨，10支/盒</w:t>
            </w:r>
          </w:p>
        </w:tc>
        <w:tc>
          <w:tcPr>
            <w:tcW w:w="303" w:type="pct"/>
            <w:shd w:val="clear" w:color="DDEBF7" w:fill="DDEBF7"/>
            <w:vAlign w:val="center"/>
          </w:tcPr>
          <w:p w14:paraId="518EAA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3BC99F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DDEBF7" w:fill="DDEBF7"/>
            <w:vAlign w:val="center"/>
          </w:tcPr>
          <w:p w14:paraId="260DFA1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D6B5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76ADA1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642</w:t>
            </w:r>
          </w:p>
        </w:tc>
        <w:tc>
          <w:tcPr>
            <w:tcW w:w="449" w:type="pct"/>
            <w:shd w:val="clear" w:color="auto" w:fill="auto"/>
            <w:vAlign w:val="center"/>
          </w:tcPr>
          <w:p w14:paraId="6CF2CF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氩弧焊钨针</w:t>
            </w:r>
          </w:p>
        </w:tc>
        <w:tc>
          <w:tcPr>
            <w:tcW w:w="616" w:type="pct"/>
            <w:shd w:val="clear" w:color="auto" w:fill="auto"/>
            <w:vAlign w:val="center"/>
          </w:tcPr>
          <w:p w14:paraId="35F179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D901E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AC4B9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1.6mm，纯钨，10支/盒</w:t>
            </w:r>
          </w:p>
        </w:tc>
        <w:tc>
          <w:tcPr>
            <w:tcW w:w="303" w:type="pct"/>
            <w:shd w:val="clear" w:color="auto" w:fill="auto"/>
            <w:vAlign w:val="center"/>
          </w:tcPr>
          <w:p w14:paraId="13FA55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061855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auto" w:fill="auto"/>
            <w:vAlign w:val="center"/>
          </w:tcPr>
          <w:p w14:paraId="24F0738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F2DE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74C0EA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643</w:t>
            </w:r>
          </w:p>
        </w:tc>
        <w:tc>
          <w:tcPr>
            <w:tcW w:w="449" w:type="pct"/>
            <w:shd w:val="clear" w:color="DDEBF7" w:fill="DDEBF7"/>
            <w:vAlign w:val="center"/>
          </w:tcPr>
          <w:p w14:paraId="37438A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氩弧焊钨针</w:t>
            </w:r>
          </w:p>
        </w:tc>
        <w:tc>
          <w:tcPr>
            <w:tcW w:w="616" w:type="pct"/>
            <w:shd w:val="clear" w:color="DDEBF7" w:fill="DDEBF7"/>
            <w:vAlign w:val="center"/>
          </w:tcPr>
          <w:p w14:paraId="15BCF6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30F2D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E9726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2.0mm，铈钨，10支/盒</w:t>
            </w:r>
          </w:p>
        </w:tc>
        <w:tc>
          <w:tcPr>
            <w:tcW w:w="303" w:type="pct"/>
            <w:shd w:val="clear" w:color="DDEBF7" w:fill="DDEBF7"/>
            <w:vAlign w:val="center"/>
          </w:tcPr>
          <w:p w14:paraId="6243A3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18A5282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DDEBF7" w:fill="DDEBF7"/>
            <w:vAlign w:val="center"/>
          </w:tcPr>
          <w:p w14:paraId="43F140A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025A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3549870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644</w:t>
            </w:r>
          </w:p>
        </w:tc>
        <w:tc>
          <w:tcPr>
            <w:tcW w:w="449" w:type="pct"/>
            <w:shd w:val="clear" w:color="auto" w:fill="auto"/>
            <w:vAlign w:val="center"/>
          </w:tcPr>
          <w:p w14:paraId="2A5C27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氩弧焊钨针</w:t>
            </w:r>
          </w:p>
        </w:tc>
        <w:tc>
          <w:tcPr>
            <w:tcW w:w="616" w:type="pct"/>
            <w:shd w:val="clear" w:color="auto" w:fill="auto"/>
            <w:vAlign w:val="center"/>
          </w:tcPr>
          <w:p w14:paraId="51FD655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FC5B90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B4D23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2.0mm，钍钨，10支/盒</w:t>
            </w:r>
          </w:p>
        </w:tc>
        <w:tc>
          <w:tcPr>
            <w:tcW w:w="303" w:type="pct"/>
            <w:shd w:val="clear" w:color="auto" w:fill="auto"/>
            <w:vAlign w:val="center"/>
          </w:tcPr>
          <w:p w14:paraId="53520E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098A29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auto" w:fill="auto"/>
            <w:vAlign w:val="center"/>
          </w:tcPr>
          <w:p w14:paraId="2A6CD3B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6CE6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56F982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645</w:t>
            </w:r>
          </w:p>
        </w:tc>
        <w:tc>
          <w:tcPr>
            <w:tcW w:w="449" w:type="pct"/>
            <w:shd w:val="clear" w:color="DDEBF7" w:fill="DDEBF7"/>
            <w:vAlign w:val="center"/>
          </w:tcPr>
          <w:p w14:paraId="07DFA4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氩弧焊钨针</w:t>
            </w:r>
          </w:p>
        </w:tc>
        <w:tc>
          <w:tcPr>
            <w:tcW w:w="616" w:type="pct"/>
            <w:shd w:val="clear" w:color="DDEBF7" w:fill="DDEBF7"/>
            <w:vAlign w:val="center"/>
          </w:tcPr>
          <w:p w14:paraId="1BCCF5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E74CC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6C6ED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2.0mm，纯钨，10支/盒</w:t>
            </w:r>
          </w:p>
        </w:tc>
        <w:tc>
          <w:tcPr>
            <w:tcW w:w="303" w:type="pct"/>
            <w:shd w:val="clear" w:color="DDEBF7" w:fill="DDEBF7"/>
            <w:vAlign w:val="center"/>
          </w:tcPr>
          <w:p w14:paraId="74EBF01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380EE7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DDEBF7" w:fill="DDEBF7"/>
            <w:vAlign w:val="center"/>
          </w:tcPr>
          <w:p w14:paraId="60F2D6D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48F8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099EEE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646</w:t>
            </w:r>
          </w:p>
        </w:tc>
        <w:tc>
          <w:tcPr>
            <w:tcW w:w="449" w:type="pct"/>
            <w:shd w:val="clear" w:color="auto" w:fill="auto"/>
            <w:vAlign w:val="center"/>
          </w:tcPr>
          <w:p w14:paraId="20F015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氩弧焊钨针</w:t>
            </w:r>
          </w:p>
        </w:tc>
        <w:tc>
          <w:tcPr>
            <w:tcW w:w="616" w:type="pct"/>
            <w:shd w:val="clear" w:color="auto" w:fill="auto"/>
            <w:vAlign w:val="center"/>
          </w:tcPr>
          <w:p w14:paraId="1DEABF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757FDD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765BFF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2.4mm，铈钨，10支/盒</w:t>
            </w:r>
          </w:p>
        </w:tc>
        <w:tc>
          <w:tcPr>
            <w:tcW w:w="303" w:type="pct"/>
            <w:shd w:val="clear" w:color="auto" w:fill="auto"/>
            <w:vAlign w:val="center"/>
          </w:tcPr>
          <w:p w14:paraId="7E9CC8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260E94C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auto" w:fill="auto"/>
            <w:vAlign w:val="center"/>
          </w:tcPr>
          <w:p w14:paraId="489FF2C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55E6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664B6A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647</w:t>
            </w:r>
          </w:p>
        </w:tc>
        <w:tc>
          <w:tcPr>
            <w:tcW w:w="449" w:type="pct"/>
            <w:shd w:val="clear" w:color="DDEBF7" w:fill="DDEBF7"/>
            <w:vAlign w:val="center"/>
          </w:tcPr>
          <w:p w14:paraId="283EEC7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氩弧焊钨针</w:t>
            </w:r>
          </w:p>
        </w:tc>
        <w:tc>
          <w:tcPr>
            <w:tcW w:w="616" w:type="pct"/>
            <w:shd w:val="clear" w:color="DDEBF7" w:fill="DDEBF7"/>
            <w:vAlign w:val="center"/>
          </w:tcPr>
          <w:p w14:paraId="224F8D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B07EE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029233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2.4mm，钍钨，10支/盒</w:t>
            </w:r>
          </w:p>
        </w:tc>
        <w:tc>
          <w:tcPr>
            <w:tcW w:w="303" w:type="pct"/>
            <w:shd w:val="clear" w:color="DDEBF7" w:fill="DDEBF7"/>
            <w:vAlign w:val="center"/>
          </w:tcPr>
          <w:p w14:paraId="3AB2A6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6713C5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DDEBF7" w:fill="DDEBF7"/>
            <w:vAlign w:val="center"/>
          </w:tcPr>
          <w:p w14:paraId="19666D4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A807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74A2D1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648</w:t>
            </w:r>
          </w:p>
        </w:tc>
        <w:tc>
          <w:tcPr>
            <w:tcW w:w="449" w:type="pct"/>
            <w:shd w:val="clear" w:color="auto" w:fill="auto"/>
            <w:vAlign w:val="center"/>
          </w:tcPr>
          <w:p w14:paraId="488512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氩弧焊钨针</w:t>
            </w:r>
          </w:p>
        </w:tc>
        <w:tc>
          <w:tcPr>
            <w:tcW w:w="616" w:type="pct"/>
            <w:shd w:val="clear" w:color="auto" w:fill="auto"/>
            <w:vAlign w:val="center"/>
          </w:tcPr>
          <w:p w14:paraId="1FAE0D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3A778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54142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2.4mm，纯钨，10支/盒</w:t>
            </w:r>
          </w:p>
        </w:tc>
        <w:tc>
          <w:tcPr>
            <w:tcW w:w="303" w:type="pct"/>
            <w:shd w:val="clear" w:color="auto" w:fill="auto"/>
            <w:vAlign w:val="center"/>
          </w:tcPr>
          <w:p w14:paraId="3A4115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39F60C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auto" w:fill="auto"/>
            <w:vAlign w:val="center"/>
          </w:tcPr>
          <w:p w14:paraId="403FD61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720F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79E5B2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649</w:t>
            </w:r>
          </w:p>
        </w:tc>
        <w:tc>
          <w:tcPr>
            <w:tcW w:w="449" w:type="pct"/>
            <w:shd w:val="clear" w:color="DDEBF7" w:fill="DDEBF7"/>
            <w:vAlign w:val="center"/>
          </w:tcPr>
          <w:p w14:paraId="15C67D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氩弧焊钨针</w:t>
            </w:r>
          </w:p>
        </w:tc>
        <w:tc>
          <w:tcPr>
            <w:tcW w:w="616" w:type="pct"/>
            <w:shd w:val="clear" w:color="DDEBF7" w:fill="DDEBF7"/>
            <w:vAlign w:val="center"/>
          </w:tcPr>
          <w:p w14:paraId="43FA6B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365E6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90C8C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3.0mm，铈钨，10支/盒</w:t>
            </w:r>
          </w:p>
        </w:tc>
        <w:tc>
          <w:tcPr>
            <w:tcW w:w="303" w:type="pct"/>
            <w:shd w:val="clear" w:color="DDEBF7" w:fill="DDEBF7"/>
            <w:vAlign w:val="center"/>
          </w:tcPr>
          <w:p w14:paraId="06EC36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03C0F4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DDEBF7" w:fill="DDEBF7"/>
            <w:vAlign w:val="center"/>
          </w:tcPr>
          <w:p w14:paraId="00B6088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32E1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67718A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650</w:t>
            </w:r>
          </w:p>
        </w:tc>
        <w:tc>
          <w:tcPr>
            <w:tcW w:w="449" w:type="pct"/>
            <w:shd w:val="clear" w:color="auto" w:fill="auto"/>
            <w:vAlign w:val="center"/>
          </w:tcPr>
          <w:p w14:paraId="498448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氩弧焊钨针</w:t>
            </w:r>
          </w:p>
        </w:tc>
        <w:tc>
          <w:tcPr>
            <w:tcW w:w="616" w:type="pct"/>
            <w:shd w:val="clear" w:color="auto" w:fill="auto"/>
            <w:vAlign w:val="center"/>
          </w:tcPr>
          <w:p w14:paraId="249BEE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82E8C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6AD00C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3.0mm，钍钨，10支/盒</w:t>
            </w:r>
          </w:p>
        </w:tc>
        <w:tc>
          <w:tcPr>
            <w:tcW w:w="303" w:type="pct"/>
            <w:shd w:val="clear" w:color="auto" w:fill="auto"/>
            <w:vAlign w:val="center"/>
          </w:tcPr>
          <w:p w14:paraId="47AAC2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076757B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auto" w:fill="auto"/>
            <w:vAlign w:val="center"/>
          </w:tcPr>
          <w:p w14:paraId="7241BF6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E710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216412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651</w:t>
            </w:r>
          </w:p>
        </w:tc>
        <w:tc>
          <w:tcPr>
            <w:tcW w:w="449" w:type="pct"/>
            <w:shd w:val="clear" w:color="DDEBF7" w:fill="DDEBF7"/>
            <w:vAlign w:val="center"/>
          </w:tcPr>
          <w:p w14:paraId="090504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氩弧焊钨针</w:t>
            </w:r>
          </w:p>
        </w:tc>
        <w:tc>
          <w:tcPr>
            <w:tcW w:w="616" w:type="pct"/>
            <w:shd w:val="clear" w:color="DDEBF7" w:fill="DDEBF7"/>
            <w:vAlign w:val="center"/>
          </w:tcPr>
          <w:p w14:paraId="4BC276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7C982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1689B1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3.0mm，纯钨，10支/盒</w:t>
            </w:r>
          </w:p>
        </w:tc>
        <w:tc>
          <w:tcPr>
            <w:tcW w:w="303" w:type="pct"/>
            <w:shd w:val="clear" w:color="DDEBF7" w:fill="DDEBF7"/>
            <w:vAlign w:val="center"/>
          </w:tcPr>
          <w:p w14:paraId="107F53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3D3D80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DDEBF7" w:fill="DDEBF7"/>
            <w:vAlign w:val="center"/>
          </w:tcPr>
          <w:p w14:paraId="4080819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AF6D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64CB11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652</w:t>
            </w:r>
          </w:p>
        </w:tc>
        <w:tc>
          <w:tcPr>
            <w:tcW w:w="449" w:type="pct"/>
            <w:shd w:val="clear" w:color="auto" w:fill="auto"/>
            <w:vAlign w:val="center"/>
          </w:tcPr>
          <w:p w14:paraId="0E181B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钨针夹</w:t>
            </w:r>
          </w:p>
        </w:tc>
        <w:tc>
          <w:tcPr>
            <w:tcW w:w="616" w:type="pct"/>
            <w:shd w:val="clear" w:color="auto" w:fill="auto"/>
            <w:vAlign w:val="center"/>
          </w:tcPr>
          <w:p w14:paraId="7E4652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AAEA5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029BA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1.6mm，紫铜，10个/盒</w:t>
            </w:r>
          </w:p>
        </w:tc>
        <w:tc>
          <w:tcPr>
            <w:tcW w:w="303" w:type="pct"/>
            <w:shd w:val="clear" w:color="auto" w:fill="auto"/>
            <w:vAlign w:val="center"/>
          </w:tcPr>
          <w:p w14:paraId="5199FF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29D7EB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auto" w:fill="auto"/>
            <w:vAlign w:val="center"/>
          </w:tcPr>
          <w:p w14:paraId="219271F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9A4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3F94A1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653</w:t>
            </w:r>
          </w:p>
        </w:tc>
        <w:tc>
          <w:tcPr>
            <w:tcW w:w="449" w:type="pct"/>
            <w:shd w:val="clear" w:color="DDEBF7" w:fill="DDEBF7"/>
            <w:vAlign w:val="center"/>
          </w:tcPr>
          <w:p w14:paraId="26CA79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钨针夹</w:t>
            </w:r>
          </w:p>
        </w:tc>
        <w:tc>
          <w:tcPr>
            <w:tcW w:w="616" w:type="pct"/>
            <w:shd w:val="clear" w:color="DDEBF7" w:fill="DDEBF7"/>
            <w:vAlign w:val="center"/>
          </w:tcPr>
          <w:p w14:paraId="3E9EA4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49EDF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2EB209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2.0mm，紫铜，10个/盒</w:t>
            </w:r>
          </w:p>
        </w:tc>
        <w:tc>
          <w:tcPr>
            <w:tcW w:w="303" w:type="pct"/>
            <w:shd w:val="clear" w:color="DDEBF7" w:fill="DDEBF7"/>
            <w:vAlign w:val="center"/>
          </w:tcPr>
          <w:p w14:paraId="28E31C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5233F2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DDEBF7" w:fill="DDEBF7"/>
            <w:vAlign w:val="center"/>
          </w:tcPr>
          <w:p w14:paraId="2F2B087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C039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2AA66D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654</w:t>
            </w:r>
          </w:p>
        </w:tc>
        <w:tc>
          <w:tcPr>
            <w:tcW w:w="449" w:type="pct"/>
            <w:shd w:val="clear" w:color="auto" w:fill="auto"/>
            <w:vAlign w:val="center"/>
          </w:tcPr>
          <w:p w14:paraId="20BF32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钨针夹</w:t>
            </w:r>
          </w:p>
        </w:tc>
        <w:tc>
          <w:tcPr>
            <w:tcW w:w="616" w:type="pct"/>
            <w:shd w:val="clear" w:color="auto" w:fill="auto"/>
            <w:vAlign w:val="center"/>
          </w:tcPr>
          <w:p w14:paraId="62B24C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7ABC1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D24F0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2.4mm，紫铜，10个/盒</w:t>
            </w:r>
          </w:p>
        </w:tc>
        <w:tc>
          <w:tcPr>
            <w:tcW w:w="303" w:type="pct"/>
            <w:shd w:val="clear" w:color="auto" w:fill="auto"/>
            <w:vAlign w:val="center"/>
          </w:tcPr>
          <w:p w14:paraId="1A3975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25877A1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auto" w:fill="auto"/>
            <w:vAlign w:val="center"/>
          </w:tcPr>
          <w:p w14:paraId="2541FC8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0CA8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690AD6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655</w:t>
            </w:r>
          </w:p>
        </w:tc>
        <w:tc>
          <w:tcPr>
            <w:tcW w:w="449" w:type="pct"/>
            <w:shd w:val="clear" w:color="DDEBF7" w:fill="DDEBF7"/>
            <w:vAlign w:val="center"/>
          </w:tcPr>
          <w:p w14:paraId="242CC1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钨针夹</w:t>
            </w:r>
          </w:p>
        </w:tc>
        <w:tc>
          <w:tcPr>
            <w:tcW w:w="616" w:type="pct"/>
            <w:shd w:val="clear" w:color="DDEBF7" w:fill="DDEBF7"/>
            <w:vAlign w:val="center"/>
          </w:tcPr>
          <w:p w14:paraId="2904A34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6026B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2612A4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3.0mm，紫铜，10个/盒</w:t>
            </w:r>
          </w:p>
        </w:tc>
        <w:tc>
          <w:tcPr>
            <w:tcW w:w="303" w:type="pct"/>
            <w:shd w:val="clear" w:color="DDEBF7" w:fill="DDEBF7"/>
            <w:vAlign w:val="center"/>
          </w:tcPr>
          <w:p w14:paraId="18CDDE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4DEDF5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DDEBF7" w:fill="DDEBF7"/>
            <w:vAlign w:val="center"/>
          </w:tcPr>
          <w:p w14:paraId="41E5887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1D65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51F1E5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656</w:t>
            </w:r>
          </w:p>
        </w:tc>
        <w:tc>
          <w:tcPr>
            <w:tcW w:w="449" w:type="pct"/>
            <w:shd w:val="clear" w:color="auto" w:fill="auto"/>
            <w:vAlign w:val="center"/>
          </w:tcPr>
          <w:p w14:paraId="0EDE8A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氩弧焊枪瓷嘴</w:t>
            </w:r>
          </w:p>
        </w:tc>
        <w:tc>
          <w:tcPr>
            <w:tcW w:w="616" w:type="pct"/>
            <w:shd w:val="clear" w:color="auto" w:fill="auto"/>
            <w:vAlign w:val="center"/>
          </w:tcPr>
          <w:p w14:paraId="6050DE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B9095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DFA70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任意规格</w:t>
            </w:r>
          </w:p>
        </w:tc>
        <w:tc>
          <w:tcPr>
            <w:tcW w:w="303" w:type="pct"/>
            <w:shd w:val="clear" w:color="auto" w:fill="auto"/>
            <w:vAlign w:val="center"/>
          </w:tcPr>
          <w:p w14:paraId="5ED211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1FEA71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包</w:t>
            </w:r>
          </w:p>
        </w:tc>
        <w:tc>
          <w:tcPr>
            <w:tcW w:w="873" w:type="pct"/>
            <w:shd w:val="clear" w:color="auto" w:fill="auto"/>
            <w:vAlign w:val="center"/>
          </w:tcPr>
          <w:p w14:paraId="5BE2A81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F3D6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11A141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657</w:t>
            </w:r>
          </w:p>
        </w:tc>
        <w:tc>
          <w:tcPr>
            <w:tcW w:w="449" w:type="pct"/>
            <w:shd w:val="clear" w:color="DDEBF7" w:fill="DDEBF7"/>
            <w:vAlign w:val="center"/>
          </w:tcPr>
          <w:p w14:paraId="664C83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氩弧焊保护套</w:t>
            </w:r>
          </w:p>
        </w:tc>
        <w:tc>
          <w:tcPr>
            <w:tcW w:w="616" w:type="pct"/>
            <w:shd w:val="clear" w:color="DDEBF7" w:fill="DDEBF7"/>
            <w:vAlign w:val="center"/>
          </w:tcPr>
          <w:p w14:paraId="771356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8C670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20713A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适配TIG150型焊枪</w:t>
            </w:r>
          </w:p>
        </w:tc>
        <w:tc>
          <w:tcPr>
            <w:tcW w:w="303" w:type="pct"/>
            <w:shd w:val="clear" w:color="DDEBF7" w:fill="DDEBF7"/>
            <w:vAlign w:val="center"/>
          </w:tcPr>
          <w:p w14:paraId="7544E3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6E7856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DDEBF7" w:fill="DDEBF7"/>
            <w:vAlign w:val="center"/>
          </w:tcPr>
          <w:p w14:paraId="6A3B8FE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33C1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509951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658</w:t>
            </w:r>
          </w:p>
        </w:tc>
        <w:tc>
          <w:tcPr>
            <w:tcW w:w="449" w:type="pct"/>
            <w:shd w:val="clear" w:color="auto" w:fill="auto"/>
            <w:vAlign w:val="center"/>
          </w:tcPr>
          <w:p w14:paraId="3C195D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氩弧焊手套</w:t>
            </w:r>
          </w:p>
        </w:tc>
        <w:tc>
          <w:tcPr>
            <w:tcW w:w="616" w:type="pct"/>
            <w:shd w:val="clear" w:color="auto" w:fill="auto"/>
            <w:vAlign w:val="center"/>
          </w:tcPr>
          <w:p w14:paraId="0C3A0D7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3DD36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2DEFE8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全羊皮，耐高温</w:t>
            </w:r>
          </w:p>
        </w:tc>
        <w:tc>
          <w:tcPr>
            <w:tcW w:w="303" w:type="pct"/>
            <w:shd w:val="clear" w:color="auto" w:fill="auto"/>
            <w:vAlign w:val="center"/>
          </w:tcPr>
          <w:p w14:paraId="3959E0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39D8F4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副</w:t>
            </w:r>
          </w:p>
        </w:tc>
        <w:tc>
          <w:tcPr>
            <w:tcW w:w="873" w:type="pct"/>
            <w:shd w:val="clear" w:color="auto" w:fill="auto"/>
            <w:vAlign w:val="center"/>
          </w:tcPr>
          <w:p w14:paraId="729C886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27B9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42067E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659</w:t>
            </w:r>
          </w:p>
        </w:tc>
        <w:tc>
          <w:tcPr>
            <w:tcW w:w="449" w:type="pct"/>
            <w:shd w:val="clear" w:color="DDEBF7" w:fill="DDEBF7"/>
            <w:vAlign w:val="center"/>
          </w:tcPr>
          <w:p w14:paraId="17A6E4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等离子切割枪把</w:t>
            </w:r>
          </w:p>
        </w:tc>
        <w:tc>
          <w:tcPr>
            <w:tcW w:w="616" w:type="pct"/>
            <w:shd w:val="clear" w:color="DDEBF7" w:fill="DDEBF7"/>
            <w:vAlign w:val="center"/>
          </w:tcPr>
          <w:p w14:paraId="3FA762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6C4BAD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1928FC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含枪头、防爆橡胶管、纯铜线、防火橡胶套等，长度8米。</w:t>
            </w:r>
          </w:p>
        </w:tc>
        <w:tc>
          <w:tcPr>
            <w:tcW w:w="303" w:type="pct"/>
            <w:shd w:val="clear" w:color="DDEBF7" w:fill="DDEBF7"/>
            <w:vAlign w:val="center"/>
          </w:tcPr>
          <w:p w14:paraId="796DB9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5AE73E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DDEBF7" w:fill="DDEBF7"/>
            <w:vAlign w:val="center"/>
          </w:tcPr>
          <w:p w14:paraId="71F8E0E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C191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1EFFBA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660</w:t>
            </w:r>
          </w:p>
        </w:tc>
        <w:tc>
          <w:tcPr>
            <w:tcW w:w="449" w:type="pct"/>
            <w:shd w:val="clear" w:color="auto" w:fill="auto"/>
            <w:vAlign w:val="center"/>
          </w:tcPr>
          <w:p w14:paraId="4854F60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等离子切割枪头</w:t>
            </w:r>
          </w:p>
        </w:tc>
        <w:tc>
          <w:tcPr>
            <w:tcW w:w="616" w:type="pct"/>
            <w:shd w:val="clear" w:color="auto" w:fill="auto"/>
            <w:vAlign w:val="center"/>
          </w:tcPr>
          <w:p w14:paraId="684D0A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B5C8D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2EC7B4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P80</w:t>
            </w:r>
          </w:p>
        </w:tc>
        <w:tc>
          <w:tcPr>
            <w:tcW w:w="303" w:type="pct"/>
            <w:shd w:val="clear" w:color="auto" w:fill="auto"/>
            <w:vAlign w:val="center"/>
          </w:tcPr>
          <w:p w14:paraId="14B959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4392C1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1552729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BF0B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69A2C7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661</w:t>
            </w:r>
          </w:p>
        </w:tc>
        <w:tc>
          <w:tcPr>
            <w:tcW w:w="449" w:type="pct"/>
            <w:shd w:val="clear" w:color="DDEBF7" w:fill="DDEBF7"/>
            <w:vAlign w:val="center"/>
          </w:tcPr>
          <w:p w14:paraId="57119B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P80电极割嘴</w:t>
            </w:r>
          </w:p>
        </w:tc>
        <w:tc>
          <w:tcPr>
            <w:tcW w:w="616" w:type="pct"/>
            <w:shd w:val="clear" w:color="DDEBF7" w:fill="DDEBF7"/>
            <w:vAlign w:val="center"/>
          </w:tcPr>
          <w:p w14:paraId="64A32A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611385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AC82D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1.5孔，10套/盒</w:t>
            </w:r>
          </w:p>
        </w:tc>
        <w:tc>
          <w:tcPr>
            <w:tcW w:w="303" w:type="pct"/>
            <w:shd w:val="clear" w:color="DDEBF7" w:fill="DDEBF7"/>
            <w:vAlign w:val="center"/>
          </w:tcPr>
          <w:p w14:paraId="30E1D4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64AC26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DDEBF7" w:fill="DDEBF7"/>
            <w:vAlign w:val="center"/>
          </w:tcPr>
          <w:p w14:paraId="33B143E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BE0D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18BB14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662</w:t>
            </w:r>
          </w:p>
        </w:tc>
        <w:tc>
          <w:tcPr>
            <w:tcW w:w="449" w:type="pct"/>
            <w:shd w:val="clear" w:color="auto" w:fill="auto"/>
            <w:vAlign w:val="center"/>
          </w:tcPr>
          <w:p w14:paraId="28A6D4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P80电极铪丝割嘴</w:t>
            </w:r>
          </w:p>
        </w:tc>
        <w:tc>
          <w:tcPr>
            <w:tcW w:w="616" w:type="pct"/>
            <w:shd w:val="clear" w:color="auto" w:fill="auto"/>
            <w:vAlign w:val="center"/>
          </w:tcPr>
          <w:p w14:paraId="49B5D3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10085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92A27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1.5孔，10套/盒</w:t>
            </w:r>
          </w:p>
        </w:tc>
        <w:tc>
          <w:tcPr>
            <w:tcW w:w="303" w:type="pct"/>
            <w:shd w:val="clear" w:color="auto" w:fill="auto"/>
            <w:vAlign w:val="center"/>
          </w:tcPr>
          <w:p w14:paraId="170994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225943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auto" w:fill="auto"/>
            <w:vAlign w:val="center"/>
          </w:tcPr>
          <w:p w14:paraId="55BBA99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A72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342F5C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663</w:t>
            </w:r>
          </w:p>
        </w:tc>
        <w:tc>
          <w:tcPr>
            <w:tcW w:w="449" w:type="pct"/>
            <w:shd w:val="clear" w:color="DDEBF7" w:fill="DDEBF7"/>
            <w:vAlign w:val="center"/>
          </w:tcPr>
          <w:p w14:paraId="29087D6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P80电极超音速割嘴</w:t>
            </w:r>
          </w:p>
        </w:tc>
        <w:tc>
          <w:tcPr>
            <w:tcW w:w="616" w:type="pct"/>
            <w:shd w:val="clear" w:color="DDEBF7" w:fill="DDEBF7"/>
            <w:vAlign w:val="center"/>
          </w:tcPr>
          <w:p w14:paraId="78A2CCA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696FD4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25243F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1.5孔，10套/盒</w:t>
            </w:r>
          </w:p>
        </w:tc>
        <w:tc>
          <w:tcPr>
            <w:tcW w:w="303" w:type="pct"/>
            <w:shd w:val="clear" w:color="DDEBF7" w:fill="DDEBF7"/>
            <w:vAlign w:val="center"/>
          </w:tcPr>
          <w:p w14:paraId="274880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78D3657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DDEBF7" w:fill="DDEBF7"/>
            <w:vAlign w:val="center"/>
          </w:tcPr>
          <w:p w14:paraId="412A257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DECB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112AFB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664</w:t>
            </w:r>
          </w:p>
        </w:tc>
        <w:tc>
          <w:tcPr>
            <w:tcW w:w="449" w:type="pct"/>
            <w:shd w:val="clear" w:color="auto" w:fill="auto"/>
            <w:vAlign w:val="center"/>
          </w:tcPr>
          <w:p w14:paraId="74498F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切割枪头开关</w:t>
            </w:r>
          </w:p>
        </w:tc>
        <w:tc>
          <w:tcPr>
            <w:tcW w:w="616" w:type="pct"/>
            <w:shd w:val="clear" w:color="auto" w:fill="auto"/>
            <w:vAlign w:val="center"/>
          </w:tcPr>
          <w:p w14:paraId="1A6118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42A8B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EEC42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P80割枪使用，10只/包</w:t>
            </w:r>
          </w:p>
        </w:tc>
        <w:tc>
          <w:tcPr>
            <w:tcW w:w="303" w:type="pct"/>
            <w:shd w:val="clear" w:color="auto" w:fill="auto"/>
            <w:vAlign w:val="center"/>
          </w:tcPr>
          <w:p w14:paraId="4BE973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791C44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包</w:t>
            </w:r>
          </w:p>
        </w:tc>
        <w:tc>
          <w:tcPr>
            <w:tcW w:w="873" w:type="pct"/>
            <w:shd w:val="clear" w:color="auto" w:fill="auto"/>
            <w:vAlign w:val="center"/>
          </w:tcPr>
          <w:p w14:paraId="001F154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E2F6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191AEF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665</w:t>
            </w:r>
          </w:p>
        </w:tc>
        <w:tc>
          <w:tcPr>
            <w:tcW w:w="449" w:type="pct"/>
            <w:shd w:val="clear" w:color="DDEBF7" w:fill="DDEBF7"/>
            <w:vAlign w:val="center"/>
          </w:tcPr>
          <w:p w14:paraId="3A73D0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橡胶锤</w:t>
            </w:r>
          </w:p>
        </w:tc>
        <w:tc>
          <w:tcPr>
            <w:tcW w:w="616" w:type="pct"/>
            <w:shd w:val="clear" w:color="DDEBF7" w:fill="DDEBF7"/>
            <w:vAlign w:val="center"/>
          </w:tcPr>
          <w:p w14:paraId="7E4B03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7A04F9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D0A5D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 OZ</w:t>
            </w:r>
          </w:p>
        </w:tc>
        <w:tc>
          <w:tcPr>
            <w:tcW w:w="303" w:type="pct"/>
            <w:shd w:val="clear" w:color="DDEBF7" w:fill="DDEBF7"/>
            <w:vAlign w:val="center"/>
          </w:tcPr>
          <w:p w14:paraId="1CA4F9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7 </w:t>
            </w:r>
          </w:p>
        </w:tc>
        <w:tc>
          <w:tcPr>
            <w:tcW w:w="289" w:type="pct"/>
            <w:shd w:val="clear" w:color="DDEBF7" w:fill="DDEBF7"/>
            <w:vAlign w:val="center"/>
          </w:tcPr>
          <w:p w14:paraId="7C8EA7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5E77C1F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65BF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2A5C01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666</w:t>
            </w:r>
          </w:p>
        </w:tc>
        <w:tc>
          <w:tcPr>
            <w:tcW w:w="449" w:type="pct"/>
            <w:shd w:val="clear" w:color="auto" w:fill="auto"/>
            <w:vAlign w:val="center"/>
          </w:tcPr>
          <w:p w14:paraId="40067E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圆头锤</w:t>
            </w:r>
          </w:p>
        </w:tc>
        <w:tc>
          <w:tcPr>
            <w:tcW w:w="616" w:type="pct"/>
            <w:shd w:val="clear" w:color="auto" w:fill="auto"/>
            <w:vAlign w:val="center"/>
          </w:tcPr>
          <w:p w14:paraId="06B40C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7057FD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麦思德/老A/史丹利</w:t>
            </w:r>
          </w:p>
        </w:tc>
        <w:tc>
          <w:tcPr>
            <w:tcW w:w="1416" w:type="pct"/>
            <w:shd w:val="clear" w:color="auto" w:fill="auto"/>
            <w:vAlign w:val="center"/>
          </w:tcPr>
          <w:p w14:paraId="4F28EE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2磅</w:t>
            </w:r>
          </w:p>
        </w:tc>
        <w:tc>
          <w:tcPr>
            <w:tcW w:w="303" w:type="pct"/>
            <w:shd w:val="clear" w:color="auto" w:fill="auto"/>
            <w:vAlign w:val="center"/>
          </w:tcPr>
          <w:p w14:paraId="1B3831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7 </w:t>
            </w:r>
          </w:p>
        </w:tc>
        <w:tc>
          <w:tcPr>
            <w:tcW w:w="289" w:type="pct"/>
            <w:shd w:val="clear" w:color="auto" w:fill="auto"/>
            <w:vAlign w:val="center"/>
          </w:tcPr>
          <w:p w14:paraId="243FC12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1F3E64F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9DAD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6D2A58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667</w:t>
            </w:r>
          </w:p>
        </w:tc>
        <w:tc>
          <w:tcPr>
            <w:tcW w:w="449" w:type="pct"/>
            <w:shd w:val="clear" w:color="DDEBF7" w:fill="DDEBF7"/>
            <w:vAlign w:val="center"/>
          </w:tcPr>
          <w:p w14:paraId="7898B4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八角锤</w:t>
            </w:r>
          </w:p>
        </w:tc>
        <w:tc>
          <w:tcPr>
            <w:tcW w:w="616" w:type="pct"/>
            <w:shd w:val="clear" w:color="DDEBF7" w:fill="DDEBF7"/>
            <w:vAlign w:val="center"/>
          </w:tcPr>
          <w:p w14:paraId="792DD0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26218B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世达/老A/史丹利</w:t>
            </w:r>
          </w:p>
        </w:tc>
        <w:tc>
          <w:tcPr>
            <w:tcW w:w="1416" w:type="pct"/>
            <w:shd w:val="clear" w:color="DDEBF7" w:fill="DDEBF7"/>
            <w:vAlign w:val="center"/>
          </w:tcPr>
          <w:p w14:paraId="076A36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6磅</w:t>
            </w:r>
          </w:p>
        </w:tc>
        <w:tc>
          <w:tcPr>
            <w:tcW w:w="303" w:type="pct"/>
            <w:shd w:val="clear" w:color="DDEBF7" w:fill="DDEBF7"/>
            <w:vAlign w:val="center"/>
          </w:tcPr>
          <w:p w14:paraId="4CD739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7 </w:t>
            </w:r>
          </w:p>
        </w:tc>
        <w:tc>
          <w:tcPr>
            <w:tcW w:w="289" w:type="pct"/>
            <w:shd w:val="clear" w:color="DDEBF7" w:fill="DDEBF7"/>
            <w:vAlign w:val="center"/>
          </w:tcPr>
          <w:p w14:paraId="131AD3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576DD97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4912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67ABE9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668</w:t>
            </w:r>
          </w:p>
        </w:tc>
        <w:tc>
          <w:tcPr>
            <w:tcW w:w="449" w:type="pct"/>
            <w:shd w:val="clear" w:color="auto" w:fill="auto"/>
            <w:vAlign w:val="center"/>
          </w:tcPr>
          <w:p w14:paraId="7BA80E7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松香</w:t>
            </w:r>
          </w:p>
        </w:tc>
        <w:tc>
          <w:tcPr>
            <w:tcW w:w="616" w:type="pct"/>
            <w:shd w:val="clear" w:color="auto" w:fill="auto"/>
            <w:vAlign w:val="center"/>
          </w:tcPr>
          <w:p w14:paraId="1511DC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6E27E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6C1ECA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20g</w:t>
            </w:r>
          </w:p>
        </w:tc>
        <w:tc>
          <w:tcPr>
            <w:tcW w:w="303" w:type="pct"/>
            <w:shd w:val="clear" w:color="auto" w:fill="auto"/>
            <w:vAlign w:val="center"/>
          </w:tcPr>
          <w:p w14:paraId="7EDF15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60AFCA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auto" w:fill="auto"/>
            <w:vAlign w:val="center"/>
          </w:tcPr>
          <w:p w14:paraId="213B0EC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31F6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7D42A6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669</w:t>
            </w:r>
          </w:p>
        </w:tc>
        <w:tc>
          <w:tcPr>
            <w:tcW w:w="449" w:type="pct"/>
            <w:shd w:val="clear" w:color="DDEBF7" w:fill="DDEBF7"/>
            <w:vAlign w:val="center"/>
          </w:tcPr>
          <w:p w14:paraId="1A4A727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无铅锡焊丝</w:t>
            </w:r>
          </w:p>
        </w:tc>
        <w:tc>
          <w:tcPr>
            <w:tcW w:w="616" w:type="pct"/>
            <w:shd w:val="clear" w:color="DDEBF7" w:fill="DDEBF7"/>
            <w:vAlign w:val="center"/>
          </w:tcPr>
          <w:p w14:paraId="6B104A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043EB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05AB32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100g</w:t>
            </w:r>
          </w:p>
        </w:tc>
        <w:tc>
          <w:tcPr>
            <w:tcW w:w="303" w:type="pct"/>
            <w:shd w:val="clear" w:color="DDEBF7" w:fill="DDEBF7"/>
            <w:vAlign w:val="center"/>
          </w:tcPr>
          <w:p w14:paraId="515D33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567405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卷</w:t>
            </w:r>
          </w:p>
        </w:tc>
        <w:tc>
          <w:tcPr>
            <w:tcW w:w="873" w:type="pct"/>
            <w:shd w:val="clear" w:color="DDEBF7" w:fill="DDEBF7"/>
            <w:vAlign w:val="center"/>
          </w:tcPr>
          <w:p w14:paraId="38B392C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B9A0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2FF0AB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670</w:t>
            </w:r>
          </w:p>
        </w:tc>
        <w:tc>
          <w:tcPr>
            <w:tcW w:w="449" w:type="pct"/>
            <w:shd w:val="clear" w:color="auto" w:fill="auto"/>
            <w:vAlign w:val="center"/>
          </w:tcPr>
          <w:p w14:paraId="285C51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LED手提式照明灯</w:t>
            </w:r>
          </w:p>
        </w:tc>
        <w:tc>
          <w:tcPr>
            <w:tcW w:w="616" w:type="pct"/>
            <w:shd w:val="clear" w:color="auto" w:fill="auto"/>
            <w:vAlign w:val="center"/>
          </w:tcPr>
          <w:p w14:paraId="0B4B64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370DCF0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269FFC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50W 6-8小时</w:t>
            </w:r>
          </w:p>
        </w:tc>
        <w:tc>
          <w:tcPr>
            <w:tcW w:w="303" w:type="pct"/>
            <w:shd w:val="clear" w:color="auto" w:fill="auto"/>
            <w:vAlign w:val="center"/>
          </w:tcPr>
          <w:p w14:paraId="1091BD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1D10225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盏</w:t>
            </w:r>
          </w:p>
        </w:tc>
        <w:tc>
          <w:tcPr>
            <w:tcW w:w="873" w:type="pct"/>
            <w:shd w:val="clear" w:color="auto" w:fill="auto"/>
            <w:vAlign w:val="center"/>
          </w:tcPr>
          <w:p w14:paraId="547E910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C1FF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84" w:type="pct"/>
            <w:shd w:val="clear" w:color="DDEBF7" w:fill="DDEBF7"/>
            <w:vAlign w:val="center"/>
          </w:tcPr>
          <w:p w14:paraId="09B415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671</w:t>
            </w:r>
          </w:p>
        </w:tc>
        <w:tc>
          <w:tcPr>
            <w:tcW w:w="449" w:type="pct"/>
            <w:shd w:val="clear" w:color="DDEBF7" w:fill="DDEBF7"/>
            <w:vAlign w:val="center"/>
          </w:tcPr>
          <w:p w14:paraId="307C70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手提式手电筒</w:t>
            </w:r>
          </w:p>
        </w:tc>
        <w:tc>
          <w:tcPr>
            <w:tcW w:w="616" w:type="pct"/>
            <w:shd w:val="clear" w:color="DDEBF7" w:fill="DDEBF7"/>
            <w:vAlign w:val="center"/>
          </w:tcPr>
          <w:p w14:paraId="674DFD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295693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C54B54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充电式，光源类型：LED，电池类型：锂电池</w:t>
            </w:r>
          </w:p>
        </w:tc>
        <w:tc>
          <w:tcPr>
            <w:tcW w:w="303" w:type="pct"/>
            <w:shd w:val="clear" w:color="DDEBF7" w:fill="DDEBF7"/>
            <w:vAlign w:val="center"/>
          </w:tcPr>
          <w:p w14:paraId="116F17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24A86F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548130D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2F80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36CF3C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672</w:t>
            </w:r>
          </w:p>
        </w:tc>
        <w:tc>
          <w:tcPr>
            <w:tcW w:w="449" w:type="pct"/>
            <w:shd w:val="clear" w:color="auto" w:fill="auto"/>
            <w:vAlign w:val="center"/>
          </w:tcPr>
          <w:p w14:paraId="16039D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PVC剪管器</w:t>
            </w:r>
          </w:p>
        </w:tc>
        <w:tc>
          <w:tcPr>
            <w:tcW w:w="616" w:type="pct"/>
            <w:shd w:val="clear" w:color="auto" w:fill="auto"/>
            <w:vAlign w:val="center"/>
          </w:tcPr>
          <w:p w14:paraId="6BFC5B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20C9FA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上匠/世达/史丹利</w:t>
            </w:r>
          </w:p>
        </w:tc>
        <w:tc>
          <w:tcPr>
            <w:tcW w:w="1416" w:type="pct"/>
            <w:shd w:val="clear" w:color="auto" w:fill="auto"/>
            <w:vAlign w:val="center"/>
          </w:tcPr>
          <w:p w14:paraId="21332B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0-64mm+刀片</w:t>
            </w:r>
          </w:p>
        </w:tc>
        <w:tc>
          <w:tcPr>
            <w:tcW w:w="303" w:type="pct"/>
            <w:shd w:val="clear" w:color="auto" w:fill="auto"/>
            <w:vAlign w:val="center"/>
          </w:tcPr>
          <w:p w14:paraId="78DE4D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451B2E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21D2707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1960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276E2F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673</w:t>
            </w:r>
          </w:p>
        </w:tc>
        <w:tc>
          <w:tcPr>
            <w:tcW w:w="449" w:type="pct"/>
            <w:shd w:val="clear" w:color="DDEBF7" w:fill="DDEBF7"/>
            <w:vAlign w:val="center"/>
          </w:tcPr>
          <w:p w14:paraId="231989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剪刀</w:t>
            </w:r>
          </w:p>
        </w:tc>
        <w:tc>
          <w:tcPr>
            <w:tcW w:w="616" w:type="pct"/>
            <w:shd w:val="clear" w:color="DDEBF7" w:fill="DDEBF7"/>
            <w:vAlign w:val="center"/>
          </w:tcPr>
          <w:p w14:paraId="29B6B9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67EAC2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DBB2A8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不锈钢，中号</w:t>
            </w:r>
          </w:p>
        </w:tc>
        <w:tc>
          <w:tcPr>
            <w:tcW w:w="303" w:type="pct"/>
            <w:shd w:val="clear" w:color="DDEBF7" w:fill="DDEBF7"/>
            <w:vAlign w:val="center"/>
          </w:tcPr>
          <w:p w14:paraId="458E9B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1A255D3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66B7E3B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BE50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0B734B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674</w:t>
            </w:r>
          </w:p>
        </w:tc>
        <w:tc>
          <w:tcPr>
            <w:tcW w:w="449" w:type="pct"/>
            <w:shd w:val="clear" w:color="auto" w:fill="auto"/>
            <w:vAlign w:val="center"/>
          </w:tcPr>
          <w:p w14:paraId="7CED2E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锄头</w:t>
            </w:r>
          </w:p>
        </w:tc>
        <w:tc>
          <w:tcPr>
            <w:tcW w:w="616" w:type="pct"/>
            <w:shd w:val="clear" w:color="auto" w:fill="auto"/>
            <w:vAlign w:val="center"/>
          </w:tcPr>
          <w:p w14:paraId="786405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53EDA0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55626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木柄小号宽锄</w:t>
            </w:r>
          </w:p>
        </w:tc>
        <w:tc>
          <w:tcPr>
            <w:tcW w:w="303" w:type="pct"/>
            <w:shd w:val="clear" w:color="auto" w:fill="auto"/>
            <w:vAlign w:val="center"/>
          </w:tcPr>
          <w:p w14:paraId="21DA39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1F9EC5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3773541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A2D5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6824D1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675</w:t>
            </w:r>
          </w:p>
        </w:tc>
        <w:tc>
          <w:tcPr>
            <w:tcW w:w="449" w:type="pct"/>
            <w:shd w:val="clear" w:color="DDEBF7" w:fill="DDEBF7"/>
            <w:vAlign w:val="center"/>
          </w:tcPr>
          <w:p w14:paraId="6E2636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不锈钢铲</w:t>
            </w:r>
          </w:p>
        </w:tc>
        <w:tc>
          <w:tcPr>
            <w:tcW w:w="616" w:type="pct"/>
            <w:shd w:val="clear" w:color="DDEBF7" w:fill="DDEBF7"/>
            <w:vAlign w:val="center"/>
          </w:tcPr>
          <w:p w14:paraId="68CF4E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44E985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22A3D2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1m，尖头</w:t>
            </w:r>
          </w:p>
        </w:tc>
        <w:tc>
          <w:tcPr>
            <w:tcW w:w="303" w:type="pct"/>
            <w:shd w:val="clear" w:color="DDEBF7" w:fill="DDEBF7"/>
            <w:vAlign w:val="center"/>
          </w:tcPr>
          <w:p w14:paraId="6DA121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1609AF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73AA008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61BE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306B33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676</w:t>
            </w:r>
          </w:p>
        </w:tc>
        <w:tc>
          <w:tcPr>
            <w:tcW w:w="449" w:type="pct"/>
            <w:shd w:val="clear" w:color="auto" w:fill="auto"/>
            <w:vAlign w:val="center"/>
          </w:tcPr>
          <w:p w14:paraId="74C005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不锈钢铲</w:t>
            </w:r>
          </w:p>
        </w:tc>
        <w:tc>
          <w:tcPr>
            <w:tcW w:w="616" w:type="pct"/>
            <w:shd w:val="clear" w:color="auto" w:fill="auto"/>
            <w:vAlign w:val="center"/>
          </w:tcPr>
          <w:p w14:paraId="41FAD4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24A2E1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0725F7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1m，方头</w:t>
            </w:r>
          </w:p>
        </w:tc>
        <w:tc>
          <w:tcPr>
            <w:tcW w:w="303" w:type="pct"/>
            <w:shd w:val="clear" w:color="auto" w:fill="auto"/>
            <w:vAlign w:val="center"/>
          </w:tcPr>
          <w:p w14:paraId="668E1A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6B66D5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7A7E0BE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DD6C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4FD3EF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677</w:t>
            </w:r>
          </w:p>
        </w:tc>
        <w:tc>
          <w:tcPr>
            <w:tcW w:w="449" w:type="pct"/>
            <w:shd w:val="clear" w:color="DDEBF7" w:fill="DDEBF7"/>
            <w:vAlign w:val="center"/>
          </w:tcPr>
          <w:p w14:paraId="201F9E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不锈钢铲（小）</w:t>
            </w:r>
          </w:p>
        </w:tc>
        <w:tc>
          <w:tcPr>
            <w:tcW w:w="616" w:type="pct"/>
            <w:shd w:val="clear" w:color="DDEBF7" w:fill="DDEBF7"/>
            <w:vAlign w:val="center"/>
          </w:tcPr>
          <w:p w14:paraId="095506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3D6AAD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6DCAC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10cm宽，方头</w:t>
            </w:r>
          </w:p>
        </w:tc>
        <w:tc>
          <w:tcPr>
            <w:tcW w:w="303" w:type="pct"/>
            <w:shd w:val="clear" w:color="DDEBF7" w:fill="DDEBF7"/>
            <w:vAlign w:val="center"/>
          </w:tcPr>
          <w:p w14:paraId="53263E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75363C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59C1DD3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F120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1203C5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678</w:t>
            </w:r>
          </w:p>
        </w:tc>
        <w:tc>
          <w:tcPr>
            <w:tcW w:w="449" w:type="pct"/>
            <w:shd w:val="clear" w:color="auto" w:fill="auto"/>
            <w:vAlign w:val="center"/>
          </w:tcPr>
          <w:p w14:paraId="53D83C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捞网</w:t>
            </w:r>
          </w:p>
        </w:tc>
        <w:tc>
          <w:tcPr>
            <w:tcW w:w="616" w:type="pct"/>
            <w:shd w:val="clear" w:color="auto" w:fill="auto"/>
            <w:vAlign w:val="center"/>
          </w:tcPr>
          <w:p w14:paraId="2E59FE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01E0D8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67B559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带4米长杆、孔径30mm。口宽45×50cm</w:t>
            </w:r>
          </w:p>
        </w:tc>
        <w:tc>
          <w:tcPr>
            <w:tcW w:w="303" w:type="pct"/>
            <w:shd w:val="clear" w:color="auto" w:fill="auto"/>
            <w:vAlign w:val="center"/>
          </w:tcPr>
          <w:p w14:paraId="57C942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7CA5F8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6226E04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71D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6985F97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679</w:t>
            </w:r>
          </w:p>
        </w:tc>
        <w:tc>
          <w:tcPr>
            <w:tcW w:w="449" w:type="pct"/>
            <w:shd w:val="clear" w:color="DDEBF7" w:fill="DDEBF7"/>
            <w:vAlign w:val="center"/>
          </w:tcPr>
          <w:p w14:paraId="47ABFD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台秤</w:t>
            </w:r>
          </w:p>
        </w:tc>
        <w:tc>
          <w:tcPr>
            <w:tcW w:w="616" w:type="pct"/>
            <w:shd w:val="clear" w:color="DDEBF7" w:fill="DDEBF7"/>
            <w:vAlign w:val="center"/>
          </w:tcPr>
          <w:p w14:paraId="7733B2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1C182F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FE8FB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300kg，电子计数</w:t>
            </w:r>
          </w:p>
        </w:tc>
        <w:tc>
          <w:tcPr>
            <w:tcW w:w="303" w:type="pct"/>
            <w:shd w:val="clear" w:color="DDEBF7" w:fill="DDEBF7"/>
            <w:vAlign w:val="center"/>
          </w:tcPr>
          <w:p w14:paraId="68564F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 </w:t>
            </w:r>
          </w:p>
        </w:tc>
        <w:tc>
          <w:tcPr>
            <w:tcW w:w="289" w:type="pct"/>
            <w:shd w:val="clear" w:color="DDEBF7" w:fill="DDEBF7"/>
            <w:vAlign w:val="center"/>
          </w:tcPr>
          <w:p w14:paraId="40F1A0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DDEBF7" w:fill="DDEBF7"/>
            <w:vAlign w:val="center"/>
          </w:tcPr>
          <w:p w14:paraId="746371F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FA7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439FA8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680</w:t>
            </w:r>
          </w:p>
        </w:tc>
        <w:tc>
          <w:tcPr>
            <w:tcW w:w="449" w:type="pct"/>
            <w:shd w:val="clear" w:color="auto" w:fill="auto"/>
            <w:vAlign w:val="center"/>
          </w:tcPr>
          <w:p w14:paraId="358BDA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氧气瓶</w:t>
            </w:r>
          </w:p>
        </w:tc>
        <w:tc>
          <w:tcPr>
            <w:tcW w:w="616" w:type="pct"/>
            <w:shd w:val="clear" w:color="auto" w:fill="auto"/>
            <w:vAlign w:val="center"/>
          </w:tcPr>
          <w:p w14:paraId="7478C0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0AC496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0DDC4A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国标40L,不带气</w:t>
            </w:r>
          </w:p>
        </w:tc>
        <w:tc>
          <w:tcPr>
            <w:tcW w:w="303" w:type="pct"/>
            <w:shd w:val="clear" w:color="auto" w:fill="auto"/>
            <w:vAlign w:val="center"/>
          </w:tcPr>
          <w:p w14:paraId="08E7B1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721091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873" w:type="pct"/>
            <w:shd w:val="clear" w:color="auto" w:fill="auto"/>
            <w:vAlign w:val="center"/>
          </w:tcPr>
          <w:p w14:paraId="6230535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1468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1B5FB8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681</w:t>
            </w:r>
          </w:p>
        </w:tc>
        <w:tc>
          <w:tcPr>
            <w:tcW w:w="449" w:type="pct"/>
            <w:shd w:val="clear" w:color="DDEBF7" w:fill="DDEBF7"/>
            <w:vAlign w:val="center"/>
          </w:tcPr>
          <w:p w14:paraId="7EDDBE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乙炔瓶</w:t>
            </w:r>
          </w:p>
        </w:tc>
        <w:tc>
          <w:tcPr>
            <w:tcW w:w="616" w:type="pct"/>
            <w:shd w:val="clear" w:color="DDEBF7" w:fill="DDEBF7"/>
            <w:vAlign w:val="center"/>
          </w:tcPr>
          <w:p w14:paraId="266EFD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5442987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87A1C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国标40L,不带气</w:t>
            </w:r>
          </w:p>
        </w:tc>
        <w:tc>
          <w:tcPr>
            <w:tcW w:w="303" w:type="pct"/>
            <w:shd w:val="clear" w:color="DDEBF7" w:fill="DDEBF7"/>
            <w:vAlign w:val="center"/>
          </w:tcPr>
          <w:p w14:paraId="75FF12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180677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873" w:type="pct"/>
            <w:shd w:val="clear" w:color="DDEBF7" w:fill="DDEBF7"/>
            <w:vAlign w:val="center"/>
          </w:tcPr>
          <w:p w14:paraId="383E437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C2F4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77F6C1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682</w:t>
            </w:r>
          </w:p>
        </w:tc>
        <w:tc>
          <w:tcPr>
            <w:tcW w:w="449" w:type="pct"/>
            <w:shd w:val="clear" w:color="auto" w:fill="auto"/>
            <w:vAlign w:val="center"/>
          </w:tcPr>
          <w:p w14:paraId="410B4C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氩气瓶</w:t>
            </w:r>
          </w:p>
        </w:tc>
        <w:tc>
          <w:tcPr>
            <w:tcW w:w="616" w:type="pct"/>
            <w:shd w:val="clear" w:color="auto" w:fill="auto"/>
            <w:vAlign w:val="center"/>
          </w:tcPr>
          <w:p w14:paraId="674ED5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2B2E11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205032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国标10L,不带气</w:t>
            </w:r>
          </w:p>
        </w:tc>
        <w:tc>
          <w:tcPr>
            <w:tcW w:w="303" w:type="pct"/>
            <w:shd w:val="clear" w:color="auto" w:fill="auto"/>
            <w:vAlign w:val="center"/>
          </w:tcPr>
          <w:p w14:paraId="451042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346F6F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873" w:type="pct"/>
            <w:shd w:val="clear" w:color="auto" w:fill="auto"/>
            <w:vAlign w:val="center"/>
          </w:tcPr>
          <w:p w14:paraId="4F1BC80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1BD5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6C78BA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683</w:t>
            </w:r>
          </w:p>
        </w:tc>
        <w:tc>
          <w:tcPr>
            <w:tcW w:w="449" w:type="pct"/>
            <w:shd w:val="clear" w:color="DDEBF7" w:fill="DDEBF7"/>
            <w:vAlign w:val="center"/>
          </w:tcPr>
          <w:p w14:paraId="0760C2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平板小推车</w:t>
            </w:r>
          </w:p>
        </w:tc>
        <w:tc>
          <w:tcPr>
            <w:tcW w:w="616" w:type="pct"/>
            <w:shd w:val="clear" w:color="DDEBF7" w:fill="DDEBF7"/>
            <w:vAlign w:val="center"/>
          </w:tcPr>
          <w:p w14:paraId="19E737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4164BB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69E09D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90cm×60cm</w:t>
            </w:r>
          </w:p>
        </w:tc>
        <w:tc>
          <w:tcPr>
            <w:tcW w:w="303" w:type="pct"/>
            <w:shd w:val="clear" w:color="DDEBF7" w:fill="DDEBF7"/>
            <w:vAlign w:val="center"/>
          </w:tcPr>
          <w:p w14:paraId="2E5C98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 </w:t>
            </w:r>
          </w:p>
        </w:tc>
        <w:tc>
          <w:tcPr>
            <w:tcW w:w="289" w:type="pct"/>
            <w:shd w:val="clear" w:color="DDEBF7" w:fill="DDEBF7"/>
            <w:vAlign w:val="center"/>
          </w:tcPr>
          <w:p w14:paraId="68F2A2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辆</w:t>
            </w:r>
          </w:p>
        </w:tc>
        <w:tc>
          <w:tcPr>
            <w:tcW w:w="873" w:type="pct"/>
            <w:shd w:val="clear" w:color="DDEBF7" w:fill="DDEBF7"/>
            <w:vAlign w:val="center"/>
          </w:tcPr>
          <w:p w14:paraId="0EC73C6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5FF9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343F61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684</w:t>
            </w:r>
          </w:p>
        </w:tc>
        <w:tc>
          <w:tcPr>
            <w:tcW w:w="449" w:type="pct"/>
            <w:shd w:val="clear" w:color="auto" w:fill="auto"/>
            <w:vAlign w:val="center"/>
          </w:tcPr>
          <w:p w14:paraId="380F5B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零件盒</w:t>
            </w:r>
          </w:p>
        </w:tc>
        <w:tc>
          <w:tcPr>
            <w:tcW w:w="616" w:type="pct"/>
            <w:shd w:val="clear" w:color="auto" w:fill="auto"/>
            <w:vAlign w:val="center"/>
          </w:tcPr>
          <w:p w14:paraId="7E8FC7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3FE2CF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66357E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350×200×150mm 斜口箱，任意颜色</w:t>
            </w:r>
          </w:p>
        </w:tc>
        <w:tc>
          <w:tcPr>
            <w:tcW w:w="303" w:type="pct"/>
            <w:shd w:val="clear" w:color="auto" w:fill="auto"/>
            <w:vAlign w:val="center"/>
          </w:tcPr>
          <w:p w14:paraId="19433B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40 </w:t>
            </w:r>
          </w:p>
        </w:tc>
        <w:tc>
          <w:tcPr>
            <w:tcW w:w="289" w:type="pct"/>
            <w:shd w:val="clear" w:color="auto" w:fill="auto"/>
            <w:vAlign w:val="center"/>
          </w:tcPr>
          <w:p w14:paraId="1805DC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79B3042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C09C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47A1E6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685</w:t>
            </w:r>
          </w:p>
        </w:tc>
        <w:tc>
          <w:tcPr>
            <w:tcW w:w="449" w:type="pct"/>
            <w:shd w:val="clear" w:color="DDEBF7" w:fill="DDEBF7"/>
            <w:vAlign w:val="center"/>
          </w:tcPr>
          <w:p w14:paraId="087A50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塑料筐</w:t>
            </w:r>
          </w:p>
        </w:tc>
        <w:tc>
          <w:tcPr>
            <w:tcW w:w="616" w:type="pct"/>
            <w:shd w:val="clear" w:color="DDEBF7" w:fill="DDEBF7"/>
            <w:vAlign w:val="center"/>
          </w:tcPr>
          <w:p w14:paraId="4C0A9B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6779C26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69917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540×360×310mm 任意颜色</w:t>
            </w:r>
          </w:p>
        </w:tc>
        <w:tc>
          <w:tcPr>
            <w:tcW w:w="303" w:type="pct"/>
            <w:shd w:val="clear" w:color="DDEBF7" w:fill="DDEBF7"/>
            <w:vAlign w:val="center"/>
          </w:tcPr>
          <w:p w14:paraId="31D16D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30 </w:t>
            </w:r>
          </w:p>
        </w:tc>
        <w:tc>
          <w:tcPr>
            <w:tcW w:w="289" w:type="pct"/>
            <w:shd w:val="clear" w:color="DDEBF7" w:fill="DDEBF7"/>
            <w:vAlign w:val="center"/>
          </w:tcPr>
          <w:p w14:paraId="4C8905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414A81C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8F6F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1C4022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686</w:t>
            </w:r>
          </w:p>
        </w:tc>
        <w:tc>
          <w:tcPr>
            <w:tcW w:w="449" w:type="pct"/>
            <w:shd w:val="clear" w:color="auto" w:fill="auto"/>
            <w:vAlign w:val="center"/>
          </w:tcPr>
          <w:p w14:paraId="798488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货架</w:t>
            </w:r>
          </w:p>
        </w:tc>
        <w:tc>
          <w:tcPr>
            <w:tcW w:w="616" w:type="pct"/>
            <w:shd w:val="clear" w:color="auto" w:fill="auto"/>
            <w:vAlign w:val="center"/>
          </w:tcPr>
          <w:p w14:paraId="459C3B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759E89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61557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长1.5m、宽0.4米、高2米</w:t>
            </w:r>
          </w:p>
        </w:tc>
        <w:tc>
          <w:tcPr>
            <w:tcW w:w="303" w:type="pct"/>
            <w:shd w:val="clear" w:color="auto" w:fill="auto"/>
            <w:vAlign w:val="center"/>
          </w:tcPr>
          <w:p w14:paraId="202AFC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2FBFD6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628F698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F8C8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3DD860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687</w:t>
            </w:r>
          </w:p>
        </w:tc>
        <w:tc>
          <w:tcPr>
            <w:tcW w:w="449" w:type="pct"/>
            <w:shd w:val="clear" w:color="DDEBF7" w:fill="DDEBF7"/>
            <w:vAlign w:val="center"/>
          </w:tcPr>
          <w:p w14:paraId="6B04AA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螺丝盒</w:t>
            </w:r>
          </w:p>
        </w:tc>
        <w:tc>
          <w:tcPr>
            <w:tcW w:w="616" w:type="pct"/>
            <w:shd w:val="clear" w:color="DDEBF7" w:fill="DDEBF7"/>
            <w:vAlign w:val="center"/>
          </w:tcPr>
          <w:p w14:paraId="0111F9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7CC02E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15B6E6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10mm×15mm×50mm     任意颜色</w:t>
            </w:r>
          </w:p>
        </w:tc>
        <w:tc>
          <w:tcPr>
            <w:tcW w:w="303" w:type="pct"/>
            <w:shd w:val="clear" w:color="DDEBF7" w:fill="DDEBF7"/>
            <w:vAlign w:val="center"/>
          </w:tcPr>
          <w:p w14:paraId="60E1F2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40 </w:t>
            </w:r>
          </w:p>
        </w:tc>
        <w:tc>
          <w:tcPr>
            <w:tcW w:w="289" w:type="pct"/>
            <w:shd w:val="clear" w:color="DDEBF7" w:fill="DDEBF7"/>
            <w:vAlign w:val="center"/>
          </w:tcPr>
          <w:p w14:paraId="0516D4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542DBC8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A70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442BA2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688</w:t>
            </w:r>
          </w:p>
        </w:tc>
        <w:tc>
          <w:tcPr>
            <w:tcW w:w="449" w:type="pct"/>
            <w:shd w:val="clear" w:color="auto" w:fill="auto"/>
            <w:vAlign w:val="center"/>
          </w:tcPr>
          <w:p w14:paraId="17FCBE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分体式铁皮柜</w:t>
            </w:r>
          </w:p>
        </w:tc>
        <w:tc>
          <w:tcPr>
            <w:tcW w:w="616" w:type="pct"/>
            <w:shd w:val="clear" w:color="auto" w:fill="auto"/>
            <w:vAlign w:val="center"/>
          </w:tcPr>
          <w:p w14:paraId="3CB06B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0EC862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0D16C3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高390mm、宽850mm、深360mm。</w:t>
            </w:r>
          </w:p>
        </w:tc>
        <w:tc>
          <w:tcPr>
            <w:tcW w:w="303" w:type="pct"/>
            <w:shd w:val="clear" w:color="auto" w:fill="auto"/>
            <w:vAlign w:val="center"/>
          </w:tcPr>
          <w:p w14:paraId="581B9F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 </w:t>
            </w:r>
          </w:p>
        </w:tc>
        <w:tc>
          <w:tcPr>
            <w:tcW w:w="289" w:type="pct"/>
            <w:shd w:val="clear" w:color="auto" w:fill="auto"/>
            <w:vAlign w:val="center"/>
          </w:tcPr>
          <w:p w14:paraId="4025D8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1FD76C7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A9B9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7CD80B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689</w:t>
            </w:r>
          </w:p>
        </w:tc>
        <w:tc>
          <w:tcPr>
            <w:tcW w:w="449" w:type="pct"/>
            <w:shd w:val="clear" w:color="DDEBF7" w:fill="DDEBF7"/>
            <w:vAlign w:val="center"/>
          </w:tcPr>
          <w:p w14:paraId="42DE72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铁皮柜</w:t>
            </w:r>
          </w:p>
        </w:tc>
        <w:tc>
          <w:tcPr>
            <w:tcW w:w="616" w:type="pct"/>
            <w:shd w:val="clear" w:color="DDEBF7" w:fill="DDEBF7"/>
            <w:vAlign w:val="center"/>
          </w:tcPr>
          <w:p w14:paraId="620481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17E8215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1BF0AF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高810mm、宽630mm、深400mm,双门，2层，表面喷塑加工。</w:t>
            </w:r>
          </w:p>
        </w:tc>
        <w:tc>
          <w:tcPr>
            <w:tcW w:w="303" w:type="pct"/>
            <w:shd w:val="clear" w:color="DDEBF7" w:fill="DDEBF7"/>
            <w:vAlign w:val="center"/>
          </w:tcPr>
          <w:p w14:paraId="49793D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 </w:t>
            </w:r>
          </w:p>
        </w:tc>
        <w:tc>
          <w:tcPr>
            <w:tcW w:w="289" w:type="pct"/>
            <w:shd w:val="clear" w:color="DDEBF7" w:fill="DDEBF7"/>
            <w:vAlign w:val="center"/>
          </w:tcPr>
          <w:p w14:paraId="3536EA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511A37C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DF50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5A3FC2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690</w:t>
            </w:r>
          </w:p>
        </w:tc>
        <w:tc>
          <w:tcPr>
            <w:tcW w:w="449" w:type="pct"/>
            <w:shd w:val="clear" w:color="auto" w:fill="auto"/>
            <w:vAlign w:val="center"/>
          </w:tcPr>
          <w:p w14:paraId="190730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不锈钢取样桶</w:t>
            </w:r>
          </w:p>
        </w:tc>
        <w:tc>
          <w:tcPr>
            <w:tcW w:w="616" w:type="pct"/>
            <w:shd w:val="clear" w:color="auto" w:fill="auto"/>
            <w:vAlign w:val="center"/>
          </w:tcPr>
          <w:p w14:paraId="669ACE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192461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D1E8F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1L</w:t>
            </w:r>
          </w:p>
        </w:tc>
        <w:tc>
          <w:tcPr>
            <w:tcW w:w="303" w:type="pct"/>
            <w:shd w:val="clear" w:color="auto" w:fill="auto"/>
            <w:vAlign w:val="center"/>
          </w:tcPr>
          <w:p w14:paraId="0569FF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0ED761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31AF313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3DE2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6855B8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691</w:t>
            </w:r>
          </w:p>
        </w:tc>
        <w:tc>
          <w:tcPr>
            <w:tcW w:w="449" w:type="pct"/>
            <w:shd w:val="clear" w:color="DDEBF7" w:fill="DDEBF7"/>
            <w:vAlign w:val="center"/>
          </w:tcPr>
          <w:p w14:paraId="237047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吹尘枪</w:t>
            </w:r>
          </w:p>
        </w:tc>
        <w:tc>
          <w:tcPr>
            <w:tcW w:w="616" w:type="pct"/>
            <w:shd w:val="clear" w:color="DDEBF7" w:fill="DDEBF7"/>
            <w:vAlign w:val="center"/>
          </w:tcPr>
          <w:p w14:paraId="520859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6EF5C4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0B9F5B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带15米气管及接头</w:t>
            </w:r>
          </w:p>
        </w:tc>
        <w:tc>
          <w:tcPr>
            <w:tcW w:w="303" w:type="pct"/>
            <w:shd w:val="clear" w:color="DDEBF7" w:fill="DDEBF7"/>
            <w:vAlign w:val="center"/>
          </w:tcPr>
          <w:p w14:paraId="617A24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5D78F0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574B2C0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743E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7AC653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692</w:t>
            </w:r>
          </w:p>
        </w:tc>
        <w:tc>
          <w:tcPr>
            <w:tcW w:w="449" w:type="pct"/>
            <w:shd w:val="clear" w:color="auto" w:fill="auto"/>
            <w:vAlign w:val="center"/>
          </w:tcPr>
          <w:p w14:paraId="39B0A5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结构胶枪</w:t>
            </w:r>
          </w:p>
        </w:tc>
        <w:tc>
          <w:tcPr>
            <w:tcW w:w="616" w:type="pct"/>
            <w:shd w:val="clear" w:color="auto" w:fill="auto"/>
            <w:vAlign w:val="center"/>
          </w:tcPr>
          <w:p w14:paraId="4EC627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0CFC59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BD3316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303" w:type="pct"/>
            <w:shd w:val="clear" w:color="auto" w:fill="auto"/>
            <w:vAlign w:val="center"/>
          </w:tcPr>
          <w:p w14:paraId="36106B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1C8A3D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0AAC908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17C0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261689C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693</w:t>
            </w:r>
          </w:p>
        </w:tc>
        <w:tc>
          <w:tcPr>
            <w:tcW w:w="449" w:type="pct"/>
            <w:shd w:val="clear" w:color="DDEBF7" w:fill="DDEBF7"/>
            <w:vAlign w:val="center"/>
          </w:tcPr>
          <w:p w14:paraId="48EEC5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玻璃胶枪</w:t>
            </w:r>
          </w:p>
        </w:tc>
        <w:tc>
          <w:tcPr>
            <w:tcW w:w="616" w:type="pct"/>
            <w:shd w:val="clear" w:color="DDEBF7" w:fill="DDEBF7"/>
            <w:vAlign w:val="center"/>
          </w:tcPr>
          <w:p w14:paraId="468BE9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6559AA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C72651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303" w:type="pct"/>
            <w:shd w:val="clear" w:color="DDEBF7" w:fill="DDEBF7"/>
            <w:vAlign w:val="center"/>
          </w:tcPr>
          <w:p w14:paraId="22768C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7 </w:t>
            </w:r>
          </w:p>
        </w:tc>
        <w:tc>
          <w:tcPr>
            <w:tcW w:w="289" w:type="pct"/>
            <w:shd w:val="clear" w:color="DDEBF7" w:fill="DDEBF7"/>
            <w:vAlign w:val="center"/>
          </w:tcPr>
          <w:p w14:paraId="403C24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1790A73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0FB9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71862B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694</w:t>
            </w:r>
          </w:p>
        </w:tc>
        <w:tc>
          <w:tcPr>
            <w:tcW w:w="449" w:type="pct"/>
            <w:shd w:val="clear" w:color="auto" w:fill="auto"/>
            <w:vAlign w:val="center"/>
          </w:tcPr>
          <w:p w14:paraId="73C76F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黄油枪</w:t>
            </w:r>
          </w:p>
        </w:tc>
        <w:tc>
          <w:tcPr>
            <w:tcW w:w="616" w:type="pct"/>
            <w:shd w:val="clear" w:color="auto" w:fill="auto"/>
            <w:vAlign w:val="center"/>
          </w:tcPr>
          <w:p w14:paraId="03CD678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154E82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世达/史丹利/宝工</w:t>
            </w:r>
          </w:p>
        </w:tc>
        <w:tc>
          <w:tcPr>
            <w:tcW w:w="1416" w:type="pct"/>
            <w:shd w:val="clear" w:color="auto" w:fill="auto"/>
            <w:vAlign w:val="center"/>
          </w:tcPr>
          <w:p w14:paraId="62DE79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400CC</w:t>
            </w:r>
          </w:p>
        </w:tc>
        <w:tc>
          <w:tcPr>
            <w:tcW w:w="303" w:type="pct"/>
            <w:shd w:val="clear" w:color="auto" w:fill="auto"/>
            <w:vAlign w:val="center"/>
          </w:tcPr>
          <w:p w14:paraId="5A0736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614A61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2632EA9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AEDE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2EA40C1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695</w:t>
            </w:r>
          </w:p>
        </w:tc>
        <w:tc>
          <w:tcPr>
            <w:tcW w:w="449" w:type="pct"/>
            <w:shd w:val="clear" w:color="DDEBF7" w:fill="DDEBF7"/>
            <w:vAlign w:val="center"/>
          </w:tcPr>
          <w:p w14:paraId="08E999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黄油枪尖嘴</w:t>
            </w:r>
          </w:p>
        </w:tc>
        <w:tc>
          <w:tcPr>
            <w:tcW w:w="616" w:type="pct"/>
            <w:shd w:val="clear" w:color="DDEBF7" w:fill="DDEBF7"/>
            <w:vAlign w:val="center"/>
          </w:tcPr>
          <w:p w14:paraId="7143D5B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0B4D1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世达/史丹利/宝工</w:t>
            </w:r>
          </w:p>
        </w:tc>
        <w:tc>
          <w:tcPr>
            <w:tcW w:w="1416" w:type="pct"/>
            <w:shd w:val="clear" w:color="DDEBF7" w:fill="DDEBF7"/>
            <w:vAlign w:val="center"/>
          </w:tcPr>
          <w:p w14:paraId="7E1923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通用尺寸</w:t>
            </w:r>
          </w:p>
        </w:tc>
        <w:tc>
          <w:tcPr>
            <w:tcW w:w="303" w:type="pct"/>
            <w:shd w:val="clear" w:color="DDEBF7" w:fill="DDEBF7"/>
            <w:vAlign w:val="center"/>
          </w:tcPr>
          <w:p w14:paraId="5BAA90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31D92B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颗</w:t>
            </w:r>
          </w:p>
        </w:tc>
        <w:tc>
          <w:tcPr>
            <w:tcW w:w="873" w:type="pct"/>
            <w:shd w:val="clear" w:color="DDEBF7" w:fill="DDEBF7"/>
            <w:vAlign w:val="center"/>
          </w:tcPr>
          <w:p w14:paraId="17A56F2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3065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32F5FF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696</w:t>
            </w:r>
          </w:p>
        </w:tc>
        <w:tc>
          <w:tcPr>
            <w:tcW w:w="449" w:type="pct"/>
            <w:shd w:val="clear" w:color="auto" w:fill="auto"/>
            <w:vAlign w:val="center"/>
          </w:tcPr>
          <w:p w14:paraId="62D7FF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黄油枪油嘴</w:t>
            </w:r>
          </w:p>
        </w:tc>
        <w:tc>
          <w:tcPr>
            <w:tcW w:w="616" w:type="pct"/>
            <w:shd w:val="clear" w:color="auto" w:fill="auto"/>
            <w:vAlign w:val="center"/>
          </w:tcPr>
          <w:p w14:paraId="7CCB23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3A453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世达/史丹利/宝工</w:t>
            </w:r>
          </w:p>
        </w:tc>
        <w:tc>
          <w:tcPr>
            <w:tcW w:w="1416" w:type="pct"/>
            <w:shd w:val="clear" w:color="auto" w:fill="auto"/>
            <w:vAlign w:val="center"/>
          </w:tcPr>
          <w:p w14:paraId="0A51C3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通用尺寸</w:t>
            </w:r>
          </w:p>
        </w:tc>
        <w:tc>
          <w:tcPr>
            <w:tcW w:w="303" w:type="pct"/>
            <w:shd w:val="clear" w:color="auto" w:fill="auto"/>
            <w:vAlign w:val="center"/>
          </w:tcPr>
          <w:p w14:paraId="325FEC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368B03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颗</w:t>
            </w:r>
          </w:p>
        </w:tc>
        <w:tc>
          <w:tcPr>
            <w:tcW w:w="873" w:type="pct"/>
            <w:shd w:val="clear" w:color="auto" w:fill="auto"/>
            <w:vAlign w:val="center"/>
          </w:tcPr>
          <w:p w14:paraId="54FEBE9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7E26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58E413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697</w:t>
            </w:r>
          </w:p>
        </w:tc>
        <w:tc>
          <w:tcPr>
            <w:tcW w:w="449" w:type="pct"/>
            <w:shd w:val="clear" w:color="DDEBF7" w:fill="DDEBF7"/>
            <w:vAlign w:val="center"/>
          </w:tcPr>
          <w:p w14:paraId="1F0116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黄油枪软管</w:t>
            </w:r>
          </w:p>
        </w:tc>
        <w:tc>
          <w:tcPr>
            <w:tcW w:w="616" w:type="pct"/>
            <w:shd w:val="clear" w:color="DDEBF7" w:fill="DDEBF7"/>
            <w:vAlign w:val="center"/>
          </w:tcPr>
          <w:p w14:paraId="0A4D91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D3EE6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世达/史丹利/宝工</w:t>
            </w:r>
          </w:p>
        </w:tc>
        <w:tc>
          <w:tcPr>
            <w:tcW w:w="1416" w:type="pct"/>
            <w:shd w:val="clear" w:color="DDEBF7" w:fill="DDEBF7"/>
            <w:vAlign w:val="center"/>
          </w:tcPr>
          <w:p w14:paraId="4F2AF1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18英寸</w:t>
            </w:r>
          </w:p>
        </w:tc>
        <w:tc>
          <w:tcPr>
            <w:tcW w:w="303" w:type="pct"/>
            <w:shd w:val="clear" w:color="DDEBF7" w:fill="DDEBF7"/>
            <w:vAlign w:val="center"/>
          </w:tcPr>
          <w:p w14:paraId="774CEF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1201DA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条</w:t>
            </w:r>
          </w:p>
        </w:tc>
        <w:tc>
          <w:tcPr>
            <w:tcW w:w="873" w:type="pct"/>
            <w:shd w:val="clear" w:color="DDEBF7" w:fill="DDEBF7"/>
            <w:vAlign w:val="center"/>
          </w:tcPr>
          <w:p w14:paraId="45F3355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198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528127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698</w:t>
            </w:r>
          </w:p>
        </w:tc>
        <w:tc>
          <w:tcPr>
            <w:tcW w:w="449" w:type="pct"/>
            <w:shd w:val="clear" w:color="auto" w:fill="auto"/>
            <w:vAlign w:val="center"/>
          </w:tcPr>
          <w:p w14:paraId="23054D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手摇油泵</w:t>
            </w:r>
          </w:p>
        </w:tc>
        <w:tc>
          <w:tcPr>
            <w:tcW w:w="616" w:type="pct"/>
            <w:shd w:val="clear" w:color="auto" w:fill="auto"/>
            <w:vAlign w:val="center"/>
          </w:tcPr>
          <w:p w14:paraId="380F42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6B9510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2AFC98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适用200L油桶，金属管、金属嘴</w:t>
            </w:r>
          </w:p>
        </w:tc>
        <w:tc>
          <w:tcPr>
            <w:tcW w:w="303" w:type="pct"/>
            <w:shd w:val="clear" w:color="auto" w:fill="auto"/>
            <w:vAlign w:val="center"/>
          </w:tcPr>
          <w:p w14:paraId="684959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2D852B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6270E37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CA22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3F6D69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699</w:t>
            </w:r>
          </w:p>
        </w:tc>
        <w:tc>
          <w:tcPr>
            <w:tcW w:w="449" w:type="pct"/>
            <w:shd w:val="clear" w:color="DDEBF7" w:fill="DDEBF7"/>
            <w:vAlign w:val="center"/>
          </w:tcPr>
          <w:p w14:paraId="30DDAA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便携储油桶</w:t>
            </w:r>
          </w:p>
        </w:tc>
        <w:tc>
          <w:tcPr>
            <w:tcW w:w="616" w:type="pct"/>
            <w:shd w:val="clear" w:color="DDEBF7" w:fill="DDEBF7"/>
            <w:vAlign w:val="center"/>
          </w:tcPr>
          <w:p w14:paraId="7C53F4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46E131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63F8C5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20L，铝盖加厚</w:t>
            </w:r>
          </w:p>
        </w:tc>
        <w:tc>
          <w:tcPr>
            <w:tcW w:w="303" w:type="pct"/>
            <w:shd w:val="clear" w:color="DDEBF7" w:fill="DDEBF7"/>
            <w:vAlign w:val="center"/>
          </w:tcPr>
          <w:p w14:paraId="1C59B5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308237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05FB67D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A607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550259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700</w:t>
            </w:r>
          </w:p>
        </w:tc>
        <w:tc>
          <w:tcPr>
            <w:tcW w:w="449" w:type="pct"/>
            <w:shd w:val="clear" w:color="auto" w:fill="auto"/>
            <w:vAlign w:val="center"/>
          </w:tcPr>
          <w:p w14:paraId="4D2B0DB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便携储油桶</w:t>
            </w:r>
          </w:p>
        </w:tc>
        <w:tc>
          <w:tcPr>
            <w:tcW w:w="616" w:type="pct"/>
            <w:shd w:val="clear" w:color="auto" w:fill="auto"/>
            <w:vAlign w:val="center"/>
          </w:tcPr>
          <w:p w14:paraId="2AD22C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3A14A0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075CB8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30L，铝盖加厚</w:t>
            </w:r>
          </w:p>
        </w:tc>
        <w:tc>
          <w:tcPr>
            <w:tcW w:w="303" w:type="pct"/>
            <w:shd w:val="clear" w:color="auto" w:fill="auto"/>
            <w:vAlign w:val="center"/>
          </w:tcPr>
          <w:p w14:paraId="229BEF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7 </w:t>
            </w:r>
          </w:p>
        </w:tc>
        <w:tc>
          <w:tcPr>
            <w:tcW w:w="289" w:type="pct"/>
            <w:shd w:val="clear" w:color="auto" w:fill="auto"/>
            <w:vAlign w:val="center"/>
          </w:tcPr>
          <w:p w14:paraId="5E6E67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4F91D72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2489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7398D3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701</w:t>
            </w:r>
          </w:p>
        </w:tc>
        <w:tc>
          <w:tcPr>
            <w:tcW w:w="449" w:type="pct"/>
            <w:shd w:val="clear" w:color="DDEBF7" w:fill="DDEBF7"/>
            <w:vAlign w:val="center"/>
          </w:tcPr>
          <w:p w14:paraId="751F9A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砂轮机砂轮片</w:t>
            </w:r>
          </w:p>
        </w:tc>
        <w:tc>
          <w:tcPr>
            <w:tcW w:w="616" w:type="pct"/>
            <w:shd w:val="clear" w:color="DDEBF7" w:fill="DDEBF7"/>
            <w:vAlign w:val="center"/>
          </w:tcPr>
          <w:p w14:paraId="3DB8F5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89F0A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4B08F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5寸，白刚玉</w:t>
            </w:r>
          </w:p>
        </w:tc>
        <w:tc>
          <w:tcPr>
            <w:tcW w:w="303" w:type="pct"/>
            <w:shd w:val="clear" w:color="DDEBF7" w:fill="DDEBF7"/>
            <w:vAlign w:val="center"/>
          </w:tcPr>
          <w:p w14:paraId="311F5D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8 </w:t>
            </w:r>
          </w:p>
        </w:tc>
        <w:tc>
          <w:tcPr>
            <w:tcW w:w="289" w:type="pct"/>
            <w:shd w:val="clear" w:color="DDEBF7" w:fill="DDEBF7"/>
            <w:vAlign w:val="center"/>
          </w:tcPr>
          <w:p w14:paraId="09E382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片</w:t>
            </w:r>
          </w:p>
        </w:tc>
        <w:tc>
          <w:tcPr>
            <w:tcW w:w="873" w:type="pct"/>
            <w:shd w:val="clear" w:color="DDEBF7" w:fill="DDEBF7"/>
            <w:vAlign w:val="center"/>
          </w:tcPr>
          <w:p w14:paraId="0F79F29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01E7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64944D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702</w:t>
            </w:r>
          </w:p>
        </w:tc>
        <w:tc>
          <w:tcPr>
            <w:tcW w:w="449" w:type="pct"/>
            <w:shd w:val="clear" w:color="auto" w:fill="auto"/>
            <w:vAlign w:val="center"/>
          </w:tcPr>
          <w:p w14:paraId="529A61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砂轮机砂轮片</w:t>
            </w:r>
          </w:p>
        </w:tc>
        <w:tc>
          <w:tcPr>
            <w:tcW w:w="616" w:type="pct"/>
            <w:shd w:val="clear" w:color="auto" w:fill="auto"/>
            <w:vAlign w:val="center"/>
          </w:tcPr>
          <w:p w14:paraId="57B7F5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80171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21211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6寸，白刚玉</w:t>
            </w:r>
          </w:p>
        </w:tc>
        <w:tc>
          <w:tcPr>
            <w:tcW w:w="303" w:type="pct"/>
            <w:shd w:val="clear" w:color="auto" w:fill="auto"/>
            <w:vAlign w:val="center"/>
          </w:tcPr>
          <w:p w14:paraId="55CF2F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8 </w:t>
            </w:r>
          </w:p>
        </w:tc>
        <w:tc>
          <w:tcPr>
            <w:tcW w:w="289" w:type="pct"/>
            <w:shd w:val="clear" w:color="auto" w:fill="auto"/>
            <w:vAlign w:val="center"/>
          </w:tcPr>
          <w:p w14:paraId="4968D8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片</w:t>
            </w:r>
          </w:p>
        </w:tc>
        <w:tc>
          <w:tcPr>
            <w:tcW w:w="873" w:type="pct"/>
            <w:shd w:val="clear" w:color="auto" w:fill="auto"/>
            <w:vAlign w:val="center"/>
          </w:tcPr>
          <w:p w14:paraId="7F4B3DD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1BBC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21204D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703</w:t>
            </w:r>
          </w:p>
        </w:tc>
        <w:tc>
          <w:tcPr>
            <w:tcW w:w="449" w:type="pct"/>
            <w:shd w:val="clear" w:color="DDEBF7" w:fill="DDEBF7"/>
            <w:vAlign w:val="center"/>
          </w:tcPr>
          <w:p w14:paraId="5BE5E4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砂轮机砂轮片</w:t>
            </w:r>
          </w:p>
        </w:tc>
        <w:tc>
          <w:tcPr>
            <w:tcW w:w="616" w:type="pct"/>
            <w:shd w:val="clear" w:color="DDEBF7" w:fill="DDEBF7"/>
            <w:vAlign w:val="center"/>
          </w:tcPr>
          <w:p w14:paraId="5DB22B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0B6A9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E0EE0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8寸，白刚玉</w:t>
            </w:r>
          </w:p>
        </w:tc>
        <w:tc>
          <w:tcPr>
            <w:tcW w:w="303" w:type="pct"/>
            <w:shd w:val="clear" w:color="DDEBF7" w:fill="DDEBF7"/>
            <w:vAlign w:val="center"/>
          </w:tcPr>
          <w:p w14:paraId="717A2F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8 </w:t>
            </w:r>
          </w:p>
        </w:tc>
        <w:tc>
          <w:tcPr>
            <w:tcW w:w="289" w:type="pct"/>
            <w:shd w:val="clear" w:color="DDEBF7" w:fill="DDEBF7"/>
            <w:vAlign w:val="center"/>
          </w:tcPr>
          <w:p w14:paraId="389B05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片</w:t>
            </w:r>
          </w:p>
        </w:tc>
        <w:tc>
          <w:tcPr>
            <w:tcW w:w="873" w:type="pct"/>
            <w:shd w:val="clear" w:color="DDEBF7" w:fill="DDEBF7"/>
            <w:vAlign w:val="center"/>
          </w:tcPr>
          <w:p w14:paraId="4D8EB10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C14C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574296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704</w:t>
            </w:r>
          </w:p>
        </w:tc>
        <w:tc>
          <w:tcPr>
            <w:tcW w:w="449" w:type="pct"/>
            <w:shd w:val="clear" w:color="auto" w:fill="auto"/>
            <w:vAlign w:val="center"/>
          </w:tcPr>
          <w:p w14:paraId="7FBAE9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切割片</w:t>
            </w:r>
          </w:p>
        </w:tc>
        <w:tc>
          <w:tcPr>
            <w:tcW w:w="616" w:type="pct"/>
            <w:shd w:val="clear" w:color="auto" w:fill="auto"/>
            <w:vAlign w:val="center"/>
          </w:tcPr>
          <w:p w14:paraId="27B477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C5EC1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大白鲨/金象/砂威</w:t>
            </w:r>
          </w:p>
        </w:tc>
        <w:tc>
          <w:tcPr>
            <w:tcW w:w="1416" w:type="pct"/>
            <w:shd w:val="clear" w:color="auto" w:fill="auto"/>
            <w:vAlign w:val="center"/>
          </w:tcPr>
          <w:p w14:paraId="60C4BDB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400*3.2*32mm 25片/盒</w:t>
            </w:r>
          </w:p>
        </w:tc>
        <w:tc>
          <w:tcPr>
            <w:tcW w:w="303" w:type="pct"/>
            <w:shd w:val="clear" w:color="auto" w:fill="auto"/>
            <w:vAlign w:val="center"/>
          </w:tcPr>
          <w:p w14:paraId="7BD99C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auto" w:fill="auto"/>
            <w:vAlign w:val="center"/>
          </w:tcPr>
          <w:p w14:paraId="4E134A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auto" w:fill="auto"/>
            <w:vAlign w:val="center"/>
          </w:tcPr>
          <w:p w14:paraId="569AF47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5FB7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4872C0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705</w:t>
            </w:r>
          </w:p>
        </w:tc>
        <w:tc>
          <w:tcPr>
            <w:tcW w:w="449" w:type="pct"/>
            <w:shd w:val="clear" w:color="DDEBF7" w:fill="DDEBF7"/>
            <w:vAlign w:val="center"/>
          </w:tcPr>
          <w:p w14:paraId="4F8542A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切割片</w:t>
            </w:r>
          </w:p>
        </w:tc>
        <w:tc>
          <w:tcPr>
            <w:tcW w:w="616" w:type="pct"/>
            <w:shd w:val="clear" w:color="DDEBF7" w:fill="DDEBF7"/>
            <w:vAlign w:val="center"/>
          </w:tcPr>
          <w:p w14:paraId="3D24A9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894489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大白鲨/金象/砂威</w:t>
            </w:r>
          </w:p>
        </w:tc>
        <w:tc>
          <w:tcPr>
            <w:tcW w:w="1416" w:type="pct"/>
            <w:shd w:val="clear" w:color="DDEBF7" w:fill="DDEBF7"/>
            <w:vAlign w:val="center"/>
          </w:tcPr>
          <w:p w14:paraId="6A1C6A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350*3.2*25.4mm 25片/盒</w:t>
            </w:r>
          </w:p>
        </w:tc>
        <w:tc>
          <w:tcPr>
            <w:tcW w:w="303" w:type="pct"/>
            <w:shd w:val="clear" w:color="DDEBF7" w:fill="DDEBF7"/>
            <w:vAlign w:val="center"/>
          </w:tcPr>
          <w:p w14:paraId="186A80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DDEBF7" w:fill="DDEBF7"/>
            <w:vAlign w:val="center"/>
          </w:tcPr>
          <w:p w14:paraId="087DAA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DDEBF7" w:fill="DDEBF7"/>
            <w:vAlign w:val="center"/>
          </w:tcPr>
          <w:p w14:paraId="20269B2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0EEB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617F2E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706</w:t>
            </w:r>
          </w:p>
        </w:tc>
        <w:tc>
          <w:tcPr>
            <w:tcW w:w="449" w:type="pct"/>
            <w:shd w:val="clear" w:color="auto" w:fill="auto"/>
            <w:vAlign w:val="center"/>
          </w:tcPr>
          <w:p w14:paraId="77D2AF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手砂轮切割片</w:t>
            </w:r>
          </w:p>
        </w:tc>
        <w:tc>
          <w:tcPr>
            <w:tcW w:w="616" w:type="pct"/>
            <w:shd w:val="clear" w:color="auto" w:fill="auto"/>
            <w:vAlign w:val="center"/>
          </w:tcPr>
          <w:p w14:paraId="4DEC6A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1680F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大白鲨/金象/砂威</w:t>
            </w:r>
          </w:p>
        </w:tc>
        <w:tc>
          <w:tcPr>
            <w:tcW w:w="1416" w:type="pct"/>
            <w:shd w:val="clear" w:color="auto" w:fill="auto"/>
            <w:vAlign w:val="center"/>
          </w:tcPr>
          <w:p w14:paraId="3CBCE2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105*1.2*16mm  50片/盒</w:t>
            </w:r>
          </w:p>
        </w:tc>
        <w:tc>
          <w:tcPr>
            <w:tcW w:w="303" w:type="pct"/>
            <w:shd w:val="clear" w:color="auto" w:fill="auto"/>
            <w:vAlign w:val="center"/>
          </w:tcPr>
          <w:p w14:paraId="777227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 </w:t>
            </w:r>
          </w:p>
        </w:tc>
        <w:tc>
          <w:tcPr>
            <w:tcW w:w="289" w:type="pct"/>
            <w:shd w:val="clear" w:color="auto" w:fill="auto"/>
            <w:vAlign w:val="center"/>
          </w:tcPr>
          <w:p w14:paraId="7F1FE3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auto" w:fill="auto"/>
            <w:vAlign w:val="center"/>
          </w:tcPr>
          <w:p w14:paraId="0E5CB0F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4671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221669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707</w:t>
            </w:r>
          </w:p>
        </w:tc>
        <w:tc>
          <w:tcPr>
            <w:tcW w:w="449" w:type="pct"/>
            <w:shd w:val="clear" w:color="DDEBF7" w:fill="DDEBF7"/>
            <w:vAlign w:val="center"/>
          </w:tcPr>
          <w:p w14:paraId="50FD4F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手砂轮切割片</w:t>
            </w:r>
          </w:p>
        </w:tc>
        <w:tc>
          <w:tcPr>
            <w:tcW w:w="616" w:type="pct"/>
            <w:shd w:val="clear" w:color="DDEBF7" w:fill="DDEBF7"/>
            <w:vAlign w:val="center"/>
          </w:tcPr>
          <w:p w14:paraId="1660F4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1EDE1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大白鲨/金象/砂威</w:t>
            </w:r>
          </w:p>
        </w:tc>
        <w:tc>
          <w:tcPr>
            <w:tcW w:w="1416" w:type="pct"/>
            <w:shd w:val="clear" w:color="DDEBF7" w:fill="DDEBF7"/>
            <w:vAlign w:val="center"/>
          </w:tcPr>
          <w:p w14:paraId="156D75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105*2.5*16mm  50片/盒</w:t>
            </w:r>
          </w:p>
        </w:tc>
        <w:tc>
          <w:tcPr>
            <w:tcW w:w="303" w:type="pct"/>
            <w:shd w:val="clear" w:color="DDEBF7" w:fill="DDEBF7"/>
            <w:vAlign w:val="center"/>
          </w:tcPr>
          <w:p w14:paraId="06D7C7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 </w:t>
            </w:r>
          </w:p>
        </w:tc>
        <w:tc>
          <w:tcPr>
            <w:tcW w:w="289" w:type="pct"/>
            <w:shd w:val="clear" w:color="DDEBF7" w:fill="DDEBF7"/>
            <w:vAlign w:val="center"/>
          </w:tcPr>
          <w:p w14:paraId="4B9A92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DDEBF7" w:fill="DDEBF7"/>
            <w:vAlign w:val="center"/>
          </w:tcPr>
          <w:p w14:paraId="17F819A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D4CD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5DD0CB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708</w:t>
            </w:r>
          </w:p>
        </w:tc>
        <w:tc>
          <w:tcPr>
            <w:tcW w:w="449" w:type="pct"/>
            <w:shd w:val="clear" w:color="auto" w:fill="auto"/>
            <w:vAlign w:val="center"/>
          </w:tcPr>
          <w:p w14:paraId="04AB5C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手砂轮磨片</w:t>
            </w:r>
          </w:p>
        </w:tc>
        <w:tc>
          <w:tcPr>
            <w:tcW w:w="616" w:type="pct"/>
            <w:shd w:val="clear" w:color="auto" w:fill="auto"/>
            <w:vAlign w:val="center"/>
          </w:tcPr>
          <w:p w14:paraId="48D77E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568C9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大白鲨/金象/砂威</w:t>
            </w:r>
          </w:p>
        </w:tc>
        <w:tc>
          <w:tcPr>
            <w:tcW w:w="1416" w:type="pct"/>
            <w:shd w:val="clear" w:color="auto" w:fill="auto"/>
            <w:vAlign w:val="center"/>
          </w:tcPr>
          <w:p w14:paraId="65D062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100*6*16mm 50片/盒</w:t>
            </w:r>
          </w:p>
        </w:tc>
        <w:tc>
          <w:tcPr>
            <w:tcW w:w="303" w:type="pct"/>
            <w:shd w:val="clear" w:color="auto" w:fill="auto"/>
            <w:vAlign w:val="center"/>
          </w:tcPr>
          <w:p w14:paraId="7AEE4D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 </w:t>
            </w:r>
          </w:p>
        </w:tc>
        <w:tc>
          <w:tcPr>
            <w:tcW w:w="289" w:type="pct"/>
            <w:shd w:val="clear" w:color="auto" w:fill="auto"/>
            <w:vAlign w:val="center"/>
          </w:tcPr>
          <w:p w14:paraId="39C1F5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auto" w:fill="auto"/>
            <w:vAlign w:val="center"/>
          </w:tcPr>
          <w:p w14:paraId="1EFF640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7F2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38F063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709</w:t>
            </w:r>
          </w:p>
        </w:tc>
        <w:tc>
          <w:tcPr>
            <w:tcW w:w="449" w:type="pct"/>
            <w:shd w:val="clear" w:color="DDEBF7" w:fill="DDEBF7"/>
            <w:vAlign w:val="center"/>
          </w:tcPr>
          <w:p w14:paraId="77EA23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手砂轮磨片</w:t>
            </w:r>
          </w:p>
        </w:tc>
        <w:tc>
          <w:tcPr>
            <w:tcW w:w="616" w:type="pct"/>
            <w:shd w:val="clear" w:color="DDEBF7" w:fill="DDEBF7"/>
            <w:vAlign w:val="center"/>
          </w:tcPr>
          <w:p w14:paraId="2E362A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C5294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大白鲨/金象/砂威</w:t>
            </w:r>
          </w:p>
        </w:tc>
        <w:tc>
          <w:tcPr>
            <w:tcW w:w="1416" w:type="pct"/>
            <w:shd w:val="clear" w:color="DDEBF7" w:fill="DDEBF7"/>
            <w:vAlign w:val="center"/>
          </w:tcPr>
          <w:p w14:paraId="6021E5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100*4*16mm 50片/盒</w:t>
            </w:r>
          </w:p>
        </w:tc>
        <w:tc>
          <w:tcPr>
            <w:tcW w:w="303" w:type="pct"/>
            <w:shd w:val="clear" w:color="DDEBF7" w:fill="DDEBF7"/>
            <w:vAlign w:val="center"/>
          </w:tcPr>
          <w:p w14:paraId="6597B7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 </w:t>
            </w:r>
          </w:p>
        </w:tc>
        <w:tc>
          <w:tcPr>
            <w:tcW w:w="289" w:type="pct"/>
            <w:shd w:val="clear" w:color="DDEBF7" w:fill="DDEBF7"/>
            <w:vAlign w:val="center"/>
          </w:tcPr>
          <w:p w14:paraId="180CB7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DDEBF7" w:fill="DDEBF7"/>
            <w:vAlign w:val="center"/>
          </w:tcPr>
          <w:p w14:paraId="5EE3490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5DF0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42216C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710</w:t>
            </w:r>
          </w:p>
        </w:tc>
        <w:tc>
          <w:tcPr>
            <w:tcW w:w="449" w:type="pct"/>
            <w:shd w:val="clear" w:color="auto" w:fill="auto"/>
            <w:vAlign w:val="center"/>
          </w:tcPr>
          <w:p w14:paraId="4F083F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手砂轮百叶砂轮片</w:t>
            </w:r>
          </w:p>
        </w:tc>
        <w:tc>
          <w:tcPr>
            <w:tcW w:w="616" w:type="pct"/>
            <w:shd w:val="clear" w:color="auto" w:fill="auto"/>
            <w:vAlign w:val="center"/>
          </w:tcPr>
          <w:p w14:paraId="0439FB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A82B0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大白鲨/金象/砂威</w:t>
            </w:r>
          </w:p>
        </w:tc>
        <w:tc>
          <w:tcPr>
            <w:tcW w:w="1416" w:type="pct"/>
            <w:shd w:val="clear" w:color="auto" w:fill="auto"/>
            <w:vAlign w:val="center"/>
          </w:tcPr>
          <w:p w14:paraId="642B82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100*16mm 40片/盒</w:t>
            </w:r>
          </w:p>
        </w:tc>
        <w:tc>
          <w:tcPr>
            <w:tcW w:w="303" w:type="pct"/>
            <w:shd w:val="clear" w:color="auto" w:fill="auto"/>
            <w:vAlign w:val="center"/>
          </w:tcPr>
          <w:p w14:paraId="247BBB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081E04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auto" w:fill="auto"/>
            <w:vAlign w:val="center"/>
          </w:tcPr>
          <w:p w14:paraId="2D3D676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FCE6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74E72A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711</w:t>
            </w:r>
          </w:p>
        </w:tc>
        <w:tc>
          <w:tcPr>
            <w:tcW w:w="449" w:type="pct"/>
            <w:shd w:val="clear" w:color="DDEBF7" w:fill="DDEBF7"/>
            <w:vAlign w:val="center"/>
          </w:tcPr>
          <w:p w14:paraId="57C3A1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角磨机钢丝刷</w:t>
            </w:r>
          </w:p>
        </w:tc>
        <w:tc>
          <w:tcPr>
            <w:tcW w:w="616" w:type="pct"/>
            <w:shd w:val="clear" w:color="DDEBF7" w:fill="DDEBF7"/>
            <w:vAlign w:val="center"/>
          </w:tcPr>
          <w:p w14:paraId="270C64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6B585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AC89C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孔径16mm，特厚耐磨</w:t>
            </w:r>
          </w:p>
        </w:tc>
        <w:tc>
          <w:tcPr>
            <w:tcW w:w="303" w:type="pct"/>
            <w:shd w:val="clear" w:color="DDEBF7" w:fill="DDEBF7"/>
            <w:vAlign w:val="center"/>
          </w:tcPr>
          <w:p w14:paraId="191253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341F520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673FE4E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C47E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626C15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712</w:t>
            </w:r>
          </w:p>
        </w:tc>
        <w:tc>
          <w:tcPr>
            <w:tcW w:w="449" w:type="pct"/>
            <w:shd w:val="clear" w:color="auto" w:fill="auto"/>
            <w:vAlign w:val="center"/>
          </w:tcPr>
          <w:p w14:paraId="64A3AD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砂纸</w:t>
            </w:r>
          </w:p>
        </w:tc>
        <w:tc>
          <w:tcPr>
            <w:tcW w:w="616" w:type="pct"/>
            <w:shd w:val="clear" w:color="auto" w:fill="auto"/>
            <w:vAlign w:val="center"/>
          </w:tcPr>
          <w:p w14:paraId="2AA708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580BF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6CE271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干湿两用，120目</w:t>
            </w:r>
          </w:p>
        </w:tc>
        <w:tc>
          <w:tcPr>
            <w:tcW w:w="303" w:type="pct"/>
            <w:shd w:val="clear" w:color="auto" w:fill="auto"/>
            <w:vAlign w:val="center"/>
          </w:tcPr>
          <w:p w14:paraId="650061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40 </w:t>
            </w:r>
          </w:p>
        </w:tc>
        <w:tc>
          <w:tcPr>
            <w:tcW w:w="289" w:type="pct"/>
            <w:shd w:val="clear" w:color="auto" w:fill="auto"/>
            <w:vAlign w:val="center"/>
          </w:tcPr>
          <w:p w14:paraId="71C83D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张</w:t>
            </w:r>
          </w:p>
        </w:tc>
        <w:tc>
          <w:tcPr>
            <w:tcW w:w="873" w:type="pct"/>
            <w:shd w:val="clear" w:color="auto" w:fill="auto"/>
            <w:vAlign w:val="center"/>
          </w:tcPr>
          <w:p w14:paraId="3477F05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FB02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68C30B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713</w:t>
            </w:r>
          </w:p>
        </w:tc>
        <w:tc>
          <w:tcPr>
            <w:tcW w:w="449" w:type="pct"/>
            <w:shd w:val="clear" w:color="DDEBF7" w:fill="DDEBF7"/>
            <w:vAlign w:val="center"/>
          </w:tcPr>
          <w:p w14:paraId="2E5B34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砂纸</w:t>
            </w:r>
          </w:p>
        </w:tc>
        <w:tc>
          <w:tcPr>
            <w:tcW w:w="616" w:type="pct"/>
            <w:shd w:val="clear" w:color="DDEBF7" w:fill="DDEBF7"/>
            <w:vAlign w:val="center"/>
          </w:tcPr>
          <w:p w14:paraId="56E46D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8AFD97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E0917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干湿两用，320目</w:t>
            </w:r>
          </w:p>
        </w:tc>
        <w:tc>
          <w:tcPr>
            <w:tcW w:w="303" w:type="pct"/>
            <w:shd w:val="clear" w:color="DDEBF7" w:fill="DDEBF7"/>
            <w:vAlign w:val="center"/>
          </w:tcPr>
          <w:p w14:paraId="562AFA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40 </w:t>
            </w:r>
          </w:p>
        </w:tc>
        <w:tc>
          <w:tcPr>
            <w:tcW w:w="289" w:type="pct"/>
            <w:shd w:val="clear" w:color="DDEBF7" w:fill="DDEBF7"/>
            <w:vAlign w:val="center"/>
          </w:tcPr>
          <w:p w14:paraId="7AEA9F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张</w:t>
            </w:r>
          </w:p>
        </w:tc>
        <w:tc>
          <w:tcPr>
            <w:tcW w:w="873" w:type="pct"/>
            <w:shd w:val="clear" w:color="DDEBF7" w:fill="DDEBF7"/>
            <w:vAlign w:val="center"/>
          </w:tcPr>
          <w:p w14:paraId="2F8E47E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33F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30F3FD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714</w:t>
            </w:r>
          </w:p>
        </w:tc>
        <w:tc>
          <w:tcPr>
            <w:tcW w:w="449" w:type="pct"/>
            <w:shd w:val="clear" w:color="auto" w:fill="auto"/>
            <w:vAlign w:val="center"/>
          </w:tcPr>
          <w:p w14:paraId="5D7CBD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砂纸</w:t>
            </w:r>
          </w:p>
        </w:tc>
        <w:tc>
          <w:tcPr>
            <w:tcW w:w="616" w:type="pct"/>
            <w:shd w:val="clear" w:color="auto" w:fill="auto"/>
            <w:vAlign w:val="center"/>
          </w:tcPr>
          <w:p w14:paraId="1FBEC9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0786B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51D63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干湿两用，800目</w:t>
            </w:r>
          </w:p>
        </w:tc>
        <w:tc>
          <w:tcPr>
            <w:tcW w:w="303" w:type="pct"/>
            <w:shd w:val="clear" w:color="auto" w:fill="auto"/>
            <w:vAlign w:val="center"/>
          </w:tcPr>
          <w:p w14:paraId="6AB375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40 </w:t>
            </w:r>
          </w:p>
        </w:tc>
        <w:tc>
          <w:tcPr>
            <w:tcW w:w="289" w:type="pct"/>
            <w:shd w:val="clear" w:color="auto" w:fill="auto"/>
            <w:vAlign w:val="center"/>
          </w:tcPr>
          <w:p w14:paraId="6555A0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张</w:t>
            </w:r>
          </w:p>
        </w:tc>
        <w:tc>
          <w:tcPr>
            <w:tcW w:w="873" w:type="pct"/>
            <w:shd w:val="clear" w:color="auto" w:fill="auto"/>
            <w:vAlign w:val="center"/>
          </w:tcPr>
          <w:p w14:paraId="548D376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F0F3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487504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715</w:t>
            </w:r>
          </w:p>
        </w:tc>
        <w:tc>
          <w:tcPr>
            <w:tcW w:w="449" w:type="pct"/>
            <w:shd w:val="clear" w:color="DDEBF7" w:fill="DDEBF7"/>
            <w:vAlign w:val="center"/>
          </w:tcPr>
          <w:p w14:paraId="6692C6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液压立式千斤顶</w:t>
            </w:r>
          </w:p>
        </w:tc>
        <w:tc>
          <w:tcPr>
            <w:tcW w:w="616" w:type="pct"/>
            <w:shd w:val="clear" w:color="DDEBF7" w:fill="DDEBF7"/>
            <w:vAlign w:val="center"/>
          </w:tcPr>
          <w:p w14:paraId="37B8F6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10A825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0ACC53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2吨</w:t>
            </w:r>
          </w:p>
        </w:tc>
        <w:tc>
          <w:tcPr>
            <w:tcW w:w="303" w:type="pct"/>
            <w:shd w:val="clear" w:color="DDEBF7" w:fill="DDEBF7"/>
            <w:vAlign w:val="center"/>
          </w:tcPr>
          <w:p w14:paraId="0C1975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DDEBF7" w:fill="DDEBF7"/>
            <w:vAlign w:val="center"/>
          </w:tcPr>
          <w:p w14:paraId="7B79BF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DDEBF7" w:fill="DDEBF7"/>
            <w:vAlign w:val="center"/>
          </w:tcPr>
          <w:p w14:paraId="066CB10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226A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6D9850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716</w:t>
            </w:r>
          </w:p>
        </w:tc>
        <w:tc>
          <w:tcPr>
            <w:tcW w:w="449" w:type="pct"/>
            <w:shd w:val="clear" w:color="auto" w:fill="auto"/>
            <w:vAlign w:val="center"/>
          </w:tcPr>
          <w:p w14:paraId="1ADA38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液压立式千斤顶</w:t>
            </w:r>
          </w:p>
        </w:tc>
        <w:tc>
          <w:tcPr>
            <w:tcW w:w="616" w:type="pct"/>
            <w:shd w:val="clear" w:color="auto" w:fill="auto"/>
            <w:vAlign w:val="center"/>
          </w:tcPr>
          <w:p w14:paraId="4F1E6D1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55DA05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06E5C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3吨</w:t>
            </w:r>
          </w:p>
        </w:tc>
        <w:tc>
          <w:tcPr>
            <w:tcW w:w="303" w:type="pct"/>
            <w:shd w:val="clear" w:color="auto" w:fill="auto"/>
            <w:vAlign w:val="center"/>
          </w:tcPr>
          <w:p w14:paraId="55CC65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auto" w:fill="auto"/>
            <w:vAlign w:val="center"/>
          </w:tcPr>
          <w:p w14:paraId="38D5F8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auto" w:fill="auto"/>
            <w:vAlign w:val="center"/>
          </w:tcPr>
          <w:p w14:paraId="1C14799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73D2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31507A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717</w:t>
            </w:r>
          </w:p>
        </w:tc>
        <w:tc>
          <w:tcPr>
            <w:tcW w:w="449" w:type="pct"/>
            <w:shd w:val="clear" w:color="DDEBF7" w:fill="DDEBF7"/>
            <w:vAlign w:val="center"/>
          </w:tcPr>
          <w:p w14:paraId="04F778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液压立式千斤顶</w:t>
            </w:r>
          </w:p>
        </w:tc>
        <w:tc>
          <w:tcPr>
            <w:tcW w:w="616" w:type="pct"/>
            <w:shd w:val="clear" w:color="DDEBF7" w:fill="DDEBF7"/>
            <w:vAlign w:val="center"/>
          </w:tcPr>
          <w:p w14:paraId="1353E3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1D8ECC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2A27B3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5吨</w:t>
            </w:r>
          </w:p>
        </w:tc>
        <w:tc>
          <w:tcPr>
            <w:tcW w:w="303" w:type="pct"/>
            <w:shd w:val="clear" w:color="DDEBF7" w:fill="DDEBF7"/>
            <w:vAlign w:val="center"/>
          </w:tcPr>
          <w:p w14:paraId="4D5CA3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58D4E43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DDEBF7" w:fill="DDEBF7"/>
            <w:vAlign w:val="center"/>
          </w:tcPr>
          <w:p w14:paraId="25F6C44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1DD0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0072C5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718</w:t>
            </w:r>
          </w:p>
        </w:tc>
        <w:tc>
          <w:tcPr>
            <w:tcW w:w="449" w:type="pct"/>
            <w:shd w:val="clear" w:color="auto" w:fill="auto"/>
            <w:vAlign w:val="center"/>
          </w:tcPr>
          <w:p w14:paraId="3322F5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双轴承手拉葫芦</w:t>
            </w:r>
          </w:p>
        </w:tc>
        <w:tc>
          <w:tcPr>
            <w:tcW w:w="616" w:type="pct"/>
            <w:shd w:val="clear" w:color="auto" w:fill="auto"/>
            <w:vAlign w:val="center"/>
          </w:tcPr>
          <w:p w14:paraId="55925A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669443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沪工/世达/得力</w:t>
            </w:r>
          </w:p>
        </w:tc>
        <w:tc>
          <w:tcPr>
            <w:tcW w:w="1416" w:type="pct"/>
            <w:shd w:val="clear" w:color="auto" w:fill="auto"/>
            <w:vAlign w:val="center"/>
          </w:tcPr>
          <w:p w14:paraId="05B505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1吨6米</w:t>
            </w:r>
          </w:p>
        </w:tc>
        <w:tc>
          <w:tcPr>
            <w:tcW w:w="303" w:type="pct"/>
            <w:shd w:val="clear" w:color="auto" w:fill="auto"/>
            <w:vAlign w:val="center"/>
          </w:tcPr>
          <w:p w14:paraId="5375EC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auto" w:fill="auto"/>
            <w:vAlign w:val="center"/>
          </w:tcPr>
          <w:p w14:paraId="556DA9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auto" w:fill="auto"/>
            <w:vAlign w:val="center"/>
          </w:tcPr>
          <w:p w14:paraId="5661CED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FB62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7CC1D2A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719</w:t>
            </w:r>
          </w:p>
        </w:tc>
        <w:tc>
          <w:tcPr>
            <w:tcW w:w="449" w:type="pct"/>
            <w:shd w:val="clear" w:color="DDEBF7" w:fill="DDEBF7"/>
            <w:vAlign w:val="center"/>
          </w:tcPr>
          <w:p w14:paraId="72959D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双轴承手拉葫芦</w:t>
            </w:r>
          </w:p>
        </w:tc>
        <w:tc>
          <w:tcPr>
            <w:tcW w:w="616" w:type="pct"/>
            <w:shd w:val="clear" w:color="DDEBF7" w:fill="DDEBF7"/>
            <w:vAlign w:val="center"/>
          </w:tcPr>
          <w:p w14:paraId="42402F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1792A4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沪工/世达/得力</w:t>
            </w:r>
          </w:p>
        </w:tc>
        <w:tc>
          <w:tcPr>
            <w:tcW w:w="1416" w:type="pct"/>
            <w:shd w:val="clear" w:color="DDEBF7" w:fill="DDEBF7"/>
            <w:vAlign w:val="center"/>
          </w:tcPr>
          <w:p w14:paraId="4368F7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2吨6米</w:t>
            </w:r>
          </w:p>
        </w:tc>
        <w:tc>
          <w:tcPr>
            <w:tcW w:w="303" w:type="pct"/>
            <w:shd w:val="clear" w:color="DDEBF7" w:fill="DDEBF7"/>
            <w:vAlign w:val="center"/>
          </w:tcPr>
          <w:p w14:paraId="43F5A3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DDEBF7" w:fill="DDEBF7"/>
            <w:vAlign w:val="center"/>
          </w:tcPr>
          <w:p w14:paraId="7BB28B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DDEBF7" w:fill="DDEBF7"/>
            <w:vAlign w:val="center"/>
          </w:tcPr>
          <w:p w14:paraId="0F350F5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DC7C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3C6764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720</w:t>
            </w:r>
          </w:p>
        </w:tc>
        <w:tc>
          <w:tcPr>
            <w:tcW w:w="449" w:type="pct"/>
            <w:shd w:val="clear" w:color="auto" w:fill="auto"/>
            <w:vAlign w:val="center"/>
          </w:tcPr>
          <w:p w14:paraId="1345FC1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双轴承手拉葫芦</w:t>
            </w:r>
          </w:p>
        </w:tc>
        <w:tc>
          <w:tcPr>
            <w:tcW w:w="616" w:type="pct"/>
            <w:shd w:val="clear" w:color="auto" w:fill="auto"/>
            <w:vAlign w:val="center"/>
          </w:tcPr>
          <w:p w14:paraId="156D81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6B7BC3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沪工/世达/得力</w:t>
            </w:r>
          </w:p>
        </w:tc>
        <w:tc>
          <w:tcPr>
            <w:tcW w:w="1416" w:type="pct"/>
            <w:shd w:val="clear" w:color="auto" w:fill="auto"/>
            <w:vAlign w:val="center"/>
          </w:tcPr>
          <w:p w14:paraId="02EA35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2吨9米</w:t>
            </w:r>
          </w:p>
        </w:tc>
        <w:tc>
          <w:tcPr>
            <w:tcW w:w="303" w:type="pct"/>
            <w:shd w:val="clear" w:color="auto" w:fill="auto"/>
            <w:vAlign w:val="center"/>
          </w:tcPr>
          <w:p w14:paraId="3B9CAD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auto" w:fill="auto"/>
            <w:vAlign w:val="center"/>
          </w:tcPr>
          <w:p w14:paraId="08B1E6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auto" w:fill="auto"/>
            <w:vAlign w:val="center"/>
          </w:tcPr>
          <w:p w14:paraId="163814A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7D4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75D703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721</w:t>
            </w:r>
          </w:p>
        </w:tc>
        <w:tc>
          <w:tcPr>
            <w:tcW w:w="449" w:type="pct"/>
            <w:shd w:val="clear" w:color="DDEBF7" w:fill="DDEBF7"/>
            <w:vAlign w:val="center"/>
          </w:tcPr>
          <w:p w14:paraId="202F46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双轴承手拉葫芦</w:t>
            </w:r>
          </w:p>
        </w:tc>
        <w:tc>
          <w:tcPr>
            <w:tcW w:w="616" w:type="pct"/>
            <w:shd w:val="clear" w:color="DDEBF7" w:fill="DDEBF7"/>
            <w:vAlign w:val="center"/>
          </w:tcPr>
          <w:p w14:paraId="345B18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438201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沪工/世达/得力</w:t>
            </w:r>
          </w:p>
        </w:tc>
        <w:tc>
          <w:tcPr>
            <w:tcW w:w="1416" w:type="pct"/>
            <w:shd w:val="clear" w:color="DDEBF7" w:fill="DDEBF7"/>
            <w:vAlign w:val="center"/>
          </w:tcPr>
          <w:p w14:paraId="0E168C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3吨9米</w:t>
            </w:r>
          </w:p>
        </w:tc>
        <w:tc>
          <w:tcPr>
            <w:tcW w:w="303" w:type="pct"/>
            <w:shd w:val="clear" w:color="DDEBF7" w:fill="DDEBF7"/>
            <w:vAlign w:val="center"/>
          </w:tcPr>
          <w:p w14:paraId="403CB1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DDEBF7" w:fill="DDEBF7"/>
            <w:vAlign w:val="center"/>
          </w:tcPr>
          <w:p w14:paraId="43E9E2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DDEBF7" w:fill="DDEBF7"/>
            <w:vAlign w:val="center"/>
          </w:tcPr>
          <w:p w14:paraId="3ADF5B8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0EB5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425688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722</w:t>
            </w:r>
          </w:p>
        </w:tc>
        <w:tc>
          <w:tcPr>
            <w:tcW w:w="449" w:type="pct"/>
            <w:shd w:val="clear" w:color="auto" w:fill="auto"/>
            <w:vAlign w:val="center"/>
          </w:tcPr>
          <w:p w14:paraId="490B2F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三爪拉马</w:t>
            </w:r>
          </w:p>
        </w:tc>
        <w:tc>
          <w:tcPr>
            <w:tcW w:w="616" w:type="pct"/>
            <w:shd w:val="clear" w:color="auto" w:fill="auto"/>
            <w:vAlign w:val="center"/>
          </w:tcPr>
          <w:p w14:paraId="4418B1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4ED48B7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6DCA597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3寸</w:t>
            </w:r>
          </w:p>
        </w:tc>
        <w:tc>
          <w:tcPr>
            <w:tcW w:w="303" w:type="pct"/>
            <w:shd w:val="clear" w:color="auto" w:fill="auto"/>
            <w:vAlign w:val="center"/>
          </w:tcPr>
          <w:p w14:paraId="005163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 </w:t>
            </w:r>
          </w:p>
        </w:tc>
        <w:tc>
          <w:tcPr>
            <w:tcW w:w="289" w:type="pct"/>
            <w:shd w:val="clear" w:color="auto" w:fill="auto"/>
            <w:vAlign w:val="center"/>
          </w:tcPr>
          <w:p w14:paraId="2B5FF0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35E8384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7B44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09D3D3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723</w:t>
            </w:r>
          </w:p>
        </w:tc>
        <w:tc>
          <w:tcPr>
            <w:tcW w:w="449" w:type="pct"/>
            <w:shd w:val="clear" w:color="DDEBF7" w:fill="DDEBF7"/>
            <w:vAlign w:val="center"/>
          </w:tcPr>
          <w:p w14:paraId="37E040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三爪拉马</w:t>
            </w:r>
          </w:p>
        </w:tc>
        <w:tc>
          <w:tcPr>
            <w:tcW w:w="616" w:type="pct"/>
            <w:shd w:val="clear" w:color="DDEBF7" w:fill="DDEBF7"/>
            <w:vAlign w:val="center"/>
          </w:tcPr>
          <w:p w14:paraId="1C7A34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3774C1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7536C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4寸</w:t>
            </w:r>
          </w:p>
        </w:tc>
        <w:tc>
          <w:tcPr>
            <w:tcW w:w="303" w:type="pct"/>
            <w:shd w:val="clear" w:color="DDEBF7" w:fill="DDEBF7"/>
            <w:vAlign w:val="center"/>
          </w:tcPr>
          <w:p w14:paraId="1B2B8B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 </w:t>
            </w:r>
          </w:p>
        </w:tc>
        <w:tc>
          <w:tcPr>
            <w:tcW w:w="289" w:type="pct"/>
            <w:shd w:val="clear" w:color="DDEBF7" w:fill="DDEBF7"/>
            <w:vAlign w:val="center"/>
          </w:tcPr>
          <w:p w14:paraId="35C881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DDEBF7" w:fill="DDEBF7"/>
            <w:vAlign w:val="center"/>
          </w:tcPr>
          <w:p w14:paraId="73F1245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E260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1E5738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724</w:t>
            </w:r>
          </w:p>
        </w:tc>
        <w:tc>
          <w:tcPr>
            <w:tcW w:w="449" w:type="pct"/>
            <w:shd w:val="clear" w:color="auto" w:fill="auto"/>
            <w:vAlign w:val="center"/>
          </w:tcPr>
          <w:p w14:paraId="0D64E6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三爪拉马</w:t>
            </w:r>
          </w:p>
        </w:tc>
        <w:tc>
          <w:tcPr>
            <w:tcW w:w="616" w:type="pct"/>
            <w:shd w:val="clear" w:color="auto" w:fill="auto"/>
            <w:vAlign w:val="center"/>
          </w:tcPr>
          <w:p w14:paraId="40C57F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5852C1B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0A8FE8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6寸</w:t>
            </w:r>
          </w:p>
        </w:tc>
        <w:tc>
          <w:tcPr>
            <w:tcW w:w="303" w:type="pct"/>
            <w:shd w:val="clear" w:color="auto" w:fill="auto"/>
            <w:vAlign w:val="center"/>
          </w:tcPr>
          <w:p w14:paraId="793D50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 </w:t>
            </w:r>
          </w:p>
        </w:tc>
        <w:tc>
          <w:tcPr>
            <w:tcW w:w="289" w:type="pct"/>
            <w:shd w:val="clear" w:color="auto" w:fill="auto"/>
            <w:vAlign w:val="center"/>
          </w:tcPr>
          <w:p w14:paraId="0ADB01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6C1BD13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8EB2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0FE539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725</w:t>
            </w:r>
          </w:p>
        </w:tc>
        <w:tc>
          <w:tcPr>
            <w:tcW w:w="449" w:type="pct"/>
            <w:shd w:val="clear" w:color="DDEBF7" w:fill="DDEBF7"/>
            <w:vAlign w:val="center"/>
          </w:tcPr>
          <w:p w14:paraId="2098E3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三爪拉马</w:t>
            </w:r>
          </w:p>
        </w:tc>
        <w:tc>
          <w:tcPr>
            <w:tcW w:w="616" w:type="pct"/>
            <w:shd w:val="clear" w:color="DDEBF7" w:fill="DDEBF7"/>
            <w:vAlign w:val="center"/>
          </w:tcPr>
          <w:p w14:paraId="3602B3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55BFA7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2E4F86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8寸</w:t>
            </w:r>
          </w:p>
        </w:tc>
        <w:tc>
          <w:tcPr>
            <w:tcW w:w="303" w:type="pct"/>
            <w:shd w:val="clear" w:color="DDEBF7" w:fill="DDEBF7"/>
            <w:vAlign w:val="center"/>
          </w:tcPr>
          <w:p w14:paraId="2EBF93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 </w:t>
            </w:r>
          </w:p>
        </w:tc>
        <w:tc>
          <w:tcPr>
            <w:tcW w:w="289" w:type="pct"/>
            <w:shd w:val="clear" w:color="DDEBF7" w:fill="DDEBF7"/>
            <w:vAlign w:val="center"/>
          </w:tcPr>
          <w:p w14:paraId="68DA5D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DDEBF7" w:fill="DDEBF7"/>
            <w:vAlign w:val="center"/>
          </w:tcPr>
          <w:p w14:paraId="786168C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8758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6DC091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726</w:t>
            </w:r>
          </w:p>
        </w:tc>
        <w:tc>
          <w:tcPr>
            <w:tcW w:w="449" w:type="pct"/>
            <w:shd w:val="clear" w:color="auto" w:fill="auto"/>
            <w:vAlign w:val="center"/>
          </w:tcPr>
          <w:p w14:paraId="14D6DC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三爪拉马</w:t>
            </w:r>
          </w:p>
        </w:tc>
        <w:tc>
          <w:tcPr>
            <w:tcW w:w="616" w:type="pct"/>
            <w:shd w:val="clear" w:color="auto" w:fill="auto"/>
            <w:vAlign w:val="center"/>
          </w:tcPr>
          <w:p w14:paraId="199A20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7E61E0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EF5DC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10寸</w:t>
            </w:r>
          </w:p>
        </w:tc>
        <w:tc>
          <w:tcPr>
            <w:tcW w:w="303" w:type="pct"/>
            <w:shd w:val="clear" w:color="auto" w:fill="auto"/>
            <w:vAlign w:val="center"/>
          </w:tcPr>
          <w:p w14:paraId="0FBDBF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 </w:t>
            </w:r>
          </w:p>
        </w:tc>
        <w:tc>
          <w:tcPr>
            <w:tcW w:w="289" w:type="pct"/>
            <w:shd w:val="clear" w:color="auto" w:fill="auto"/>
            <w:vAlign w:val="center"/>
          </w:tcPr>
          <w:p w14:paraId="5A456E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400DE19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C97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5117FF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727</w:t>
            </w:r>
          </w:p>
        </w:tc>
        <w:tc>
          <w:tcPr>
            <w:tcW w:w="449" w:type="pct"/>
            <w:shd w:val="clear" w:color="DDEBF7" w:fill="DDEBF7"/>
            <w:vAlign w:val="center"/>
          </w:tcPr>
          <w:p w14:paraId="4AB405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三爪拉马</w:t>
            </w:r>
          </w:p>
        </w:tc>
        <w:tc>
          <w:tcPr>
            <w:tcW w:w="616" w:type="pct"/>
            <w:shd w:val="clear" w:color="DDEBF7" w:fill="DDEBF7"/>
            <w:vAlign w:val="center"/>
          </w:tcPr>
          <w:p w14:paraId="193C43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5D830B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FC249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12寸</w:t>
            </w:r>
          </w:p>
        </w:tc>
        <w:tc>
          <w:tcPr>
            <w:tcW w:w="303" w:type="pct"/>
            <w:shd w:val="clear" w:color="DDEBF7" w:fill="DDEBF7"/>
            <w:vAlign w:val="center"/>
          </w:tcPr>
          <w:p w14:paraId="509FBC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DDEBF7" w:fill="DDEBF7"/>
            <w:vAlign w:val="center"/>
          </w:tcPr>
          <w:p w14:paraId="619431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DDEBF7" w:fill="DDEBF7"/>
            <w:vAlign w:val="center"/>
          </w:tcPr>
          <w:p w14:paraId="208AF10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D7E0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7F530F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728</w:t>
            </w:r>
          </w:p>
        </w:tc>
        <w:tc>
          <w:tcPr>
            <w:tcW w:w="449" w:type="pct"/>
            <w:shd w:val="clear" w:color="auto" w:fill="auto"/>
            <w:vAlign w:val="center"/>
          </w:tcPr>
          <w:p w14:paraId="703DB1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内孔轴承拉马</w:t>
            </w:r>
          </w:p>
        </w:tc>
        <w:tc>
          <w:tcPr>
            <w:tcW w:w="616" w:type="pct"/>
            <w:shd w:val="clear" w:color="auto" w:fill="auto"/>
            <w:vAlign w:val="center"/>
          </w:tcPr>
          <w:p w14:paraId="3D6273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247429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2127A9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拆卸内孔直径16-38mm轴承</w:t>
            </w:r>
          </w:p>
        </w:tc>
        <w:tc>
          <w:tcPr>
            <w:tcW w:w="303" w:type="pct"/>
            <w:shd w:val="clear" w:color="auto" w:fill="auto"/>
            <w:vAlign w:val="center"/>
          </w:tcPr>
          <w:p w14:paraId="0E5DDA4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auto" w:fill="auto"/>
            <w:vAlign w:val="center"/>
          </w:tcPr>
          <w:p w14:paraId="0739E0B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751D83A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0321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6F24B6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729</w:t>
            </w:r>
          </w:p>
        </w:tc>
        <w:tc>
          <w:tcPr>
            <w:tcW w:w="449" w:type="pct"/>
            <w:shd w:val="clear" w:color="DDEBF7" w:fill="DDEBF7"/>
            <w:vAlign w:val="center"/>
          </w:tcPr>
          <w:p w14:paraId="3862BD2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多用分离器工具套装</w:t>
            </w:r>
          </w:p>
        </w:tc>
        <w:tc>
          <w:tcPr>
            <w:tcW w:w="616" w:type="pct"/>
            <w:shd w:val="clear" w:color="DDEBF7" w:fill="DDEBF7"/>
            <w:vAlign w:val="center"/>
          </w:tcPr>
          <w:p w14:paraId="5A181A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7DBF13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2EC84A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齿轮、轴承拆卸器组合，14件套，适用范围35mm-75mm。</w:t>
            </w:r>
          </w:p>
        </w:tc>
        <w:tc>
          <w:tcPr>
            <w:tcW w:w="303" w:type="pct"/>
            <w:shd w:val="clear" w:color="DDEBF7" w:fill="DDEBF7"/>
            <w:vAlign w:val="center"/>
          </w:tcPr>
          <w:p w14:paraId="34661E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DDEBF7" w:fill="DDEBF7"/>
            <w:vAlign w:val="center"/>
          </w:tcPr>
          <w:p w14:paraId="7813B7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DDEBF7" w:fill="DDEBF7"/>
            <w:vAlign w:val="center"/>
          </w:tcPr>
          <w:p w14:paraId="0D3093F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3E4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2A62CA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730</w:t>
            </w:r>
          </w:p>
        </w:tc>
        <w:tc>
          <w:tcPr>
            <w:tcW w:w="449" w:type="pct"/>
            <w:shd w:val="clear" w:color="auto" w:fill="auto"/>
            <w:vAlign w:val="center"/>
          </w:tcPr>
          <w:p w14:paraId="11CBDF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断头螺丝取丝器</w:t>
            </w:r>
          </w:p>
        </w:tc>
        <w:tc>
          <w:tcPr>
            <w:tcW w:w="616" w:type="pct"/>
            <w:shd w:val="clear" w:color="auto" w:fill="auto"/>
            <w:vAlign w:val="center"/>
          </w:tcPr>
          <w:p w14:paraId="26B5F9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0B520B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60ADE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双头，4分-6分</w:t>
            </w:r>
          </w:p>
        </w:tc>
        <w:tc>
          <w:tcPr>
            <w:tcW w:w="303" w:type="pct"/>
            <w:shd w:val="clear" w:color="auto" w:fill="auto"/>
            <w:vAlign w:val="center"/>
          </w:tcPr>
          <w:p w14:paraId="71BE3B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auto" w:fill="auto"/>
            <w:vAlign w:val="center"/>
          </w:tcPr>
          <w:p w14:paraId="3FF36D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4E2E009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20A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473F75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731</w:t>
            </w:r>
          </w:p>
        </w:tc>
        <w:tc>
          <w:tcPr>
            <w:tcW w:w="449" w:type="pct"/>
            <w:shd w:val="clear" w:color="DDEBF7" w:fill="DDEBF7"/>
            <w:vAlign w:val="center"/>
          </w:tcPr>
          <w:p w14:paraId="7C7E24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铝合金人字梯</w:t>
            </w:r>
          </w:p>
        </w:tc>
        <w:tc>
          <w:tcPr>
            <w:tcW w:w="616" w:type="pct"/>
            <w:shd w:val="clear" w:color="DDEBF7" w:fill="DDEBF7"/>
            <w:vAlign w:val="center"/>
          </w:tcPr>
          <w:p w14:paraId="67B4CD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2BB32A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8BCF0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12步（3米），加厚</w:t>
            </w:r>
          </w:p>
        </w:tc>
        <w:tc>
          <w:tcPr>
            <w:tcW w:w="303" w:type="pct"/>
            <w:shd w:val="clear" w:color="DDEBF7" w:fill="DDEBF7"/>
            <w:vAlign w:val="center"/>
          </w:tcPr>
          <w:p w14:paraId="52F093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77B9E1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张</w:t>
            </w:r>
          </w:p>
        </w:tc>
        <w:tc>
          <w:tcPr>
            <w:tcW w:w="873" w:type="pct"/>
            <w:shd w:val="clear" w:color="DDEBF7" w:fill="DDEBF7"/>
            <w:vAlign w:val="center"/>
          </w:tcPr>
          <w:p w14:paraId="0594B17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0F01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09FC5FB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732</w:t>
            </w:r>
          </w:p>
        </w:tc>
        <w:tc>
          <w:tcPr>
            <w:tcW w:w="449" w:type="pct"/>
            <w:shd w:val="clear" w:color="auto" w:fill="auto"/>
            <w:vAlign w:val="center"/>
          </w:tcPr>
          <w:p w14:paraId="3F92A80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铝合金人字梯</w:t>
            </w:r>
          </w:p>
        </w:tc>
        <w:tc>
          <w:tcPr>
            <w:tcW w:w="616" w:type="pct"/>
            <w:shd w:val="clear" w:color="auto" w:fill="auto"/>
            <w:vAlign w:val="center"/>
          </w:tcPr>
          <w:p w14:paraId="6168E9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69E991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6047C8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14步（3.5米），加厚</w:t>
            </w:r>
          </w:p>
        </w:tc>
        <w:tc>
          <w:tcPr>
            <w:tcW w:w="303" w:type="pct"/>
            <w:shd w:val="clear" w:color="auto" w:fill="auto"/>
            <w:vAlign w:val="center"/>
          </w:tcPr>
          <w:p w14:paraId="3BBF1D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12BD5F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张</w:t>
            </w:r>
          </w:p>
        </w:tc>
        <w:tc>
          <w:tcPr>
            <w:tcW w:w="873" w:type="pct"/>
            <w:shd w:val="clear" w:color="auto" w:fill="auto"/>
            <w:vAlign w:val="center"/>
          </w:tcPr>
          <w:p w14:paraId="3831A13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EAFA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1637C9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733</w:t>
            </w:r>
          </w:p>
        </w:tc>
        <w:tc>
          <w:tcPr>
            <w:tcW w:w="449" w:type="pct"/>
            <w:shd w:val="clear" w:color="DDEBF7" w:fill="DDEBF7"/>
            <w:vAlign w:val="center"/>
          </w:tcPr>
          <w:p w14:paraId="3AA403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铝合金人字梯</w:t>
            </w:r>
          </w:p>
        </w:tc>
        <w:tc>
          <w:tcPr>
            <w:tcW w:w="616" w:type="pct"/>
            <w:shd w:val="clear" w:color="DDEBF7" w:fill="DDEBF7"/>
            <w:vAlign w:val="center"/>
          </w:tcPr>
          <w:p w14:paraId="332BAC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75A102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73F74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20步（5米），加厚</w:t>
            </w:r>
          </w:p>
        </w:tc>
        <w:tc>
          <w:tcPr>
            <w:tcW w:w="303" w:type="pct"/>
            <w:shd w:val="clear" w:color="DDEBF7" w:fill="DDEBF7"/>
            <w:vAlign w:val="center"/>
          </w:tcPr>
          <w:p w14:paraId="6EBE7A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DDEBF7" w:fill="DDEBF7"/>
            <w:vAlign w:val="center"/>
          </w:tcPr>
          <w:p w14:paraId="367359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张</w:t>
            </w:r>
          </w:p>
        </w:tc>
        <w:tc>
          <w:tcPr>
            <w:tcW w:w="873" w:type="pct"/>
            <w:shd w:val="clear" w:color="DDEBF7" w:fill="DDEBF7"/>
            <w:vAlign w:val="center"/>
          </w:tcPr>
          <w:p w14:paraId="68A19DD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F9B1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315A6FC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734</w:t>
            </w:r>
          </w:p>
        </w:tc>
        <w:tc>
          <w:tcPr>
            <w:tcW w:w="449" w:type="pct"/>
            <w:shd w:val="clear" w:color="auto" w:fill="auto"/>
            <w:vAlign w:val="center"/>
          </w:tcPr>
          <w:p w14:paraId="41D49B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铝合金便携竹节升降人字梯</w:t>
            </w:r>
          </w:p>
        </w:tc>
        <w:tc>
          <w:tcPr>
            <w:tcW w:w="616" w:type="pct"/>
            <w:shd w:val="clear" w:color="auto" w:fill="auto"/>
            <w:vAlign w:val="center"/>
          </w:tcPr>
          <w:p w14:paraId="18AABA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25447B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C39B5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4.7米</w:t>
            </w:r>
          </w:p>
        </w:tc>
        <w:tc>
          <w:tcPr>
            <w:tcW w:w="303" w:type="pct"/>
            <w:shd w:val="clear" w:color="auto" w:fill="auto"/>
            <w:vAlign w:val="center"/>
          </w:tcPr>
          <w:p w14:paraId="545B81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49AE80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张</w:t>
            </w:r>
          </w:p>
        </w:tc>
        <w:tc>
          <w:tcPr>
            <w:tcW w:w="873" w:type="pct"/>
            <w:shd w:val="clear" w:color="auto" w:fill="auto"/>
            <w:vAlign w:val="center"/>
          </w:tcPr>
          <w:p w14:paraId="14FEBE9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909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679FAF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735</w:t>
            </w:r>
          </w:p>
        </w:tc>
        <w:tc>
          <w:tcPr>
            <w:tcW w:w="449" w:type="pct"/>
            <w:shd w:val="clear" w:color="DDEBF7" w:fill="DDEBF7"/>
            <w:vAlign w:val="center"/>
          </w:tcPr>
          <w:p w14:paraId="662FFF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铝合金伸缩直梯</w:t>
            </w:r>
          </w:p>
        </w:tc>
        <w:tc>
          <w:tcPr>
            <w:tcW w:w="616" w:type="pct"/>
            <w:shd w:val="clear" w:color="DDEBF7" w:fill="DDEBF7"/>
            <w:vAlign w:val="center"/>
          </w:tcPr>
          <w:p w14:paraId="2673A0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742F38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DF364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收5.5米，伸10米，加厚</w:t>
            </w:r>
          </w:p>
        </w:tc>
        <w:tc>
          <w:tcPr>
            <w:tcW w:w="303" w:type="pct"/>
            <w:shd w:val="clear" w:color="DDEBF7" w:fill="DDEBF7"/>
            <w:vAlign w:val="center"/>
          </w:tcPr>
          <w:p w14:paraId="33AF2F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DDEBF7" w:fill="DDEBF7"/>
            <w:vAlign w:val="center"/>
          </w:tcPr>
          <w:p w14:paraId="526A17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张</w:t>
            </w:r>
          </w:p>
        </w:tc>
        <w:tc>
          <w:tcPr>
            <w:tcW w:w="873" w:type="pct"/>
            <w:shd w:val="clear" w:color="DDEBF7" w:fill="DDEBF7"/>
            <w:vAlign w:val="center"/>
          </w:tcPr>
          <w:p w14:paraId="0CD4073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8BE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656476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736</w:t>
            </w:r>
          </w:p>
        </w:tc>
        <w:tc>
          <w:tcPr>
            <w:tcW w:w="449" w:type="pct"/>
            <w:shd w:val="clear" w:color="auto" w:fill="auto"/>
            <w:vAlign w:val="center"/>
          </w:tcPr>
          <w:p w14:paraId="462AAF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手动液压堆高叉车</w:t>
            </w:r>
          </w:p>
        </w:tc>
        <w:tc>
          <w:tcPr>
            <w:tcW w:w="616" w:type="pct"/>
            <w:shd w:val="clear" w:color="auto" w:fill="auto"/>
            <w:vAlign w:val="center"/>
          </w:tcPr>
          <w:p w14:paraId="64D5CF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55E964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E9953B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2T，升高高度1600mm</w:t>
            </w:r>
          </w:p>
        </w:tc>
        <w:tc>
          <w:tcPr>
            <w:tcW w:w="303" w:type="pct"/>
            <w:shd w:val="clear" w:color="auto" w:fill="auto"/>
            <w:vAlign w:val="center"/>
          </w:tcPr>
          <w:p w14:paraId="3C01C9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auto" w:fill="auto"/>
            <w:vAlign w:val="center"/>
          </w:tcPr>
          <w:p w14:paraId="7D89D0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auto" w:fill="auto"/>
            <w:vAlign w:val="center"/>
          </w:tcPr>
          <w:p w14:paraId="18B98CA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225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2B4AAC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737</w:t>
            </w:r>
          </w:p>
        </w:tc>
        <w:tc>
          <w:tcPr>
            <w:tcW w:w="449" w:type="pct"/>
            <w:shd w:val="clear" w:color="DDEBF7" w:fill="DDEBF7"/>
            <w:vAlign w:val="center"/>
          </w:tcPr>
          <w:p w14:paraId="0DF267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热缩绝缘套管</w:t>
            </w:r>
          </w:p>
        </w:tc>
        <w:tc>
          <w:tcPr>
            <w:tcW w:w="616" w:type="pct"/>
            <w:shd w:val="clear" w:color="DDEBF7" w:fill="DDEBF7"/>
            <w:vAlign w:val="center"/>
          </w:tcPr>
          <w:p w14:paraId="040BE8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60C5E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699E75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Style w:val="204"/>
                <w:rFonts w:hint="eastAsia" w:ascii="宋体" w:hAnsi="宋体" w:eastAsia="宋体" w:cs="宋体"/>
                <w:color w:val="000000" w:themeColor="text1"/>
                <w:sz w:val="18"/>
                <w:szCs w:val="18"/>
                <w:highlight w:val="none"/>
                <w:lang w:val="en-US" w:eastAsia="zh-CN" w:bidi="ar"/>
                <w14:textFill>
                  <w14:solidFill>
                    <w14:schemeClr w14:val="tx1"/>
                  </w14:solidFill>
                </w14:textFill>
              </w:rPr>
              <w:t>φ</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5mm，100米/卷</w:t>
            </w:r>
          </w:p>
        </w:tc>
        <w:tc>
          <w:tcPr>
            <w:tcW w:w="303" w:type="pct"/>
            <w:shd w:val="clear" w:color="DDEBF7" w:fill="DDEBF7"/>
            <w:vAlign w:val="center"/>
          </w:tcPr>
          <w:p w14:paraId="3A78AB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DDEBF7" w:fill="DDEBF7"/>
            <w:vAlign w:val="center"/>
          </w:tcPr>
          <w:p w14:paraId="543A4B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卷</w:t>
            </w:r>
          </w:p>
        </w:tc>
        <w:tc>
          <w:tcPr>
            <w:tcW w:w="873" w:type="pct"/>
            <w:shd w:val="clear" w:color="DDEBF7" w:fill="DDEBF7"/>
            <w:vAlign w:val="center"/>
          </w:tcPr>
          <w:p w14:paraId="5131D67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EDE7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04C5A1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738</w:t>
            </w:r>
          </w:p>
        </w:tc>
        <w:tc>
          <w:tcPr>
            <w:tcW w:w="449" w:type="pct"/>
            <w:shd w:val="clear" w:color="auto" w:fill="auto"/>
            <w:vAlign w:val="center"/>
          </w:tcPr>
          <w:p w14:paraId="1ECD03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热缩绝缘套管</w:t>
            </w:r>
          </w:p>
        </w:tc>
        <w:tc>
          <w:tcPr>
            <w:tcW w:w="616" w:type="pct"/>
            <w:shd w:val="clear" w:color="auto" w:fill="auto"/>
            <w:vAlign w:val="center"/>
          </w:tcPr>
          <w:p w14:paraId="2BBD30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0AF65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2C8C85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Style w:val="204"/>
                <w:rFonts w:hint="eastAsia" w:ascii="宋体" w:hAnsi="宋体" w:eastAsia="宋体" w:cs="宋体"/>
                <w:color w:val="000000" w:themeColor="text1"/>
                <w:sz w:val="18"/>
                <w:szCs w:val="18"/>
                <w:highlight w:val="none"/>
                <w:lang w:val="en-US" w:eastAsia="zh-CN" w:bidi="ar"/>
                <w14:textFill>
                  <w14:solidFill>
                    <w14:schemeClr w14:val="tx1"/>
                  </w14:solidFill>
                </w14:textFill>
              </w:rPr>
              <w:t>φ</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6mm，</w:t>
            </w:r>
            <w:r>
              <w:rPr>
                <w:rStyle w:val="204"/>
                <w:rFonts w:hint="eastAsia" w:ascii="宋体" w:hAnsi="宋体" w:eastAsia="宋体" w:cs="宋体"/>
                <w:color w:val="000000" w:themeColor="text1"/>
                <w:sz w:val="18"/>
                <w:szCs w:val="18"/>
                <w:highlight w:val="none"/>
                <w:lang w:val="en-US" w:eastAsia="zh-CN" w:bidi="ar"/>
                <w14:textFill>
                  <w14:solidFill>
                    <w14:schemeClr w14:val="tx1"/>
                  </w14:solidFill>
                </w14:textFill>
              </w:rPr>
              <w:t>100</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r>
              <w:rPr>
                <w:rStyle w:val="204"/>
                <w:rFonts w:hint="eastAsia" w:ascii="宋体" w:hAnsi="宋体" w:eastAsia="宋体" w:cs="宋体"/>
                <w:color w:val="000000" w:themeColor="text1"/>
                <w:sz w:val="18"/>
                <w:szCs w:val="18"/>
                <w:highlight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卷</w:t>
            </w:r>
          </w:p>
        </w:tc>
        <w:tc>
          <w:tcPr>
            <w:tcW w:w="303" w:type="pct"/>
            <w:shd w:val="clear" w:color="auto" w:fill="auto"/>
            <w:vAlign w:val="center"/>
          </w:tcPr>
          <w:p w14:paraId="53AA83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auto" w:fill="auto"/>
            <w:vAlign w:val="center"/>
          </w:tcPr>
          <w:p w14:paraId="5E0517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卷</w:t>
            </w:r>
          </w:p>
        </w:tc>
        <w:tc>
          <w:tcPr>
            <w:tcW w:w="873" w:type="pct"/>
            <w:shd w:val="clear" w:color="auto" w:fill="auto"/>
            <w:vAlign w:val="center"/>
          </w:tcPr>
          <w:p w14:paraId="4AA959C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5087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007B96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739</w:t>
            </w:r>
          </w:p>
        </w:tc>
        <w:tc>
          <w:tcPr>
            <w:tcW w:w="449" w:type="pct"/>
            <w:shd w:val="clear" w:color="DDEBF7" w:fill="DDEBF7"/>
            <w:vAlign w:val="center"/>
          </w:tcPr>
          <w:p w14:paraId="4B5E2C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磁翻板液位计</w:t>
            </w:r>
          </w:p>
        </w:tc>
        <w:tc>
          <w:tcPr>
            <w:tcW w:w="616" w:type="pct"/>
            <w:shd w:val="clear" w:color="DDEBF7" w:fill="DDEBF7"/>
            <w:vAlign w:val="center"/>
          </w:tcPr>
          <w:p w14:paraId="6D1F31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6CD98D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044ECE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0-3米</w:t>
            </w:r>
          </w:p>
        </w:tc>
        <w:tc>
          <w:tcPr>
            <w:tcW w:w="303" w:type="pct"/>
            <w:shd w:val="clear" w:color="DDEBF7" w:fill="DDEBF7"/>
            <w:vAlign w:val="center"/>
          </w:tcPr>
          <w:p w14:paraId="1CCFA4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42B029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743112B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79B8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39C895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740</w:t>
            </w:r>
          </w:p>
        </w:tc>
        <w:tc>
          <w:tcPr>
            <w:tcW w:w="449" w:type="pct"/>
            <w:shd w:val="clear" w:color="auto" w:fill="auto"/>
            <w:vAlign w:val="center"/>
          </w:tcPr>
          <w:p w14:paraId="565A6F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哈夫节</w:t>
            </w:r>
          </w:p>
        </w:tc>
        <w:tc>
          <w:tcPr>
            <w:tcW w:w="616" w:type="pct"/>
            <w:shd w:val="clear" w:color="auto" w:fill="auto"/>
            <w:vAlign w:val="center"/>
          </w:tcPr>
          <w:p w14:paraId="7CC675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EDA9D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7A5747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DN20</w:t>
            </w:r>
          </w:p>
        </w:tc>
        <w:tc>
          <w:tcPr>
            <w:tcW w:w="303" w:type="pct"/>
            <w:shd w:val="clear" w:color="auto" w:fill="auto"/>
            <w:vAlign w:val="center"/>
          </w:tcPr>
          <w:p w14:paraId="56B133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45321B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7106B5A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C216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0E8DE4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741</w:t>
            </w:r>
          </w:p>
        </w:tc>
        <w:tc>
          <w:tcPr>
            <w:tcW w:w="449" w:type="pct"/>
            <w:shd w:val="clear" w:color="DDEBF7" w:fill="DDEBF7"/>
            <w:vAlign w:val="center"/>
          </w:tcPr>
          <w:p w14:paraId="6693CF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哈夫节</w:t>
            </w:r>
          </w:p>
        </w:tc>
        <w:tc>
          <w:tcPr>
            <w:tcW w:w="616" w:type="pct"/>
            <w:shd w:val="clear" w:color="DDEBF7" w:fill="DDEBF7"/>
            <w:vAlign w:val="center"/>
          </w:tcPr>
          <w:p w14:paraId="2D3EAB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656230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3E338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DN25</w:t>
            </w:r>
          </w:p>
        </w:tc>
        <w:tc>
          <w:tcPr>
            <w:tcW w:w="303" w:type="pct"/>
            <w:shd w:val="clear" w:color="DDEBF7" w:fill="DDEBF7"/>
            <w:vAlign w:val="center"/>
          </w:tcPr>
          <w:p w14:paraId="24ED6B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168825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3A312B8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F09F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433EAB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742</w:t>
            </w:r>
          </w:p>
        </w:tc>
        <w:tc>
          <w:tcPr>
            <w:tcW w:w="449" w:type="pct"/>
            <w:shd w:val="clear" w:color="auto" w:fill="auto"/>
            <w:vAlign w:val="center"/>
          </w:tcPr>
          <w:p w14:paraId="3627CA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哈夫节</w:t>
            </w:r>
          </w:p>
        </w:tc>
        <w:tc>
          <w:tcPr>
            <w:tcW w:w="616" w:type="pct"/>
            <w:shd w:val="clear" w:color="auto" w:fill="auto"/>
            <w:vAlign w:val="center"/>
          </w:tcPr>
          <w:p w14:paraId="21BBFD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E84DC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75377C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DN32</w:t>
            </w:r>
          </w:p>
        </w:tc>
        <w:tc>
          <w:tcPr>
            <w:tcW w:w="303" w:type="pct"/>
            <w:shd w:val="clear" w:color="auto" w:fill="auto"/>
            <w:vAlign w:val="center"/>
          </w:tcPr>
          <w:p w14:paraId="401556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07B306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65D2BB4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361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22C858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743</w:t>
            </w:r>
          </w:p>
        </w:tc>
        <w:tc>
          <w:tcPr>
            <w:tcW w:w="449" w:type="pct"/>
            <w:shd w:val="clear" w:color="DDEBF7" w:fill="DDEBF7"/>
            <w:vAlign w:val="center"/>
          </w:tcPr>
          <w:p w14:paraId="3767CD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哈夫节</w:t>
            </w:r>
          </w:p>
        </w:tc>
        <w:tc>
          <w:tcPr>
            <w:tcW w:w="616" w:type="pct"/>
            <w:shd w:val="clear" w:color="DDEBF7" w:fill="DDEBF7"/>
            <w:vAlign w:val="center"/>
          </w:tcPr>
          <w:p w14:paraId="01B50C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D077C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DB2F6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DN40</w:t>
            </w:r>
          </w:p>
        </w:tc>
        <w:tc>
          <w:tcPr>
            <w:tcW w:w="303" w:type="pct"/>
            <w:shd w:val="clear" w:color="DDEBF7" w:fill="DDEBF7"/>
            <w:vAlign w:val="center"/>
          </w:tcPr>
          <w:p w14:paraId="437315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16F7FB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7B1891C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6D11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30C336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744</w:t>
            </w:r>
          </w:p>
        </w:tc>
        <w:tc>
          <w:tcPr>
            <w:tcW w:w="449" w:type="pct"/>
            <w:shd w:val="clear" w:color="auto" w:fill="auto"/>
            <w:vAlign w:val="center"/>
          </w:tcPr>
          <w:p w14:paraId="27D0BF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哈夫节</w:t>
            </w:r>
          </w:p>
        </w:tc>
        <w:tc>
          <w:tcPr>
            <w:tcW w:w="616" w:type="pct"/>
            <w:shd w:val="clear" w:color="auto" w:fill="auto"/>
            <w:vAlign w:val="center"/>
          </w:tcPr>
          <w:p w14:paraId="5FBE751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953BA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26C2AC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DN50</w:t>
            </w:r>
          </w:p>
        </w:tc>
        <w:tc>
          <w:tcPr>
            <w:tcW w:w="303" w:type="pct"/>
            <w:shd w:val="clear" w:color="auto" w:fill="auto"/>
            <w:vAlign w:val="center"/>
          </w:tcPr>
          <w:p w14:paraId="16CC77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63C5EF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2A63C43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DB2D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570FFC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745</w:t>
            </w:r>
          </w:p>
        </w:tc>
        <w:tc>
          <w:tcPr>
            <w:tcW w:w="449" w:type="pct"/>
            <w:shd w:val="clear" w:color="DDEBF7" w:fill="DDEBF7"/>
            <w:vAlign w:val="center"/>
          </w:tcPr>
          <w:p w14:paraId="042288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哈夫节</w:t>
            </w:r>
          </w:p>
        </w:tc>
        <w:tc>
          <w:tcPr>
            <w:tcW w:w="616" w:type="pct"/>
            <w:shd w:val="clear" w:color="DDEBF7" w:fill="DDEBF7"/>
            <w:vAlign w:val="center"/>
          </w:tcPr>
          <w:p w14:paraId="0C02AE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0334E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280A36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DN65</w:t>
            </w:r>
          </w:p>
        </w:tc>
        <w:tc>
          <w:tcPr>
            <w:tcW w:w="303" w:type="pct"/>
            <w:shd w:val="clear" w:color="DDEBF7" w:fill="DDEBF7"/>
            <w:vAlign w:val="center"/>
          </w:tcPr>
          <w:p w14:paraId="450286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741F25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03D564D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C87C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3E1ABD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746</w:t>
            </w:r>
          </w:p>
        </w:tc>
        <w:tc>
          <w:tcPr>
            <w:tcW w:w="449" w:type="pct"/>
            <w:shd w:val="clear" w:color="auto" w:fill="auto"/>
            <w:vAlign w:val="center"/>
          </w:tcPr>
          <w:p w14:paraId="0DB61D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哈夫节</w:t>
            </w:r>
          </w:p>
        </w:tc>
        <w:tc>
          <w:tcPr>
            <w:tcW w:w="616" w:type="pct"/>
            <w:shd w:val="clear" w:color="auto" w:fill="auto"/>
            <w:vAlign w:val="center"/>
          </w:tcPr>
          <w:p w14:paraId="7573C7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4956B5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619F9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DN80</w:t>
            </w:r>
          </w:p>
        </w:tc>
        <w:tc>
          <w:tcPr>
            <w:tcW w:w="303" w:type="pct"/>
            <w:shd w:val="clear" w:color="auto" w:fill="auto"/>
            <w:vAlign w:val="center"/>
          </w:tcPr>
          <w:p w14:paraId="34D5A9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3036FE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5069FE4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7891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470F8B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747</w:t>
            </w:r>
          </w:p>
        </w:tc>
        <w:tc>
          <w:tcPr>
            <w:tcW w:w="449" w:type="pct"/>
            <w:shd w:val="clear" w:color="DDEBF7" w:fill="DDEBF7"/>
            <w:vAlign w:val="center"/>
          </w:tcPr>
          <w:p w14:paraId="15F166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哈夫节</w:t>
            </w:r>
          </w:p>
        </w:tc>
        <w:tc>
          <w:tcPr>
            <w:tcW w:w="616" w:type="pct"/>
            <w:shd w:val="clear" w:color="DDEBF7" w:fill="DDEBF7"/>
            <w:vAlign w:val="center"/>
          </w:tcPr>
          <w:p w14:paraId="64BAE6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87196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C7493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DN100</w:t>
            </w:r>
          </w:p>
        </w:tc>
        <w:tc>
          <w:tcPr>
            <w:tcW w:w="303" w:type="pct"/>
            <w:shd w:val="clear" w:color="DDEBF7" w:fill="DDEBF7"/>
            <w:vAlign w:val="center"/>
          </w:tcPr>
          <w:p w14:paraId="223828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3AF689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2666711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2244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0D9D4A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748</w:t>
            </w:r>
          </w:p>
        </w:tc>
        <w:tc>
          <w:tcPr>
            <w:tcW w:w="449" w:type="pct"/>
            <w:shd w:val="clear" w:color="auto" w:fill="auto"/>
            <w:vAlign w:val="center"/>
          </w:tcPr>
          <w:p w14:paraId="27F807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哈夫节</w:t>
            </w:r>
          </w:p>
        </w:tc>
        <w:tc>
          <w:tcPr>
            <w:tcW w:w="616" w:type="pct"/>
            <w:shd w:val="clear" w:color="auto" w:fill="auto"/>
            <w:vAlign w:val="center"/>
          </w:tcPr>
          <w:p w14:paraId="56BB262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509F5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7B280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DN125</w:t>
            </w:r>
          </w:p>
        </w:tc>
        <w:tc>
          <w:tcPr>
            <w:tcW w:w="303" w:type="pct"/>
            <w:shd w:val="clear" w:color="auto" w:fill="auto"/>
            <w:vAlign w:val="center"/>
          </w:tcPr>
          <w:p w14:paraId="0CE5C3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54DAD4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30091E0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E557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3EFF5C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749</w:t>
            </w:r>
          </w:p>
        </w:tc>
        <w:tc>
          <w:tcPr>
            <w:tcW w:w="449" w:type="pct"/>
            <w:shd w:val="clear" w:color="DDEBF7" w:fill="DDEBF7"/>
            <w:vAlign w:val="center"/>
          </w:tcPr>
          <w:p w14:paraId="5257CA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哈夫节</w:t>
            </w:r>
          </w:p>
        </w:tc>
        <w:tc>
          <w:tcPr>
            <w:tcW w:w="616" w:type="pct"/>
            <w:shd w:val="clear" w:color="DDEBF7" w:fill="DDEBF7"/>
            <w:vAlign w:val="center"/>
          </w:tcPr>
          <w:p w14:paraId="4712F3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F924A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FCCEB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DN150</w:t>
            </w:r>
          </w:p>
        </w:tc>
        <w:tc>
          <w:tcPr>
            <w:tcW w:w="303" w:type="pct"/>
            <w:shd w:val="clear" w:color="DDEBF7" w:fill="DDEBF7"/>
            <w:vAlign w:val="center"/>
          </w:tcPr>
          <w:p w14:paraId="3B44C4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06F60A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75BD11A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0788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018B59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750</w:t>
            </w:r>
          </w:p>
        </w:tc>
        <w:tc>
          <w:tcPr>
            <w:tcW w:w="449" w:type="pct"/>
            <w:shd w:val="clear" w:color="auto" w:fill="auto"/>
            <w:vAlign w:val="center"/>
          </w:tcPr>
          <w:p w14:paraId="1B8C0B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哈夫节</w:t>
            </w:r>
          </w:p>
        </w:tc>
        <w:tc>
          <w:tcPr>
            <w:tcW w:w="616" w:type="pct"/>
            <w:shd w:val="clear" w:color="auto" w:fill="auto"/>
            <w:vAlign w:val="center"/>
          </w:tcPr>
          <w:p w14:paraId="081884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D5354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639929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DN200</w:t>
            </w:r>
          </w:p>
        </w:tc>
        <w:tc>
          <w:tcPr>
            <w:tcW w:w="303" w:type="pct"/>
            <w:shd w:val="clear" w:color="auto" w:fill="auto"/>
            <w:vAlign w:val="center"/>
          </w:tcPr>
          <w:p w14:paraId="08DA89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3A2629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noWrap/>
            <w:vAlign w:val="center"/>
          </w:tcPr>
          <w:p w14:paraId="3E60C18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686C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335BDA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751</w:t>
            </w:r>
          </w:p>
        </w:tc>
        <w:tc>
          <w:tcPr>
            <w:tcW w:w="449" w:type="pct"/>
            <w:shd w:val="clear" w:color="DDEBF7" w:fill="DDEBF7"/>
            <w:vAlign w:val="center"/>
          </w:tcPr>
          <w:p w14:paraId="7DD6AA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加厚防滑胶条</w:t>
            </w:r>
          </w:p>
        </w:tc>
        <w:tc>
          <w:tcPr>
            <w:tcW w:w="616" w:type="pct"/>
            <w:shd w:val="clear" w:color="DDEBF7" w:fill="DDEBF7"/>
            <w:vAlign w:val="center"/>
          </w:tcPr>
          <w:p w14:paraId="24E470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86931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89F1D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红色、自粘胶，宽5cm</w:t>
            </w:r>
          </w:p>
        </w:tc>
        <w:tc>
          <w:tcPr>
            <w:tcW w:w="303" w:type="pct"/>
            <w:shd w:val="clear" w:color="DDEBF7" w:fill="DDEBF7"/>
            <w:noWrap/>
            <w:vAlign w:val="center"/>
          </w:tcPr>
          <w:p w14:paraId="1AB0D7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200 </w:t>
            </w:r>
          </w:p>
        </w:tc>
        <w:tc>
          <w:tcPr>
            <w:tcW w:w="289" w:type="pct"/>
            <w:shd w:val="clear" w:color="DDEBF7" w:fill="DDEBF7"/>
            <w:noWrap/>
            <w:vAlign w:val="center"/>
          </w:tcPr>
          <w:p w14:paraId="420851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DDEBF7" w:fill="DDEBF7"/>
            <w:noWrap/>
            <w:vAlign w:val="center"/>
          </w:tcPr>
          <w:p w14:paraId="6C6D0E7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6429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10C265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752</w:t>
            </w:r>
          </w:p>
        </w:tc>
        <w:tc>
          <w:tcPr>
            <w:tcW w:w="449" w:type="pct"/>
            <w:shd w:val="clear" w:color="auto" w:fill="auto"/>
            <w:vAlign w:val="center"/>
          </w:tcPr>
          <w:p w14:paraId="15058A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高压软胶反吹管</w:t>
            </w:r>
          </w:p>
        </w:tc>
        <w:tc>
          <w:tcPr>
            <w:tcW w:w="616" w:type="pct"/>
            <w:shd w:val="clear" w:color="auto" w:fill="auto"/>
            <w:vAlign w:val="center"/>
          </w:tcPr>
          <w:p w14:paraId="43C48F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F8616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71EAF6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DN50</w:t>
            </w:r>
          </w:p>
        </w:tc>
        <w:tc>
          <w:tcPr>
            <w:tcW w:w="303" w:type="pct"/>
            <w:shd w:val="clear" w:color="auto" w:fill="auto"/>
            <w:noWrap/>
            <w:vAlign w:val="center"/>
          </w:tcPr>
          <w:p w14:paraId="439626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noWrap/>
            <w:vAlign w:val="center"/>
          </w:tcPr>
          <w:p w14:paraId="4672E8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auto" w:fill="auto"/>
            <w:noWrap/>
            <w:vAlign w:val="center"/>
          </w:tcPr>
          <w:p w14:paraId="5E32951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58C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0DDA0D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753</w:t>
            </w:r>
          </w:p>
        </w:tc>
        <w:tc>
          <w:tcPr>
            <w:tcW w:w="449" w:type="pct"/>
            <w:shd w:val="clear" w:color="DDEBF7" w:fill="DDEBF7"/>
            <w:vAlign w:val="center"/>
          </w:tcPr>
          <w:p w14:paraId="6FBC184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照明灯管+灯座</w:t>
            </w:r>
          </w:p>
        </w:tc>
        <w:tc>
          <w:tcPr>
            <w:tcW w:w="616" w:type="pct"/>
            <w:shd w:val="clear" w:color="DDEBF7" w:fill="DDEBF7"/>
            <w:vAlign w:val="center"/>
          </w:tcPr>
          <w:p w14:paraId="06C575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72734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015C7FB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30W</w:t>
            </w:r>
          </w:p>
        </w:tc>
        <w:tc>
          <w:tcPr>
            <w:tcW w:w="303" w:type="pct"/>
            <w:shd w:val="clear" w:color="DDEBF7" w:fill="DDEBF7"/>
            <w:noWrap/>
            <w:vAlign w:val="center"/>
          </w:tcPr>
          <w:p w14:paraId="50D1D8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noWrap/>
            <w:vAlign w:val="center"/>
          </w:tcPr>
          <w:p w14:paraId="52FB2A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DDEBF7" w:fill="DDEBF7"/>
            <w:noWrap/>
            <w:vAlign w:val="center"/>
          </w:tcPr>
          <w:p w14:paraId="0FA9C72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67D2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326085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754</w:t>
            </w:r>
          </w:p>
        </w:tc>
        <w:tc>
          <w:tcPr>
            <w:tcW w:w="449" w:type="pct"/>
            <w:shd w:val="clear" w:color="auto" w:fill="auto"/>
            <w:vAlign w:val="center"/>
          </w:tcPr>
          <w:p w14:paraId="3D2A1C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强光COB硅胶软灯带</w:t>
            </w:r>
          </w:p>
        </w:tc>
        <w:tc>
          <w:tcPr>
            <w:tcW w:w="616" w:type="pct"/>
            <w:shd w:val="clear" w:color="auto" w:fill="auto"/>
            <w:vAlign w:val="center"/>
          </w:tcPr>
          <w:p w14:paraId="2823D9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B50CB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02F893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LED，1组/40m</w:t>
            </w:r>
          </w:p>
        </w:tc>
        <w:tc>
          <w:tcPr>
            <w:tcW w:w="303" w:type="pct"/>
            <w:shd w:val="clear" w:color="auto" w:fill="auto"/>
            <w:noWrap/>
            <w:vAlign w:val="center"/>
          </w:tcPr>
          <w:p w14:paraId="47C337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noWrap/>
            <w:vAlign w:val="center"/>
          </w:tcPr>
          <w:p w14:paraId="5574C2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组</w:t>
            </w:r>
          </w:p>
        </w:tc>
        <w:tc>
          <w:tcPr>
            <w:tcW w:w="873" w:type="pct"/>
            <w:shd w:val="clear" w:color="auto" w:fill="auto"/>
            <w:noWrap/>
            <w:vAlign w:val="center"/>
          </w:tcPr>
          <w:p w14:paraId="19872A1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CD96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5BBF93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755</w:t>
            </w:r>
          </w:p>
        </w:tc>
        <w:tc>
          <w:tcPr>
            <w:tcW w:w="449" w:type="pct"/>
            <w:shd w:val="clear" w:color="DDEBF7" w:fill="DDEBF7"/>
            <w:vAlign w:val="center"/>
          </w:tcPr>
          <w:p w14:paraId="2E08D17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铁马</w:t>
            </w:r>
          </w:p>
        </w:tc>
        <w:tc>
          <w:tcPr>
            <w:tcW w:w="616" w:type="pct"/>
            <w:shd w:val="clear" w:color="DDEBF7" w:fill="DDEBF7"/>
            <w:vAlign w:val="center"/>
          </w:tcPr>
          <w:p w14:paraId="4EB927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3A94F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1CA7CF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1.5m*1m，黄黑</w:t>
            </w:r>
          </w:p>
        </w:tc>
        <w:tc>
          <w:tcPr>
            <w:tcW w:w="303" w:type="pct"/>
            <w:shd w:val="clear" w:color="DDEBF7" w:fill="DDEBF7"/>
            <w:noWrap/>
            <w:vAlign w:val="center"/>
          </w:tcPr>
          <w:p w14:paraId="5B38D2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noWrap/>
            <w:vAlign w:val="center"/>
          </w:tcPr>
          <w:p w14:paraId="1E67C3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noWrap/>
            <w:vAlign w:val="center"/>
          </w:tcPr>
          <w:p w14:paraId="77AA601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EF96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6A4D21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756</w:t>
            </w:r>
          </w:p>
        </w:tc>
        <w:tc>
          <w:tcPr>
            <w:tcW w:w="449" w:type="pct"/>
            <w:shd w:val="clear" w:color="auto" w:fill="auto"/>
            <w:vAlign w:val="center"/>
          </w:tcPr>
          <w:p w14:paraId="1219BE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轴承</w:t>
            </w:r>
          </w:p>
        </w:tc>
        <w:tc>
          <w:tcPr>
            <w:tcW w:w="616" w:type="pct"/>
            <w:shd w:val="clear" w:color="auto" w:fill="auto"/>
            <w:vAlign w:val="center"/>
          </w:tcPr>
          <w:p w14:paraId="7B9608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0EE6B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00DF8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6206.00 </w:t>
            </w:r>
          </w:p>
        </w:tc>
        <w:tc>
          <w:tcPr>
            <w:tcW w:w="303" w:type="pct"/>
            <w:shd w:val="clear" w:color="auto" w:fill="auto"/>
            <w:noWrap/>
            <w:vAlign w:val="center"/>
          </w:tcPr>
          <w:p w14:paraId="1DB7CB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auto" w:fill="auto"/>
            <w:noWrap/>
            <w:vAlign w:val="center"/>
          </w:tcPr>
          <w:p w14:paraId="4C3CDB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noWrap/>
            <w:vAlign w:val="center"/>
          </w:tcPr>
          <w:p w14:paraId="349D660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5BA1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69E035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757</w:t>
            </w:r>
          </w:p>
        </w:tc>
        <w:tc>
          <w:tcPr>
            <w:tcW w:w="449" w:type="pct"/>
            <w:shd w:val="clear" w:color="DDEBF7" w:fill="DDEBF7"/>
            <w:vAlign w:val="center"/>
          </w:tcPr>
          <w:p w14:paraId="5FD506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轴承</w:t>
            </w:r>
          </w:p>
        </w:tc>
        <w:tc>
          <w:tcPr>
            <w:tcW w:w="616" w:type="pct"/>
            <w:shd w:val="clear" w:color="DDEBF7" w:fill="DDEBF7"/>
            <w:vAlign w:val="center"/>
          </w:tcPr>
          <w:p w14:paraId="7F25CE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648ED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ED19F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6308.00 </w:t>
            </w:r>
          </w:p>
        </w:tc>
        <w:tc>
          <w:tcPr>
            <w:tcW w:w="303" w:type="pct"/>
            <w:shd w:val="clear" w:color="DDEBF7" w:fill="DDEBF7"/>
            <w:noWrap/>
            <w:vAlign w:val="center"/>
          </w:tcPr>
          <w:p w14:paraId="3A13DC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DDEBF7" w:fill="DDEBF7"/>
            <w:noWrap/>
            <w:vAlign w:val="center"/>
          </w:tcPr>
          <w:p w14:paraId="652E4F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noWrap/>
            <w:vAlign w:val="center"/>
          </w:tcPr>
          <w:p w14:paraId="090D76E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4DA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66266E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758</w:t>
            </w:r>
          </w:p>
        </w:tc>
        <w:tc>
          <w:tcPr>
            <w:tcW w:w="449" w:type="pct"/>
            <w:shd w:val="clear" w:color="auto" w:fill="auto"/>
            <w:vAlign w:val="center"/>
          </w:tcPr>
          <w:p w14:paraId="4B3B09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行程开关</w:t>
            </w:r>
          </w:p>
        </w:tc>
        <w:tc>
          <w:tcPr>
            <w:tcW w:w="616" w:type="pct"/>
            <w:shd w:val="clear" w:color="auto" w:fill="auto"/>
            <w:vAlign w:val="center"/>
          </w:tcPr>
          <w:p w14:paraId="0D455F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1B679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0B07E7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ME-8108</w:t>
            </w:r>
          </w:p>
        </w:tc>
        <w:tc>
          <w:tcPr>
            <w:tcW w:w="303" w:type="pct"/>
            <w:shd w:val="clear" w:color="auto" w:fill="auto"/>
            <w:noWrap/>
            <w:vAlign w:val="center"/>
          </w:tcPr>
          <w:p w14:paraId="5F25F6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noWrap/>
            <w:vAlign w:val="center"/>
          </w:tcPr>
          <w:p w14:paraId="1BDB99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noWrap/>
            <w:vAlign w:val="center"/>
          </w:tcPr>
          <w:p w14:paraId="06B34A0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BA49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6FDA3D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759</w:t>
            </w:r>
          </w:p>
        </w:tc>
        <w:tc>
          <w:tcPr>
            <w:tcW w:w="449" w:type="pct"/>
            <w:shd w:val="clear" w:color="DDEBF7" w:fill="DDEBF7"/>
            <w:vAlign w:val="center"/>
          </w:tcPr>
          <w:p w14:paraId="64811A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接近开关感应器</w:t>
            </w:r>
          </w:p>
        </w:tc>
        <w:tc>
          <w:tcPr>
            <w:tcW w:w="616" w:type="pct"/>
            <w:shd w:val="clear" w:color="DDEBF7" w:fill="DDEBF7"/>
            <w:vAlign w:val="center"/>
          </w:tcPr>
          <w:p w14:paraId="3225E7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9C9CA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173D34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18mm*63mm</w:t>
            </w:r>
          </w:p>
        </w:tc>
        <w:tc>
          <w:tcPr>
            <w:tcW w:w="303" w:type="pct"/>
            <w:shd w:val="clear" w:color="DDEBF7" w:fill="DDEBF7"/>
            <w:noWrap/>
            <w:vAlign w:val="center"/>
          </w:tcPr>
          <w:p w14:paraId="19684E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noWrap/>
            <w:vAlign w:val="center"/>
          </w:tcPr>
          <w:p w14:paraId="36AD71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noWrap/>
            <w:vAlign w:val="center"/>
          </w:tcPr>
          <w:p w14:paraId="3BD6145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442F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5EB9CB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760</w:t>
            </w:r>
          </w:p>
        </w:tc>
        <w:tc>
          <w:tcPr>
            <w:tcW w:w="449" w:type="pct"/>
            <w:shd w:val="clear" w:color="auto" w:fill="auto"/>
            <w:vAlign w:val="center"/>
          </w:tcPr>
          <w:p w14:paraId="65618B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接近开关感应器</w:t>
            </w:r>
          </w:p>
        </w:tc>
        <w:tc>
          <w:tcPr>
            <w:tcW w:w="616" w:type="pct"/>
            <w:shd w:val="clear" w:color="auto" w:fill="auto"/>
            <w:vAlign w:val="center"/>
          </w:tcPr>
          <w:p w14:paraId="4A0DF5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E0566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66A4B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16mm*40mm</w:t>
            </w:r>
          </w:p>
        </w:tc>
        <w:tc>
          <w:tcPr>
            <w:tcW w:w="303" w:type="pct"/>
            <w:shd w:val="clear" w:color="auto" w:fill="auto"/>
            <w:noWrap/>
            <w:vAlign w:val="center"/>
          </w:tcPr>
          <w:p w14:paraId="190DD75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noWrap/>
            <w:vAlign w:val="center"/>
          </w:tcPr>
          <w:p w14:paraId="649C99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noWrap/>
            <w:vAlign w:val="center"/>
          </w:tcPr>
          <w:p w14:paraId="2CF3497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D797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1447EF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761</w:t>
            </w:r>
          </w:p>
        </w:tc>
        <w:tc>
          <w:tcPr>
            <w:tcW w:w="449" w:type="pct"/>
            <w:shd w:val="clear" w:color="DDEBF7" w:fill="DDEBF7"/>
            <w:vAlign w:val="center"/>
          </w:tcPr>
          <w:p w14:paraId="540E8E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美工刀具</w:t>
            </w:r>
          </w:p>
        </w:tc>
        <w:tc>
          <w:tcPr>
            <w:tcW w:w="616" w:type="pct"/>
            <w:shd w:val="clear" w:color="DDEBF7" w:fill="DDEBF7"/>
            <w:vAlign w:val="center"/>
          </w:tcPr>
          <w:p w14:paraId="7168DB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6778FF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1D4067B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DL018，151*36mm</w:t>
            </w:r>
          </w:p>
        </w:tc>
        <w:tc>
          <w:tcPr>
            <w:tcW w:w="303" w:type="pct"/>
            <w:shd w:val="clear" w:color="DDEBF7" w:fill="DDEBF7"/>
            <w:noWrap/>
            <w:vAlign w:val="center"/>
          </w:tcPr>
          <w:p w14:paraId="1C78ED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noWrap/>
            <w:vAlign w:val="center"/>
          </w:tcPr>
          <w:p w14:paraId="0376A97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DDEBF7" w:fill="DDEBF7"/>
            <w:noWrap/>
            <w:vAlign w:val="center"/>
          </w:tcPr>
          <w:p w14:paraId="38D0544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539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7E5427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762</w:t>
            </w:r>
          </w:p>
        </w:tc>
        <w:tc>
          <w:tcPr>
            <w:tcW w:w="449" w:type="pct"/>
            <w:shd w:val="clear" w:color="auto" w:fill="auto"/>
            <w:vAlign w:val="center"/>
          </w:tcPr>
          <w:p w14:paraId="6E8F15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美工刀片</w:t>
            </w:r>
          </w:p>
        </w:tc>
        <w:tc>
          <w:tcPr>
            <w:tcW w:w="616" w:type="pct"/>
            <w:shd w:val="clear" w:color="auto" w:fill="auto"/>
            <w:vAlign w:val="center"/>
          </w:tcPr>
          <w:p w14:paraId="7DADF8C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C79458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3AD65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100*18mm，10片/盒</w:t>
            </w:r>
          </w:p>
        </w:tc>
        <w:tc>
          <w:tcPr>
            <w:tcW w:w="303" w:type="pct"/>
            <w:shd w:val="clear" w:color="auto" w:fill="auto"/>
            <w:noWrap/>
            <w:vAlign w:val="center"/>
          </w:tcPr>
          <w:p w14:paraId="3C90CD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noWrap/>
            <w:vAlign w:val="center"/>
          </w:tcPr>
          <w:p w14:paraId="4D36F2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auto" w:fill="auto"/>
            <w:noWrap/>
            <w:vAlign w:val="center"/>
          </w:tcPr>
          <w:p w14:paraId="0080D41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2FFF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668818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763</w:t>
            </w:r>
          </w:p>
        </w:tc>
        <w:tc>
          <w:tcPr>
            <w:tcW w:w="449" w:type="pct"/>
            <w:shd w:val="clear" w:color="DDEBF7" w:fill="DDEBF7"/>
            <w:vAlign w:val="center"/>
          </w:tcPr>
          <w:p w14:paraId="312D8D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水管抱箍</w:t>
            </w:r>
          </w:p>
        </w:tc>
        <w:tc>
          <w:tcPr>
            <w:tcW w:w="616" w:type="pct"/>
            <w:shd w:val="clear" w:color="DDEBF7" w:fill="DDEBF7"/>
            <w:vAlign w:val="center"/>
          </w:tcPr>
          <w:p w14:paraId="2B77E9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CE58C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7B8EA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304不锈钢，适配1寸管</w:t>
            </w:r>
          </w:p>
        </w:tc>
        <w:tc>
          <w:tcPr>
            <w:tcW w:w="303" w:type="pct"/>
            <w:shd w:val="clear" w:color="DDEBF7" w:fill="DDEBF7"/>
            <w:noWrap/>
            <w:vAlign w:val="center"/>
          </w:tcPr>
          <w:p w14:paraId="5AACD5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noWrap/>
            <w:vAlign w:val="center"/>
          </w:tcPr>
          <w:p w14:paraId="3BC3B4A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noWrap/>
            <w:vAlign w:val="center"/>
          </w:tcPr>
          <w:p w14:paraId="161F877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3F6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7131DA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764</w:t>
            </w:r>
          </w:p>
        </w:tc>
        <w:tc>
          <w:tcPr>
            <w:tcW w:w="449" w:type="pct"/>
            <w:shd w:val="clear" w:color="auto" w:fill="auto"/>
            <w:vAlign w:val="center"/>
          </w:tcPr>
          <w:p w14:paraId="3547B4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水管抱箍</w:t>
            </w:r>
          </w:p>
        </w:tc>
        <w:tc>
          <w:tcPr>
            <w:tcW w:w="616" w:type="pct"/>
            <w:shd w:val="clear" w:color="auto" w:fill="auto"/>
            <w:vAlign w:val="center"/>
          </w:tcPr>
          <w:p w14:paraId="0E90D3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73DCEA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noWrap/>
            <w:vAlign w:val="center"/>
          </w:tcPr>
          <w:p w14:paraId="5C31FC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304不锈钢，适配1.5寸管</w:t>
            </w:r>
          </w:p>
        </w:tc>
        <w:tc>
          <w:tcPr>
            <w:tcW w:w="303" w:type="pct"/>
            <w:shd w:val="clear" w:color="auto" w:fill="auto"/>
            <w:noWrap/>
            <w:vAlign w:val="center"/>
          </w:tcPr>
          <w:p w14:paraId="1DA46D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noWrap/>
            <w:vAlign w:val="center"/>
          </w:tcPr>
          <w:p w14:paraId="60E32D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noWrap/>
            <w:vAlign w:val="center"/>
          </w:tcPr>
          <w:p w14:paraId="065DD5C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024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3A1BA7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765</w:t>
            </w:r>
          </w:p>
        </w:tc>
        <w:tc>
          <w:tcPr>
            <w:tcW w:w="449" w:type="pct"/>
            <w:shd w:val="clear" w:color="DDEBF7" w:fill="DDEBF7"/>
            <w:vAlign w:val="center"/>
          </w:tcPr>
          <w:p w14:paraId="0E22A87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水管抱箍</w:t>
            </w:r>
          </w:p>
        </w:tc>
        <w:tc>
          <w:tcPr>
            <w:tcW w:w="616" w:type="pct"/>
            <w:shd w:val="clear" w:color="DDEBF7" w:fill="DDEBF7"/>
            <w:vAlign w:val="center"/>
          </w:tcPr>
          <w:p w14:paraId="409948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FDE68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noWrap/>
            <w:vAlign w:val="center"/>
          </w:tcPr>
          <w:p w14:paraId="4823E8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304不锈钢，适配2寸管</w:t>
            </w:r>
          </w:p>
        </w:tc>
        <w:tc>
          <w:tcPr>
            <w:tcW w:w="303" w:type="pct"/>
            <w:shd w:val="clear" w:color="DDEBF7" w:fill="DDEBF7"/>
            <w:noWrap/>
            <w:vAlign w:val="center"/>
          </w:tcPr>
          <w:p w14:paraId="18817A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noWrap/>
            <w:vAlign w:val="center"/>
          </w:tcPr>
          <w:p w14:paraId="2DCFED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noWrap/>
            <w:vAlign w:val="center"/>
          </w:tcPr>
          <w:p w14:paraId="09F31EB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4AAF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015183A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766</w:t>
            </w:r>
          </w:p>
        </w:tc>
        <w:tc>
          <w:tcPr>
            <w:tcW w:w="449" w:type="pct"/>
            <w:shd w:val="clear" w:color="auto" w:fill="auto"/>
            <w:vAlign w:val="center"/>
          </w:tcPr>
          <w:p w14:paraId="7C4865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数字温度传感器探头</w:t>
            </w:r>
          </w:p>
        </w:tc>
        <w:tc>
          <w:tcPr>
            <w:tcW w:w="616" w:type="pct"/>
            <w:shd w:val="clear" w:color="auto" w:fill="auto"/>
            <w:vAlign w:val="center"/>
          </w:tcPr>
          <w:p w14:paraId="134555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245C3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noWrap/>
            <w:vAlign w:val="center"/>
          </w:tcPr>
          <w:p w14:paraId="57D5BC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防水、线长5米</w:t>
            </w:r>
          </w:p>
        </w:tc>
        <w:tc>
          <w:tcPr>
            <w:tcW w:w="303" w:type="pct"/>
            <w:shd w:val="clear" w:color="auto" w:fill="auto"/>
            <w:noWrap/>
            <w:vAlign w:val="center"/>
          </w:tcPr>
          <w:p w14:paraId="512CB5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noWrap/>
            <w:vAlign w:val="center"/>
          </w:tcPr>
          <w:p w14:paraId="077FE1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noWrap/>
            <w:vAlign w:val="center"/>
          </w:tcPr>
          <w:p w14:paraId="2372C14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2492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443D79B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767</w:t>
            </w:r>
          </w:p>
        </w:tc>
        <w:tc>
          <w:tcPr>
            <w:tcW w:w="449" w:type="pct"/>
            <w:shd w:val="clear" w:color="DDEBF7" w:fill="DDEBF7"/>
            <w:vAlign w:val="center"/>
          </w:tcPr>
          <w:p w14:paraId="3C5777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耐高温压榨软管</w:t>
            </w:r>
          </w:p>
        </w:tc>
        <w:tc>
          <w:tcPr>
            <w:tcW w:w="616" w:type="pct"/>
            <w:shd w:val="clear" w:color="DDEBF7" w:fill="DDEBF7"/>
            <w:vAlign w:val="center"/>
          </w:tcPr>
          <w:p w14:paraId="0B8F36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63764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DCBFA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长1.0m/根，耐温≥80°C，内置双层钢丝网</w:t>
            </w:r>
          </w:p>
        </w:tc>
        <w:tc>
          <w:tcPr>
            <w:tcW w:w="303" w:type="pct"/>
            <w:shd w:val="clear" w:color="DDEBF7" w:fill="DDEBF7"/>
            <w:vAlign w:val="center"/>
          </w:tcPr>
          <w:p w14:paraId="6FCE9E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300 </w:t>
            </w:r>
          </w:p>
        </w:tc>
        <w:tc>
          <w:tcPr>
            <w:tcW w:w="289" w:type="pct"/>
            <w:shd w:val="clear" w:color="DDEBF7" w:fill="DDEBF7"/>
            <w:noWrap/>
            <w:vAlign w:val="center"/>
          </w:tcPr>
          <w:p w14:paraId="7710AC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根</w:t>
            </w:r>
          </w:p>
        </w:tc>
        <w:tc>
          <w:tcPr>
            <w:tcW w:w="873" w:type="pct"/>
            <w:shd w:val="clear" w:color="DDEBF7" w:fill="DDEBF7"/>
            <w:noWrap/>
            <w:vAlign w:val="center"/>
          </w:tcPr>
          <w:p w14:paraId="5E538AF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FAED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5BCEFF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768</w:t>
            </w:r>
          </w:p>
        </w:tc>
        <w:tc>
          <w:tcPr>
            <w:tcW w:w="449" w:type="pct"/>
            <w:shd w:val="clear" w:color="auto" w:fill="auto"/>
            <w:vAlign w:val="center"/>
          </w:tcPr>
          <w:p w14:paraId="6823ABB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耐高温压榨软管</w:t>
            </w:r>
          </w:p>
        </w:tc>
        <w:tc>
          <w:tcPr>
            <w:tcW w:w="616" w:type="pct"/>
            <w:shd w:val="clear" w:color="auto" w:fill="auto"/>
            <w:vAlign w:val="center"/>
          </w:tcPr>
          <w:p w14:paraId="12C969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DEEB0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81401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长1.2m/根，耐温≥80°C，内置双层钢丝网</w:t>
            </w:r>
          </w:p>
        </w:tc>
        <w:tc>
          <w:tcPr>
            <w:tcW w:w="303" w:type="pct"/>
            <w:shd w:val="clear" w:color="auto" w:fill="auto"/>
            <w:vAlign w:val="center"/>
          </w:tcPr>
          <w:p w14:paraId="5FCE1E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500 </w:t>
            </w:r>
          </w:p>
        </w:tc>
        <w:tc>
          <w:tcPr>
            <w:tcW w:w="289" w:type="pct"/>
            <w:shd w:val="clear" w:color="auto" w:fill="auto"/>
            <w:noWrap/>
            <w:vAlign w:val="center"/>
          </w:tcPr>
          <w:p w14:paraId="0BDB51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根</w:t>
            </w:r>
          </w:p>
        </w:tc>
        <w:tc>
          <w:tcPr>
            <w:tcW w:w="873" w:type="pct"/>
            <w:shd w:val="clear" w:color="auto" w:fill="auto"/>
            <w:noWrap/>
            <w:vAlign w:val="center"/>
          </w:tcPr>
          <w:p w14:paraId="18032C0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95C5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4EAFB3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769</w:t>
            </w:r>
          </w:p>
        </w:tc>
        <w:tc>
          <w:tcPr>
            <w:tcW w:w="449" w:type="pct"/>
            <w:shd w:val="clear" w:color="DDEBF7" w:fill="DDEBF7"/>
            <w:vAlign w:val="center"/>
          </w:tcPr>
          <w:p w14:paraId="51DA2E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耐高温压榨软管</w:t>
            </w:r>
          </w:p>
        </w:tc>
        <w:tc>
          <w:tcPr>
            <w:tcW w:w="616" w:type="pct"/>
            <w:shd w:val="clear" w:color="DDEBF7" w:fill="DDEBF7"/>
            <w:vAlign w:val="center"/>
          </w:tcPr>
          <w:p w14:paraId="56A4E5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637E3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69FD37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长1.5m/根，耐温≥80°C，内置双层钢丝网</w:t>
            </w:r>
          </w:p>
        </w:tc>
        <w:tc>
          <w:tcPr>
            <w:tcW w:w="303" w:type="pct"/>
            <w:shd w:val="clear" w:color="DDEBF7" w:fill="DDEBF7"/>
            <w:vAlign w:val="center"/>
          </w:tcPr>
          <w:p w14:paraId="45FA082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300 </w:t>
            </w:r>
          </w:p>
        </w:tc>
        <w:tc>
          <w:tcPr>
            <w:tcW w:w="289" w:type="pct"/>
            <w:shd w:val="clear" w:color="DDEBF7" w:fill="DDEBF7"/>
            <w:noWrap/>
            <w:vAlign w:val="center"/>
          </w:tcPr>
          <w:p w14:paraId="2D46EF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根</w:t>
            </w:r>
          </w:p>
        </w:tc>
        <w:tc>
          <w:tcPr>
            <w:tcW w:w="873" w:type="pct"/>
            <w:shd w:val="clear" w:color="DDEBF7" w:fill="DDEBF7"/>
            <w:noWrap/>
            <w:vAlign w:val="center"/>
          </w:tcPr>
          <w:p w14:paraId="7EC0B1F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122F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2B866D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770</w:t>
            </w:r>
          </w:p>
        </w:tc>
        <w:tc>
          <w:tcPr>
            <w:tcW w:w="449" w:type="pct"/>
            <w:shd w:val="clear" w:color="auto" w:fill="auto"/>
            <w:vAlign w:val="center"/>
          </w:tcPr>
          <w:p w14:paraId="48B9CB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耐高温压榨软管</w:t>
            </w:r>
          </w:p>
        </w:tc>
        <w:tc>
          <w:tcPr>
            <w:tcW w:w="616" w:type="pct"/>
            <w:shd w:val="clear" w:color="auto" w:fill="auto"/>
            <w:vAlign w:val="center"/>
          </w:tcPr>
          <w:p w14:paraId="103E15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FBF96C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7D865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长1.7m/根，耐温≥80°C，内置双层钢丝网</w:t>
            </w:r>
          </w:p>
        </w:tc>
        <w:tc>
          <w:tcPr>
            <w:tcW w:w="303" w:type="pct"/>
            <w:shd w:val="clear" w:color="auto" w:fill="auto"/>
            <w:vAlign w:val="center"/>
          </w:tcPr>
          <w:p w14:paraId="543E79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200 </w:t>
            </w:r>
          </w:p>
        </w:tc>
        <w:tc>
          <w:tcPr>
            <w:tcW w:w="289" w:type="pct"/>
            <w:shd w:val="clear" w:color="auto" w:fill="auto"/>
            <w:noWrap/>
            <w:vAlign w:val="center"/>
          </w:tcPr>
          <w:p w14:paraId="338BAF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根</w:t>
            </w:r>
          </w:p>
        </w:tc>
        <w:tc>
          <w:tcPr>
            <w:tcW w:w="873" w:type="pct"/>
            <w:shd w:val="clear" w:color="auto" w:fill="auto"/>
            <w:noWrap/>
            <w:vAlign w:val="center"/>
          </w:tcPr>
          <w:p w14:paraId="0C48A74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8962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722E80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771</w:t>
            </w:r>
          </w:p>
        </w:tc>
        <w:tc>
          <w:tcPr>
            <w:tcW w:w="449" w:type="pct"/>
            <w:shd w:val="clear" w:color="DDEBF7" w:fill="DDEBF7"/>
            <w:vAlign w:val="center"/>
          </w:tcPr>
          <w:p w14:paraId="402771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耐高温压榨软管</w:t>
            </w:r>
          </w:p>
        </w:tc>
        <w:tc>
          <w:tcPr>
            <w:tcW w:w="616" w:type="pct"/>
            <w:shd w:val="clear" w:color="DDEBF7" w:fill="DDEBF7"/>
            <w:vAlign w:val="center"/>
          </w:tcPr>
          <w:p w14:paraId="34FFAC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81BF7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55606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长1.9m/根，耐温≥80°C，内置双层钢丝网</w:t>
            </w:r>
          </w:p>
        </w:tc>
        <w:tc>
          <w:tcPr>
            <w:tcW w:w="303" w:type="pct"/>
            <w:shd w:val="clear" w:color="DDEBF7" w:fill="DDEBF7"/>
            <w:vAlign w:val="center"/>
          </w:tcPr>
          <w:p w14:paraId="05C8B5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noWrap/>
            <w:vAlign w:val="center"/>
          </w:tcPr>
          <w:p w14:paraId="5FA82B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根</w:t>
            </w:r>
          </w:p>
        </w:tc>
        <w:tc>
          <w:tcPr>
            <w:tcW w:w="873" w:type="pct"/>
            <w:shd w:val="clear" w:color="DDEBF7" w:fill="DDEBF7"/>
            <w:noWrap/>
            <w:vAlign w:val="center"/>
          </w:tcPr>
          <w:p w14:paraId="616A4FA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479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2DB054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772</w:t>
            </w:r>
          </w:p>
        </w:tc>
        <w:tc>
          <w:tcPr>
            <w:tcW w:w="449" w:type="pct"/>
            <w:shd w:val="clear" w:color="auto" w:fill="auto"/>
            <w:vAlign w:val="center"/>
          </w:tcPr>
          <w:p w14:paraId="5A297E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压榨软管密封圈</w:t>
            </w:r>
          </w:p>
        </w:tc>
        <w:tc>
          <w:tcPr>
            <w:tcW w:w="616" w:type="pct"/>
            <w:shd w:val="clear" w:color="auto" w:fill="auto"/>
            <w:vAlign w:val="center"/>
          </w:tcPr>
          <w:p w14:paraId="7C0B81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7F8E82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15B1D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F16*3.5</w:t>
            </w:r>
          </w:p>
        </w:tc>
        <w:tc>
          <w:tcPr>
            <w:tcW w:w="303" w:type="pct"/>
            <w:shd w:val="clear" w:color="auto" w:fill="auto"/>
            <w:vAlign w:val="center"/>
          </w:tcPr>
          <w:p w14:paraId="67276F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500 </w:t>
            </w:r>
          </w:p>
        </w:tc>
        <w:tc>
          <w:tcPr>
            <w:tcW w:w="289" w:type="pct"/>
            <w:shd w:val="clear" w:color="auto" w:fill="auto"/>
            <w:noWrap/>
            <w:vAlign w:val="center"/>
          </w:tcPr>
          <w:p w14:paraId="1449F2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0FA315D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8315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 w:type="pct"/>
            <w:shd w:val="clear" w:color="DDEBF7" w:fill="DDEBF7"/>
            <w:vAlign w:val="center"/>
          </w:tcPr>
          <w:p w14:paraId="432ED8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773</w:t>
            </w:r>
          </w:p>
        </w:tc>
        <w:tc>
          <w:tcPr>
            <w:tcW w:w="449" w:type="pct"/>
            <w:shd w:val="clear" w:color="DDEBF7" w:fill="DDEBF7"/>
            <w:vAlign w:val="center"/>
          </w:tcPr>
          <w:p w14:paraId="50D249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液位玻璃管</w:t>
            </w:r>
          </w:p>
        </w:tc>
        <w:tc>
          <w:tcPr>
            <w:tcW w:w="616" w:type="pct"/>
            <w:shd w:val="clear" w:color="DDEBF7" w:fill="DDEBF7"/>
            <w:vAlign w:val="center"/>
          </w:tcPr>
          <w:p w14:paraId="5B1AD8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F828B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2D335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适配5m</w:t>
            </w:r>
            <w:r>
              <w:rPr>
                <w:rStyle w:val="205"/>
                <w:color w:val="000000" w:themeColor="text1"/>
                <w:sz w:val="18"/>
                <w:szCs w:val="18"/>
                <w:highlight w:val="none"/>
                <w:lang w:val="en-US" w:eastAsia="zh-CN" w:bidi="ar"/>
                <w14:textFill>
                  <w14:solidFill>
                    <w14:schemeClr w14:val="tx1"/>
                  </w14:solidFill>
                </w14:textFill>
              </w:rPr>
              <w:t>³</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水箱</w:t>
            </w:r>
          </w:p>
        </w:tc>
        <w:tc>
          <w:tcPr>
            <w:tcW w:w="303" w:type="pct"/>
            <w:shd w:val="clear" w:color="DDEBF7" w:fill="DDEBF7"/>
            <w:vAlign w:val="center"/>
          </w:tcPr>
          <w:p w14:paraId="4250AD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6A8180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根</w:t>
            </w:r>
          </w:p>
        </w:tc>
        <w:tc>
          <w:tcPr>
            <w:tcW w:w="873" w:type="pct"/>
            <w:shd w:val="clear" w:color="DDEBF7" w:fill="DDEBF7"/>
            <w:vAlign w:val="center"/>
          </w:tcPr>
          <w:p w14:paraId="4463292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EA84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284" w:type="pct"/>
            <w:shd w:val="clear" w:color="auto" w:fill="auto"/>
            <w:vAlign w:val="center"/>
          </w:tcPr>
          <w:p w14:paraId="22F4A54B">
            <w:pPr>
              <w:keepNext w:val="0"/>
              <w:keepLines w:val="0"/>
              <w:widowControl/>
              <w:suppressLineNumbers w:val="0"/>
              <w:jc w:val="center"/>
              <w:textAlignment w:val="center"/>
              <w:rPr>
                <w:rFonts w:hint="default" w:ascii="宋体" w:hAnsi="宋体" w:eastAsia="宋体" w:cs="宋体"/>
                <w:i w:val="0"/>
                <w:iCs w:val="0"/>
                <w:color w:val="000000" w:themeColor="text1"/>
                <w:sz w:val="18"/>
                <w:szCs w:val="18"/>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774</w:t>
            </w:r>
          </w:p>
        </w:tc>
        <w:tc>
          <w:tcPr>
            <w:tcW w:w="449" w:type="pct"/>
            <w:shd w:val="clear" w:color="auto" w:fill="auto"/>
            <w:vAlign w:val="center"/>
          </w:tcPr>
          <w:p w14:paraId="4636DA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液压油管</w:t>
            </w:r>
          </w:p>
        </w:tc>
        <w:tc>
          <w:tcPr>
            <w:tcW w:w="616" w:type="pct"/>
            <w:shd w:val="clear" w:color="auto" w:fill="auto"/>
            <w:vAlign w:val="center"/>
          </w:tcPr>
          <w:p w14:paraId="22D4B4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713F0C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05E887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19-M30，C型接头，长度80cm</w:t>
            </w:r>
          </w:p>
        </w:tc>
        <w:tc>
          <w:tcPr>
            <w:tcW w:w="303" w:type="pct"/>
            <w:shd w:val="clear" w:color="auto" w:fill="auto"/>
            <w:vAlign w:val="center"/>
          </w:tcPr>
          <w:p w14:paraId="2165EC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61E89D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根</w:t>
            </w:r>
          </w:p>
        </w:tc>
        <w:tc>
          <w:tcPr>
            <w:tcW w:w="873" w:type="pct"/>
            <w:shd w:val="clear" w:color="auto" w:fill="auto"/>
            <w:vAlign w:val="center"/>
          </w:tcPr>
          <w:p w14:paraId="148546E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18ED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 w:type="pct"/>
            <w:shd w:val="clear" w:color="DDEBF7" w:fill="DDEBF7"/>
            <w:vAlign w:val="center"/>
          </w:tcPr>
          <w:p w14:paraId="3BFDB5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775</w:t>
            </w:r>
          </w:p>
        </w:tc>
        <w:tc>
          <w:tcPr>
            <w:tcW w:w="449" w:type="pct"/>
            <w:shd w:val="clear" w:color="DDEBF7" w:fill="DDEBF7"/>
            <w:vAlign w:val="center"/>
          </w:tcPr>
          <w:p w14:paraId="3F5947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角磨机</w:t>
            </w:r>
          </w:p>
        </w:tc>
        <w:tc>
          <w:tcPr>
            <w:tcW w:w="616" w:type="pct"/>
            <w:shd w:val="clear" w:color="DDEBF7" w:fill="DDEBF7"/>
            <w:vAlign w:val="center"/>
          </w:tcPr>
          <w:p w14:paraId="68C601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1DC421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博世/牧田/得伟</w:t>
            </w:r>
          </w:p>
        </w:tc>
        <w:tc>
          <w:tcPr>
            <w:tcW w:w="1416" w:type="pct"/>
            <w:shd w:val="clear" w:color="DDEBF7" w:fill="DDEBF7"/>
            <w:vAlign w:val="center"/>
          </w:tcPr>
          <w:p w14:paraId="0CCCA2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适用砂轮直径少于等于105mm，功率约700W。</w:t>
            </w:r>
          </w:p>
        </w:tc>
        <w:tc>
          <w:tcPr>
            <w:tcW w:w="303" w:type="pct"/>
            <w:shd w:val="clear" w:color="DDEBF7" w:fill="DDEBF7"/>
            <w:vAlign w:val="center"/>
          </w:tcPr>
          <w:p w14:paraId="052A12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7BFCEA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DDEBF7" w:fill="DDEBF7"/>
            <w:vAlign w:val="center"/>
          </w:tcPr>
          <w:p w14:paraId="076665F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3A3C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24FEBA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776</w:t>
            </w:r>
          </w:p>
        </w:tc>
        <w:tc>
          <w:tcPr>
            <w:tcW w:w="449" w:type="pct"/>
            <w:shd w:val="clear" w:color="auto" w:fill="auto"/>
            <w:vAlign w:val="center"/>
          </w:tcPr>
          <w:p w14:paraId="347849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卤素电子水分测定仪</w:t>
            </w:r>
          </w:p>
        </w:tc>
        <w:tc>
          <w:tcPr>
            <w:tcW w:w="616" w:type="pct"/>
            <w:shd w:val="clear" w:color="auto" w:fill="auto"/>
            <w:vAlign w:val="center"/>
          </w:tcPr>
          <w:p w14:paraId="5B1FDE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2549F9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58839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最大称量值50g，称量精度0.005g，整机功率350w，电压220V</w:t>
            </w:r>
          </w:p>
        </w:tc>
        <w:tc>
          <w:tcPr>
            <w:tcW w:w="303" w:type="pct"/>
            <w:shd w:val="clear" w:color="auto" w:fill="auto"/>
            <w:vAlign w:val="center"/>
          </w:tcPr>
          <w:p w14:paraId="2F9C6A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66C66C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auto" w:fill="auto"/>
            <w:vAlign w:val="center"/>
          </w:tcPr>
          <w:p w14:paraId="1793F55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803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6D9F107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777</w:t>
            </w:r>
          </w:p>
        </w:tc>
        <w:tc>
          <w:tcPr>
            <w:tcW w:w="449" w:type="pct"/>
            <w:shd w:val="clear" w:color="DDEBF7" w:fill="DDEBF7"/>
            <w:vAlign w:val="center"/>
          </w:tcPr>
          <w:p w14:paraId="73E7CD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高压冲洗机</w:t>
            </w:r>
          </w:p>
        </w:tc>
        <w:tc>
          <w:tcPr>
            <w:tcW w:w="616" w:type="pct"/>
            <w:shd w:val="clear" w:color="DDEBF7" w:fill="DDEBF7"/>
            <w:vAlign w:val="center"/>
          </w:tcPr>
          <w:p w14:paraId="05FB39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41FBBE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博赫尔/黑猫圣将/亚伯兰</w:t>
            </w:r>
          </w:p>
        </w:tc>
        <w:tc>
          <w:tcPr>
            <w:tcW w:w="1416" w:type="pct"/>
            <w:shd w:val="clear" w:color="DDEBF7" w:fill="DDEBF7"/>
            <w:vAlign w:val="center"/>
          </w:tcPr>
          <w:p w14:paraId="61B452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功率3400w，额度电压220V，电线长度≥4m，高压水管长度≥5m</w:t>
            </w:r>
          </w:p>
        </w:tc>
        <w:tc>
          <w:tcPr>
            <w:tcW w:w="303" w:type="pct"/>
            <w:shd w:val="clear" w:color="DDEBF7" w:fill="DDEBF7"/>
            <w:vAlign w:val="center"/>
          </w:tcPr>
          <w:p w14:paraId="0109F5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DDEBF7" w:fill="DDEBF7"/>
            <w:vAlign w:val="center"/>
          </w:tcPr>
          <w:p w14:paraId="1CC678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DDEBF7" w:fill="DDEBF7"/>
            <w:noWrap/>
            <w:vAlign w:val="center"/>
          </w:tcPr>
          <w:p w14:paraId="6189D3B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C32C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284" w:type="pct"/>
            <w:shd w:val="clear" w:color="auto" w:fill="auto"/>
            <w:vAlign w:val="center"/>
          </w:tcPr>
          <w:p w14:paraId="2D7D2E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778</w:t>
            </w:r>
          </w:p>
        </w:tc>
        <w:tc>
          <w:tcPr>
            <w:tcW w:w="449" w:type="pct"/>
            <w:shd w:val="clear" w:color="auto" w:fill="auto"/>
            <w:vAlign w:val="center"/>
          </w:tcPr>
          <w:p w14:paraId="51D6D5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移动电线盘</w:t>
            </w:r>
          </w:p>
        </w:tc>
        <w:tc>
          <w:tcPr>
            <w:tcW w:w="616" w:type="pct"/>
            <w:shd w:val="clear" w:color="auto" w:fill="auto"/>
            <w:vAlign w:val="center"/>
          </w:tcPr>
          <w:p w14:paraId="3BDC81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0FA7EC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公牛/德力西/正泰</w:t>
            </w:r>
          </w:p>
        </w:tc>
        <w:tc>
          <w:tcPr>
            <w:tcW w:w="1416" w:type="pct"/>
            <w:shd w:val="clear" w:color="auto" w:fill="auto"/>
            <w:vAlign w:val="center"/>
          </w:tcPr>
          <w:p w14:paraId="58D26E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线长50m，含过热保护，10A，4位五孔</w:t>
            </w:r>
          </w:p>
        </w:tc>
        <w:tc>
          <w:tcPr>
            <w:tcW w:w="303" w:type="pct"/>
            <w:shd w:val="clear" w:color="auto" w:fill="auto"/>
            <w:vAlign w:val="center"/>
          </w:tcPr>
          <w:p w14:paraId="3E2E0B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auto" w:fill="auto"/>
            <w:noWrap/>
            <w:vAlign w:val="center"/>
          </w:tcPr>
          <w:p w14:paraId="559F59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noWrap/>
            <w:vAlign w:val="center"/>
          </w:tcPr>
          <w:p w14:paraId="1529E0F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1D0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489D20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779</w:t>
            </w:r>
          </w:p>
        </w:tc>
        <w:tc>
          <w:tcPr>
            <w:tcW w:w="449" w:type="pct"/>
            <w:shd w:val="clear" w:color="DDEBF7" w:fill="DDEBF7"/>
            <w:vAlign w:val="center"/>
          </w:tcPr>
          <w:p w14:paraId="07449C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耐腐蚀离心泵</w:t>
            </w:r>
          </w:p>
        </w:tc>
        <w:tc>
          <w:tcPr>
            <w:tcW w:w="616" w:type="pct"/>
            <w:shd w:val="clear" w:color="DDEBF7" w:fill="DDEBF7"/>
            <w:vAlign w:val="center"/>
          </w:tcPr>
          <w:p w14:paraId="30AB37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0F9690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9F640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型号：PP32-25-105，流量：6.3m</w:t>
            </w:r>
            <w:r>
              <w:rPr>
                <w:rStyle w:val="205"/>
                <w:color w:val="000000" w:themeColor="text1"/>
                <w:sz w:val="18"/>
                <w:szCs w:val="18"/>
                <w:highlight w:val="none"/>
                <w:lang w:val="en-US" w:eastAsia="zh-CN" w:bidi="ar"/>
                <w14:textFill>
                  <w14:solidFill>
                    <w14:schemeClr w14:val="tx1"/>
                  </w14:solidFill>
                </w14:textFill>
              </w:rPr>
              <w:t>³</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/h，扬程：8m，功率：0.75kw</w:t>
            </w:r>
          </w:p>
        </w:tc>
        <w:tc>
          <w:tcPr>
            <w:tcW w:w="303" w:type="pct"/>
            <w:shd w:val="clear" w:color="DDEBF7" w:fill="DDEBF7"/>
            <w:noWrap/>
            <w:vAlign w:val="center"/>
          </w:tcPr>
          <w:p w14:paraId="797A75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noWrap/>
            <w:vAlign w:val="center"/>
          </w:tcPr>
          <w:p w14:paraId="1D0E14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DDEBF7" w:fill="DDEBF7"/>
            <w:noWrap/>
            <w:vAlign w:val="center"/>
          </w:tcPr>
          <w:p w14:paraId="7902EFB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2764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0AE209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780</w:t>
            </w:r>
          </w:p>
        </w:tc>
        <w:tc>
          <w:tcPr>
            <w:tcW w:w="449" w:type="pct"/>
            <w:shd w:val="clear" w:color="auto" w:fill="auto"/>
            <w:vAlign w:val="center"/>
          </w:tcPr>
          <w:p w14:paraId="19AF22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不锈钢离心泵</w:t>
            </w:r>
          </w:p>
        </w:tc>
        <w:tc>
          <w:tcPr>
            <w:tcW w:w="616" w:type="pct"/>
            <w:shd w:val="clear" w:color="auto" w:fill="auto"/>
            <w:vAlign w:val="center"/>
          </w:tcPr>
          <w:p w14:paraId="76DBD5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6FE037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28A76B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型号：40SFB-13，流量：6m</w:t>
            </w:r>
            <w:r>
              <w:rPr>
                <w:rStyle w:val="205"/>
                <w:color w:val="000000" w:themeColor="text1"/>
                <w:sz w:val="18"/>
                <w:szCs w:val="18"/>
                <w:highlight w:val="none"/>
                <w:lang w:val="en-US" w:eastAsia="zh-CN" w:bidi="ar"/>
                <w14:textFill>
                  <w14:solidFill>
                    <w14:schemeClr w14:val="tx1"/>
                  </w14:solidFill>
                </w14:textFill>
              </w:rPr>
              <w:t>³</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/h，扬程：13m，功率：0.55kw</w:t>
            </w:r>
          </w:p>
        </w:tc>
        <w:tc>
          <w:tcPr>
            <w:tcW w:w="303" w:type="pct"/>
            <w:shd w:val="clear" w:color="auto" w:fill="auto"/>
            <w:noWrap/>
            <w:vAlign w:val="center"/>
          </w:tcPr>
          <w:p w14:paraId="4FC79B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noWrap/>
            <w:vAlign w:val="center"/>
          </w:tcPr>
          <w:p w14:paraId="77EE69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auto" w:fill="auto"/>
            <w:noWrap/>
            <w:vAlign w:val="center"/>
          </w:tcPr>
          <w:p w14:paraId="61F5C0B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794F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 w:type="pct"/>
            <w:shd w:val="clear" w:color="DDEBF7" w:fill="DDEBF7"/>
            <w:vAlign w:val="center"/>
          </w:tcPr>
          <w:p w14:paraId="3D4702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781</w:t>
            </w:r>
          </w:p>
        </w:tc>
        <w:tc>
          <w:tcPr>
            <w:tcW w:w="449" w:type="pct"/>
            <w:shd w:val="clear" w:color="DDEBF7" w:fill="DDEBF7"/>
            <w:vAlign w:val="center"/>
          </w:tcPr>
          <w:p w14:paraId="03B48D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消防工具柜</w:t>
            </w:r>
          </w:p>
        </w:tc>
        <w:tc>
          <w:tcPr>
            <w:tcW w:w="616" w:type="pct"/>
            <w:shd w:val="clear" w:color="DDEBF7" w:fill="DDEBF7"/>
            <w:vAlign w:val="center"/>
          </w:tcPr>
          <w:p w14:paraId="0CB254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12DD697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6BCC26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90cm*40cm*140cm</w:t>
            </w:r>
          </w:p>
        </w:tc>
        <w:tc>
          <w:tcPr>
            <w:tcW w:w="303" w:type="pct"/>
            <w:shd w:val="clear" w:color="DDEBF7" w:fill="DDEBF7"/>
            <w:noWrap/>
            <w:vAlign w:val="center"/>
          </w:tcPr>
          <w:p w14:paraId="545344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noWrap/>
            <w:vAlign w:val="center"/>
          </w:tcPr>
          <w:p w14:paraId="05EE67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noWrap/>
            <w:vAlign w:val="center"/>
          </w:tcPr>
          <w:p w14:paraId="2B85D04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A2B0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7E9FAE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782</w:t>
            </w:r>
          </w:p>
        </w:tc>
        <w:tc>
          <w:tcPr>
            <w:tcW w:w="449" w:type="pct"/>
            <w:shd w:val="clear" w:color="auto" w:fill="auto"/>
            <w:vAlign w:val="center"/>
          </w:tcPr>
          <w:p w14:paraId="20F612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充电式手持吸尘器</w:t>
            </w:r>
          </w:p>
        </w:tc>
        <w:tc>
          <w:tcPr>
            <w:tcW w:w="616" w:type="pct"/>
            <w:shd w:val="clear" w:color="auto" w:fill="auto"/>
            <w:vAlign w:val="center"/>
          </w:tcPr>
          <w:p w14:paraId="11450D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00F74E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得力/世达/博世</w:t>
            </w:r>
          </w:p>
        </w:tc>
        <w:tc>
          <w:tcPr>
            <w:tcW w:w="1416" w:type="pct"/>
            <w:shd w:val="clear" w:color="auto" w:fill="auto"/>
            <w:vAlign w:val="center"/>
          </w:tcPr>
          <w:p w14:paraId="288571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功率：30-80W</w:t>
            </w:r>
          </w:p>
        </w:tc>
        <w:tc>
          <w:tcPr>
            <w:tcW w:w="303" w:type="pct"/>
            <w:shd w:val="clear" w:color="auto" w:fill="auto"/>
            <w:noWrap/>
            <w:vAlign w:val="center"/>
          </w:tcPr>
          <w:p w14:paraId="43FB9B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noWrap/>
            <w:vAlign w:val="center"/>
          </w:tcPr>
          <w:p w14:paraId="3C796A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auto" w:fill="auto"/>
            <w:noWrap/>
            <w:vAlign w:val="center"/>
          </w:tcPr>
          <w:p w14:paraId="1EF48FF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389A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284" w:type="pct"/>
            <w:shd w:val="clear" w:color="DDEBF7" w:fill="DDEBF7"/>
            <w:vAlign w:val="center"/>
          </w:tcPr>
          <w:p w14:paraId="098090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783</w:t>
            </w:r>
          </w:p>
        </w:tc>
        <w:tc>
          <w:tcPr>
            <w:tcW w:w="449" w:type="pct"/>
            <w:shd w:val="clear" w:color="DDEBF7" w:fill="DDEBF7"/>
            <w:vAlign w:val="center"/>
          </w:tcPr>
          <w:p w14:paraId="51A653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电动螺丝刀</w:t>
            </w:r>
          </w:p>
        </w:tc>
        <w:tc>
          <w:tcPr>
            <w:tcW w:w="616" w:type="pct"/>
            <w:shd w:val="clear" w:color="DDEBF7" w:fill="DDEBF7"/>
            <w:vAlign w:val="center"/>
          </w:tcPr>
          <w:p w14:paraId="094233B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59F4BD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博世/威克士/世达</w:t>
            </w:r>
          </w:p>
        </w:tc>
        <w:tc>
          <w:tcPr>
            <w:tcW w:w="1416" w:type="pct"/>
            <w:shd w:val="clear" w:color="DDEBF7" w:fill="DDEBF7"/>
            <w:vAlign w:val="center"/>
          </w:tcPr>
          <w:p w14:paraId="09F282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配一字头、十字头、内六角扳手，扭矩可调</w:t>
            </w:r>
          </w:p>
        </w:tc>
        <w:tc>
          <w:tcPr>
            <w:tcW w:w="303" w:type="pct"/>
            <w:shd w:val="clear" w:color="DDEBF7" w:fill="DDEBF7"/>
            <w:noWrap/>
            <w:vAlign w:val="center"/>
          </w:tcPr>
          <w:p w14:paraId="5F4780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DDEBF7" w:fill="DDEBF7"/>
            <w:noWrap/>
            <w:vAlign w:val="center"/>
          </w:tcPr>
          <w:p w14:paraId="4366FF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noWrap/>
            <w:vAlign w:val="center"/>
          </w:tcPr>
          <w:p w14:paraId="6C60647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C607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2698EB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784</w:t>
            </w:r>
          </w:p>
        </w:tc>
        <w:tc>
          <w:tcPr>
            <w:tcW w:w="449" w:type="pct"/>
            <w:shd w:val="clear" w:color="auto" w:fill="auto"/>
            <w:vAlign w:val="center"/>
          </w:tcPr>
          <w:p w14:paraId="668B7C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头戴式电焊防护面罩</w:t>
            </w:r>
          </w:p>
        </w:tc>
        <w:tc>
          <w:tcPr>
            <w:tcW w:w="616" w:type="pct"/>
            <w:shd w:val="clear" w:color="auto" w:fill="auto"/>
            <w:vAlign w:val="center"/>
          </w:tcPr>
          <w:p w14:paraId="0A1C8D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1D136A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迅达/者也/世达</w:t>
            </w:r>
          </w:p>
        </w:tc>
        <w:tc>
          <w:tcPr>
            <w:tcW w:w="1416" w:type="pct"/>
            <w:shd w:val="clear" w:color="auto" w:fill="auto"/>
            <w:vAlign w:val="center"/>
          </w:tcPr>
          <w:p w14:paraId="0F73EE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自动变光</w:t>
            </w:r>
          </w:p>
        </w:tc>
        <w:tc>
          <w:tcPr>
            <w:tcW w:w="303" w:type="pct"/>
            <w:shd w:val="clear" w:color="auto" w:fill="auto"/>
            <w:noWrap/>
            <w:vAlign w:val="center"/>
          </w:tcPr>
          <w:p w14:paraId="65168E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noWrap/>
            <w:vAlign w:val="center"/>
          </w:tcPr>
          <w:p w14:paraId="78D845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noWrap/>
            <w:vAlign w:val="center"/>
          </w:tcPr>
          <w:p w14:paraId="1F4E77A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9700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trPr>
        <w:tc>
          <w:tcPr>
            <w:tcW w:w="284" w:type="pct"/>
            <w:shd w:val="clear" w:color="DDEBF7" w:fill="DDEBF7"/>
            <w:vAlign w:val="center"/>
          </w:tcPr>
          <w:p w14:paraId="26F4D8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785</w:t>
            </w:r>
          </w:p>
        </w:tc>
        <w:tc>
          <w:tcPr>
            <w:tcW w:w="449" w:type="pct"/>
            <w:shd w:val="clear" w:color="DDEBF7" w:fill="DDEBF7"/>
            <w:vAlign w:val="center"/>
          </w:tcPr>
          <w:p w14:paraId="000B89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电焊机</w:t>
            </w:r>
          </w:p>
        </w:tc>
        <w:tc>
          <w:tcPr>
            <w:tcW w:w="616" w:type="pct"/>
            <w:shd w:val="clear" w:color="DDEBF7" w:fill="DDEBF7"/>
            <w:vAlign w:val="center"/>
          </w:tcPr>
          <w:p w14:paraId="418AB6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3A70F93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大焊五金/银象/惠及</w:t>
            </w:r>
          </w:p>
        </w:tc>
        <w:tc>
          <w:tcPr>
            <w:tcW w:w="1416" w:type="pct"/>
            <w:shd w:val="clear" w:color="DDEBF7" w:fill="DDEBF7"/>
            <w:vAlign w:val="center"/>
          </w:tcPr>
          <w:p w14:paraId="6F5CD8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工业级电焊机630，电流调节60-630A，电压380V 配主机*1，快插*1，说明书*1，电焊钳*1，皮手套*1，地线夹*1，三角插头*1，焊线15m。</w:t>
            </w:r>
          </w:p>
        </w:tc>
        <w:tc>
          <w:tcPr>
            <w:tcW w:w="303" w:type="pct"/>
            <w:shd w:val="clear" w:color="DDEBF7" w:fill="DDEBF7"/>
            <w:noWrap/>
            <w:vAlign w:val="center"/>
          </w:tcPr>
          <w:p w14:paraId="678936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noWrap/>
            <w:vAlign w:val="center"/>
          </w:tcPr>
          <w:p w14:paraId="2CCD51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DDEBF7" w:fill="DDEBF7"/>
            <w:noWrap/>
            <w:vAlign w:val="center"/>
          </w:tcPr>
          <w:p w14:paraId="1C7FB9B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CC10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284" w:type="pct"/>
            <w:shd w:val="clear" w:color="auto" w:fill="auto"/>
            <w:vAlign w:val="center"/>
          </w:tcPr>
          <w:p w14:paraId="128E56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786</w:t>
            </w:r>
          </w:p>
        </w:tc>
        <w:tc>
          <w:tcPr>
            <w:tcW w:w="449" w:type="pct"/>
            <w:shd w:val="clear" w:color="auto" w:fill="auto"/>
            <w:vAlign w:val="center"/>
          </w:tcPr>
          <w:p w14:paraId="088D49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电焊机地线钳</w:t>
            </w:r>
          </w:p>
        </w:tc>
        <w:tc>
          <w:tcPr>
            <w:tcW w:w="616" w:type="pct"/>
            <w:shd w:val="clear" w:color="auto" w:fill="auto"/>
            <w:vAlign w:val="center"/>
          </w:tcPr>
          <w:p w14:paraId="46A760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7A181D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7BE55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全铜，300A</w:t>
            </w:r>
          </w:p>
        </w:tc>
        <w:tc>
          <w:tcPr>
            <w:tcW w:w="303" w:type="pct"/>
            <w:shd w:val="clear" w:color="auto" w:fill="auto"/>
            <w:noWrap/>
            <w:vAlign w:val="center"/>
          </w:tcPr>
          <w:p w14:paraId="026DF2B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auto" w:fill="auto"/>
            <w:noWrap/>
            <w:vAlign w:val="center"/>
          </w:tcPr>
          <w:p w14:paraId="4818DB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noWrap/>
            <w:vAlign w:val="center"/>
          </w:tcPr>
          <w:p w14:paraId="6D7B310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B4DB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 w:type="pct"/>
            <w:shd w:val="clear" w:color="DDEBF7" w:fill="DDEBF7"/>
            <w:vAlign w:val="center"/>
          </w:tcPr>
          <w:p w14:paraId="6FE36E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787</w:t>
            </w:r>
          </w:p>
        </w:tc>
        <w:tc>
          <w:tcPr>
            <w:tcW w:w="449" w:type="pct"/>
            <w:shd w:val="clear" w:color="DDEBF7" w:fill="DDEBF7"/>
            <w:vAlign w:val="center"/>
          </w:tcPr>
          <w:p w14:paraId="693CE0A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电焊机地线钳</w:t>
            </w:r>
          </w:p>
        </w:tc>
        <w:tc>
          <w:tcPr>
            <w:tcW w:w="616" w:type="pct"/>
            <w:shd w:val="clear" w:color="DDEBF7" w:fill="DDEBF7"/>
            <w:vAlign w:val="center"/>
          </w:tcPr>
          <w:p w14:paraId="049370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6B22AD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6FF2B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全铜，500A</w:t>
            </w:r>
          </w:p>
        </w:tc>
        <w:tc>
          <w:tcPr>
            <w:tcW w:w="303" w:type="pct"/>
            <w:shd w:val="clear" w:color="DDEBF7" w:fill="DDEBF7"/>
            <w:noWrap/>
            <w:vAlign w:val="center"/>
          </w:tcPr>
          <w:p w14:paraId="561B8B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DDEBF7" w:fill="DDEBF7"/>
            <w:noWrap/>
            <w:vAlign w:val="center"/>
          </w:tcPr>
          <w:p w14:paraId="76A687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noWrap/>
            <w:vAlign w:val="center"/>
          </w:tcPr>
          <w:p w14:paraId="6293199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ADA8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284" w:type="pct"/>
            <w:shd w:val="clear" w:color="auto" w:fill="auto"/>
            <w:vAlign w:val="center"/>
          </w:tcPr>
          <w:p w14:paraId="4236D4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788</w:t>
            </w:r>
          </w:p>
        </w:tc>
        <w:tc>
          <w:tcPr>
            <w:tcW w:w="449" w:type="pct"/>
            <w:shd w:val="clear" w:color="auto" w:fill="auto"/>
            <w:vAlign w:val="center"/>
          </w:tcPr>
          <w:p w14:paraId="31F3F5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电焊机地线钳</w:t>
            </w:r>
          </w:p>
        </w:tc>
        <w:tc>
          <w:tcPr>
            <w:tcW w:w="616" w:type="pct"/>
            <w:shd w:val="clear" w:color="auto" w:fill="auto"/>
            <w:vAlign w:val="center"/>
          </w:tcPr>
          <w:p w14:paraId="6D4B77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7EAFE7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0E878B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全铜，800A</w:t>
            </w:r>
          </w:p>
        </w:tc>
        <w:tc>
          <w:tcPr>
            <w:tcW w:w="303" w:type="pct"/>
            <w:shd w:val="clear" w:color="auto" w:fill="auto"/>
            <w:noWrap/>
            <w:vAlign w:val="center"/>
          </w:tcPr>
          <w:p w14:paraId="03741B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auto" w:fill="auto"/>
            <w:noWrap/>
            <w:vAlign w:val="center"/>
          </w:tcPr>
          <w:p w14:paraId="2E6F35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noWrap/>
            <w:vAlign w:val="center"/>
          </w:tcPr>
          <w:p w14:paraId="56D12B5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C013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284" w:type="pct"/>
            <w:shd w:val="clear" w:color="DDEBF7" w:fill="DDEBF7"/>
            <w:vAlign w:val="center"/>
          </w:tcPr>
          <w:p w14:paraId="257553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789</w:t>
            </w:r>
          </w:p>
        </w:tc>
        <w:tc>
          <w:tcPr>
            <w:tcW w:w="449" w:type="pct"/>
            <w:shd w:val="clear" w:color="DDEBF7" w:fill="DDEBF7"/>
            <w:vAlign w:val="center"/>
          </w:tcPr>
          <w:p w14:paraId="6B2FC6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热熔胶枪</w:t>
            </w:r>
          </w:p>
        </w:tc>
        <w:tc>
          <w:tcPr>
            <w:tcW w:w="616" w:type="pct"/>
            <w:shd w:val="clear" w:color="DDEBF7" w:fill="DDEBF7"/>
            <w:vAlign w:val="center"/>
          </w:tcPr>
          <w:p w14:paraId="53A97E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3D1078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B224D0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100-150W</w:t>
            </w:r>
          </w:p>
        </w:tc>
        <w:tc>
          <w:tcPr>
            <w:tcW w:w="303" w:type="pct"/>
            <w:shd w:val="clear" w:color="DDEBF7" w:fill="DDEBF7"/>
            <w:noWrap/>
            <w:vAlign w:val="center"/>
          </w:tcPr>
          <w:p w14:paraId="0549ED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noWrap/>
            <w:vAlign w:val="center"/>
          </w:tcPr>
          <w:p w14:paraId="02719B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noWrap/>
            <w:vAlign w:val="center"/>
          </w:tcPr>
          <w:p w14:paraId="298CD26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4140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 w:type="pct"/>
            <w:shd w:val="clear" w:color="auto" w:fill="auto"/>
            <w:vAlign w:val="center"/>
          </w:tcPr>
          <w:p w14:paraId="4DE875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790</w:t>
            </w:r>
          </w:p>
        </w:tc>
        <w:tc>
          <w:tcPr>
            <w:tcW w:w="449" w:type="pct"/>
            <w:shd w:val="clear" w:color="auto" w:fill="auto"/>
            <w:vAlign w:val="center"/>
          </w:tcPr>
          <w:p w14:paraId="0FE9B7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热熔胶棒</w:t>
            </w:r>
          </w:p>
        </w:tc>
        <w:tc>
          <w:tcPr>
            <w:tcW w:w="616" w:type="pct"/>
            <w:shd w:val="clear" w:color="auto" w:fill="auto"/>
            <w:vAlign w:val="center"/>
          </w:tcPr>
          <w:p w14:paraId="210BD5B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15526F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61582E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φ7mm，10支/包</w:t>
            </w:r>
          </w:p>
        </w:tc>
        <w:tc>
          <w:tcPr>
            <w:tcW w:w="303" w:type="pct"/>
            <w:shd w:val="clear" w:color="auto" w:fill="auto"/>
            <w:noWrap/>
            <w:vAlign w:val="center"/>
          </w:tcPr>
          <w:p w14:paraId="64CA2A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noWrap/>
            <w:vAlign w:val="center"/>
          </w:tcPr>
          <w:p w14:paraId="7573AEB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包</w:t>
            </w:r>
          </w:p>
        </w:tc>
        <w:tc>
          <w:tcPr>
            <w:tcW w:w="873" w:type="pct"/>
            <w:shd w:val="clear" w:color="auto" w:fill="auto"/>
            <w:noWrap/>
            <w:vAlign w:val="center"/>
          </w:tcPr>
          <w:p w14:paraId="73B08F1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F262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284" w:type="pct"/>
            <w:shd w:val="clear" w:color="DDEBF7" w:fill="DDEBF7"/>
            <w:vAlign w:val="center"/>
          </w:tcPr>
          <w:p w14:paraId="6278DB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791</w:t>
            </w:r>
          </w:p>
        </w:tc>
        <w:tc>
          <w:tcPr>
            <w:tcW w:w="449" w:type="pct"/>
            <w:shd w:val="clear" w:color="DDEBF7" w:fill="DDEBF7"/>
            <w:vAlign w:val="center"/>
          </w:tcPr>
          <w:p w14:paraId="06E142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热熔胶棒</w:t>
            </w:r>
          </w:p>
        </w:tc>
        <w:tc>
          <w:tcPr>
            <w:tcW w:w="616" w:type="pct"/>
            <w:shd w:val="clear" w:color="DDEBF7" w:fill="DDEBF7"/>
            <w:vAlign w:val="center"/>
          </w:tcPr>
          <w:p w14:paraId="38C94A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3F4CBB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B80D0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φ11mm，10支/包</w:t>
            </w:r>
          </w:p>
        </w:tc>
        <w:tc>
          <w:tcPr>
            <w:tcW w:w="303" w:type="pct"/>
            <w:shd w:val="clear" w:color="DDEBF7" w:fill="DDEBF7"/>
            <w:noWrap/>
            <w:vAlign w:val="center"/>
          </w:tcPr>
          <w:p w14:paraId="7A7E9D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noWrap/>
            <w:vAlign w:val="center"/>
          </w:tcPr>
          <w:p w14:paraId="7F5417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包</w:t>
            </w:r>
          </w:p>
        </w:tc>
        <w:tc>
          <w:tcPr>
            <w:tcW w:w="873" w:type="pct"/>
            <w:shd w:val="clear" w:color="DDEBF7" w:fill="DDEBF7"/>
            <w:noWrap/>
            <w:vAlign w:val="center"/>
          </w:tcPr>
          <w:p w14:paraId="1F92B30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772F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284" w:type="pct"/>
            <w:shd w:val="clear" w:color="auto" w:fill="auto"/>
            <w:vAlign w:val="center"/>
          </w:tcPr>
          <w:p w14:paraId="0A617B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792</w:t>
            </w:r>
          </w:p>
        </w:tc>
        <w:tc>
          <w:tcPr>
            <w:tcW w:w="449" w:type="pct"/>
            <w:shd w:val="clear" w:color="auto" w:fill="auto"/>
            <w:vAlign w:val="center"/>
          </w:tcPr>
          <w:p w14:paraId="0ADB83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PE管热熔器</w:t>
            </w:r>
          </w:p>
        </w:tc>
        <w:tc>
          <w:tcPr>
            <w:tcW w:w="616" w:type="pct"/>
            <w:shd w:val="clear" w:color="auto" w:fill="auto"/>
            <w:vAlign w:val="center"/>
          </w:tcPr>
          <w:p w14:paraId="7BD61C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4C64C6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得力/世达/博世</w:t>
            </w:r>
          </w:p>
        </w:tc>
        <w:tc>
          <w:tcPr>
            <w:tcW w:w="1416" w:type="pct"/>
            <w:shd w:val="clear" w:color="auto" w:fill="auto"/>
            <w:vAlign w:val="center"/>
          </w:tcPr>
          <w:p w14:paraId="432802B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模头20-63mm</w:t>
            </w:r>
          </w:p>
        </w:tc>
        <w:tc>
          <w:tcPr>
            <w:tcW w:w="303" w:type="pct"/>
            <w:shd w:val="clear" w:color="auto" w:fill="auto"/>
            <w:noWrap/>
            <w:vAlign w:val="center"/>
          </w:tcPr>
          <w:p w14:paraId="390758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noWrap/>
            <w:vAlign w:val="center"/>
          </w:tcPr>
          <w:p w14:paraId="39C327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noWrap/>
            <w:vAlign w:val="center"/>
          </w:tcPr>
          <w:p w14:paraId="7AF673C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EDB3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284" w:type="pct"/>
            <w:shd w:val="clear" w:color="DDEBF7" w:fill="DDEBF7"/>
            <w:vAlign w:val="center"/>
          </w:tcPr>
          <w:p w14:paraId="7B4A85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793</w:t>
            </w:r>
          </w:p>
        </w:tc>
        <w:tc>
          <w:tcPr>
            <w:tcW w:w="449" w:type="pct"/>
            <w:shd w:val="clear" w:color="DDEBF7" w:fill="DDEBF7"/>
            <w:vAlign w:val="center"/>
          </w:tcPr>
          <w:p w14:paraId="0A9AD8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拉铆枪</w:t>
            </w:r>
          </w:p>
        </w:tc>
        <w:tc>
          <w:tcPr>
            <w:tcW w:w="616" w:type="pct"/>
            <w:shd w:val="clear" w:color="DDEBF7" w:fill="DDEBF7"/>
            <w:vAlign w:val="center"/>
          </w:tcPr>
          <w:p w14:paraId="5E9CAC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67F3E6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6E0490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FF-DP01-200</w:t>
            </w:r>
          </w:p>
        </w:tc>
        <w:tc>
          <w:tcPr>
            <w:tcW w:w="303" w:type="pct"/>
            <w:shd w:val="clear" w:color="DDEBF7" w:fill="DDEBF7"/>
            <w:noWrap/>
            <w:vAlign w:val="center"/>
          </w:tcPr>
          <w:p w14:paraId="45FB80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DDEBF7" w:fill="DDEBF7"/>
            <w:noWrap/>
            <w:vAlign w:val="center"/>
          </w:tcPr>
          <w:p w14:paraId="23D5DC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DDEBF7" w:fill="DDEBF7"/>
            <w:noWrap/>
            <w:vAlign w:val="center"/>
          </w:tcPr>
          <w:p w14:paraId="10257EC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CD61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284" w:type="pct"/>
            <w:shd w:val="clear" w:color="auto" w:fill="auto"/>
            <w:vAlign w:val="center"/>
          </w:tcPr>
          <w:p w14:paraId="629DB8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794</w:t>
            </w:r>
          </w:p>
        </w:tc>
        <w:tc>
          <w:tcPr>
            <w:tcW w:w="449" w:type="pct"/>
            <w:shd w:val="clear" w:color="auto" w:fill="auto"/>
            <w:vAlign w:val="center"/>
          </w:tcPr>
          <w:p w14:paraId="47036F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铆钉</w:t>
            </w:r>
          </w:p>
        </w:tc>
        <w:tc>
          <w:tcPr>
            <w:tcW w:w="616" w:type="pct"/>
            <w:shd w:val="clear" w:color="auto" w:fill="auto"/>
            <w:vAlign w:val="center"/>
          </w:tcPr>
          <w:p w14:paraId="0B3E01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71DB61B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2449E4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适配FF-DP01-200，100只/盒</w:t>
            </w:r>
          </w:p>
        </w:tc>
        <w:tc>
          <w:tcPr>
            <w:tcW w:w="303" w:type="pct"/>
            <w:shd w:val="clear" w:color="auto" w:fill="auto"/>
            <w:noWrap/>
            <w:vAlign w:val="center"/>
          </w:tcPr>
          <w:p w14:paraId="5F4333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noWrap/>
            <w:vAlign w:val="center"/>
          </w:tcPr>
          <w:p w14:paraId="42A0F8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auto" w:fill="auto"/>
            <w:noWrap/>
            <w:vAlign w:val="center"/>
          </w:tcPr>
          <w:p w14:paraId="46964E0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E06F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108562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795</w:t>
            </w:r>
          </w:p>
        </w:tc>
        <w:tc>
          <w:tcPr>
            <w:tcW w:w="449" w:type="pct"/>
            <w:shd w:val="clear" w:color="DDEBF7" w:fill="DDEBF7"/>
            <w:vAlign w:val="center"/>
          </w:tcPr>
          <w:p w14:paraId="586B445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硬质合金钢金属开孔器</w:t>
            </w:r>
          </w:p>
        </w:tc>
        <w:tc>
          <w:tcPr>
            <w:tcW w:w="616" w:type="pct"/>
            <w:shd w:val="clear" w:color="DDEBF7" w:fill="DDEBF7"/>
            <w:vAlign w:val="center"/>
          </w:tcPr>
          <w:p w14:paraId="065DCE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43E066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佰瑞特/博世/优尼卡</w:t>
            </w:r>
          </w:p>
        </w:tc>
        <w:tc>
          <w:tcPr>
            <w:tcW w:w="1416" w:type="pct"/>
            <w:shd w:val="clear" w:color="DDEBF7" w:fill="DDEBF7"/>
            <w:vAlign w:val="center"/>
          </w:tcPr>
          <w:p w14:paraId="007328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开孔16-20mm</w:t>
            </w:r>
          </w:p>
        </w:tc>
        <w:tc>
          <w:tcPr>
            <w:tcW w:w="303" w:type="pct"/>
            <w:shd w:val="clear" w:color="DDEBF7" w:fill="DDEBF7"/>
            <w:noWrap/>
            <w:vAlign w:val="center"/>
          </w:tcPr>
          <w:p w14:paraId="6D6406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noWrap/>
            <w:vAlign w:val="center"/>
          </w:tcPr>
          <w:p w14:paraId="78C8C3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noWrap/>
            <w:vAlign w:val="center"/>
          </w:tcPr>
          <w:p w14:paraId="0584A71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FBBF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51DFC9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796</w:t>
            </w:r>
          </w:p>
        </w:tc>
        <w:tc>
          <w:tcPr>
            <w:tcW w:w="449" w:type="pct"/>
            <w:shd w:val="clear" w:color="auto" w:fill="auto"/>
            <w:vAlign w:val="center"/>
          </w:tcPr>
          <w:p w14:paraId="44E13E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硬质合金钢金属开孔器</w:t>
            </w:r>
          </w:p>
        </w:tc>
        <w:tc>
          <w:tcPr>
            <w:tcW w:w="616" w:type="pct"/>
            <w:shd w:val="clear" w:color="auto" w:fill="auto"/>
            <w:vAlign w:val="center"/>
          </w:tcPr>
          <w:p w14:paraId="078823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2CFC7D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佰瑞特/博世/优尼卡</w:t>
            </w:r>
          </w:p>
        </w:tc>
        <w:tc>
          <w:tcPr>
            <w:tcW w:w="1416" w:type="pct"/>
            <w:shd w:val="clear" w:color="auto" w:fill="auto"/>
            <w:vAlign w:val="center"/>
          </w:tcPr>
          <w:p w14:paraId="38E652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开孔21-30mm</w:t>
            </w:r>
          </w:p>
        </w:tc>
        <w:tc>
          <w:tcPr>
            <w:tcW w:w="303" w:type="pct"/>
            <w:shd w:val="clear" w:color="auto" w:fill="auto"/>
            <w:noWrap/>
            <w:vAlign w:val="center"/>
          </w:tcPr>
          <w:p w14:paraId="529AEC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noWrap/>
            <w:vAlign w:val="center"/>
          </w:tcPr>
          <w:p w14:paraId="00DE1E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noWrap/>
            <w:vAlign w:val="center"/>
          </w:tcPr>
          <w:p w14:paraId="1B94DB2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84A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6753E9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797</w:t>
            </w:r>
          </w:p>
        </w:tc>
        <w:tc>
          <w:tcPr>
            <w:tcW w:w="449" w:type="pct"/>
            <w:shd w:val="clear" w:color="DDEBF7" w:fill="DDEBF7"/>
            <w:vAlign w:val="center"/>
          </w:tcPr>
          <w:p w14:paraId="0EF9AB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硬质合金钢金属开孔器</w:t>
            </w:r>
          </w:p>
        </w:tc>
        <w:tc>
          <w:tcPr>
            <w:tcW w:w="616" w:type="pct"/>
            <w:shd w:val="clear" w:color="DDEBF7" w:fill="DDEBF7"/>
            <w:vAlign w:val="center"/>
          </w:tcPr>
          <w:p w14:paraId="64B993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7835DA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佰瑞特/博世/优尼卡</w:t>
            </w:r>
          </w:p>
        </w:tc>
        <w:tc>
          <w:tcPr>
            <w:tcW w:w="1416" w:type="pct"/>
            <w:shd w:val="clear" w:color="DDEBF7" w:fill="DDEBF7"/>
            <w:vAlign w:val="center"/>
          </w:tcPr>
          <w:p w14:paraId="24913E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开孔32-40mm</w:t>
            </w:r>
          </w:p>
        </w:tc>
        <w:tc>
          <w:tcPr>
            <w:tcW w:w="303" w:type="pct"/>
            <w:shd w:val="clear" w:color="DDEBF7" w:fill="DDEBF7"/>
            <w:noWrap/>
            <w:vAlign w:val="center"/>
          </w:tcPr>
          <w:p w14:paraId="26AB58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noWrap/>
            <w:vAlign w:val="center"/>
          </w:tcPr>
          <w:p w14:paraId="5FAB00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noWrap/>
            <w:vAlign w:val="center"/>
          </w:tcPr>
          <w:p w14:paraId="016AA26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0D2F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1E2901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798</w:t>
            </w:r>
          </w:p>
        </w:tc>
        <w:tc>
          <w:tcPr>
            <w:tcW w:w="449" w:type="pct"/>
            <w:shd w:val="clear" w:color="auto" w:fill="auto"/>
            <w:vAlign w:val="center"/>
          </w:tcPr>
          <w:p w14:paraId="05C559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硬质合金钢金属开孔器</w:t>
            </w:r>
          </w:p>
        </w:tc>
        <w:tc>
          <w:tcPr>
            <w:tcW w:w="616" w:type="pct"/>
            <w:shd w:val="clear" w:color="auto" w:fill="auto"/>
            <w:vAlign w:val="center"/>
          </w:tcPr>
          <w:p w14:paraId="48950C7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62CEF2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佰瑞特/博世/优尼卡</w:t>
            </w:r>
          </w:p>
        </w:tc>
        <w:tc>
          <w:tcPr>
            <w:tcW w:w="1416" w:type="pct"/>
            <w:shd w:val="clear" w:color="auto" w:fill="auto"/>
            <w:vAlign w:val="center"/>
          </w:tcPr>
          <w:p w14:paraId="570EBE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开孔42-50mm</w:t>
            </w:r>
          </w:p>
        </w:tc>
        <w:tc>
          <w:tcPr>
            <w:tcW w:w="303" w:type="pct"/>
            <w:shd w:val="clear" w:color="auto" w:fill="auto"/>
            <w:noWrap/>
            <w:vAlign w:val="center"/>
          </w:tcPr>
          <w:p w14:paraId="15CBD9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noWrap/>
            <w:vAlign w:val="center"/>
          </w:tcPr>
          <w:p w14:paraId="794175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noWrap/>
            <w:vAlign w:val="center"/>
          </w:tcPr>
          <w:p w14:paraId="4E8E3E6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4529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4EEBCA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799</w:t>
            </w:r>
          </w:p>
        </w:tc>
        <w:tc>
          <w:tcPr>
            <w:tcW w:w="449" w:type="pct"/>
            <w:shd w:val="clear" w:color="DDEBF7" w:fill="DDEBF7"/>
            <w:vAlign w:val="center"/>
          </w:tcPr>
          <w:p w14:paraId="518DD0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硬质合金钢金属开孔器</w:t>
            </w:r>
          </w:p>
        </w:tc>
        <w:tc>
          <w:tcPr>
            <w:tcW w:w="616" w:type="pct"/>
            <w:shd w:val="clear" w:color="DDEBF7" w:fill="DDEBF7"/>
            <w:vAlign w:val="center"/>
          </w:tcPr>
          <w:p w14:paraId="57D711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665940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佰瑞特/博世/优尼卡</w:t>
            </w:r>
          </w:p>
        </w:tc>
        <w:tc>
          <w:tcPr>
            <w:tcW w:w="1416" w:type="pct"/>
            <w:shd w:val="clear" w:color="DDEBF7" w:fill="DDEBF7"/>
            <w:vAlign w:val="center"/>
          </w:tcPr>
          <w:p w14:paraId="6F6DF7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开孔53-60mm</w:t>
            </w:r>
          </w:p>
        </w:tc>
        <w:tc>
          <w:tcPr>
            <w:tcW w:w="303" w:type="pct"/>
            <w:shd w:val="clear" w:color="DDEBF7" w:fill="DDEBF7"/>
            <w:noWrap/>
            <w:vAlign w:val="center"/>
          </w:tcPr>
          <w:p w14:paraId="07D86E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noWrap/>
            <w:vAlign w:val="center"/>
          </w:tcPr>
          <w:p w14:paraId="299179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noWrap/>
            <w:vAlign w:val="center"/>
          </w:tcPr>
          <w:p w14:paraId="17FCD8D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0FBE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6B57CD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800</w:t>
            </w:r>
          </w:p>
        </w:tc>
        <w:tc>
          <w:tcPr>
            <w:tcW w:w="449" w:type="pct"/>
            <w:shd w:val="clear" w:color="auto" w:fill="auto"/>
            <w:vAlign w:val="center"/>
          </w:tcPr>
          <w:p w14:paraId="65D373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硬质合金钢金属开孔器</w:t>
            </w:r>
          </w:p>
        </w:tc>
        <w:tc>
          <w:tcPr>
            <w:tcW w:w="616" w:type="pct"/>
            <w:shd w:val="clear" w:color="auto" w:fill="auto"/>
            <w:vAlign w:val="center"/>
          </w:tcPr>
          <w:p w14:paraId="3AF848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280B92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佰瑞特/博世/优尼卡</w:t>
            </w:r>
          </w:p>
        </w:tc>
        <w:tc>
          <w:tcPr>
            <w:tcW w:w="1416" w:type="pct"/>
            <w:shd w:val="clear" w:color="auto" w:fill="auto"/>
            <w:vAlign w:val="center"/>
          </w:tcPr>
          <w:p w14:paraId="769441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开孔65-70mm</w:t>
            </w:r>
          </w:p>
        </w:tc>
        <w:tc>
          <w:tcPr>
            <w:tcW w:w="303" w:type="pct"/>
            <w:shd w:val="clear" w:color="auto" w:fill="auto"/>
            <w:noWrap/>
            <w:vAlign w:val="center"/>
          </w:tcPr>
          <w:p w14:paraId="568176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noWrap/>
            <w:vAlign w:val="center"/>
          </w:tcPr>
          <w:p w14:paraId="1064B8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noWrap/>
            <w:vAlign w:val="center"/>
          </w:tcPr>
          <w:p w14:paraId="315EACD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E48B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0" w:hRule="atLeast"/>
        </w:trPr>
        <w:tc>
          <w:tcPr>
            <w:tcW w:w="284" w:type="pct"/>
            <w:shd w:val="clear" w:color="DDEBF7" w:fill="DDEBF7"/>
            <w:vAlign w:val="center"/>
          </w:tcPr>
          <w:p w14:paraId="5B7C47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801</w:t>
            </w:r>
          </w:p>
        </w:tc>
        <w:tc>
          <w:tcPr>
            <w:tcW w:w="449" w:type="pct"/>
            <w:shd w:val="clear" w:color="DDEBF7" w:fill="DDEBF7"/>
            <w:vAlign w:val="center"/>
          </w:tcPr>
          <w:p w14:paraId="13D293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硬质合金钢金属开孔器</w:t>
            </w:r>
          </w:p>
        </w:tc>
        <w:tc>
          <w:tcPr>
            <w:tcW w:w="616" w:type="pct"/>
            <w:shd w:val="clear" w:color="DDEBF7" w:fill="DDEBF7"/>
            <w:vAlign w:val="center"/>
          </w:tcPr>
          <w:p w14:paraId="5E60EA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7D19B2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佰瑞特/博世/优尼卡</w:t>
            </w:r>
          </w:p>
        </w:tc>
        <w:tc>
          <w:tcPr>
            <w:tcW w:w="1416" w:type="pct"/>
            <w:shd w:val="clear" w:color="DDEBF7" w:fill="DDEBF7"/>
            <w:vAlign w:val="center"/>
          </w:tcPr>
          <w:p w14:paraId="2F315E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开孔75-80mm</w:t>
            </w:r>
          </w:p>
        </w:tc>
        <w:tc>
          <w:tcPr>
            <w:tcW w:w="303" w:type="pct"/>
            <w:shd w:val="clear" w:color="DDEBF7" w:fill="DDEBF7"/>
            <w:noWrap/>
            <w:vAlign w:val="center"/>
          </w:tcPr>
          <w:p w14:paraId="4D4BAB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noWrap/>
            <w:vAlign w:val="center"/>
          </w:tcPr>
          <w:p w14:paraId="010FFB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noWrap/>
            <w:vAlign w:val="center"/>
          </w:tcPr>
          <w:p w14:paraId="55D9E5E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6B11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0" w:hRule="atLeast"/>
        </w:trPr>
        <w:tc>
          <w:tcPr>
            <w:tcW w:w="284" w:type="pct"/>
            <w:shd w:val="clear" w:color="auto" w:fill="auto"/>
            <w:vAlign w:val="center"/>
          </w:tcPr>
          <w:p w14:paraId="19A373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802</w:t>
            </w:r>
          </w:p>
        </w:tc>
        <w:tc>
          <w:tcPr>
            <w:tcW w:w="449" w:type="pct"/>
            <w:shd w:val="clear" w:color="auto" w:fill="auto"/>
            <w:vAlign w:val="center"/>
          </w:tcPr>
          <w:p w14:paraId="5A7DCD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硬质合金钢金属开孔器</w:t>
            </w:r>
          </w:p>
        </w:tc>
        <w:tc>
          <w:tcPr>
            <w:tcW w:w="616" w:type="pct"/>
            <w:shd w:val="clear" w:color="auto" w:fill="auto"/>
            <w:vAlign w:val="center"/>
          </w:tcPr>
          <w:p w14:paraId="5DAE12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056D4E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佰瑞特/博世/优尼卡</w:t>
            </w:r>
          </w:p>
        </w:tc>
        <w:tc>
          <w:tcPr>
            <w:tcW w:w="1416" w:type="pct"/>
            <w:shd w:val="clear" w:color="auto" w:fill="auto"/>
            <w:vAlign w:val="center"/>
          </w:tcPr>
          <w:p w14:paraId="238EBF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开孔85mm</w:t>
            </w:r>
          </w:p>
        </w:tc>
        <w:tc>
          <w:tcPr>
            <w:tcW w:w="303" w:type="pct"/>
            <w:shd w:val="clear" w:color="auto" w:fill="auto"/>
            <w:noWrap/>
            <w:vAlign w:val="center"/>
          </w:tcPr>
          <w:p w14:paraId="52DA42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noWrap/>
            <w:vAlign w:val="center"/>
          </w:tcPr>
          <w:p w14:paraId="19A54D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noWrap/>
            <w:vAlign w:val="center"/>
          </w:tcPr>
          <w:p w14:paraId="544EBB2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00A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284" w:type="pct"/>
            <w:shd w:val="clear" w:color="DDEBF7" w:fill="DDEBF7"/>
            <w:vAlign w:val="center"/>
          </w:tcPr>
          <w:p w14:paraId="217942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803</w:t>
            </w:r>
          </w:p>
        </w:tc>
        <w:tc>
          <w:tcPr>
            <w:tcW w:w="449" w:type="pct"/>
            <w:shd w:val="clear" w:color="DDEBF7" w:fill="DDEBF7"/>
            <w:vAlign w:val="center"/>
          </w:tcPr>
          <w:p w14:paraId="059DF2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硬质合金钢金属开孔器</w:t>
            </w:r>
          </w:p>
        </w:tc>
        <w:tc>
          <w:tcPr>
            <w:tcW w:w="616" w:type="pct"/>
            <w:shd w:val="clear" w:color="DDEBF7" w:fill="DDEBF7"/>
            <w:vAlign w:val="center"/>
          </w:tcPr>
          <w:p w14:paraId="06EF8F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34A6EE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佰瑞特/博世/优尼卡</w:t>
            </w:r>
          </w:p>
        </w:tc>
        <w:tc>
          <w:tcPr>
            <w:tcW w:w="1416" w:type="pct"/>
            <w:shd w:val="clear" w:color="DDEBF7" w:fill="DDEBF7"/>
            <w:vAlign w:val="center"/>
          </w:tcPr>
          <w:p w14:paraId="588ADB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开孔90mm</w:t>
            </w:r>
          </w:p>
        </w:tc>
        <w:tc>
          <w:tcPr>
            <w:tcW w:w="303" w:type="pct"/>
            <w:shd w:val="clear" w:color="DDEBF7" w:fill="DDEBF7"/>
            <w:noWrap/>
            <w:vAlign w:val="center"/>
          </w:tcPr>
          <w:p w14:paraId="7617A7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noWrap/>
            <w:vAlign w:val="center"/>
          </w:tcPr>
          <w:p w14:paraId="2A7305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noWrap/>
            <w:vAlign w:val="center"/>
          </w:tcPr>
          <w:p w14:paraId="184DBFB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DDAD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0" w:hRule="atLeast"/>
        </w:trPr>
        <w:tc>
          <w:tcPr>
            <w:tcW w:w="284" w:type="pct"/>
            <w:shd w:val="clear" w:color="auto" w:fill="auto"/>
            <w:vAlign w:val="center"/>
          </w:tcPr>
          <w:p w14:paraId="0F9769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804</w:t>
            </w:r>
          </w:p>
        </w:tc>
        <w:tc>
          <w:tcPr>
            <w:tcW w:w="449" w:type="pct"/>
            <w:shd w:val="clear" w:color="auto" w:fill="auto"/>
            <w:vAlign w:val="center"/>
          </w:tcPr>
          <w:p w14:paraId="1B6806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硬质合金钢金属开孔器</w:t>
            </w:r>
          </w:p>
        </w:tc>
        <w:tc>
          <w:tcPr>
            <w:tcW w:w="616" w:type="pct"/>
            <w:shd w:val="clear" w:color="auto" w:fill="auto"/>
            <w:vAlign w:val="center"/>
          </w:tcPr>
          <w:p w14:paraId="2D02D9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60D497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佰瑞特/博世/优尼卡</w:t>
            </w:r>
          </w:p>
        </w:tc>
        <w:tc>
          <w:tcPr>
            <w:tcW w:w="1416" w:type="pct"/>
            <w:shd w:val="clear" w:color="auto" w:fill="auto"/>
            <w:vAlign w:val="center"/>
          </w:tcPr>
          <w:p w14:paraId="09A749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开孔95mm</w:t>
            </w:r>
          </w:p>
        </w:tc>
        <w:tc>
          <w:tcPr>
            <w:tcW w:w="303" w:type="pct"/>
            <w:shd w:val="clear" w:color="auto" w:fill="auto"/>
            <w:noWrap/>
            <w:vAlign w:val="center"/>
          </w:tcPr>
          <w:p w14:paraId="2F4B96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noWrap/>
            <w:vAlign w:val="center"/>
          </w:tcPr>
          <w:p w14:paraId="056FC9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noWrap/>
            <w:vAlign w:val="center"/>
          </w:tcPr>
          <w:p w14:paraId="2292955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64AE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0" w:hRule="atLeast"/>
        </w:trPr>
        <w:tc>
          <w:tcPr>
            <w:tcW w:w="284" w:type="pct"/>
            <w:shd w:val="clear" w:color="DDEBF7" w:fill="DDEBF7"/>
            <w:vAlign w:val="center"/>
          </w:tcPr>
          <w:p w14:paraId="3712D4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805</w:t>
            </w:r>
          </w:p>
        </w:tc>
        <w:tc>
          <w:tcPr>
            <w:tcW w:w="449" w:type="pct"/>
            <w:shd w:val="clear" w:color="DDEBF7" w:fill="DDEBF7"/>
            <w:vAlign w:val="center"/>
          </w:tcPr>
          <w:p w14:paraId="45479AB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硬质合金钢金属开孔器</w:t>
            </w:r>
          </w:p>
        </w:tc>
        <w:tc>
          <w:tcPr>
            <w:tcW w:w="616" w:type="pct"/>
            <w:shd w:val="clear" w:color="DDEBF7" w:fill="DDEBF7"/>
            <w:vAlign w:val="center"/>
          </w:tcPr>
          <w:p w14:paraId="79C2C4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5E1CAA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佰瑞特/博世/优尼卡</w:t>
            </w:r>
          </w:p>
        </w:tc>
        <w:tc>
          <w:tcPr>
            <w:tcW w:w="1416" w:type="pct"/>
            <w:shd w:val="clear" w:color="DDEBF7" w:fill="DDEBF7"/>
            <w:vAlign w:val="center"/>
          </w:tcPr>
          <w:p w14:paraId="759ADD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开孔100mm</w:t>
            </w:r>
          </w:p>
        </w:tc>
        <w:tc>
          <w:tcPr>
            <w:tcW w:w="303" w:type="pct"/>
            <w:shd w:val="clear" w:color="DDEBF7" w:fill="DDEBF7"/>
            <w:noWrap/>
            <w:vAlign w:val="center"/>
          </w:tcPr>
          <w:p w14:paraId="380CE8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noWrap/>
            <w:vAlign w:val="center"/>
          </w:tcPr>
          <w:p w14:paraId="68B38E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noWrap/>
            <w:vAlign w:val="center"/>
          </w:tcPr>
          <w:p w14:paraId="386D4E1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689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7B3DB7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806</w:t>
            </w:r>
          </w:p>
        </w:tc>
        <w:tc>
          <w:tcPr>
            <w:tcW w:w="449" w:type="pct"/>
            <w:shd w:val="clear" w:color="auto" w:fill="auto"/>
            <w:vAlign w:val="center"/>
          </w:tcPr>
          <w:p w14:paraId="7E8820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电烙铁</w:t>
            </w:r>
          </w:p>
        </w:tc>
        <w:tc>
          <w:tcPr>
            <w:tcW w:w="616" w:type="pct"/>
            <w:shd w:val="clear" w:color="auto" w:fill="auto"/>
            <w:vAlign w:val="center"/>
          </w:tcPr>
          <w:p w14:paraId="2B850F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38F032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3CDAC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40W</w:t>
            </w:r>
          </w:p>
        </w:tc>
        <w:tc>
          <w:tcPr>
            <w:tcW w:w="303" w:type="pct"/>
            <w:shd w:val="clear" w:color="auto" w:fill="auto"/>
            <w:noWrap/>
            <w:vAlign w:val="center"/>
          </w:tcPr>
          <w:p w14:paraId="73B2437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noWrap/>
            <w:vAlign w:val="center"/>
          </w:tcPr>
          <w:p w14:paraId="3F2A5C5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noWrap/>
            <w:vAlign w:val="center"/>
          </w:tcPr>
          <w:p w14:paraId="57FE521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B4B2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6E1FBF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807</w:t>
            </w:r>
          </w:p>
        </w:tc>
        <w:tc>
          <w:tcPr>
            <w:tcW w:w="449" w:type="pct"/>
            <w:shd w:val="clear" w:color="DDEBF7" w:fill="DDEBF7"/>
            <w:vAlign w:val="center"/>
          </w:tcPr>
          <w:p w14:paraId="3FEB45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电烙铁</w:t>
            </w:r>
          </w:p>
        </w:tc>
        <w:tc>
          <w:tcPr>
            <w:tcW w:w="616" w:type="pct"/>
            <w:shd w:val="clear" w:color="DDEBF7" w:fill="DDEBF7"/>
            <w:vAlign w:val="center"/>
          </w:tcPr>
          <w:p w14:paraId="6BEBBC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70F31B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0863DD3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60W</w:t>
            </w:r>
          </w:p>
        </w:tc>
        <w:tc>
          <w:tcPr>
            <w:tcW w:w="303" w:type="pct"/>
            <w:shd w:val="clear" w:color="DDEBF7" w:fill="DDEBF7"/>
            <w:noWrap/>
            <w:vAlign w:val="center"/>
          </w:tcPr>
          <w:p w14:paraId="6BAB3C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noWrap/>
            <w:vAlign w:val="center"/>
          </w:tcPr>
          <w:p w14:paraId="1E9052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noWrap/>
            <w:vAlign w:val="center"/>
          </w:tcPr>
          <w:p w14:paraId="44D26FC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5D65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04E607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808</w:t>
            </w:r>
          </w:p>
        </w:tc>
        <w:tc>
          <w:tcPr>
            <w:tcW w:w="449" w:type="pct"/>
            <w:shd w:val="clear" w:color="auto" w:fill="auto"/>
            <w:vAlign w:val="center"/>
          </w:tcPr>
          <w:p w14:paraId="7CBA90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电烙铁</w:t>
            </w:r>
          </w:p>
        </w:tc>
        <w:tc>
          <w:tcPr>
            <w:tcW w:w="616" w:type="pct"/>
            <w:shd w:val="clear" w:color="auto" w:fill="auto"/>
            <w:vAlign w:val="center"/>
          </w:tcPr>
          <w:p w14:paraId="04173C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77C668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09AB04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80W</w:t>
            </w:r>
          </w:p>
        </w:tc>
        <w:tc>
          <w:tcPr>
            <w:tcW w:w="303" w:type="pct"/>
            <w:shd w:val="clear" w:color="auto" w:fill="auto"/>
            <w:noWrap/>
            <w:vAlign w:val="center"/>
          </w:tcPr>
          <w:p w14:paraId="028E7D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noWrap/>
            <w:vAlign w:val="center"/>
          </w:tcPr>
          <w:p w14:paraId="5BC2A12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noWrap/>
            <w:vAlign w:val="center"/>
          </w:tcPr>
          <w:p w14:paraId="5025C55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508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284" w:type="pct"/>
            <w:shd w:val="clear" w:color="DDEBF7" w:fill="DDEBF7"/>
            <w:vAlign w:val="center"/>
          </w:tcPr>
          <w:p w14:paraId="699F6E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809</w:t>
            </w:r>
          </w:p>
        </w:tc>
        <w:tc>
          <w:tcPr>
            <w:tcW w:w="449" w:type="pct"/>
            <w:shd w:val="clear" w:color="DDEBF7" w:fill="DDEBF7"/>
            <w:vAlign w:val="center"/>
          </w:tcPr>
          <w:p w14:paraId="5CBDB0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角磨机</w:t>
            </w:r>
          </w:p>
        </w:tc>
        <w:tc>
          <w:tcPr>
            <w:tcW w:w="616" w:type="pct"/>
            <w:shd w:val="clear" w:color="DDEBF7" w:fill="DDEBF7"/>
            <w:vAlign w:val="center"/>
          </w:tcPr>
          <w:p w14:paraId="0A9AE1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178349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博世/牧田/得伟</w:t>
            </w:r>
          </w:p>
        </w:tc>
        <w:tc>
          <w:tcPr>
            <w:tcW w:w="1416" w:type="pct"/>
            <w:shd w:val="clear" w:color="DDEBF7" w:fill="DDEBF7"/>
            <w:vAlign w:val="center"/>
          </w:tcPr>
          <w:p w14:paraId="6A4AC0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适用砂轮直径少于等于105mm，功率约700W。</w:t>
            </w:r>
          </w:p>
        </w:tc>
        <w:tc>
          <w:tcPr>
            <w:tcW w:w="303" w:type="pct"/>
            <w:shd w:val="clear" w:color="DDEBF7" w:fill="DDEBF7"/>
            <w:noWrap/>
            <w:vAlign w:val="center"/>
          </w:tcPr>
          <w:p w14:paraId="62EBFB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noWrap/>
            <w:vAlign w:val="center"/>
          </w:tcPr>
          <w:p w14:paraId="0ACC69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DDEBF7" w:fill="DDEBF7"/>
            <w:noWrap/>
            <w:vAlign w:val="center"/>
          </w:tcPr>
          <w:p w14:paraId="377E070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6E3D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auto" w:fill="auto"/>
            <w:vAlign w:val="center"/>
          </w:tcPr>
          <w:p w14:paraId="4CADD4B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810</w:t>
            </w:r>
          </w:p>
        </w:tc>
        <w:tc>
          <w:tcPr>
            <w:tcW w:w="449" w:type="pct"/>
            <w:shd w:val="clear" w:color="auto" w:fill="auto"/>
            <w:vAlign w:val="center"/>
          </w:tcPr>
          <w:p w14:paraId="69737C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充电式角磨机</w:t>
            </w:r>
          </w:p>
        </w:tc>
        <w:tc>
          <w:tcPr>
            <w:tcW w:w="616" w:type="pct"/>
            <w:shd w:val="clear" w:color="auto" w:fill="auto"/>
            <w:vAlign w:val="center"/>
          </w:tcPr>
          <w:p w14:paraId="10E180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46FA2E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博世/牧田/得伟</w:t>
            </w:r>
          </w:p>
        </w:tc>
        <w:tc>
          <w:tcPr>
            <w:tcW w:w="1416" w:type="pct"/>
            <w:shd w:val="clear" w:color="auto" w:fill="auto"/>
            <w:vAlign w:val="center"/>
          </w:tcPr>
          <w:p w14:paraId="54782F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适用砂轮直径少于等于105mm，双电套装。</w:t>
            </w:r>
          </w:p>
        </w:tc>
        <w:tc>
          <w:tcPr>
            <w:tcW w:w="303" w:type="pct"/>
            <w:shd w:val="clear" w:color="auto" w:fill="auto"/>
            <w:noWrap/>
            <w:vAlign w:val="center"/>
          </w:tcPr>
          <w:p w14:paraId="55A863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noWrap/>
            <w:vAlign w:val="center"/>
          </w:tcPr>
          <w:p w14:paraId="361E2E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auto" w:fill="auto"/>
            <w:noWrap/>
            <w:vAlign w:val="center"/>
          </w:tcPr>
          <w:p w14:paraId="288592F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5FA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84" w:type="pct"/>
            <w:shd w:val="clear" w:color="DDEBF7" w:fill="DDEBF7"/>
            <w:vAlign w:val="center"/>
          </w:tcPr>
          <w:p w14:paraId="751619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811</w:t>
            </w:r>
          </w:p>
        </w:tc>
        <w:tc>
          <w:tcPr>
            <w:tcW w:w="449" w:type="pct"/>
            <w:shd w:val="clear" w:color="DDEBF7" w:fill="DDEBF7"/>
            <w:vAlign w:val="center"/>
          </w:tcPr>
          <w:p w14:paraId="1D28C5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手电钻</w:t>
            </w:r>
          </w:p>
        </w:tc>
        <w:tc>
          <w:tcPr>
            <w:tcW w:w="616" w:type="pct"/>
            <w:shd w:val="clear" w:color="DDEBF7" w:fill="DDEBF7"/>
            <w:vAlign w:val="center"/>
          </w:tcPr>
          <w:p w14:paraId="52B2F2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132236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博世/牧田/得伟</w:t>
            </w:r>
          </w:p>
        </w:tc>
        <w:tc>
          <w:tcPr>
            <w:tcW w:w="1416" w:type="pct"/>
            <w:shd w:val="clear" w:color="DDEBF7" w:fill="DDEBF7"/>
            <w:vAlign w:val="center"/>
          </w:tcPr>
          <w:p w14:paraId="4F7C77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功率约345W</w:t>
            </w:r>
          </w:p>
        </w:tc>
        <w:tc>
          <w:tcPr>
            <w:tcW w:w="303" w:type="pct"/>
            <w:shd w:val="clear" w:color="DDEBF7" w:fill="DDEBF7"/>
            <w:noWrap/>
            <w:vAlign w:val="center"/>
          </w:tcPr>
          <w:p w14:paraId="50FA12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noWrap/>
            <w:vAlign w:val="center"/>
          </w:tcPr>
          <w:p w14:paraId="1A3967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DDEBF7" w:fill="DDEBF7"/>
            <w:noWrap/>
            <w:vAlign w:val="center"/>
          </w:tcPr>
          <w:p w14:paraId="2ADA742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F07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trPr>
        <w:tc>
          <w:tcPr>
            <w:tcW w:w="284" w:type="pct"/>
            <w:shd w:val="clear" w:color="auto" w:fill="auto"/>
            <w:vAlign w:val="center"/>
          </w:tcPr>
          <w:p w14:paraId="5EBA43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812</w:t>
            </w:r>
          </w:p>
        </w:tc>
        <w:tc>
          <w:tcPr>
            <w:tcW w:w="449" w:type="pct"/>
            <w:shd w:val="clear" w:color="auto" w:fill="auto"/>
            <w:vAlign w:val="center"/>
          </w:tcPr>
          <w:p w14:paraId="69E63A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充电式手电钻</w:t>
            </w:r>
          </w:p>
        </w:tc>
        <w:tc>
          <w:tcPr>
            <w:tcW w:w="616" w:type="pct"/>
            <w:shd w:val="clear" w:color="auto" w:fill="auto"/>
            <w:vAlign w:val="center"/>
          </w:tcPr>
          <w:p w14:paraId="287804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46AF9F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博世/牧田/得伟</w:t>
            </w:r>
          </w:p>
        </w:tc>
        <w:tc>
          <w:tcPr>
            <w:tcW w:w="1416" w:type="pct"/>
            <w:shd w:val="clear" w:color="auto" w:fill="auto"/>
            <w:vAlign w:val="center"/>
          </w:tcPr>
          <w:p w14:paraId="66C51A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最大扭矩50/28牛米，扭矩设置20档，最大夹持能力13mm，三爪夹头，电池容量18V/4.0安时，配两电一充。</w:t>
            </w:r>
          </w:p>
        </w:tc>
        <w:tc>
          <w:tcPr>
            <w:tcW w:w="303" w:type="pct"/>
            <w:shd w:val="clear" w:color="auto" w:fill="auto"/>
            <w:noWrap/>
            <w:vAlign w:val="center"/>
          </w:tcPr>
          <w:p w14:paraId="5A729E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noWrap/>
            <w:vAlign w:val="center"/>
          </w:tcPr>
          <w:p w14:paraId="195D46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auto" w:fill="auto"/>
            <w:noWrap/>
            <w:vAlign w:val="center"/>
          </w:tcPr>
          <w:p w14:paraId="005DD6E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4DC1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08AAC2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813</w:t>
            </w:r>
          </w:p>
        </w:tc>
        <w:tc>
          <w:tcPr>
            <w:tcW w:w="449" w:type="pct"/>
            <w:shd w:val="clear" w:color="DDEBF7" w:fill="DDEBF7"/>
            <w:vAlign w:val="center"/>
          </w:tcPr>
          <w:p w14:paraId="455F0F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充电式手电钻</w:t>
            </w:r>
          </w:p>
        </w:tc>
        <w:tc>
          <w:tcPr>
            <w:tcW w:w="616" w:type="pct"/>
            <w:shd w:val="clear" w:color="DDEBF7" w:fill="DDEBF7"/>
            <w:vAlign w:val="center"/>
          </w:tcPr>
          <w:p w14:paraId="38B779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673C12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博世/牧田/得伟</w:t>
            </w:r>
          </w:p>
        </w:tc>
        <w:tc>
          <w:tcPr>
            <w:tcW w:w="1416" w:type="pct"/>
            <w:shd w:val="clear" w:color="DDEBF7" w:fill="DDEBF7"/>
            <w:vAlign w:val="center"/>
          </w:tcPr>
          <w:p w14:paraId="0CA2D0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最大扭矩100牛米，1/4英寸内六角夹头，电池容量12V/2.0安时，配两电一充。</w:t>
            </w:r>
          </w:p>
        </w:tc>
        <w:tc>
          <w:tcPr>
            <w:tcW w:w="303" w:type="pct"/>
            <w:shd w:val="clear" w:color="DDEBF7" w:fill="DDEBF7"/>
            <w:noWrap/>
            <w:vAlign w:val="center"/>
          </w:tcPr>
          <w:p w14:paraId="012C6A2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noWrap/>
            <w:vAlign w:val="center"/>
          </w:tcPr>
          <w:p w14:paraId="73678E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DDEBF7" w:fill="DDEBF7"/>
            <w:noWrap/>
            <w:vAlign w:val="center"/>
          </w:tcPr>
          <w:p w14:paraId="031C7F5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3164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2015D8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814</w:t>
            </w:r>
          </w:p>
        </w:tc>
        <w:tc>
          <w:tcPr>
            <w:tcW w:w="449" w:type="pct"/>
            <w:shd w:val="clear" w:color="auto" w:fill="auto"/>
            <w:vAlign w:val="center"/>
          </w:tcPr>
          <w:p w14:paraId="65E872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轻型电锤</w:t>
            </w:r>
          </w:p>
        </w:tc>
        <w:tc>
          <w:tcPr>
            <w:tcW w:w="616" w:type="pct"/>
            <w:shd w:val="clear" w:color="auto" w:fill="auto"/>
            <w:vAlign w:val="center"/>
          </w:tcPr>
          <w:p w14:paraId="62B82F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078A0B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博世/牧田/得伟</w:t>
            </w:r>
          </w:p>
        </w:tc>
        <w:tc>
          <w:tcPr>
            <w:tcW w:w="1416" w:type="pct"/>
            <w:shd w:val="clear" w:color="auto" w:fill="auto"/>
            <w:vAlign w:val="center"/>
          </w:tcPr>
          <w:p w14:paraId="7038DF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功率约720W，单次最大锤击力2.0焦耳，锤击率0-4800bpm，空载转速0-2000rpm。</w:t>
            </w:r>
          </w:p>
        </w:tc>
        <w:tc>
          <w:tcPr>
            <w:tcW w:w="303" w:type="pct"/>
            <w:shd w:val="clear" w:color="auto" w:fill="auto"/>
            <w:noWrap/>
            <w:vAlign w:val="center"/>
          </w:tcPr>
          <w:p w14:paraId="054C81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noWrap/>
            <w:vAlign w:val="center"/>
          </w:tcPr>
          <w:p w14:paraId="77B018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auto" w:fill="auto"/>
            <w:noWrap/>
            <w:vAlign w:val="center"/>
          </w:tcPr>
          <w:p w14:paraId="2621EEE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01C8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429B37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815</w:t>
            </w:r>
          </w:p>
        </w:tc>
        <w:tc>
          <w:tcPr>
            <w:tcW w:w="449" w:type="pct"/>
            <w:shd w:val="clear" w:color="DDEBF7" w:fill="DDEBF7"/>
            <w:vAlign w:val="center"/>
          </w:tcPr>
          <w:p w14:paraId="01984D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电锤</w:t>
            </w:r>
          </w:p>
        </w:tc>
        <w:tc>
          <w:tcPr>
            <w:tcW w:w="616" w:type="pct"/>
            <w:shd w:val="clear" w:color="DDEBF7" w:fill="DDEBF7"/>
            <w:vAlign w:val="center"/>
          </w:tcPr>
          <w:p w14:paraId="1B6FB5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52F5C4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博世/牧田/得伟</w:t>
            </w:r>
          </w:p>
        </w:tc>
        <w:tc>
          <w:tcPr>
            <w:tcW w:w="1416" w:type="pct"/>
            <w:shd w:val="clear" w:color="DDEBF7" w:fill="DDEBF7"/>
            <w:vAlign w:val="center"/>
          </w:tcPr>
          <w:p w14:paraId="0328C7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功率约900W，单次最大锤击力5.0焦耳，锤击率0-3600bpm，空载转速0-760rpm。</w:t>
            </w:r>
          </w:p>
        </w:tc>
        <w:tc>
          <w:tcPr>
            <w:tcW w:w="303" w:type="pct"/>
            <w:shd w:val="clear" w:color="DDEBF7" w:fill="DDEBF7"/>
            <w:noWrap/>
            <w:vAlign w:val="center"/>
          </w:tcPr>
          <w:p w14:paraId="6C0714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DDEBF7" w:fill="DDEBF7"/>
            <w:noWrap/>
            <w:vAlign w:val="center"/>
          </w:tcPr>
          <w:p w14:paraId="730B60B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DDEBF7" w:fill="DDEBF7"/>
            <w:noWrap/>
            <w:vAlign w:val="center"/>
          </w:tcPr>
          <w:p w14:paraId="05CA5ED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5F6D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49F459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816</w:t>
            </w:r>
          </w:p>
        </w:tc>
        <w:tc>
          <w:tcPr>
            <w:tcW w:w="449" w:type="pct"/>
            <w:shd w:val="clear" w:color="auto" w:fill="auto"/>
            <w:vAlign w:val="center"/>
          </w:tcPr>
          <w:p w14:paraId="28B377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充电式电锤</w:t>
            </w:r>
          </w:p>
        </w:tc>
        <w:tc>
          <w:tcPr>
            <w:tcW w:w="616" w:type="pct"/>
            <w:shd w:val="clear" w:color="auto" w:fill="auto"/>
            <w:vAlign w:val="center"/>
          </w:tcPr>
          <w:p w14:paraId="77B4E3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135223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博世/牧田/得伟</w:t>
            </w:r>
          </w:p>
        </w:tc>
        <w:tc>
          <w:tcPr>
            <w:tcW w:w="1416" w:type="pct"/>
            <w:shd w:val="clear" w:color="auto" w:fill="auto"/>
            <w:vAlign w:val="center"/>
          </w:tcPr>
          <w:p w14:paraId="44ECD3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单次锤击力1.7焦耳，锤击率0-4550bpm，空载转速0-1800rpm，配两电一充。</w:t>
            </w:r>
          </w:p>
        </w:tc>
        <w:tc>
          <w:tcPr>
            <w:tcW w:w="303" w:type="pct"/>
            <w:shd w:val="clear" w:color="auto" w:fill="auto"/>
            <w:noWrap/>
            <w:vAlign w:val="center"/>
          </w:tcPr>
          <w:p w14:paraId="1F71B3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auto" w:fill="auto"/>
            <w:noWrap/>
            <w:vAlign w:val="center"/>
          </w:tcPr>
          <w:p w14:paraId="71DB83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auto" w:fill="auto"/>
            <w:noWrap/>
            <w:vAlign w:val="center"/>
          </w:tcPr>
          <w:p w14:paraId="0578961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5920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5" w:hRule="atLeast"/>
        </w:trPr>
        <w:tc>
          <w:tcPr>
            <w:tcW w:w="284" w:type="pct"/>
            <w:shd w:val="clear" w:color="DDEBF7" w:fill="DDEBF7"/>
            <w:vAlign w:val="center"/>
          </w:tcPr>
          <w:p w14:paraId="18C6D39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817</w:t>
            </w:r>
          </w:p>
        </w:tc>
        <w:tc>
          <w:tcPr>
            <w:tcW w:w="449" w:type="pct"/>
            <w:shd w:val="clear" w:color="DDEBF7" w:fill="DDEBF7"/>
            <w:vAlign w:val="center"/>
          </w:tcPr>
          <w:p w14:paraId="6333E0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手持式工程钻机</w:t>
            </w:r>
          </w:p>
        </w:tc>
        <w:tc>
          <w:tcPr>
            <w:tcW w:w="616" w:type="pct"/>
            <w:shd w:val="clear" w:color="DDEBF7" w:fill="DDEBF7"/>
            <w:vAlign w:val="center"/>
          </w:tcPr>
          <w:p w14:paraId="0935AD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26C83C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博森/得力/东成</w:t>
            </w:r>
          </w:p>
        </w:tc>
        <w:tc>
          <w:tcPr>
            <w:tcW w:w="1416" w:type="pct"/>
            <w:shd w:val="clear" w:color="DDEBF7" w:fill="DDEBF7"/>
            <w:vAlign w:val="center"/>
          </w:tcPr>
          <w:p w14:paraId="1FEF74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额定输入功率2200W，额定电压220V，额定负责转速0-1250rpm，最大钻孔直径168mm。</w:t>
            </w:r>
          </w:p>
        </w:tc>
        <w:tc>
          <w:tcPr>
            <w:tcW w:w="303" w:type="pct"/>
            <w:shd w:val="clear" w:color="DDEBF7" w:fill="DDEBF7"/>
            <w:noWrap/>
            <w:vAlign w:val="center"/>
          </w:tcPr>
          <w:p w14:paraId="35F4EB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noWrap/>
            <w:vAlign w:val="center"/>
          </w:tcPr>
          <w:p w14:paraId="0462AD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DDEBF7" w:fill="DDEBF7"/>
            <w:noWrap/>
            <w:vAlign w:val="center"/>
          </w:tcPr>
          <w:p w14:paraId="6696CA0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48D7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6F86B8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818</w:t>
            </w:r>
          </w:p>
        </w:tc>
        <w:tc>
          <w:tcPr>
            <w:tcW w:w="449" w:type="pct"/>
            <w:shd w:val="clear" w:color="auto" w:fill="auto"/>
            <w:vAlign w:val="center"/>
          </w:tcPr>
          <w:p w14:paraId="2A1F33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无刷电动扳手</w:t>
            </w:r>
          </w:p>
        </w:tc>
        <w:tc>
          <w:tcPr>
            <w:tcW w:w="616" w:type="pct"/>
            <w:shd w:val="clear" w:color="auto" w:fill="auto"/>
            <w:vAlign w:val="center"/>
          </w:tcPr>
          <w:p w14:paraId="3288A05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7E7E08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博世/牧田/得伟</w:t>
            </w:r>
          </w:p>
        </w:tc>
        <w:tc>
          <w:tcPr>
            <w:tcW w:w="1416" w:type="pct"/>
            <w:shd w:val="clear" w:color="auto" w:fill="auto"/>
            <w:vAlign w:val="center"/>
          </w:tcPr>
          <w:p w14:paraId="38B72B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最大扭矩300牛米，工具夹头1/2英寸，电池容量18V/4.0安时，配两电一充。</w:t>
            </w:r>
          </w:p>
        </w:tc>
        <w:tc>
          <w:tcPr>
            <w:tcW w:w="303" w:type="pct"/>
            <w:shd w:val="clear" w:color="auto" w:fill="auto"/>
            <w:noWrap/>
            <w:vAlign w:val="center"/>
          </w:tcPr>
          <w:p w14:paraId="6362B9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noWrap/>
            <w:vAlign w:val="center"/>
          </w:tcPr>
          <w:p w14:paraId="2F6E4A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auto" w:fill="auto"/>
            <w:noWrap/>
            <w:vAlign w:val="center"/>
          </w:tcPr>
          <w:p w14:paraId="31B023B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DB79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2E956A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819</w:t>
            </w:r>
          </w:p>
        </w:tc>
        <w:tc>
          <w:tcPr>
            <w:tcW w:w="449" w:type="pct"/>
            <w:shd w:val="clear" w:color="DDEBF7" w:fill="DDEBF7"/>
            <w:vAlign w:val="center"/>
          </w:tcPr>
          <w:p w14:paraId="55BB37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数字万用表</w:t>
            </w:r>
          </w:p>
        </w:tc>
        <w:tc>
          <w:tcPr>
            <w:tcW w:w="616" w:type="pct"/>
            <w:shd w:val="clear" w:color="DDEBF7" w:fill="DDEBF7"/>
            <w:vAlign w:val="center"/>
          </w:tcPr>
          <w:p w14:paraId="66B114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61A247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福禄克（FLUKE）/日置（HIOKI）/GMC高美</w:t>
            </w:r>
          </w:p>
        </w:tc>
        <w:tc>
          <w:tcPr>
            <w:tcW w:w="1416" w:type="pct"/>
            <w:shd w:val="clear" w:color="DDEBF7" w:fill="DDEBF7"/>
            <w:vAlign w:val="center"/>
          </w:tcPr>
          <w:p w14:paraId="404832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F17B</w:t>
            </w:r>
          </w:p>
        </w:tc>
        <w:tc>
          <w:tcPr>
            <w:tcW w:w="303" w:type="pct"/>
            <w:shd w:val="clear" w:color="DDEBF7" w:fill="DDEBF7"/>
            <w:noWrap/>
            <w:vAlign w:val="center"/>
          </w:tcPr>
          <w:p w14:paraId="1BC22A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noWrap/>
            <w:vAlign w:val="center"/>
          </w:tcPr>
          <w:p w14:paraId="0CC116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DDEBF7" w:fill="DDEBF7"/>
            <w:noWrap/>
            <w:vAlign w:val="center"/>
          </w:tcPr>
          <w:p w14:paraId="59C6FDF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A6C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5CF522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820</w:t>
            </w:r>
          </w:p>
        </w:tc>
        <w:tc>
          <w:tcPr>
            <w:tcW w:w="449" w:type="pct"/>
            <w:shd w:val="clear" w:color="auto" w:fill="auto"/>
            <w:vAlign w:val="center"/>
          </w:tcPr>
          <w:p w14:paraId="7B5E87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钳型电流表</w:t>
            </w:r>
          </w:p>
        </w:tc>
        <w:tc>
          <w:tcPr>
            <w:tcW w:w="616" w:type="pct"/>
            <w:shd w:val="clear" w:color="auto" w:fill="auto"/>
            <w:vAlign w:val="center"/>
          </w:tcPr>
          <w:p w14:paraId="3495E3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1236D6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福禄克（FLUKE）/日置（HIOKI）/GMC高美</w:t>
            </w:r>
          </w:p>
        </w:tc>
        <w:tc>
          <w:tcPr>
            <w:tcW w:w="1416" w:type="pct"/>
            <w:shd w:val="clear" w:color="auto" w:fill="auto"/>
            <w:vAlign w:val="center"/>
          </w:tcPr>
          <w:p w14:paraId="4F3DCC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F317</w:t>
            </w:r>
          </w:p>
        </w:tc>
        <w:tc>
          <w:tcPr>
            <w:tcW w:w="303" w:type="pct"/>
            <w:shd w:val="clear" w:color="auto" w:fill="auto"/>
            <w:noWrap/>
            <w:vAlign w:val="center"/>
          </w:tcPr>
          <w:p w14:paraId="6EB0EC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noWrap/>
            <w:vAlign w:val="center"/>
          </w:tcPr>
          <w:p w14:paraId="23C28DC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auto" w:fill="auto"/>
            <w:noWrap/>
            <w:vAlign w:val="center"/>
          </w:tcPr>
          <w:p w14:paraId="7B6C37A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A330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DDEBF7" w:fill="DDEBF7"/>
            <w:vAlign w:val="center"/>
          </w:tcPr>
          <w:p w14:paraId="5736C1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821</w:t>
            </w:r>
          </w:p>
        </w:tc>
        <w:tc>
          <w:tcPr>
            <w:tcW w:w="449" w:type="pct"/>
            <w:shd w:val="clear" w:color="DDEBF7" w:fill="DDEBF7"/>
            <w:vAlign w:val="center"/>
          </w:tcPr>
          <w:p w14:paraId="5288B4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钳型电流表</w:t>
            </w:r>
          </w:p>
        </w:tc>
        <w:tc>
          <w:tcPr>
            <w:tcW w:w="616" w:type="pct"/>
            <w:shd w:val="clear" w:color="DDEBF7" w:fill="DDEBF7"/>
            <w:vAlign w:val="center"/>
          </w:tcPr>
          <w:p w14:paraId="5F3128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2B0AFA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福禄克（FLUKE）/日置（HIOKI）/GMC高美</w:t>
            </w:r>
          </w:p>
        </w:tc>
        <w:tc>
          <w:tcPr>
            <w:tcW w:w="1416" w:type="pct"/>
            <w:shd w:val="clear" w:color="DDEBF7" w:fill="DDEBF7"/>
            <w:vAlign w:val="center"/>
          </w:tcPr>
          <w:p w14:paraId="7AB217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F319</w:t>
            </w:r>
          </w:p>
        </w:tc>
        <w:tc>
          <w:tcPr>
            <w:tcW w:w="303" w:type="pct"/>
            <w:shd w:val="clear" w:color="DDEBF7" w:fill="DDEBF7"/>
            <w:noWrap/>
            <w:vAlign w:val="center"/>
          </w:tcPr>
          <w:p w14:paraId="7B93CA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noWrap/>
            <w:vAlign w:val="center"/>
          </w:tcPr>
          <w:p w14:paraId="0D9009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DDEBF7" w:fill="DDEBF7"/>
            <w:noWrap/>
            <w:vAlign w:val="center"/>
          </w:tcPr>
          <w:p w14:paraId="404D282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EF51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284" w:type="pct"/>
            <w:shd w:val="clear" w:color="auto" w:fill="auto"/>
            <w:vAlign w:val="center"/>
          </w:tcPr>
          <w:p w14:paraId="04E873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822</w:t>
            </w:r>
          </w:p>
        </w:tc>
        <w:tc>
          <w:tcPr>
            <w:tcW w:w="449" w:type="pct"/>
            <w:shd w:val="clear" w:color="auto" w:fill="auto"/>
            <w:vAlign w:val="center"/>
          </w:tcPr>
          <w:p w14:paraId="147EAB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钳型电流表</w:t>
            </w:r>
          </w:p>
        </w:tc>
        <w:tc>
          <w:tcPr>
            <w:tcW w:w="616" w:type="pct"/>
            <w:shd w:val="clear" w:color="auto" w:fill="auto"/>
            <w:vAlign w:val="center"/>
          </w:tcPr>
          <w:p w14:paraId="279CC0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5F97FFA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福禄克（FLUKE）/日置（HIOKI）/GMC高美</w:t>
            </w:r>
          </w:p>
        </w:tc>
        <w:tc>
          <w:tcPr>
            <w:tcW w:w="1416" w:type="pct"/>
            <w:shd w:val="clear" w:color="auto" w:fill="auto"/>
            <w:vAlign w:val="center"/>
          </w:tcPr>
          <w:p w14:paraId="7ABF05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3280-10F</w:t>
            </w:r>
          </w:p>
        </w:tc>
        <w:tc>
          <w:tcPr>
            <w:tcW w:w="303" w:type="pct"/>
            <w:shd w:val="clear" w:color="auto" w:fill="auto"/>
            <w:noWrap/>
            <w:vAlign w:val="center"/>
          </w:tcPr>
          <w:p w14:paraId="5ECF49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noWrap/>
            <w:vAlign w:val="center"/>
          </w:tcPr>
          <w:p w14:paraId="5C3482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auto" w:fill="auto"/>
            <w:noWrap/>
            <w:vAlign w:val="center"/>
          </w:tcPr>
          <w:p w14:paraId="7090CCB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bl>
    <w:p w14:paraId="69E9634D">
      <w:pPr>
        <w:autoSpaceDE w:val="0"/>
        <w:autoSpaceDN w:val="0"/>
        <w:adjustRightInd w:val="0"/>
        <w:spacing w:line="360" w:lineRule="auto"/>
        <w:ind w:firstLine="4200" w:firstLineChars="2000"/>
        <w:jc w:val="left"/>
        <w:rPr>
          <w:rFonts w:ascii="宋体" w:hAnsi="宋体" w:eastAsia="宋体" w:cs="Times New Roman"/>
          <w:color w:val="000000" w:themeColor="text1"/>
          <w:kern w:val="3"/>
          <w:szCs w:val="21"/>
          <w:highlight w:val="none"/>
          <w14:textFill>
            <w14:solidFill>
              <w14:schemeClr w14:val="tx1"/>
            </w14:solidFill>
          </w14:textFill>
        </w:rPr>
      </w:pPr>
    </w:p>
    <w:p w14:paraId="24D8B606">
      <w:pPr>
        <w:autoSpaceDE w:val="0"/>
        <w:autoSpaceDN w:val="0"/>
        <w:adjustRightInd w:val="0"/>
        <w:spacing w:line="360" w:lineRule="auto"/>
        <w:ind w:firstLine="4200" w:firstLineChars="2000"/>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3"/>
          <w:szCs w:val="21"/>
          <w:highlight w:val="none"/>
          <w14:textFill>
            <w14:solidFill>
              <w14:schemeClr w14:val="tx1"/>
            </w14:solidFill>
          </w14:textFill>
        </w:rPr>
        <w:t xml:space="preserve">投 标 人（加盖投标人法人公章）：              </w:t>
      </w:r>
    </w:p>
    <w:p w14:paraId="5D0316AE">
      <w:pPr>
        <w:spacing w:line="360" w:lineRule="auto"/>
        <w:ind w:firstLine="4200" w:firstLineChars="2000"/>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日  期：        年     月     日</w:t>
      </w:r>
    </w:p>
    <w:p w14:paraId="62B86E54">
      <w:pPr>
        <w:widowControl/>
        <w:jc w:val="left"/>
        <w:rPr>
          <w:rFonts w:ascii="宋体" w:hAnsi="宋体" w:eastAsia="宋体" w:cs="Times New Roman"/>
          <w:color w:val="000000" w:themeColor="text1"/>
          <w:kern w:val="0"/>
          <w:szCs w:val="21"/>
          <w:highlight w:val="none"/>
          <w14:textFill>
            <w14:solidFill>
              <w14:schemeClr w14:val="tx1"/>
            </w14:solidFill>
          </w14:textFill>
        </w:rPr>
      </w:pPr>
      <w:bookmarkStart w:id="649" w:name="_Toc94107225"/>
      <w:r>
        <w:rPr>
          <w:rFonts w:ascii="宋体" w:hAnsi="宋体" w:eastAsia="宋体" w:cs="Times New Roman"/>
          <w:color w:val="000000" w:themeColor="text1"/>
          <w:kern w:val="0"/>
          <w:szCs w:val="21"/>
          <w:highlight w:val="none"/>
          <w14:textFill>
            <w14:solidFill>
              <w14:schemeClr w14:val="tx1"/>
            </w14:solidFill>
          </w14:textFill>
        </w:rPr>
        <w:br w:type="page"/>
      </w:r>
    </w:p>
    <w:bookmarkEnd w:id="649"/>
    <w:p w14:paraId="0940D895">
      <w:pP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bookmarkStart w:id="650" w:name="_Toc102860094"/>
      <w:bookmarkStart w:id="651" w:name="_Toc104991896"/>
      <w:bookmarkStart w:id="652" w:name="_Toc102860438"/>
      <w:bookmarkStart w:id="653" w:name="_Toc142508389"/>
      <w:bookmarkStart w:id="654" w:name="_Toc140596949"/>
      <w:bookmarkStart w:id="655" w:name="_Toc533708139"/>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13.3 整体供货服务流程</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br w:type="page"/>
      </w:r>
    </w:p>
    <w:p w14:paraId="23C16826">
      <w:pP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13.4 供货计划及进度保证措施方案</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br w:type="page"/>
      </w:r>
    </w:p>
    <w:p w14:paraId="18ABFA77">
      <w:pPr>
        <w:autoSpaceDE w:val="0"/>
        <w:autoSpaceDN w:val="0"/>
        <w:adjustRightInd w:val="0"/>
        <w:spacing w:line="360" w:lineRule="auto"/>
        <w:jc w:val="left"/>
        <w:outlineLvl w:val="2"/>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bookmarkStart w:id="656" w:name="_Toc25427"/>
      <w:bookmarkStart w:id="657" w:name="_Toc1222"/>
      <w:bookmarkStart w:id="658" w:name="_Toc770"/>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13.5 售后服务质量保证和承诺</w:t>
      </w:r>
      <w:bookmarkEnd w:id="656"/>
    </w:p>
    <w:p w14:paraId="2B0608DB">
      <w:pP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br w:type="page"/>
      </w:r>
    </w:p>
    <w:p w14:paraId="2049F666">
      <w:pPr>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659" w:name="_Toc16405"/>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 xml:space="preserve">13.6 </w:t>
      </w:r>
      <w:r>
        <w:rPr>
          <w:rFonts w:hint="eastAsia" w:ascii="宋体" w:hAnsi="宋体" w:eastAsia="宋体" w:cs="宋体"/>
          <w:b/>
          <w:color w:val="000000" w:themeColor="text1"/>
          <w:kern w:val="0"/>
          <w:sz w:val="30"/>
          <w:szCs w:val="30"/>
          <w:highlight w:val="none"/>
          <w14:textFill>
            <w14:solidFill>
              <w14:schemeClr w14:val="tx1"/>
            </w14:solidFill>
          </w14:textFill>
        </w:rPr>
        <w:t>投标人认为有必要提供的其它材料（不做强制要求）</w:t>
      </w:r>
      <w:bookmarkEnd w:id="650"/>
      <w:bookmarkEnd w:id="651"/>
      <w:bookmarkEnd w:id="652"/>
      <w:bookmarkEnd w:id="653"/>
      <w:bookmarkEnd w:id="654"/>
      <w:bookmarkEnd w:id="657"/>
      <w:bookmarkEnd w:id="658"/>
      <w:bookmarkEnd w:id="659"/>
    </w:p>
    <w:p w14:paraId="19498DE5">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280F41BC">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5BFAB505">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477135E8">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12DFACDA">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168C83E4">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196C6AA4">
      <w:pPr>
        <w:widowControl/>
        <w:jc w:val="lef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br w:type="page"/>
      </w:r>
    </w:p>
    <w:p w14:paraId="6E86CCEA">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7615AC78">
      <w:pPr>
        <w:tabs>
          <w:tab w:val="left" w:pos="1080"/>
        </w:tabs>
        <w:autoSpaceDE w:val="0"/>
        <w:autoSpaceDN w:val="0"/>
        <w:adjustRightInd w:val="0"/>
        <w:spacing w:line="360" w:lineRule="auto"/>
        <w:jc w:val="left"/>
        <w:outlineLvl w:val="0"/>
        <w:rPr>
          <w:rFonts w:ascii="宋体" w:hAnsi="宋体" w:eastAsia="宋体" w:cs="宋体"/>
          <w:b/>
          <w:bCs/>
          <w:color w:val="000000" w:themeColor="text1"/>
          <w:kern w:val="44"/>
          <w:sz w:val="32"/>
          <w:szCs w:val="32"/>
          <w:highlight w:val="none"/>
          <w:lang w:val="zh-CN"/>
          <w14:textFill>
            <w14:solidFill>
              <w14:schemeClr w14:val="tx1"/>
            </w14:solidFill>
          </w14:textFill>
        </w:rPr>
      </w:pPr>
      <w:bookmarkStart w:id="660" w:name="_Toc25469"/>
      <w:bookmarkStart w:id="661" w:name="_Toc1869"/>
      <w:bookmarkStart w:id="662" w:name="_Toc142508390"/>
      <w:bookmarkStart w:id="663" w:name="_Toc28845"/>
      <w:bookmarkStart w:id="664" w:name="_Toc521918141"/>
      <w:bookmarkStart w:id="665" w:name="_Toc22601_WPSOffice_Level1"/>
      <w:bookmarkStart w:id="666" w:name="_Toc522047402"/>
      <w:r>
        <w:rPr>
          <w:rFonts w:hint="eastAsia" w:ascii="宋体" w:hAnsi="宋体" w:eastAsia="宋体" w:cs="宋体"/>
          <w:b/>
          <w:bCs/>
          <w:color w:val="000000" w:themeColor="text1"/>
          <w:kern w:val="44"/>
          <w:sz w:val="32"/>
          <w:szCs w:val="32"/>
          <w:highlight w:val="none"/>
          <w:lang w:val="zh-CN"/>
          <w14:textFill>
            <w14:solidFill>
              <w14:schemeClr w14:val="tx1"/>
            </w14:solidFill>
          </w14:textFill>
        </w:rPr>
        <w:t>附件一：评标工作大纲</w:t>
      </w:r>
      <w:bookmarkEnd w:id="660"/>
      <w:bookmarkEnd w:id="661"/>
      <w:bookmarkEnd w:id="662"/>
      <w:bookmarkEnd w:id="663"/>
    </w:p>
    <w:p w14:paraId="55B4F1E6">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336F69E9">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1FD7FFBB">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709CD80A">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70D9B00B">
      <w:pPr>
        <w:autoSpaceDE w:val="0"/>
        <w:autoSpaceDN w:val="0"/>
        <w:adjustRightInd w:val="0"/>
        <w:spacing w:line="360" w:lineRule="auto"/>
        <w:jc w:val="center"/>
        <w:rPr>
          <w:rFonts w:hint="eastAsia" w:ascii="宋体" w:hAnsi="宋体" w:eastAsia="宋体" w:cs="宋体"/>
          <w:b/>
          <w:bCs/>
          <w:color w:val="000000" w:themeColor="text1"/>
          <w:sz w:val="36"/>
          <w:szCs w:val="44"/>
          <w:highlight w:val="none"/>
          <w:lang w:eastAsia="zh-CN"/>
          <w14:textFill>
            <w14:solidFill>
              <w14:schemeClr w14:val="tx1"/>
            </w14:solidFill>
          </w14:textFill>
        </w:rPr>
      </w:pPr>
      <w:r>
        <w:rPr>
          <w:rFonts w:hint="eastAsia" w:ascii="宋体" w:hAnsi="宋体" w:eastAsia="宋体" w:cs="宋体"/>
          <w:b/>
          <w:bCs/>
          <w:color w:val="000000" w:themeColor="text1"/>
          <w:sz w:val="40"/>
          <w:szCs w:val="36"/>
          <w:highlight w:val="none"/>
          <w:lang w:eastAsia="zh-CN"/>
          <w14:textFill>
            <w14:solidFill>
              <w14:schemeClr w14:val="tx1"/>
            </w14:solidFill>
          </w14:textFill>
        </w:rPr>
        <w:t>东莞市众源环境投资有限公司2025-2026年五金材料及工器具采购项目</w:t>
      </w:r>
    </w:p>
    <w:p w14:paraId="1C54E2EA">
      <w:pPr>
        <w:autoSpaceDE w:val="0"/>
        <w:autoSpaceDN w:val="0"/>
        <w:adjustRightInd w:val="0"/>
        <w:spacing w:line="360" w:lineRule="auto"/>
        <w:jc w:val="center"/>
        <w:rPr>
          <w:rFonts w:ascii="宋体" w:hAnsi="宋体" w:eastAsia="宋体" w:cs="宋体"/>
          <w:b/>
          <w:bCs/>
          <w:color w:val="000000" w:themeColor="text1"/>
          <w:sz w:val="36"/>
          <w:szCs w:val="36"/>
          <w:highlight w:val="none"/>
          <w14:textFill>
            <w14:solidFill>
              <w14:schemeClr w14:val="tx1"/>
            </w14:solidFill>
          </w14:textFill>
        </w:rPr>
      </w:pPr>
      <w:bookmarkStart w:id="667" w:name="_Toc14752_WPSOffice_Level1"/>
      <w:r>
        <w:rPr>
          <w:rFonts w:hint="eastAsia" w:ascii="宋体" w:hAnsi="宋体" w:eastAsia="宋体" w:cs="宋体"/>
          <w:b/>
          <w:bCs/>
          <w:color w:val="000000" w:themeColor="text1"/>
          <w:sz w:val="36"/>
          <w:szCs w:val="36"/>
          <w:highlight w:val="none"/>
          <w:lang w:val="zh-CN"/>
          <w14:textFill>
            <w14:solidFill>
              <w14:schemeClr w14:val="tx1"/>
            </w14:solidFill>
          </w14:textFill>
        </w:rPr>
        <w:t>（招标编号：0832-SFCX25DG087A）</w:t>
      </w:r>
      <w:bookmarkEnd w:id="667"/>
    </w:p>
    <w:p w14:paraId="75D4D396">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30694ABC">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0A90930F">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0B84B09F">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7EFB11BA">
      <w:pPr>
        <w:autoSpaceDE w:val="0"/>
        <w:autoSpaceDN w:val="0"/>
        <w:adjustRightInd w:val="0"/>
        <w:spacing w:line="400" w:lineRule="atLeast"/>
        <w:jc w:val="center"/>
        <w:rPr>
          <w:rFonts w:ascii="宋体" w:hAnsi="宋体" w:eastAsia="宋体" w:cs="宋体"/>
          <w:b/>
          <w:bCs/>
          <w:color w:val="000000" w:themeColor="text1"/>
          <w:sz w:val="72"/>
          <w:szCs w:val="72"/>
          <w:highlight w:val="none"/>
          <w:lang w:val="zh-CN"/>
          <w14:textFill>
            <w14:solidFill>
              <w14:schemeClr w14:val="tx1"/>
            </w14:solidFill>
          </w14:textFill>
        </w:rPr>
      </w:pPr>
      <w:bookmarkStart w:id="668" w:name="_Toc18947_WPSOffice_Level2"/>
      <w:r>
        <w:rPr>
          <w:rFonts w:hint="eastAsia" w:ascii="宋体" w:hAnsi="宋体" w:eastAsia="宋体" w:cs="宋体"/>
          <w:b/>
          <w:bCs/>
          <w:color w:val="000000" w:themeColor="text1"/>
          <w:sz w:val="72"/>
          <w:szCs w:val="72"/>
          <w:highlight w:val="none"/>
          <w:lang w:val="zh-CN"/>
          <w14:textFill>
            <w14:solidFill>
              <w14:schemeClr w14:val="tx1"/>
            </w14:solidFill>
          </w14:textFill>
        </w:rPr>
        <w:t>评标工作大纲</w:t>
      </w:r>
      <w:bookmarkEnd w:id="668"/>
    </w:p>
    <w:p w14:paraId="71760249">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1D3263FE">
      <w:pPr>
        <w:autoSpaceDE w:val="0"/>
        <w:autoSpaceDN w:val="0"/>
        <w:adjustRightInd w:val="0"/>
        <w:spacing w:line="400" w:lineRule="atLeast"/>
        <w:rPr>
          <w:rFonts w:ascii="宋体" w:hAnsi="宋体" w:eastAsia="宋体" w:cs="宋体"/>
          <w:b/>
          <w:bCs/>
          <w:color w:val="000000" w:themeColor="text1"/>
          <w:sz w:val="36"/>
          <w:szCs w:val="36"/>
          <w:highlight w:val="none"/>
          <w14:textFill>
            <w14:solidFill>
              <w14:schemeClr w14:val="tx1"/>
            </w14:solidFill>
          </w14:textFill>
        </w:rPr>
      </w:pPr>
    </w:p>
    <w:p w14:paraId="5D9AA9F1">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0ECF748C">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5ED04231">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20D64441">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lang w:val="zh-CN"/>
          <w14:textFill>
            <w14:solidFill>
              <w14:schemeClr w14:val="tx1"/>
            </w14:solidFill>
          </w14:textFill>
        </w:rPr>
        <w:t>三方诚信招标有限公司</w:t>
      </w:r>
    </w:p>
    <w:p w14:paraId="7B320BEF">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4D79C6AD">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44"/>
          <w:szCs w:val="44"/>
          <w:highlight w:val="none"/>
          <w14:textFill>
            <w14:solidFill>
              <w14:schemeClr w14:val="tx1"/>
            </w14:solidFill>
          </w14:textFill>
        </w:rPr>
        <w:br w:type="page"/>
      </w:r>
      <w:bookmarkStart w:id="669" w:name="_Toc32395_WPSOffice_Level1"/>
      <w:r>
        <w:rPr>
          <w:rFonts w:hint="eastAsia" w:ascii="宋体" w:hAnsi="宋体" w:eastAsia="宋体" w:cs="宋体"/>
          <w:b/>
          <w:bCs/>
          <w:color w:val="000000" w:themeColor="text1"/>
          <w:sz w:val="36"/>
          <w:szCs w:val="36"/>
          <w:highlight w:val="none"/>
          <w:lang w:val="zh-CN"/>
          <w14:textFill>
            <w14:solidFill>
              <w14:schemeClr w14:val="tx1"/>
            </w14:solidFill>
          </w14:textFill>
        </w:rPr>
        <w:t>目录</w:t>
      </w:r>
      <w:bookmarkEnd w:id="669"/>
    </w:p>
    <w:p w14:paraId="71D24C56">
      <w:pPr>
        <w:autoSpaceDE w:val="0"/>
        <w:autoSpaceDN w:val="0"/>
        <w:adjustRightInd w:val="0"/>
        <w:spacing w:line="400" w:lineRule="atLeast"/>
        <w:jc w:val="center"/>
        <w:rPr>
          <w:rFonts w:ascii="宋体" w:hAnsi="宋体" w:eastAsia="宋体" w:cs="宋体"/>
          <w:color w:val="000000" w:themeColor="text1"/>
          <w:sz w:val="44"/>
          <w:szCs w:val="44"/>
          <w:highlight w:val="none"/>
          <w14:textFill>
            <w14:solidFill>
              <w14:schemeClr w14:val="tx1"/>
            </w14:solidFill>
          </w14:textFill>
        </w:rPr>
      </w:pPr>
    </w:p>
    <w:p w14:paraId="6B3B4485">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670" w:name="_Toc21604_WPSOffice_Level1"/>
      <w:r>
        <w:rPr>
          <w:rFonts w:hint="eastAsia" w:ascii="宋体" w:hAnsi="宋体" w:eastAsia="宋体" w:cs="宋体"/>
          <w:color w:val="000000" w:themeColor="text1"/>
          <w:szCs w:val="30"/>
          <w:highlight w:val="none"/>
          <w:lang w:val="zh-CN"/>
          <w14:textFill>
            <w14:solidFill>
              <w14:schemeClr w14:val="tx1"/>
            </w14:solidFill>
          </w14:textFill>
        </w:rPr>
        <w:t>一、</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总则</w:t>
      </w:r>
      <w:bookmarkEnd w:id="670"/>
    </w:p>
    <w:p w14:paraId="5B164C38">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671" w:name="_Toc1387_WPSOffice_Level1"/>
      <w:r>
        <w:rPr>
          <w:rFonts w:hint="eastAsia" w:ascii="宋体" w:hAnsi="宋体" w:eastAsia="宋体" w:cs="宋体"/>
          <w:color w:val="000000" w:themeColor="text1"/>
          <w:szCs w:val="30"/>
          <w:highlight w:val="none"/>
          <w:lang w:val="zh-CN"/>
          <w14:textFill>
            <w14:solidFill>
              <w14:schemeClr w14:val="tx1"/>
            </w14:solidFill>
          </w14:textFill>
        </w:rPr>
        <w:t>二、</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投标文件的初审</w:t>
      </w:r>
      <w:bookmarkEnd w:id="671"/>
    </w:p>
    <w:p w14:paraId="588FC35F">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672" w:name="_Toc30284_WPSOffice_Level1"/>
      <w:r>
        <w:rPr>
          <w:rFonts w:hint="eastAsia" w:ascii="宋体" w:hAnsi="宋体" w:eastAsia="宋体" w:cs="宋体"/>
          <w:color w:val="000000" w:themeColor="text1"/>
          <w:szCs w:val="30"/>
          <w:highlight w:val="none"/>
          <w:lang w:val="zh-CN"/>
          <w14:textFill>
            <w14:solidFill>
              <w14:schemeClr w14:val="tx1"/>
            </w14:solidFill>
          </w14:textFill>
        </w:rPr>
        <w:t>三、</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澄清有关问题</w:t>
      </w:r>
      <w:bookmarkEnd w:id="672"/>
    </w:p>
    <w:p w14:paraId="0FA71412">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673" w:name="_Toc1206_WPSOffice_Level1"/>
      <w:r>
        <w:rPr>
          <w:rFonts w:hint="eastAsia" w:ascii="宋体" w:hAnsi="宋体" w:eastAsia="宋体" w:cs="宋体"/>
          <w:color w:val="000000" w:themeColor="text1"/>
          <w:szCs w:val="30"/>
          <w:highlight w:val="none"/>
          <w14:textFill>
            <w14:solidFill>
              <w14:schemeClr w14:val="tx1"/>
            </w14:solidFill>
          </w14:textFill>
        </w:rPr>
        <w:t>四、 比较和评价</w:t>
      </w:r>
      <w:bookmarkEnd w:id="673"/>
    </w:p>
    <w:p w14:paraId="303E1607">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674" w:name="_Toc12163_WPSOffice_Level1"/>
      <w:r>
        <w:rPr>
          <w:rFonts w:hint="eastAsia" w:ascii="宋体" w:hAnsi="宋体" w:eastAsia="宋体" w:cs="宋体"/>
          <w:color w:val="000000" w:themeColor="text1"/>
          <w:szCs w:val="30"/>
          <w:highlight w:val="none"/>
          <w:lang w:val="zh-CN"/>
          <w14:textFill>
            <w14:solidFill>
              <w14:schemeClr w14:val="tx1"/>
            </w14:solidFill>
          </w14:textFill>
        </w:rPr>
        <w:t>五、</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推荐中标候选人名单</w:t>
      </w:r>
      <w:bookmarkEnd w:id="674"/>
    </w:p>
    <w:p w14:paraId="2806A885">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675" w:name="_Toc366_WPSOffice_Level1"/>
      <w:r>
        <w:rPr>
          <w:rFonts w:hint="eastAsia" w:ascii="宋体" w:hAnsi="宋体" w:eastAsia="宋体" w:cs="宋体"/>
          <w:color w:val="000000" w:themeColor="text1"/>
          <w:szCs w:val="30"/>
          <w:highlight w:val="none"/>
          <w:lang w:val="zh-CN"/>
          <w14:textFill>
            <w14:solidFill>
              <w14:schemeClr w14:val="tx1"/>
            </w14:solidFill>
          </w14:textFill>
        </w:rPr>
        <w:t>六、</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编写评标报告</w:t>
      </w:r>
      <w:bookmarkEnd w:id="675"/>
    </w:p>
    <w:p w14:paraId="54E2672E">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676" w:name="_Toc22378_WPSOffice_Level1"/>
      <w:r>
        <w:rPr>
          <w:rFonts w:hint="eastAsia" w:ascii="宋体" w:hAnsi="宋体" w:eastAsia="宋体" w:cs="宋体"/>
          <w:color w:val="000000" w:themeColor="text1"/>
          <w:szCs w:val="30"/>
          <w:highlight w:val="none"/>
          <w:lang w:val="zh-CN"/>
          <w14:textFill>
            <w14:solidFill>
              <w14:schemeClr w14:val="tx1"/>
            </w14:solidFill>
          </w14:textFill>
        </w:rPr>
        <w:t>七、</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注意事项</w:t>
      </w:r>
      <w:bookmarkEnd w:id="676"/>
    </w:p>
    <w:p w14:paraId="368840B7">
      <w:pPr>
        <w:tabs>
          <w:tab w:val="right" w:pos="7320"/>
        </w:tabs>
        <w:autoSpaceDE w:val="0"/>
        <w:autoSpaceDN w:val="0"/>
        <w:adjustRightInd w:val="0"/>
        <w:spacing w:line="360" w:lineRule="auto"/>
        <w:ind w:left="720" w:hanging="720"/>
        <w:rPr>
          <w:rFonts w:ascii="宋体" w:hAnsi="宋体" w:eastAsia="宋体" w:cs="宋体"/>
          <w:color w:val="000000" w:themeColor="text1"/>
          <w:szCs w:val="30"/>
          <w:highlight w:val="none"/>
          <w14:textFill>
            <w14:solidFill>
              <w14:schemeClr w14:val="tx1"/>
            </w14:solidFill>
          </w14:textFill>
        </w:rPr>
      </w:pPr>
    </w:p>
    <w:p w14:paraId="606F5FF2">
      <w:pPr>
        <w:tabs>
          <w:tab w:val="right" w:pos="7320"/>
        </w:tabs>
        <w:autoSpaceDE w:val="0"/>
        <w:autoSpaceDN w:val="0"/>
        <w:adjustRightInd w:val="0"/>
        <w:spacing w:line="360" w:lineRule="auto"/>
        <w:ind w:left="720" w:hanging="720"/>
        <w:rPr>
          <w:rFonts w:ascii="宋体" w:hAnsi="宋体" w:eastAsia="宋体" w:cs="宋体"/>
          <w:color w:val="000000" w:themeColor="text1"/>
          <w:szCs w:val="30"/>
          <w:highlight w:val="none"/>
          <w14:textFill>
            <w14:solidFill>
              <w14:schemeClr w14:val="tx1"/>
            </w14:solidFill>
          </w14:textFill>
        </w:rPr>
      </w:pPr>
    </w:p>
    <w:p w14:paraId="38D4A0CC">
      <w:pPr>
        <w:tabs>
          <w:tab w:val="left" w:pos="1080"/>
          <w:tab w:val="right" w:pos="7320"/>
        </w:tabs>
        <w:autoSpaceDE w:val="0"/>
        <w:autoSpaceDN w:val="0"/>
        <w:adjustRightInd w:val="0"/>
        <w:spacing w:line="400" w:lineRule="atLeast"/>
        <w:ind w:left="720" w:hanging="720"/>
        <w:rPr>
          <w:rFonts w:ascii="宋体" w:hAnsi="宋体" w:eastAsia="宋体" w:cs="宋体"/>
          <w:color w:val="000000" w:themeColor="text1"/>
          <w:szCs w:val="30"/>
          <w:highlight w:val="none"/>
          <w14:textFill>
            <w14:solidFill>
              <w14:schemeClr w14:val="tx1"/>
            </w14:solidFill>
          </w14:textFill>
        </w:rPr>
      </w:pPr>
    </w:p>
    <w:p w14:paraId="3D5FC098">
      <w:pPr>
        <w:tabs>
          <w:tab w:val="left" w:pos="1140"/>
        </w:tabs>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br w:type="page"/>
      </w:r>
      <w:bookmarkStart w:id="677" w:name="_Toc27181_WPSOffice_Level1"/>
      <w:r>
        <w:rPr>
          <w:rFonts w:hint="eastAsia" w:ascii="宋体" w:hAnsi="宋体" w:eastAsia="宋体" w:cs="宋体"/>
          <w:color w:val="000000" w:themeColor="text1"/>
          <w:sz w:val="28"/>
          <w:szCs w:val="28"/>
          <w:highlight w:val="none"/>
          <w:lang w:val="zh-CN"/>
          <w14:textFill>
            <w14:solidFill>
              <w14:schemeClr w14:val="tx1"/>
            </w14:solidFill>
          </w14:textFill>
        </w:rPr>
        <w:t>一、</w:t>
      </w:r>
      <w:r>
        <w:rPr>
          <w:rFonts w:hint="eastAsia" w:ascii="宋体" w:hAnsi="宋体" w:eastAsia="宋体" w:cs="宋体"/>
          <w:b/>
          <w:bCs/>
          <w:color w:val="000000" w:themeColor="text1"/>
          <w:sz w:val="28"/>
          <w:szCs w:val="28"/>
          <w:highlight w:val="none"/>
          <w:lang w:val="zh-CN"/>
          <w14:textFill>
            <w14:solidFill>
              <w14:schemeClr w14:val="tx1"/>
            </w14:solidFill>
          </w14:textFill>
        </w:rPr>
        <w:t>总则</w:t>
      </w:r>
      <w:bookmarkEnd w:id="677"/>
    </w:p>
    <w:p w14:paraId="5517D6D6">
      <w:pPr>
        <w:tabs>
          <w:tab w:val="left" w:pos="567"/>
          <w:tab w:val="left" w:pos="600"/>
        </w:tabs>
        <w:autoSpaceDE w:val="0"/>
        <w:autoSpaceDN w:val="0"/>
        <w:adjustRightInd w:val="0"/>
        <w:spacing w:line="360" w:lineRule="auto"/>
        <w:ind w:left="600" w:hanging="600"/>
        <w:rPr>
          <w:rFonts w:ascii="宋体" w:hAnsi="宋体" w:eastAsia="宋体" w:cs="宋体"/>
          <w:b/>
          <w:bCs/>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4"/>
          <w:highlight w:val="none"/>
          <w:lang w:val="zh-CN"/>
          <w14:textFill>
            <w14:solidFill>
              <w14:schemeClr w14:val="tx1"/>
            </w14:solidFill>
          </w14:textFill>
        </w:rPr>
        <w:t>1、一般规定</w:t>
      </w:r>
    </w:p>
    <w:p w14:paraId="47695D95">
      <w:pPr>
        <w:autoSpaceDE w:val="0"/>
        <w:autoSpaceDN w:val="0"/>
        <w:adjustRightInd w:val="0"/>
        <w:spacing w:line="360" w:lineRule="auto"/>
        <w:ind w:left="567" w:hanging="567"/>
        <w:rPr>
          <w:rFonts w:ascii="宋体" w:hAnsi="宋体" w:eastAsia="宋体" w:cs="宋体"/>
          <w:color w:val="000000" w:themeColor="text1"/>
          <w:kern w:val="0"/>
          <w:szCs w:val="32"/>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kern w:val="0"/>
          <w:szCs w:val="21"/>
          <w:highlight w:val="none"/>
          <w:lang w:eastAsia="zh-CN"/>
          <w14:textFill>
            <w14:solidFill>
              <w14:schemeClr w14:val="tx1"/>
            </w14:solidFill>
          </w14:textFill>
        </w:rPr>
        <w:t>东莞市众源环境投资有限公司2025-2026年五金材料及工器具采购项目</w:t>
      </w:r>
      <w:r>
        <w:rPr>
          <w:rFonts w:hint="eastAsia" w:ascii="宋体" w:hAnsi="宋体" w:eastAsia="宋体" w:cs="宋体"/>
          <w:color w:val="000000" w:themeColor="text1"/>
          <w:szCs w:val="21"/>
          <w:highlight w:val="none"/>
          <w:lang w:val="zh-CN"/>
          <w14:textFill>
            <w14:solidFill>
              <w14:schemeClr w14:val="tx1"/>
            </w14:solidFill>
          </w14:textFill>
        </w:rPr>
        <w:t>(招标编号：0832-SFCX25DG087A</w:t>
      </w:r>
      <w:r>
        <w:rPr>
          <w:rFonts w:hint="eastAsia" w:ascii="宋体" w:hAnsi="宋体" w:eastAsia="宋体" w:cs="宋体"/>
          <w:color w:val="000000" w:themeColor="text1"/>
          <w:kern w:val="0"/>
          <w:szCs w:val="32"/>
          <w:highlight w:val="none"/>
          <w14:textFill>
            <w14:solidFill>
              <w14:schemeClr w14:val="tx1"/>
            </w14:solidFill>
          </w14:textFill>
        </w:rPr>
        <w:t>)的</w:t>
      </w:r>
      <w:r>
        <w:rPr>
          <w:rFonts w:hint="eastAsia" w:ascii="宋体" w:hAnsi="宋体" w:eastAsia="宋体" w:cs="宋体"/>
          <w:color w:val="000000" w:themeColor="text1"/>
          <w:szCs w:val="21"/>
          <w:highlight w:val="none"/>
          <w:lang w:val="zh-CN"/>
          <w14:textFill>
            <w14:solidFill>
              <w14:schemeClr w14:val="tx1"/>
            </w14:solidFill>
          </w14:textFill>
        </w:rPr>
        <w:t>招标</w:t>
      </w:r>
      <w:r>
        <w:rPr>
          <w:rFonts w:hint="eastAsia" w:ascii="宋体" w:hAnsi="宋体" w:eastAsia="宋体" w:cs="宋体"/>
          <w:color w:val="000000" w:themeColor="text1"/>
          <w:kern w:val="0"/>
          <w:szCs w:val="32"/>
          <w:highlight w:val="none"/>
          <w14:textFill>
            <w14:solidFill>
              <w14:schemeClr w14:val="tx1"/>
            </w14:solidFill>
          </w14:textFill>
        </w:rPr>
        <w:t>按照《中华人民共和国招标投标法》等有关规定进行。</w:t>
      </w:r>
    </w:p>
    <w:p w14:paraId="076D3CC3">
      <w:pPr>
        <w:autoSpaceDE w:val="0"/>
        <w:autoSpaceDN w:val="0"/>
        <w:adjustRightInd w:val="0"/>
        <w:spacing w:line="360" w:lineRule="auto"/>
        <w:ind w:left="567" w:hanging="5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1.2</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评标必须遵循公平、公正、诚实信用的原则。</w:t>
      </w:r>
    </w:p>
    <w:p w14:paraId="5104F09D">
      <w:pPr>
        <w:autoSpaceDE w:val="0"/>
        <w:autoSpaceDN w:val="0"/>
        <w:adjustRightInd w:val="0"/>
        <w:spacing w:line="360" w:lineRule="auto"/>
        <w:ind w:left="567" w:hanging="5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1.3</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招标代理机构</w:t>
      </w:r>
      <w:r>
        <w:rPr>
          <w:rFonts w:hint="eastAsia" w:ascii="宋体" w:hAnsi="宋体" w:eastAsia="宋体" w:cs="宋体"/>
          <w:color w:val="000000" w:themeColor="text1"/>
          <w:kern w:val="0"/>
          <w:szCs w:val="32"/>
          <w:highlight w:val="none"/>
          <w14:textFill>
            <w14:solidFill>
              <w14:schemeClr w14:val="tx1"/>
            </w14:solidFill>
          </w14:textFill>
        </w:rPr>
        <w:t>(</w:t>
      </w:r>
      <w:r>
        <w:rPr>
          <w:rFonts w:hint="eastAsia" w:ascii="宋体" w:hAnsi="宋体" w:eastAsia="宋体" w:cs="宋体"/>
          <w:color w:val="000000" w:themeColor="text1"/>
          <w:kern w:val="0"/>
          <w:szCs w:val="32"/>
          <w:highlight w:val="none"/>
          <w:lang w:eastAsia="zh-CN"/>
          <w14:textFill>
            <w14:solidFill>
              <w14:schemeClr w14:val="tx1"/>
            </w14:solidFill>
          </w14:textFill>
        </w:rPr>
        <w:t>三方诚信招标有限公司</w:t>
      </w:r>
      <w:r>
        <w:rPr>
          <w:rFonts w:hint="eastAsia" w:ascii="宋体" w:hAnsi="宋体" w:eastAsia="宋体" w:cs="宋体"/>
          <w:color w:val="000000" w:themeColor="text1"/>
          <w:kern w:val="0"/>
          <w:szCs w:val="32"/>
          <w:highlight w:val="none"/>
          <w14:textFill>
            <w14:solidFill>
              <w14:schemeClr w14:val="tx1"/>
            </w14:solidFill>
          </w14:textFill>
        </w:rPr>
        <w:t>）组</w:t>
      </w:r>
      <w:r>
        <w:rPr>
          <w:rFonts w:hint="eastAsia" w:ascii="宋体" w:hAnsi="宋体" w:eastAsia="宋体" w:cs="宋体"/>
          <w:color w:val="000000" w:themeColor="text1"/>
          <w:szCs w:val="24"/>
          <w:highlight w:val="none"/>
          <w:lang w:val="zh-CN"/>
          <w14:textFill>
            <w14:solidFill>
              <w14:schemeClr w14:val="tx1"/>
            </w14:solidFill>
          </w14:textFill>
        </w:rPr>
        <w:t>织评标工作，全过程接受招标人及相关部门的监督、管理和指导。</w:t>
      </w:r>
    </w:p>
    <w:p w14:paraId="0EC2F602">
      <w:pPr>
        <w:autoSpaceDE w:val="0"/>
        <w:autoSpaceDN w:val="0"/>
        <w:adjustRightInd w:val="0"/>
        <w:spacing w:line="360" w:lineRule="auto"/>
        <w:ind w:left="567" w:hanging="5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1.4</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评标按照招标文件规定的内容进行，采取综合评分</w:t>
      </w:r>
      <w:r>
        <w:rPr>
          <w:rFonts w:hint="eastAsia" w:ascii="宋体" w:hAnsi="宋体" w:eastAsia="宋体" w:cs="宋体"/>
          <w:color w:val="000000" w:themeColor="text1"/>
          <w:szCs w:val="21"/>
          <w:highlight w:val="none"/>
          <w14:textFill>
            <w14:solidFill>
              <w14:schemeClr w14:val="tx1"/>
            </w14:solidFill>
          </w14:textFill>
        </w:rPr>
        <w:t>法进行评审</w:t>
      </w:r>
      <w:r>
        <w:rPr>
          <w:rFonts w:hint="eastAsia" w:ascii="宋体" w:hAnsi="宋体" w:eastAsia="宋体" w:cs="宋体"/>
          <w:color w:val="000000" w:themeColor="text1"/>
          <w:szCs w:val="24"/>
          <w:highlight w:val="none"/>
          <w:lang w:val="zh-CN"/>
          <w14:textFill>
            <w14:solidFill>
              <w14:schemeClr w14:val="tx1"/>
            </w14:solidFill>
          </w14:textFill>
        </w:rPr>
        <w:t>。</w:t>
      </w:r>
    </w:p>
    <w:p w14:paraId="39DB5D76">
      <w:pPr>
        <w:numPr>
          <w:ilvl w:val="1"/>
          <w:numId w:val="2"/>
        </w:numPr>
        <w:autoSpaceDE w:val="0"/>
        <w:autoSpaceDN w:val="0"/>
        <w:adjustRightInd w:val="0"/>
        <w:spacing w:line="360" w:lineRule="auto"/>
        <w:ind w:left="565" w:hanging="564" w:hangingChars="269"/>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本办法的评审对象是指投标人按照招标文件要求提供的有效投标文件，包括投标人应评标委员会要求对原投标文件作出的正式书面澄清文件。</w:t>
      </w:r>
    </w:p>
    <w:p w14:paraId="42B611EF">
      <w:pPr>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p>
    <w:p w14:paraId="44364B1F">
      <w:pPr>
        <w:tabs>
          <w:tab w:val="left" w:pos="360"/>
          <w:tab w:val="left" w:pos="600"/>
        </w:tabs>
        <w:autoSpaceDE w:val="0"/>
        <w:autoSpaceDN w:val="0"/>
        <w:adjustRightInd w:val="0"/>
        <w:spacing w:line="360" w:lineRule="auto"/>
        <w:ind w:left="600" w:hanging="600"/>
        <w:rPr>
          <w:rFonts w:ascii="宋体" w:hAnsi="宋体" w:eastAsia="宋体" w:cs="宋体"/>
          <w:b/>
          <w:bCs/>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4"/>
          <w:highlight w:val="none"/>
          <w:lang w:val="zh-CN"/>
          <w14:textFill>
            <w14:solidFill>
              <w14:schemeClr w14:val="tx1"/>
            </w14:solidFill>
          </w14:textFill>
        </w:rPr>
        <w:t>2、</w:t>
      </w:r>
      <w:r>
        <w:rPr>
          <w:rFonts w:hint="eastAsia" w:ascii="宋体" w:hAnsi="宋体" w:eastAsia="宋体" w:cs="宋体"/>
          <w:b/>
          <w:bCs/>
          <w:color w:val="000000" w:themeColor="text1"/>
          <w:szCs w:val="24"/>
          <w:highlight w:val="none"/>
          <w:lang w:val="zh-CN"/>
          <w14:textFill>
            <w14:solidFill>
              <w14:schemeClr w14:val="tx1"/>
            </w14:solidFill>
          </w14:textFill>
        </w:rPr>
        <w:tab/>
      </w:r>
      <w:r>
        <w:rPr>
          <w:rFonts w:hint="eastAsia" w:ascii="宋体" w:hAnsi="宋体" w:eastAsia="宋体" w:cs="宋体"/>
          <w:b/>
          <w:bCs/>
          <w:color w:val="000000" w:themeColor="text1"/>
          <w:szCs w:val="24"/>
          <w:highlight w:val="none"/>
          <w:lang w:val="zh-CN"/>
          <w14:textFill>
            <w14:solidFill>
              <w14:schemeClr w14:val="tx1"/>
            </w14:solidFill>
          </w14:textFill>
        </w:rPr>
        <w:t>评标组织机构的组成</w:t>
      </w:r>
    </w:p>
    <w:p w14:paraId="6BB17DB2">
      <w:pPr>
        <w:tabs>
          <w:tab w:val="left" w:pos="567"/>
          <w:tab w:val="left" w:pos="1145"/>
        </w:tabs>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2.1</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评标委员会</w:t>
      </w:r>
      <w:r>
        <w:rPr>
          <w:rFonts w:hint="eastAsia" w:ascii="宋体" w:hAnsi="宋体" w:eastAsia="宋体" w:cs="宋体"/>
          <w:color w:val="000000" w:themeColor="text1"/>
          <w:kern w:val="0"/>
          <w:szCs w:val="24"/>
          <w:highlight w:val="none"/>
          <w14:textFill>
            <w14:solidFill>
              <w14:schemeClr w14:val="tx1"/>
            </w14:solidFill>
          </w14:textFill>
        </w:rPr>
        <w:t>由招标人和技术、经济等方面的专家组成，成员为</w:t>
      </w:r>
      <w:r>
        <w:rPr>
          <w:rFonts w:ascii="宋体" w:hAnsi="宋体" w:eastAsia="宋体" w:cs="宋体"/>
          <w:b/>
          <w:bCs/>
          <w:color w:val="000000" w:themeColor="text1"/>
          <w:kern w:val="0"/>
          <w:szCs w:val="24"/>
          <w:highlight w:val="none"/>
          <w14:textFill>
            <w14:solidFill>
              <w14:schemeClr w14:val="tx1"/>
            </w14:solidFill>
          </w14:textFill>
        </w:rPr>
        <w:t>5人以上（含5人）单数</w:t>
      </w:r>
      <w:r>
        <w:rPr>
          <w:rFonts w:hint="eastAsia" w:ascii="宋体" w:hAnsi="宋体" w:eastAsia="宋体" w:cs="宋体"/>
          <w:color w:val="000000" w:themeColor="text1"/>
          <w:kern w:val="0"/>
          <w:szCs w:val="24"/>
          <w:highlight w:val="none"/>
          <w14:textFill>
            <w14:solidFill>
              <w14:schemeClr w14:val="tx1"/>
            </w14:solidFill>
          </w14:textFill>
        </w:rPr>
        <w:t>，其中技术、经济等方面的专家不少于成员总数的三分之二。</w:t>
      </w:r>
      <w:r>
        <w:rPr>
          <w:rFonts w:hint="eastAsia" w:ascii="宋体" w:hAnsi="宋体" w:eastAsia="宋体" w:cs="宋体"/>
          <w:color w:val="000000" w:themeColor="text1"/>
          <w:szCs w:val="24"/>
          <w:highlight w:val="none"/>
          <w:lang w:val="zh-CN"/>
          <w14:textFill>
            <w14:solidFill>
              <w14:schemeClr w14:val="tx1"/>
            </w14:solidFill>
          </w14:textFill>
        </w:rPr>
        <w:t>专家依法从</w:t>
      </w:r>
      <w:r>
        <w:rPr>
          <w:rFonts w:hint="eastAsia" w:ascii="宋体" w:hAnsi="宋体" w:eastAsia="宋体" w:cs="宋体"/>
          <w:color w:val="000000" w:themeColor="text1"/>
          <w:kern w:val="0"/>
          <w:szCs w:val="24"/>
          <w:highlight w:val="none"/>
          <w14:textFill>
            <w14:solidFill>
              <w14:schemeClr w14:val="tx1"/>
            </w14:solidFill>
          </w14:textFill>
        </w:rPr>
        <w:t>专家库中随机抽取产生。</w:t>
      </w:r>
    </w:p>
    <w:p w14:paraId="6104CAA2">
      <w:pPr>
        <w:tabs>
          <w:tab w:val="left" w:pos="567"/>
          <w:tab w:val="left" w:pos="1145"/>
        </w:tabs>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2.2</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评标工作组由招标人、招标代理机构及有关专家组成，由评标委员会确认，并接受其领导。</w:t>
      </w:r>
    </w:p>
    <w:p w14:paraId="2C5C8B22">
      <w:pPr>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2.3</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评标工作组分成评标委员会、秘书组。</w:t>
      </w:r>
    </w:p>
    <w:p w14:paraId="2C4B122A">
      <w:pPr>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2.4</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评标委员会应相对独立工作，负责评审、撰写评标报告。招标代理机构秘书组负责评标过程中资料的保管、发放及回收，协调技术和评标委员会评标工作的进展和整理、汇总评标资料及复核。</w:t>
      </w:r>
    </w:p>
    <w:p w14:paraId="264BBC37">
      <w:pPr>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p>
    <w:p w14:paraId="5F0BEDC9">
      <w:pPr>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3、</w:t>
      </w:r>
      <w:r>
        <w:rPr>
          <w:rFonts w:hint="eastAsia" w:ascii="宋体" w:hAnsi="宋体" w:eastAsia="宋体" w:cs="宋体"/>
          <w:b/>
          <w:bCs/>
          <w:color w:val="000000" w:themeColor="text1"/>
          <w:szCs w:val="21"/>
          <w:highlight w:val="none"/>
          <w:lang w:val="zh-CN"/>
          <w14:textFill>
            <w14:solidFill>
              <w14:schemeClr w14:val="tx1"/>
            </w14:solidFill>
          </w14:textFill>
        </w:rPr>
        <w:t>评标</w:t>
      </w:r>
      <w:r>
        <w:rPr>
          <w:rFonts w:hint="eastAsia" w:ascii="宋体" w:hAnsi="宋体" w:eastAsia="宋体" w:cs="宋体"/>
          <w:b/>
          <w:bCs/>
          <w:color w:val="000000" w:themeColor="text1"/>
          <w:szCs w:val="24"/>
          <w:highlight w:val="none"/>
          <w:lang w:val="zh-CN"/>
          <w14:textFill>
            <w14:solidFill>
              <w14:schemeClr w14:val="tx1"/>
            </w14:solidFill>
          </w14:textFill>
        </w:rPr>
        <w:t>委员会职责</w:t>
      </w:r>
    </w:p>
    <w:p w14:paraId="3289D77F">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3.1  审查投标文件是否符合招标文件要求，并作出评价；</w:t>
      </w:r>
    </w:p>
    <w:p w14:paraId="4C9F59C3">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3.2  要求投标人对投标文件有关事项作出解释或者澄清；</w:t>
      </w:r>
    </w:p>
    <w:p w14:paraId="3CB6518A">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3.3</w:t>
      </w:r>
      <w:r>
        <w:rPr>
          <w:rFonts w:hint="eastAsia" w:ascii="宋体" w:hAnsi="宋体" w:eastAsia="宋体" w:cs="宋体"/>
          <w:color w:val="000000" w:themeColor="text1"/>
          <w:kern w:val="0"/>
          <w:szCs w:val="24"/>
          <w:highlight w:val="none"/>
          <w:lang w:val="zh-CN"/>
          <w14:textFill>
            <w14:solidFill>
              <w14:schemeClr w14:val="tx1"/>
            </w14:solidFill>
          </w14:textFill>
        </w:rPr>
        <w:tab/>
      </w:r>
      <w:r>
        <w:rPr>
          <w:rFonts w:hint="eastAsia" w:ascii="宋体" w:hAnsi="宋体" w:eastAsia="宋体" w:cs="宋体"/>
          <w:color w:val="000000" w:themeColor="text1"/>
          <w:kern w:val="0"/>
          <w:szCs w:val="24"/>
          <w:highlight w:val="none"/>
          <w:lang w:val="zh-CN"/>
          <w14:textFill>
            <w14:solidFill>
              <w14:schemeClr w14:val="tx1"/>
            </w14:solidFill>
          </w14:textFill>
        </w:rPr>
        <w:t xml:space="preserve"> 推荐中标候选人名单及排序；</w:t>
      </w:r>
    </w:p>
    <w:p w14:paraId="723757FC">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3.4</w:t>
      </w:r>
      <w:r>
        <w:rPr>
          <w:rFonts w:hint="eastAsia" w:ascii="宋体" w:hAnsi="宋体" w:eastAsia="宋体" w:cs="宋体"/>
          <w:color w:val="000000" w:themeColor="text1"/>
          <w:kern w:val="0"/>
          <w:szCs w:val="24"/>
          <w:highlight w:val="none"/>
          <w:lang w:val="zh-CN"/>
          <w14:textFill>
            <w14:solidFill>
              <w14:schemeClr w14:val="tx1"/>
            </w14:solidFill>
          </w14:textFill>
        </w:rPr>
        <w:tab/>
      </w:r>
      <w:r>
        <w:rPr>
          <w:rFonts w:hint="eastAsia" w:ascii="宋体" w:hAnsi="宋体" w:eastAsia="宋体" w:cs="宋体"/>
          <w:color w:val="000000" w:themeColor="text1"/>
          <w:kern w:val="0"/>
          <w:szCs w:val="24"/>
          <w:highlight w:val="none"/>
          <w:lang w:val="zh-CN"/>
          <w14:textFill>
            <w14:solidFill>
              <w14:schemeClr w14:val="tx1"/>
            </w14:solidFill>
          </w14:textFill>
        </w:rPr>
        <w:t xml:space="preserve"> 向招标人、招标代理机构或者有关部门报告非法干预评标工作的行为。</w:t>
      </w:r>
    </w:p>
    <w:p w14:paraId="1BA41FB0">
      <w:pPr>
        <w:autoSpaceDE w:val="0"/>
        <w:autoSpaceDN w:val="0"/>
        <w:adjustRightInd w:val="0"/>
        <w:spacing w:line="360" w:lineRule="auto"/>
        <w:jc w:val="left"/>
        <w:rPr>
          <w:rFonts w:ascii="宋体" w:hAnsi="宋体" w:eastAsia="宋体" w:cs="宋体"/>
          <w:color w:val="000000" w:themeColor="text1"/>
          <w:kern w:val="0"/>
          <w:sz w:val="24"/>
          <w:szCs w:val="24"/>
          <w:highlight w:val="none"/>
          <w:lang w:val="zh-CN"/>
          <w14:textFill>
            <w14:solidFill>
              <w14:schemeClr w14:val="tx1"/>
            </w14:solidFill>
          </w14:textFill>
        </w:rPr>
      </w:pPr>
    </w:p>
    <w:p w14:paraId="437C5D77">
      <w:pPr>
        <w:tabs>
          <w:tab w:val="left" w:pos="720"/>
        </w:tabs>
        <w:autoSpaceDE w:val="0"/>
        <w:autoSpaceDN w:val="0"/>
        <w:adjustRightInd w:val="0"/>
        <w:spacing w:line="360" w:lineRule="auto"/>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4、评标委员会义务</w:t>
      </w:r>
    </w:p>
    <w:p w14:paraId="5DD3948B">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4.1  遵纪守法，客观、公正、廉洁地履行职责；</w:t>
      </w:r>
    </w:p>
    <w:p w14:paraId="3BC18ECE">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4.2  按照招标文件规定的评标方法和评标标准进行评审，对评审意见承担个人责任；</w:t>
      </w:r>
    </w:p>
    <w:p w14:paraId="75AC5BAA">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4.3  对评标过程和结果，以及投标人的商业秘密保密；</w:t>
      </w:r>
    </w:p>
    <w:p w14:paraId="433FBE3D">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4.4  参与评标报告的起草；</w:t>
      </w:r>
    </w:p>
    <w:p w14:paraId="5B0E0B92">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4.5  配合有关部门的投诉处理工作；</w:t>
      </w:r>
    </w:p>
    <w:p w14:paraId="344473BF">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4.6  配合招标人、招标代理机构答复投标人提出的质疑、异议。</w:t>
      </w:r>
    </w:p>
    <w:p w14:paraId="343A3383">
      <w:pPr>
        <w:tabs>
          <w:tab w:val="left" w:pos="720"/>
        </w:tabs>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p>
    <w:p w14:paraId="457FB1C4">
      <w:pPr>
        <w:tabs>
          <w:tab w:val="left" w:pos="1547"/>
        </w:tabs>
        <w:autoSpaceDE w:val="0"/>
        <w:autoSpaceDN w:val="0"/>
        <w:adjustRightInd w:val="0"/>
        <w:spacing w:line="360" w:lineRule="auto"/>
        <w:rPr>
          <w:rFonts w:ascii="宋体" w:hAnsi="宋体" w:eastAsia="宋体" w:cs="Times New Roman"/>
          <w:b/>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5、评审程序</w:t>
      </w:r>
    </w:p>
    <w:p w14:paraId="46A1DA6A">
      <w:pPr>
        <w:autoSpaceDE w:val="0"/>
        <w:autoSpaceDN w:val="0"/>
        <w:adjustRightInd w:val="0"/>
        <w:spacing w:line="360" w:lineRule="auto"/>
        <w:ind w:left="567" w:hanging="567"/>
        <w:rPr>
          <w:rFonts w:ascii="宋体" w:hAnsi="宋体" w:eastAsia="宋体" w:cs="Times New Roman"/>
          <w:b/>
          <w:color w:val="000000" w:themeColor="text1"/>
          <w:szCs w:val="24"/>
          <w:highlight w:val="none"/>
          <w:lang w:val="zh-CN"/>
          <w14:textFill>
            <w14:solidFill>
              <w14:schemeClr w14:val="tx1"/>
            </w14:solidFill>
          </w14:textFill>
        </w:rPr>
      </w:pPr>
      <w:r>
        <w:rPr>
          <w:rFonts w:hint="eastAsia" w:ascii="宋体" w:hAnsi="宋体" w:eastAsia="宋体" w:cs="Times New Roman"/>
          <w:b/>
          <w:color w:val="000000" w:themeColor="text1"/>
          <w:szCs w:val="24"/>
          <w:highlight w:val="none"/>
          <w:lang w:val="zh-CN"/>
          <w14:textFill>
            <w14:solidFill>
              <w14:schemeClr w14:val="tx1"/>
            </w14:solidFill>
          </w14:textFill>
        </w:rPr>
        <w:t>公开招标：</w:t>
      </w:r>
    </w:p>
    <w:p w14:paraId="1430B69D">
      <w:pPr>
        <w:autoSpaceDE w:val="0"/>
        <w:autoSpaceDN w:val="0"/>
        <w:adjustRightInd w:val="0"/>
        <w:spacing w:line="360" w:lineRule="auto"/>
        <w:ind w:left="567" w:hanging="567"/>
        <w:rPr>
          <w:rFonts w:ascii="宋体" w:hAnsi="宋体" w:eastAsia="宋体" w:cs="Times New Roman"/>
          <w:bCs/>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1</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bCs/>
          <w:color w:val="000000" w:themeColor="text1"/>
          <w:szCs w:val="24"/>
          <w:highlight w:val="none"/>
          <w:lang w:val="zh-CN"/>
          <w14:textFill>
            <w14:solidFill>
              <w14:schemeClr w14:val="tx1"/>
            </w14:solidFill>
          </w14:textFill>
        </w:rPr>
        <w:t>评审首先由评标委员会对投标人的</w:t>
      </w:r>
      <w:r>
        <w:rPr>
          <w:rFonts w:hint="eastAsia" w:ascii="宋体" w:hAnsi="宋体" w:eastAsia="宋体" w:cs="Times New Roman"/>
          <w:color w:val="000000" w:themeColor="text1"/>
          <w:szCs w:val="24"/>
          <w:highlight w:val="none"/>
          <w:lang w:val="zh-CN"/>
          <w14:textFill>
            <w14:solidFill>
              <w14:schemeClr w14:val="tx1"/>
            </w14:solidFill>
          </w14:textFill>
        </w:rPr>
        <w:t>投标</w:t>
      </w:r>
      <w:r>
        <w:rPr>
          <w:rFonts w:hint="eastAsia" w:ascii="宋体" w:hAnsi="宋体" w:eastAsia="宋体" w:cs="Times New Roman"/>
          <w:bCs/>
          <w:color w:val="000000" w:themeColor="text1"/>
          <w:szCs w:val="24"/>
          <w:highlight w:val="none"/>
          <w:lang w:val="zh-CN"/>
          <w14:textFill>
            <w14:solidFill>
              <w14:schemeClr w14:val="tx1"/>
            </w14:solidFill>
          </w14:textFill>
        </w:rPr>
        <w:t>文件做初审，对未能通过初审的投标文件不再进入下一阶段评审。</w:t>
      </w:r>
    </w:p>
    <w:p w14:paraId="15315355">
      <w:pPr>
        <w:autoSpaceDE w:val="0"/>
        <w:autoSpaceDN w:val="0"/>
        <w:adjustRightInd w:val="0"/>
        <w:spacing w:line="360" w:lineRule="auto"/>
        <w:ind w:left="567" w:hanging="567"/>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2</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bCs/>
          <w:color w:val="000000" w:themeColor="text1"/>
          <w:szCs w:val="24"/>
          <w:highlight w:val="none"/>
          <w:lang w:val="zh-CN"/>
          <w14:textFill>
            <w14:solidFill>
              <w14:schemeClr w14:val="tx1"/>
            </w14:solidFill>
          </w14:textFill>
        </w:rPr>
        <w:t>评标</w:t>
      </w:r>
      <w:r>
        <w:rPr>
          <w:rFonts w:hint="eastAsia" w:ascii="宋体" w:hAnsi="宋体" w:eastAsia="宋体" w:cs="Arial"/>
          <w:color w:val="000000" w:themeColor="text1"/>
          <w:szCs w:val="24"/>
          <w:highlight w:val="none"/>
          <w:lang w:val="zh-CN"/>
          <w14:textFill>
            <w14:solidFill>
              <w14:schemeClr w14:val="tx1"/>
            </w14:solidFill>
          </w14:textFill>
        </w:rPr>
        <w:t>委员会</w:t>
      </w:r>
      <w:r>
        <w:rPr>
          <w:rFonts w:hint="eastAsia" w:ascii="宋体" w:hAnsi="宋体" w:eastAsia="宋体" w:cs="Times New Roman"/>
          <w:color w:val="000000" w:themeColor="text1"/>
          <w:szCs w:val="24"/>
          <w:highlight w:val="none"/>
          <w:lang w:val="zh-CN"/>
          <w14:textFill>
            <w14:solidFill>
              <w14:schemeClr w14:val="tx1"/>
            </w14:solidFill>
          </w14:textFill>
        </w:rPr>
        <w:t>对</w:t>
      </w:r>
      <w:r>
        <w:rPr>
          <w:rFonts w:hint="eastAsia" w:ascii="宋体" w:hAnsi="宋体" w:eastAsia="宋体" w:cs="Arial"/>
          <w:color w:val="000000" w:themeColor="text1"/>
          <w:szCs w:val="24"/>
          <w:highlight w:val="none"/>
          <w:lang w:val="zh-CN"/>
          <w14:textFill>
            <w14:solidFill>
              <w14:schemeClr w14:val="tx1"/>
            </w14:solidFill>
          </w14:textFill>
        </w:rPr>
        <w:t>通过初审的</w:t>
      </w:r>
      <w:r>
        <w:rPr>
          <w:rFonts w:hint="eastAsia" w:ascii="宋体" w:hAnsi="宋体" w:eastAsia="宋体" w:cs="Times New Roman"/>
          <w:color w:val="000000" w:themeColor="text1"/>
          <w:szCs w:val="24"/>
          <w:highlight w:val="none"/>
          <w:lang w:val="zh-CN"/>
          <w14:textFill>
            <w14:solidFill>
              <w14:schemeClr w14:val="tx1"/>
            </w14:solidFill>
          </w14:textFill>
        </w:rPr>
        <w:t>投标人的投标文件进行详细的比较和评价。如需要，进行必要的澄清工作。</w:t>
      </w:r>
    </w:p>
    <w:p w14:paraId="2E299A96">
      <w:pPr>
        <w:autoSpaceDE w:val="0"/>
        <w:autoSpaceDN w:val="0"/>
        <w:adjustRightInd w:val="0"/>
        <w:spacing w:line="360" w:lineRule="auto"/>
        <w:ind w:left="567" w:hanging="567"/>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3  依据评分标准以及各项权重，各位评标委员会成员单独就每个投标人的商务状况、技术状况进行比较和评价，分别评出其商务得分和技术得分。</w:t>
      </w:r>
    </w:p>
    <w:p w14:paraId="4E71F2E5">
      <w:pPr>
        <w:autoSpaceDE w:val="0"/>
        <w:autoSpaceDN w:val="0"/>
        <w:adjustRightInd w:val="0"/>
        <w:spacing w:line="360" w:lineRule="auto"/>
        <w:ind w:left="567" w:hanging="567"/>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5.4</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color w:val="000000" w:themeColor="text1"/>
          <w:kern w:val="0"/>
          <w:szCs w:val="24"/>
          <w:highlight w:val="none"/>
          <w:lang w:val="zh-CN"/>
          <w14:textFill>
            <w14:solidFill>
              <w14:schemeClr w14:val="tx1"/>
            </w14:solidFill>
          </w14:textFill>
        </w:rPr>
        <w:t>对有效投标人的投标报价进行审查和价格评分。</w:t>
      </w:r>
    </w:p>
    <w:p w14:paraId="6B4ECA2E">
      <w:pPr>
        <w:autoSpaceDE w:val="0"/>
        <w:autoSpaceDN w:val="0"/>
        <w:adjustRightInd w:val="0"/>
        <w:spacing w:line="360" w:lineRule="auto"/>
        <w:ind w:left="567" w:hanging="567"/>
        <w:rPr>
          <w:rFonts w:ascii="宋体" w:hAnsi="宋体" w:eastAsia="宋体" w:cs="Times New Roman"/>
          <w:color w:val="000000" w:themeColor="text1"/>
          <w:kern w:val="0"/>
          <w:szCs w:val="24"/>
          <w:highlight w:val="none"/>
          <w:lang w:val="zh-CN"/>
          <w14:textFill>
            <w14:solidFill>
              <w14:schemeClr w14:val="tx1"/>
            </w14:solidFill>
          </w14:textFill>
        </w:rPr>
      </w:pPr>
      <w:r>
        <w:rPr>
          <w:rFonts w:hint="eastAsia" w:ascii="宋体" w:hAnsi="宋体" w:eastAsia="宋体" w:cs="Times New Roman"/>
          <w:color w:val="000000" w:themeColor="text1"/>
          <w:kern w:val="0"/>
          <w:szCs w:val="24"/>
          <w:highlight w:val="none"/>
          <w:lang w:val="zh-CN"/>
          <w14:textFill>
            <w14:solidFill>
              <w14:schemeClr w14:val="tx1"/>
            </w14:solidFill>
          </w14:textFill>
        </w:rPr>
        <w:t>5.5  将各</w:t>
      </w:r>
      <w:r>
        <w:rPr>
          <w:rFonts w:hint="eastAsia" w:ascii="宋体" w:hAnsi="宋体" w:eastAsia="宋体" w:cs="Times New Roman"/>
          <w:color w:val="000000" w:themeColor="text1"/>
          <w:szCs w:val="24"/>
          <w:highlight w:val="none"/>
          <w:lang w:val="zh-CN"/>
          <w14:textFill>
            <w14:solidFill>
              <w14:schemeClr w14:val="tx1"/>
            </w14:solidFill>
          </w14:textFill>
        </w:rPr>
        <w:t>评委对</w:t>
      </w:r>
      <w:r>
        <w:rPr>
          <w:rFonts w:hint="eastAsia" w:ascii="宋体" w:hAnsi="宋体" w:eastAsia="宋体" w:cs="Times New Roman"/>
          <w:color w:val="000000" w:themeColor="text1"/>
          <w:kern w:val="0"/>
          <w:szCs w:val="24"/>
          <w:highlight w:val="none"/>
          <w:lang w:val="zh-CN"/>
          <w14:textFill>
            <w14:solidFill>
              <w14:schemeClr w14:val="tx1"/>
            </w14:solidFill>
          </w14:textFill>
        </w:rPr>
        <w:t>投标人的技术打分的最终综合得分、商务打分的算术平均值和价格得分相加得出投标人的总分。</w:t>
      </w:r>
    </w:p>
    <w:p w14:paraId="64E39E1D">
      <w:pPr>
        <w:autoSpaceDE w:val="0"/>
        <w:autoSpaceDN w:val="0"/>
        <w:adjustRightInd w:val="0"/>
        <w:spacing w:line="360" w:lineRule="auto"/>
        <w:ind w:left="567" w:hanging="567"/>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bCs/>
          <w:color w:val="000000" w:themeColor="text1"/>
          <w:kern w:val="0"/>
          <w:szCs w:val="24"/>
          <w:highlight w:val="none"/>
          <w14:textFill>
            <w14:solidFill>
              <w14:schemeClr w14:val="tx1"/>
            </w14:solidFill>
          </w14:textFill>
        </w:rPr>
        <w:t xml:space="preserve">5.6  </w:t>
      </w:r>
      <w:r>
        <w:rPr>
          <w:rFonts w:hint="eastAsia" w:ascii="宋体" w:hAnsi="宋体" w:eastAsia="宋体" w:cs="Times New Roman"/>
          <w:color w:val="000000" w:themeColor="text1"/>
          <w:kern w:val="0"/>
          <w:szCs w:val="21"/>
          <w:highlight w:val="none"/>
          <w14:textFill>
            <w14:solidFill>
              <w14:schemeClr w14:val="tx1"/>
            </w14:solidFill>
          </w14:textFill>
        </w:rPr>
        <w:t>评标委员会将向招标人推荐评标最后综合得分最高的前二名投标人为中标候选人，并标明排列顺序。</w:t>
      </w:r>
    </w:p>
    <w:p w14:paraId="0C85985E">
      <w:pPr>
        <w:autoSpaceDE w:val="0"/>
        <w:autoSpaceDN w:val="0"/>
        <w:adjustRightInd w:val="0"/>
        <w:spacing w:line="360" w:lineRule="auto"/>
        <w:ind w:left="525" w:hanging="525" w:hangingChars="25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kern w:val="0"/>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7</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color w:val="000000" w:themeColor="text1"/>
          <w:kern w:val="0"/>
          <w:szCs w:val="24"/>
          <w:highlight w:val="none"/>
          <w:lang w:val="zh-CN"/>
          <w14:textFill>
            <w14:solidFill>
              <w14:schemeClr w14:val="tx1"/>
            </w14:solidFill>
          </w14:textFill>
        </w:rPr>
        <w:t>评标委员会</w:t>
      </w:r>
      <w:r>
        <w:rPr>
          <w:rFonts w:hint="eastAsia" w:ascii="宋体" w:hAnsi="宋体" w:eastAsia="宋体" w:cs="Times New Roman"/>
          <w:color w:val="000000" w:themeColor="text1"/>
          <w:szCs w:val="24"/>
          <w:highlight w:val="none"/>
          <w:lang w:val="zh-CN"/>
          <w14:textFill>
            <w14:solidFill>
              <w14:schemeClr w14:val="tx1"/>
            </w14:solidFill>
          </w14:textFill>
        </w:rPr>
        <w:t>根据评审结果编写评标报告。</w:t>
      </w:r>
    </w:p>
    <w:p w14:paraId="37D202E6">
      <w:pPr>
        <w:autoSpaceDE w:val="0"/>
        <w:autoSpaceDN w:val="0"/>
        <w:adjustRightInd w:val="0"/>
        <w:spacing w:line="360" w:lineRule="auto"/>
        <w:ind w:left="525" w:hanging="525" w:hangingChars="250"/>
        <w:jc w:val="left"/>
        <w:rPr>
          <w:rFonts w:ascii="宋体" w:hAnsi="宋体" w:eastAsia="宋体" w:cs="Times New Roman"/>
          <w:color w:val="000000" w:themeColor="text1"/>
          <w:szCs w:val="24"/>
          <w:highlight w:val="none"/>
          <w:lang w:val="zh-CN"/>
          <w14:textFill>
            <w14:solidFill>
              <w14:schemeClr w14:val="tx1"/>
            </w14:solidFill>
          </w14:textFill>
        </w:rPr>
      </w:pPr>
    </w:p>
    <w:p w14:paraId="269E4F1C">
      <w:pPr>
        <w:tabs>
          <w:tab w:val="left" w:pos="1140"/>
        </w:tabs>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bookmarkStart w:id="678" w:name="_Toc19435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二、投标文件的初审</w:t>
      </w:r>
      <w:bookmarkEnd w:id="678"/>
    </w:p>
    <w:p w14:paraId="72EFE57E">
      <w:pPr>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6、投标文件的初审分为资格性检查和符合性检查。</w:t>
      </w:r>
    </w:p>
    <w:p w14:paraId="3FEA7151">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0F5A6F3A">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6.2  符合性检查是指评标委员会依据招标文件规定，从投标文件的有效性、完整性和对招标文件的响应程度进行审查，以确定是否对招标文件的实质性要求作出响应。</w:t>
      </w:r>
    </w:p>
    <w:p w14:paraId="05774FFA">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000000" w:themeColor="text1"/>
          <w:szCs w:val="24"/>
          <w:highlight w:val="none"/>
          <w:lang w:val="en-US" w:eastAsia="zh-CN"/>
          <w14:textFill>
            <w14:solidFill>
              <w14:schemeClr w14:val="tx1"/>
            </w14:solidFill>
          </w14:textFill>
        </w:rPr>
        <w:t>供货及</w:t>
      </w:r>
      <w:r>
        <w:rPr>
          <w:rFonts w:hint="eastAsia" w:ascii="宋体" w:hAnsi="宋体" w:eastAsia="宋体" w:cs="宋体"/>
          <w:color w:val="000000" w:themeColor="text1"/>
          <w:szCs w:val="24"/>
          <w:highlight w:val="none"/>
          <w:lang w:val="zh-CN"/>
          <w14:textFill>
            <w14:solidFill>
              <w14:schemeClr w14:val="tx1"/>
            </w14:solidFill>
          </w14:textFill>
        </w:rPr>
        <w:t>服务范围、质量</w:t>
      </w:r>
      <w:r>
        <w:rPr>
          <w:rFonts w:hint="eastAsia" w:ascii="宋体" w:hAnsi="宋体" w:eastAsia="宋体" w:cs="宋体"/>
          <w:color w:val="000000" w:themeColor="text1"/>
          <w:szCs w:val="24"/>
          <w:highlight w:val="none"/>
          <w:lang w:val="en-US" w:eastAsia="zh-CN"/>
          <w14:textFill>
            <w14:solidFill>
              <w14:schemeClr w14:val="tx1"/>
            </w14:solidFill>
          </w14:textFill>
        </w:rPr>
        <w:t>和性能</w:t>
      </w:r>
      <w:r>
        <w:rPr>
          <w:rFonts w:hint="eastAsia" w:ascii="宋体" w:hAnsi="宋体" w:eastAsia="宋体" w:cs="宋体"/>
          <w:color w:val="000000" w:themeColor="text1"/>
          <w:szCs w:val="24"/>
          <w:highlight w:val="none"/>
          <w:lang w:val="zh-CN"/>
          <w14:textFill>
            <w14:solidFill>
              <w14:schemeClr w14:val="tx1"/>
            </w14:solidFill>
          </w14:textFill>
        </w:rPr>
        <w:t>，或指与招标文件有实质不一致，限制了合同项下委托人的权利和承包人的义务, 或对该重大偏离的修改对提交实质性响应投标的其他投标人将不公平。</w:t>
      </w:r>
    </w:p>
    <w:p w14:paraId="39B31777">
      <w:pPr>
        <w:autoSpaceDE w:val="0"/>
        <w:autoSpaceDN w:val="0"/>
        <w:adjustRightInd w:val="0"/>
        <w:spacing w:line="360" w:lineRule="auto"/>
        <w:ind w:firstLine="840" w:firstLineChars="4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评标委员会决定投标文件的响应性是基于投标文件的内容本身而不靠外部的证据。</w:t>
      </w:r>
    </w:p>
    <w:p w14:paraId="6833A3F5">
      <w:pPr>
        <w:autoSpaceDE w:val="0"/>
        <w:autoSpaceDN w:val="0"/>
        <w:adjustRightInd w:val="0"/>
        <w:spacing w:line="360" w:lineRule="auto"/>
        <w:ind w:left="420" w:leftChars="200" w:firstLine="422" w:firstLineChars="200"/>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对是否符合实质性响应招标文件有争议的投标文件,评标委员会成员将以记名方式表决,根据少数服</w:t>
      </w:r>
      <w:r>
        <w:rPr>
          <w:rFonts w:hint="eastAsia" w:ascii="宋体" w:hAnsi="宋体" w:eastAsia="宋体" w:cs="宋体"/>
          <w:b/>
          <w:color w:val="000000" w:themeColor="text1"/>
          <w:szCs w:val="24"/>
          <w:highlight w:val="none"/>
          <w:lang w:val="en-US" w:eastAsia="zh-CN"/>
          <w14:textFill>
            <w14:solidFill>
              <w14:schemeClr w14:val="tx1"/>
            </w14:solidFill>
          </w14:textFill>
        </w:rPr>
        <w:t>从</w:t>
      </w:r>
      <w:r>
        <w:rPr>
          <w:rFonts w:hint="eastAsia" w:ascii="宋体" w:hAnsi="宋体" w:eastAsia="宋体" w:cs="宋体"/>
          <w:b/>
          <w:color w:val="000000" w:themeColor="text1"/>
          <w:szCs w:val="24"/>
          <w:highlight w:val="none"/>
          <w:lang w:val="zh-CN"/>
          <w14:textFill>
            <w14:solidFill>
              <w14:schemeClr w14:val="tx1"/>
            </w14:solidFill>
          </w14:textFill>
        </w:rPr>
        <w:t>多数的原则，获多数表决通过的投标人才有资格进入下一阶段的评审,否则将被认定为无效投标文件。</w:t>
      </w:r>
    </w:p>
    <w:p w14:paraId="64E7B36C">
      <w:pPr>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7、投标文件出现下列情况之一的，被认定为无效投标：</w:t>
      </w:r>
    </w:p>
    <w:p w14:paraId="0B9E547A">
      <w:pPr>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7</w:t>
      </w:r>
      <w:r>
        <w:rPr>
          <w:rFonts w:ascii="宋体" w:hAnsi="宋体" w:eastAsia="宋体" w:cs="宋体"/>
          <w:b/>
          <w:color w:val="000000" w:themeColor="text1"/>
          <w:szCs w:val="21"/>
          <w:highlight w:val="none"/>
          <w:lang w:val="zh-CN"/>
          <w14:textFill>
            <w14:solidFill>
              <w14:schemeClr w14:val="tx1"/>
            </w14:solidFill>
          </w14:textFill>
        </w:rPr>
        <w:t xml:space="preserve">.1  </w:t>
      </w:r>
      <w:r>
        <w:rPr>
          <w:rFonts w:hint="eastAsia" w:ascii="宋体" w:hAnsi="宋体" w:eastAsia="宋体" w:cs="宋体"/>
          <w:b/>
          <w:bCs/>
          <w:color w:val="000000" w:themeColor="text1"/>
          <w:kern w:val="0"/>
          <w:szCs w:val="21"/>
          <w:highlight w:val="none"/>
          <w14:textFill>
            <w14:solidFill>
              <w14:schemeClr w14:val="tx1"/>
            </w14:solidFill>
          </w14:textFill>
        </w:rPr>
        <w:t>投标人未按招标文件要求交纳投标保证金的；</w:t>
      </w:r>
    </w:p>
    <w:p w14:paraId="3E0C8DCD">
      <w:pPr>
        <w:tabs>
          <w:tab w:val="left" w:pos="567"/>
        </w:tabs>
        <w:spacing w:line="360" w:lineRule="auto"/>
        <w:ind w:left="632" w:hanging="632" w:hangingChars="30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 xml:space="preserve">7.2  </w:t>
      </w:r>
      <w:r>
        <w:rPr>
          <w:rFonts w:hint="eastAsia" w:ascii="宋体" w:eastAsia="宋体"/>
          <w:b/>
          <w:color w:val="000000" w:themeColor="text1"/>
          <w:sz w:val="21"/>
          <w:szCs w:val="21"/>
          <w:highlight w:val="none"/>
          <w14:textFill>
            <w14:solidFill>
              <w14:schemeClr w14:val="tx1"/>
            </w14:solidFill>
          </w14:textFill>
        </w:rPr>
        <w:t>投标人报价未按照招标文件要求进行折扣系数报</w:t>
      </w:r>
      <w:r>
        <w:rPr>
          <w:rFonts w:hint="eastAsia" w:ascii="宋体" w:hAnsi="宋体" w:eastAsia="宋体" w:cs="宋体"/>
          <w:b/>
          <w:bCs/>
          <w:color w:val="000000" w:themeColor="text1"/>
          <w:kern w:val="0"/>
          <w:szCs w:val="21"/>
          <w:highlight w:val="none"/>
          <w14:textFill>
            <w14:solidFill>
              <w14:schemeClr w14:val="tx1"/>
            </w14:solidFill>
          </w14:textFill>
        </w:rPr>
        <w:t>价的；</w:t>
      </w:r>
    </w:p>
    <w:p w14:paraId="6ABAA871">
      <w:pPr>
        <w:tabs>
          <w:tab w:val="left" w:pos="567"/>
        </w:tabs>
        <w:spacing w:line="360" w:lineRule="auto"/>
        <w:ind w:left="632" w:hanging="632" w:hangingChars="30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7.3  投标人以低于企业成本价报价，且投标人不能合理说明或不能提供相关证明材料；</w:t>
      </w:r>
    </w:p>
    <w:p w14:paraId="46139DEB">
      <w:pPr>
        <w:tabs>
          <w:tab w:val="left" w:pos="567"/>
        </w:tabs>
        <w:spacing w:line="360" w:lineRule="auto"/>
        <w:ind w:left="632" w:hanging="632" w:hangingChars="30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7.4  投标人递交两份或多份内容不同的投标文件，或在一份投标文件中报有两个或多个报价，且未书面声明哪一个有效；</w:t>
      </w:r>
    </w:p>
    <w:p w14:paraId="13845CBB">
      <w:pPr>
        <w:tabs>
          <w:tab w:val="left" w:pos="567"/>
        </w:tabs>
        <w:spacing w:line="360" w:lineRule="auto"/>
        <w:ind w:left="632" w:hanging="632" w:hangingChars="30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 xml:space="preserve">7.5  </w:t>
      </w:r>
      <w:r>
        <w:rPr>
          <w:rFonts w:hint="eastAsia" w:ascii="宋体" w:hAnsi="宋体" w:eastAsia="宋体" w:cs="宋体"/>
          <w:b/>
          <w:color w:val="000000" w:themeColor="text1"/>
          <w:kern w:val="0"/>
          <w:szCs w:val="21"/>
          <w:highlight w:val="none"/>
          <w14:textFill>
            <w14:solidFill>
              <w14:schemeClr w14:val="tx1"/>
            </w14:solidFill>
          </w14:textFill>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政府采购</w:t>
      </w:r>
      <w:r>
        <w:rPr>
          <w:rFonts w:hint="eastAsia" w:ascii="宋体" w:hAnsi="宋体" w:eastAsia="宋体" w:cs="宋体"/>
          <w:b/>
          <w:color w:val="000000" w:themeColor="text1"/>
          <w:kern w:val="0"/>
          <w:szCs w:val="21"/>
          <w:highlight w:val="none"/>
          <w14:textFill>
            <w14:solidFill>
              <w14:schemeClr w14:val="tx1"/>
            </w14:solidFill>
          </w14:textFill>
        </w:rPr>
        <w:t>严重违法失信行为记录名单（处罚期限届满的除外）]；</w:t>
      </w:r>
    </w:p>
    <w:p w14:paraId="603C36A4">
      <w:pPr>
        <w:spacing w:line="360" w:lineRule="auto"/>
        <w:ind w:left="527" w:hanging="527" w:hangingChars="25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 xml:space="preserve">7.6  投标文件未按照招标文件规定要求密封；投标文件无法定代表人或其授权代表签字（或盖私章），或签字人无法定代表人有效授权的；签字盖章不符合招标文件要求的； </w:t>
      </w:r>
    </w:p>
    <w:p w14:paraId="594222A4">
      <w:pPr>
        <w:spacing w:line="360" w:lineRule="auto"/>
        <w:ind w:left="527" w:hanging="527" w:hangingChars="250"/>
        <w:rPr>
          <w:rFonts w:ascii="宋体" w:hAnsi="宋体" w:eastAsia="宋体" w:cs="宋体"/>
          <w:b/>
          <w:bCs/>
          <w:color w:val="000000" w:themeColor="text1"/>
          <w:kern w:val="0"/>
          <w:szCs w:val="21"/>
          <w:highlight w:val="none"/>
          <w14:textFill>
            <w14:solidFill>
              <w14:schemeClr w14:val="tx1"/>
            </w14:solidFill>
          </w14:textFill>
        </w:rPr>
      </w:pPr>
      <w:r>
        <w:rPr>
          <w:rFonts w:ascii="宋体" w:hAnsi="宋体" w:eastAsia="宋体" w:cs="宋体"/>
          <w:b/>
          <w:bCs/>
          <w:color w:val="000000" w:themeColor="text1"/>
          <w:kern w:val="0"/>
          <w:szCs w:val="21"/>
          <w:highlight w:val="none"/>
          <w14:textFill>
            <w14:solidFill>
              <w14:schemeClr w14:val="tx1"/>
            </w14:solidFill>
          </w14:textFill>
        </w:rPr>
        <w:t>7.</w:t>
      </w:r>
      <w:r>
        <w:rPr>
          <w:rFonts w:hint="eastAsia" w:ascii="宋体" w:hAnsi="宋体" w:eastAsia="宋体" w:cs="宋体"/>
          <w:b/>
          <w:bCs/>
          <w:color w:val="000000" w:themeColor="text1"/>
          <w:kern w:val="0"/>
          <w:szCs w:val="21"/>
          <w:highlight w:val="none"/>
          <w14:textFill>
            <w14:solidFill>
              <w14:schemeClr w14:val="tx1"/>
            </w14:solidFill>
          </w14:textFill>
        </w:rPr>
        <w:t>7</w:t>
      </w:r>
      <w:r>
        <w:rPr>
          <w:rFonts w:ascii="宋体" w:hAnsi="宋体" w:eastAsia="宋体" w:cs="宋体"/>
          <w:b/>
          <w:bCs/>
          <w:color w:val="000000" w:themeColor="text1"/>
          <w:kern w:val="0"/>
          <w:szCs w:val="21"/>
          <w:highlight w:val="none"/>
          <w14:textFill>
            <w14:solidFill>
              <w14:schemeClr w14:val="tx1"/>
            </w14:solidFill>
          </w14:textFill>
        </w:rPr>
        <w:t xml:space="preserve">  </w:t>
      </w:r>
      <w:r>
        <w:rPr>
          <w:rFonts w:hint="eastAsia" w:ascii="宋体" w:hAnsi="宋体" w:eastAsia="宋体" w:cs="宋体"/>
          <w:b/>
          <w:bCs/>
          <w:color w:val="000000" w:themeColor="text1"/>
          <w:kern w:val="0"/>
          <w:szCs w:val="21"/>
          <w:highlight w:val="none"/>
          <w14:textFill>
            <w14:solidFill>
              <w14:schemeClr w14:val="tx1"/>
            </w14:solidFill>
          </w14:textFill>
        </w:rPr>
        <w:t>投标有效期限不符合要求；</w:t>
      </w:r>
    </w:p>
    <w:p w14:paraId="7E12722D">
      <w:pPr>
        <w:spacing w:line="360" w:lineRule="auto"/>
        <w:ind w:left="527" w:hanging="527" w:hangingChars="25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7.8  投标文件未对招标范围内的全部内容进行投标报价</w:t>
      </w:r>
      <w:r>
        <w:rPr>
          <w:rFonts w:hint="eastAsia" w:ascii="宋体" w:hAnsi="宋体" w:eastAsia="宋体" w:cs="Times New Roman"/>
          <w:b/>
          <w:color w:val="000000" w:themeColor="text1"/>
          <w:kern w:val="0"/>
          <w:szCs w:val="21"/>
          <w:highlight w:val="none"/>
          <w14:textFill>
            <w14:solidFill>
              <w14:schemeClr w14:val="tx1"/>
            </w14:solidFill>
          </w14:textFill>
        </w:rPr>
        <w:t>或投标方案不是唯一</w:t>
      </w:r>
      <w:r>
        <w:rPr>
          <w:rFonts w:hint="eastAsia" w:ascii="宋体" w:hAnsi="宋体" w:eastAsia="宋体" w:cs="宋体"/>
          <w:b/>
          <w:bCs/>
          <w:color w:val="000000" w:themeColor="text1"/>
          <w:kern w:val="0"/>
          <w:szCs w:val="21"/>
          <w:highlight w:val="none"/>
          <w14:textFill>
            <w14:solidFill>
              <w14:schemeClr w14:val="tx1"/>
            </w14:solidFill>
          </w14:textFill>
        </w:rPr>
        <w:t>；</w:t>
      </w:r>
    </w:p>
    <w:p w14:paraId="7E856987">
      <w:pPr>
        <w:spacing w:line="360" w:lineRule="auto"/>
        <w:ind w:left="413" w:hanging="413" w:hangingChars="196"/>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7.</w:t>
      </w:r>
      <w:r>
        <w:rPr>
          <w:rFonts w:hint="eastAsia" w:ascii="宋体" w:hAnsi="宋体" w:eastAsia="宋体" w:cs="Times New Roman"/>
          <w:b/>
          <w:color w:val="000000" w:themeColor="text1"/>
          <w:kern w:val="0"/>
          <w:szCs w:val="21"/>
          <w:highlight w:val="none"/>
          <w14:textFill>
            <w14:solidFill>
              <w14:schemeClr w14:val="tx1"/>
            </w14:solidFill>
          </w14:textFill>
        </w:rPr>
        <w:t>9</w:t>
      </w:r>
      <w:r>
        <w:rPr>
          <w:rFonts w:ascii="宋体" w:hAnsi="宋体" w:eastAsia="宋体" w:cs="Times New Roman"/>
          <w:b/>
          <w:color w:val="000000" w:themeColor="text1"/>
          <w:kern w:val="0"/>
          <w:szCs w:val="21"/>
          <w:highlight w:val="none"/>
          <w14:textFill>
            <w14:solidFill>
              <w14:schemeClr w14:val="tx1"/>
            </w14:solidFill>
          </w14:textFill>
        </w:rPr>
        <w:t xml:space="preserve">  未提供或虚假填写《合同条款偏离表》，或对《合同条款偏离表》有负偏离的；</w:t>
      </w:r>
    </w:p>
    <w:p w14:paraId="137AE034">
      <w:pPr>
        <w:spacing w:line="360" w:lineRule="auto"/>
        <w:ind w:left="413" w:hanging="413" w:hangingChars="196"/>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7.</w:t>
      </w:r>
      <w:r>
        <w:rPr>
          <w:rFonts w:hint="eastAsia" w:ascii="宋体" w:hAnsi="宋体" w:eastAsia="宋体" w:cs="Times New Roman"/>
          <w:b/>
          <w:color w:val="000000" w:themeColor="text1"/>
          <w:kern w:val="0"/>
          <w:szCs w:val="21"/>
          <w:highlight w:val="none"/>
          <w14:textFill>
            <w14:solidFill>
              <w14:schemeClr w14:val="tx1"/>
            </w14:solidFill>
          </w14:textFill>
        </w:rPr>
        <w:t>10</w:t>
      </w:r>
      <w:r>
        <w:rPr>
          <w:rFonts w:ascii="宋体" w:hAnsi="宋体" w:eastAsia="宋体" w:cs="Times New Roman"/>
          <w:b/>
          <w:color w:val="000000" w:themeColor="text1"/>
          <w:kern w:val="0"/>
          <w:szCs w:val="21"/>
          <w:highlight w:val="none"/>
          <w14:textFill>
            <w14:solidFill>
              <w14:schemeClr w14:val="tx1"/>
            </w14:solidFill>
          </w14:textFill>
        </w:rPr>
        <w:t xml:space="preserve">  未填写或虚假填写《用户需求偏离表》的；</w:t>
      </w:r>
    </w:p>
    <w:p w14:paraId="389D8397">
      <w:pPr>
        <w:spacing w:line="360" w:lineRule="auto"/>
        <w:ind w:left="413" w:hanging="413" w:hangingChars="196"/>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7.</w:t>
      </w:r>
      <w:r>
        <w:rPr>
          <w:rFonts w:hint="eastAsia" w:ascii="宋体" w:hAnsi="宋体" w:eastAsia="宋体" w:cs="Times New Roman"/>
          <w:b/>
          <w:color w:val="000000" w:themeColor="text1"/>
          <w:kern w:val="0"/>
          <w:szCs w:val="21"/>
          <w:highlight w:val="none"/>
          <w14:textFill>
            <w14:solidFill>
              <w14:schemeClr w14:val="tx1"/>
            </w14:solidFill>
          </w14:textFill>
        </w:rPr>
        <w:t>11</w:t>
      </w:r>
      <w:r>
        <w:rPr>
          <w:rFonts w:ascii="宋体" w:hAnsi="宋体" w:eastAsia="宋体" w:cs="Times New Roman"/>
          <w:b/>
          <w:color w:val="000000" w:themeColor="text1"/>
          <w:kern w:val="0"/>
          <w:szCs w:val="21"/>
          <w:highlight w:val="none"/>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 xml:space="preserve"> </w:t>
      </w:r>
      <w:r>
        <w:rPr>
          <w:rFonts w:ascii="宋体" w:hAnsi="宋体" w:eastAsia="宋体" w:cs="Times New Roman"/>
          <w:b/>
          <w:color w:val="000000" w:themeColor="text1"/>
          <w:kern w:val="0"/>
          <w:szCs w:val="21"/>
          <w:highlight w:val="none"/>
          <w14:textFill>
            <w14:solidFill>
              <w14:schemeClr w14:val="tx1"/>
            </w14:solidFill>
          </w14:textFill>
        </w:rPr>
        <w:t>未</w:t>
      </w:r>
      <w:r>
        <w:rPr>
          <w:rFonts w:hint="eastAsia" w:ascii="宋体" w:hAnsi="宋体" w:eastAsia="宋体" w:cs="Times New Roman"/>
          <w:b/>
          <w:color w:val="000000" w:themeColor="text1"/>
          <w:kern w:val="0"/>
          <w:szCs w:val="21"/>
          <w:highlight w:val="none"/>
          <w14:textFill>
            <w14:solidFill>
              <w14:schemeClr w14:val="tx1"/>
            </w14:solidFill>
          </w14:textFill>
        </w:rPr>
        <w:t>响应</w:t>
      </w:r>
      <w:r>
        <w:rPr>
          <w:rFonts w:ascii="宋体" w:hAnsi="宋体" w:eastAsia="宋体" w:cs="Times New Roman"/>
          <w:b/>
          <w:color w:val="000000" w:themeColor="text1"/>
          <w:kern w:val="0"/>
          <w:szCs w:val="21"/>
          <w:highlight w:val="none"/>
          <w14:textFill>
            <w14:solidFill>
              <w14:schemeClr w14:val="tx1"/>
            </w14:solidFill>
          </w14:textFill>
        </w:rPr>
        <w:t>招标文件提出的实质性要求和条件（标注★的条款）</w:t>
      </w:r>
      <w:r>
        <w:rPr>
          <w:rFonts w:hint="eastAsia" w:ascii="宋体" w:hAnsi="宋体" w:eastAsia="宋体" w:cs="Times New Roman"/>
          <w:b/>
          <w:color w:val="000000" w:themeColor="text1"/>
          <w:kern w:val="0"/>
          <w:szCs w:val="21"/>
          <w:highlight w:val="none"/>
          <w14:textFill>
            <w14:solidFill>
              <w14:schemeClr w14:val="tx1"/>
            </w14:solidFill>
          </w14:textFill>
        </w:rPr>
        <w:t>。</w:t>
      </w:r>
    </w:p>
    <w:p w14:paraId="5CDDE96D">
      <w:pPr>
        <w:autoSpaceDE w:val="0"/>
        <w:autoSpaceDN w:val="0"/>
        <w:adjustRightInd w:val="0"/>
        <w:spacing w:line="360" w:lineRule="auto"/>
        <w:ind w:left="315" w:hanging="315" w:hangingChars="150"/>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bCs/>
          <w:color w:val="000000" w:themeColor="text1"/>
          <w:kern w:val="0"/>
          <w:szCs w:val="24"/>
          <w:highlight w:val="none"/>
          <w:lang w:val="zh-CN"/>
          <w14:textFill>
            <w14:solidFill>
              <w14:schemeClr w14:val="tx1"/>
            </w14:solidFill>
          </w14:textFill>
        </w:rPr>
        <w:t>8、</w:t>
      </w:r>
      <w:r>
        <w:rPr>
          <w:rFonts w:hint="eastAsia" w:ascii="宋体" w:hAnsi="宋体" w:eastAsia="宋体" w:cs="宋体"/>
          <w:color w:val="000000" w:themeColor="text1"/>
          <w:kern w:val="0"/>
          <w:szCs w:val="24"/>
          <w:highlight w:val="none"/>
          <w:lang w:val="zh-CN"/>
          <w14:textFill>
            <w14:solidFill>
              <w14:schemeClr w14:val="tx1"/>
            </w14:solidFill>
          </w14:textFill>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609364FA">
      <w:pPr>
        <w:spacing w:line="360" w:lineRule="auto"/>
        <w:ind w:left="480"/>
        <w:rPr>
          <w:rFonts w:ascii="宋体" w:hAnsi="宋体" w:eastAsia="宋体" w:cs="宋体"/>
          <w:b/>
          <w:color w:val="000000" w:themeColor="text1"/>
          <w:kern w:val="0"/>
          <w:szCs w:val="21"/>
          <w:highlight w:val="none"/>
          <w14:textFill>
            <w14:solidFill>
              <w14:schemeClr w14:val="tx1"/>
            </w14:solidFill>
          </w14:textFill>
        </w:rPr>
      </w:pPr>
    </w:p>
    <w:p w14:paraId="7F47B0B1">
      <w:pPr>
        <w:tabs>
          <w:tab w:val="left" w:pos="1140"/>
        </w:tabs>
        <w:autoSpaceDE w:val="0"/>
        <w:autoSpaceDN w:val="0"/>
        <w:adjustRightInd w:val="0"/>
        <w:spacing w:line="360" w:lineRule="auto"/>
        <w:ind w:firstLine="3528" w:firstLineChars="1255"/>
        <w:jc w:val="left"/>
        <w:rPr>
          <w:rFonts w:ascii="宋体" w:hAnsi="宋体" w:eastAsia="宋体" w:cs="宋体"/>
          <w:b/>
          <w:bCs/>
          <w:color w:val="000000" w:themeColor="text1"/>
          <w:sz w:val="28"/>
          <w:szCs w:val="28"/>
          <w:highlight w:val="none"/>
          <w14:textFill>
            <w14:solidFill>
              <w14:schemeClr w14:val="tx1"/>
            </w14:solidFill>
          </w14:textFill>
        </w:rPr>
      </w:pPr>
      <w:bookmarkStart w:id="679" w:name="_Toc4109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三、澄清有关问题</w:t>
      </w:r>
      <w:bookmarkEnd w:id="679"/>
    </w:p>
    <w:p w14:paraId="6F6FF4E7">
      <w:pPr>
        <w:autoSpaceDE w:val="0"/>
        <w:autoSpaceDN w:val="0"/>
        <w:adjustRightInd w:val="0"/>
        <w:spacing w:line="360" w:lineRule="auto"/>
        <w:ind w:left="315" w:hanging="315" w:hangingChars="1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bCs/>
          <w:color w:val="000000" w:themeColor="text1"/>
          <w:szCs w:val="24"/>
          <w:highlight w:val="none"/>
          <w:lang w:val="zh-CN"/>
          <w14:textFill>
            <w14:solidFill>
              <w14:schemeClr w14:val="tx1"/>
            </w14:solidFill>
          </w14:textFill>
        </w:rPr>
        <w:t>9、</w:t>
      </w:r>
      <w:r>
        <w:rPr>
          <w:rFonts w:hint="eastAsia" w:ascii="宋体" w:hAnsi="宋体" w:eastAsia="宋体" w:cs="宋体"/>
          <w:color w:val="000000" w:themeColor="text1"/>
          <w:szCs w:val="24"/>
          <w:highlight w:val="none"/>
          <w:lang w:val="zh-CN"/>
          <w14:textFill>
            <w14:solidFill>
              <w14:schemeClr w14:val="tx1"/>
            </w14:solidFill>
          </w14:textFill>
        </w:rPr>
        <w:t>在</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的商务、技术资格性检查及符合性检查过程中，</w:t>
      </w:r>
      <w:r>
        <w:rPr>
          <w:rFonts w:hint="eastAsia" w:ascii="宋体" w:hAnsi="宋体" w:eastAsia="宋体" w:cs="宋体"/>
          <w:color w:val="000000" w:themeColor="text1"/>
          <w:kern w:val="0"/>
          <w:szCs w:val="24"/>
          <w:highlight w:val="none"/>
          <w:lang w:val="zh-CN"/>
          <w14:textFill>
            <w14:solidFill>
              <w14:schemeClr w14:val="tx1"/>
            </w14:solidFill>
          </w14:textFill>
        </w:rPr>
        <w:t>投标人</w:t>
      </w:r>
      <w:r>
        <w:rPr>
          <w:rFonts w:hint="eastAsia" w:ascii="宋体" w:hAnsi="宋体" w:eastAsia="宋体" w:cs="宋体"/>
          <w:color w:val="000000" w:themeColor="text1"/>
          <w:szCs w:val="24"/>
          <w:highlight w:val="none"/>
          <w:lang w:val="zh-CN"/>
          <w14:textFill>
            <w14:solidFill>
              <w14:schemeClr w14:val="tx1"/>
            </w14:solidFill>
          </w14:textFill>
        </w:rPr>
        <w:t>可应评标委员会要求对</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中有关问题进行书面澄清。该书面澄清作为其</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的一部分。</w:t>
      </w:r>
    </w:p>
    <w:p w14:paraId="730570DB">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9.1  对</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中含义不明确、同类问题表述不一致或者有明显文字和计算错误的内容，评标委员会可以书面形式（由评标委员会专家签字）要求投标人作出必要的澄清、说明或者纠正。</w:t>
      </w:r>
    </w:p>
    <w:p w14:paraId="4F33EC68">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7893A063">
      <w:pPr>
        <w:autoSpaceDE w:val="0"/>
        <w:autoSpaceDN w:val="0"/>
        <w:adjustRightInd w:val="0"/>
        <w:spacing w:line="360" w:lineRule="auto"/>
        <w:ind w:left="529" w:right="18"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9.3  经过澄清后仍不符合要求，则该项目在下一步评审进行评分调整；若重大（实质性）偏差仍存在，且不可接受，投标人则被认为是“不响应招标文件要求的投标人”，不再进入下一步评审。</w:t>
      </w:r>
    </w:p>
    <w:p w14:paraId="46AC6779">
      <w:pPr>
        <w:spacing w:line="360" w:lineRule="auto"/>
        <w:ind w:left="424" w:hanging="424" w:hangingChars="202"/>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9.4  投标文件报价</w:t>
      </w:r>
      <w:r>
        <w:rPr>
          <w:rFonts w:hint="eastAsia" w:ascii="宋体" w:hAnsi="宋体" w:eastAsia="宋体" w:cs="宋体"/>
          <w:color w:val="000000" w:themeColor="text1"/>
          <w:kern w:val="0"/>
          <w:szCs w:val="21"/>
          <w:highlight w:val="none"/>
          <w:lang w:val="en-US" w:eastAsia="zh-CN"/>
          <w14:textFill>
            <w14:solidFill>
              <w14:schemeClr w14:val="tx1"/>
            </w14:solidFill>
          </w14:textFill>
        </w:rPr>
        <w:t>表达</w:t>
      </w:r>
      <w:r>
        <w:rPr>
          <w:rFonts w:hint="eastAsia" w:ascii="宋体" w:hAnsi="宋体" w:eastAsia="宋体" w:cs="宋体"/>
          <w:color w:val="000000" w:themeColor="text1"/>
          <w:kern w:val="0"/>
          <w:szCs w:val="21"/>
          <w:highlight w:val="none"/>
          <w14:textFill>
            <w14:solidFill>
              <w14:schemeClr w14:val="tx1"/>
            </w14:solidFill>
          </w14:textFill>
        </w:rPr>
        <w:t>错误的修正</w:t>
      </w:r>
    </w:p>
    <w:p w14:paraId="207D3CCB">
      <w:pPr>
        <w:autoSpaceDE/>
        <w:autoSpaceDN/>
        <w:adjustRightInd/>
        <w:spacing w:line="360" w:lineRule="auto"/>
        <w:ind w:left="567" w:hanging="567" w:hangingChars="27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（1）评标委员会将对确定为实质上响应招标文件要求的投标文件进行校核，看其是否有计算或表达上的错误，修正错误的原则为：</w:t>
      </w:r>
    </w:p>
    <w:p w14:paraId="6291C720">
      <w:pPr>
        <w:keepNext w:val="0"/>
        <w:keepLines w:val="0"/>
        <w:pageBreakBefore w:val="0"/>
        <w:widowControl w:val="0"/>
        <w:kinsoku/>
        <w:wordWrap/>
        <w:overflowPunct/>
        <w:topLinePunct w:val="0"/>
        <w:autoSpaceDE/>
        <w:autoSpaceDN/>
        <w:bidi w:val="0"/>
        <w:adjustRightInd/>
        <w:snapToGrid/>
        <w:spacing w:line="360" w:lineRule="auto"/>
        <w:ind w:left="596" w:leftChars="284" w:right="0" w:rightChars="0" w:firstLine="0" w:firstLineChars="0"/>
        <w:jc w:val="left"/>
        <w:textAlignment w:val="auto"/>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以数字表示的</w:t>
      </w:r>
      <w:r>
        <w:rPr>
          <w:rFonts w:hint="eastAsia" w:ascii="宋体" w:hAnsi="宋体" w:eastAsia="宋体" w:cs="宋体"/>
          <w:color w:val="000000" w:themeColor="text1"/>
          <w:kern w:val="0"/>
          <w:szCs w:val="21"/>
          <w:highlight w:val="none"/>
          <w:lang w:val="en-US" w:eastAsia="zh-CN"/>
          <w14:textFill>
            <w14:solidFill>
              <w14:schemeClr w14:val="tx1"/>
            </w14:solidFill>
          </w14:textFill>
        </w:rPr>
        <w:t>报价</w:t>
      </w:r>
      <w:r>
        <w:rPr>
          <w:rFonts w:hint="eastAsia" w:ascii="宋体" w:hAnsi="宋体" w:eastAsia="宋体" w:cs="宋体"/>
          <w:color w:val="000000" w:themeColor="text1"/>
          <w:kern w:val="0"/>
          <w:szCs w:val="21"/>
          <w:highlight w:val="none"/>
          <w:lang w:val="zh-CN"/>
          <w14:textFill>
            <w14:solidFill>
              <w14:schemeClr w14:val="tx1"/>
            </w14:solidFill>
          </w14:textFill>
        </w:rPr>
        <w:t>系数与以文字表示的</w:t>
      </w:r>
      <w:r>
        <w:rPr>
          <w:rFonts w:hint="eastAsia" w:ascii="宋体" w:hAnsi="宋体" w:eastAsia="宋体" w:cs="宋体"/>
          <w:color w:val="000000" w:themeColor="text1"/>
          <w:kern w:val="0"/>
          <w:szCs w:val="21"/>
          <w:highlight w:val="none"/>
          <w:lang w:val="en-US" w:eastAsia="zh-CN"/>
          <w14:textFill>
            <w14:solidFill>
              <w14:schemeClr w14:val="tx1"/>
            </w14:solidFill>
          </w14:textFill>
        </w:rPr>
        <w:t>报价</w:t>
      </w:r>
      <w:r>
        <w:rPr>
          <w:rFonts w:hint="eastAsia" w:ascii="宋体" w:hAnsi="宋体" w:eastAsia="宋体" w:cs="宋体"/>
          <w:color w:val="000000" w:themeColor="text1"/>
          <w:kern w:val="0"/>
          <w:szCs w:val="21"/>
          <w:highlight w:val="none"/>
          <w:lang w:val="zh-CN"/>
          <w14:textFill>
            <w14:solidFill>
              <w14:schemeClr w14:val="tx1"/>
            </w14:solidFill>
          </w14:textFill>
        </w:rPr>
        <w:t>系数不一致时，以文字表示的</w:t>
      </w:r>
      <w:r>
        <w:rPr>
          <w:rFonts w:hint="eastAsia" w:ascii="宋体" w:hAnsi="宋体" w:eastAsia="宋体" w:cs="宋体"/>
          <w:color w:val="000000" w:themeColor="text1"/>
          <w:kern w:val="0"/>
          <w:szCs w:val="21"/>
          <w:highlight w:val="none"/>
          <w:lang w:val="en-US" w:eastAsia="zh-CN"/>
          <w14:textFill>
            <w14:solidFill>
              <w14:schemeClr w14:val="tx1"/>
            </w14:solidFill>
          </w14:textFill>
        </w:rPr>
        <w:t>报价</w:t>
      </w:r>
      <w:r>
        <w:rPr>
          <w:rFonts w:hint="eastAsia" w:ascii="宋体" w:hAnsi="宋体" w:eastAsia="宋体" w:cs="宋体"/>
          <w:color w:val="000000" w:themeColor="text1"/>
          <w:kern w:val="0"/>
          <w:szCs w:val="21"/>
          <w:highlight w:val="none"/>
          <w:lang w:val="zh-CN"/>
          <w14:textFill>
            <w14:solidFill>
              <w14:schemeClr w14:val="tx1"/>
            </w14:solidFill>
          </w14:textFill>
        </w:rPr>
        <w:t>系数为准。经双方确认后，作为合同文件的组成部分。</w:t>
      </w:r>
    </w:p>
    <w:p w14:paraId="3EAB53B5">
      <w:pPr>
        <w:spacing w:line="360" w:lineRule="auto"/>
        <w:ind w:left="567" w:hanging="567" w:hangingChars="270"/>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（2）</w:t>
      </w:r>
      <w:r>
        <w:rPr>
          <w:rFonts w:hint="eastAsia" w:ascii="宋体" w:hAnsi="宋体" w:eastAsia="宋体" w:cs="宋体"/>
          <w:b/>
          <w:color w:val="000000" w:themeColor="text1"/>
          <w:kern w:val="0"/>
          <w:szCs w:val="21"/>
          <w:highlight w:val="none"/>
          <w:u w:val="single"/>
          <w:lang w:val="zh-CN"/>
          <w14:textFill>
            <w14:solidFill>
              <w14:schemeClr w14:val="tx1"/>
            </w14:solidFill>
          </w14:textFill>
        </w:rPr>
        <w:t>按上述修正</w:t>
      </w:r>
      <w:r>
        <w:rPr>
          <w:rFonts w:hint="eastAsia" w:ascii="宋体" w:hAnsi="宋体" w:eastAsia="宋体" w:cs="宋体"/>
          <w:b/>
          <w:color w:val="000000" w:themeColor="text1"/>
          <w:kern w:val="0"/>
          <w:szCs w:val="21"/>
          <w:highlight w:val="none"/>
          <w:u w:val="single"/>
          <w14:textFill>
            <w14:solidFill>
              <w14:schemeClr w14:val="tx1"/>
            </w14:solidFill>
          </w14:textFill>
        </w:rPr>
        <w:t>错误</w:t>
      </w:r>
      <w:r>
        <w:rPr>
          <w:rFonts w:hint="eastAsia" w:ascii="宋体" w:hAnsi="宋体" w:eastAsia="宋体" w:cs="宋体"/>
          <w:b/>
          <w:color w:val="000000" w:themeColor="text1"/>
          <w:kern w:val="0"/>
          <w:szCs w:val="21"/>
          <w:highlight w:val="none"/>
          <w:u w:val="single"/>
          <w:lang w:val="zh-CN"/>
          <w14:textFill>
            <w14:solidFill>
              <w14:schemeClr w14:val="tx1"/>
            </w14:solidFill>
          </w14:textFill>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000000" w:themeColor="text1"/>
          <w:kern w:val="0"/>
          <w:szCs w:val="21"/>
          <w:highlight w:val="none"/>
          <w:lang w:val="zh-CN"/>
          <w14:textFill>
            <w14:solidFill>
              <w14:schemeClr w14:val="tx1"/>
            </w14:solidFill>
          </w14:textFill>
        </w:rPr>
        <w:t>。</w:t>
      </w:r>
    </w:p>
    <w:p w14:paraId="0CF3603B">
      <w:pPr>
        <w:spacing w:line="360" w:lineRule="auto"/>
        <w:ind w:left="567" w:hanging="567" w:hangingChars="27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9.5  若投标人出现超低报价，有可能影响服务质量和不能诚信履约的，</w:t>
      </w:r>
      <w:r>
        <w:rPr>
          <w:rFonts w:hint="eastAsia" w:ascii="宋体" w:hAnsi="宋体" w:eastAsia="宋体" w:cs="宋体"/>
          <w:b w:val="0"/>
          <w:bCs/>
          <w:color w:val="000000" w:themeColor="text1"/>
          <w:szCs w:val="21"/>
          <w:highlight w:val="none"/>
          <w:lang w:val="zh-CN"/>
          <w14:textFill>
            <w14:solidFill>
              <w14:schemeClr w14:val="tx1"/>
            </w14:solidFill>
          </w14:textFill>
        </w:rPr>
        <w:t>评标委员会将要求该投标人作出书面说明并提供相关证明材料，以确定投标人是否以低于企业成本价报价。</w:t>
      </w:r>
      <w:r>
        <w:rPr>
          <w:rFonts w:hint="eastAsia" w:ascii="宋体" w:hAnsi="宋体" w:eastAsia="宋体" w:cs="宋体"/>
          <w:b/>
          <w:color w:val="000000" w:themeColor="text1"/>
          <w:szCs w:val="21"/>
          <w:highlight w:val="none"/>
          <w:lang w:val="zh-CN"/>
          <w14:textFill>
            <w14:solidFill>
              <w14:schemeClr w14:val="tx1"/>
            </w14:solidFill>
          </w14:textFill>
        </w:rPr>
        <w:t>若投标人不能合理说明或不能提供相关证明材料的，评标委员会将认定其投标报价低于成本，同时否决其投标。</w:t>
      </w:r>
    </w:p>
    <w:p w14:paraId="23C07FDE">
      <w:pPr>
        <w:autoSpaceDE w:val="0"/>
        <w:autoSpaceDN w:val="0"/>
        <w:adjustRightInd w:val="0"/>
        <w:spacing w:line="360" w:lineRule="auto"/>
        <w:jc w:val="center"/>
        <w:rPr>
          <w:rFonts w:ascii="宋体" w:hAnsi="宋体" w:eastAsia="宋体" w:cs="宋体"/>
          <w:b/>
          <w:bCs/>
          <w:color w:val="000000" w:themeColor="text1"/>
          <w:sz w:val="28"/>
          <w:szCs w:val="28"/>
          <w:highlight w:val="none"/>
          <w:lang w:val="zh-CN"/>
          <w14:textFill>
            <w14:solidFill>
              <w14:schemeClr w14:val="tx1"/>
            </w14:solidFill>
          </w14:textFill>
        </w:rPr>
      </w:pPr>
      <w:bookmarkStart w:id="680" w:name="_Toc8518_WPSOffice_Level1"/>
    </w:p>
    <w:p w14:paraId="1E3636DF">
      <w:pPr>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val="zh-CN"/>
          <w14:textFill>
            <w14:solidFill>
              <w14:schemeClr w14:val="tx1"/>
            </w14:solidFill>
          </w14:textFill>
        </w:rPr>
        <w:t>四、比较和评价</w:t>
      </w:r>
      <w:bookmarkEnd w:id="680"/>
    </w:p>
    <w:p w14:paraId="7A84F20E">
      <w:pPr>
        <w:autoSpaceDE w:val="0"/>
        <w:autoSpaceDN w:val="0"/>
        <w:adjustRightInd w:val="0"/>
        <w:spacing w:line="360" w:lineRule="auto"/>
        <w:ind w:left="422" w:leftChars="1" w:hanging="420" w:hanging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bCs/>
          <w:color w:val="000000" w:themeColor="text1"/>
          <w:szCs w:val="24"/>
          <w:highlight w:val="none"/>
          <w:lang w:val="zh-CN"/>
          <w14:textFill>
            <w14:solidFill>
              <w14:schemeClr w14:val="tx1"/>
            </w14:solidFill>
          </w14:textFill>
        </w:rPr>
        <w:t>10、</w:t>
      </w:r>
      <w:r>
        <w:rPr>
          <w:rFonts w:hint="eastAsia" w:ascii="宋体" w:hAnsi="宋体" w:eastAsia="宋体" w:cs="宋体"/>
          <w:color w:val="000000" w:themeColor="text1"/>
          <w:szCs w:val="24"/>
          <w:highlight w:val="none"/>
          <w:lang w:val="zh-CN"/>
          <w14:textFill>
            <w14:solidFill>
              <w14:schemeClr w14:val="tx1"/>
            </w14:solidFill>
          </w14:textFill>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7F70BD23">
      <w:pPr>
        <w:autoSpaceDE w:val="0"/>
        <w:autoSpaceDN w:val="0"/>
        <w:adjustRightInd w:val="0"/>
        <w:spacing w:line="360" w:lineRule="auto"/>
        <w:ind w:left="422" w:leftChars="1" w:hanging="420" w:hangingChars="200"/>
        <w:rPr>
          <w:rFonts w:ascii="宋体" w:hAnsi="宋体" w:eastAsia="宋体" w:cs="宋体"/>
          <w:color w:val="000000" w:themeColor="text1"/>
          <w:szCs w:val="24"/>
          <w:highlight w:val="none"/>
          <w:lang w:val="zh-CN"/>
          <w14:textFill>
            <w14:solidFill>
              <w14:schemeClr w14:val="tx1"/>
            </w14:solidFill>
          </w14:textFill>
        </w:rPr>
      </w:pPr>
    </w:p>
    <w:p w14:paraId="66B488A0">
      <w:pPr>
        <w:tabs>
          <w:tab w:val="left" w:pos="1701"/>
        </w:tabs>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11、评委打分办法</w:t>
      </w:r>
    </w:p>
    <w:p w14:paraId="1500AB3C">
      <w:pPr>
        <w:autoSpaceDE w:val="0"/>
        <w:autoSpaceDN w:val="0"/>
        <w:adjustRightInd w:val="0"/>
        <w:spacing w:line="360" w:lineRule="auto"/>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.1 参加评分的评委应尽力体现客观、实事求是，避免学派偏见和个人偏好。</w:t>
      </w:r>
    </w:p>
    <w:p w14:paraId="049DBB21">
      <w:pPr>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.2 衡量、对比的依据，应以招标文件、投标文件、提供的正式试验数据、开标澄清中的文字为准，口头回答和收集的资料只作为参考。</w:t>
      </w:r>
    </w:p>
    <w:p w14:paraId="582C5537">
      <w:pPr>
        <w:autoSpaceDE w:val="0"/>
        <w:autoSpaceDN w:val="0"/>
        <w:adjustRightInd w:val="0"/>
        <w:spacing w:line="360" w:lineRule="auto"/>
        <w:ind w:left="565" w:leftChars="-1" w:hanging="567" w:hangingChars="270"/>
        <w:rPr>
          <w:rFonts w:hint="eastAsia" w:ascii="宋体" w:hAnsi="宋体" w:eastAsia="宋体" w:cs="宋体"/>
          <w:color w:val="000000" w:themeColor="text1"/>
          <w:kern w:val="0"/>
          <w:szCs w:val="21"/>
          <w:highlight w:val="none"/>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.3 评分主要是为比较各投标人的商务、技术</w:t>
      </w:r>
      <w:r>
        <w:rPr>
          <w:rFonts w:hint="eastAsia" w:ascii="宋体" w:hAnsi="宋体" w:eastAsia="宋体" w:cs="Times New Roman"/>
          <w:color w:val="000000" w:themeColor="text1"/>
          <w:szCs w:val="24"/>
          <w:highlight w:val="none"/>
          <w:lang w:val="en-US" w:eastAsia="zh-CN"/>
          <w14:textFill>
            <w14:solidFill>
              <w14:schemeClr w14:val="tx1"/>
            </w14:solidFill>
          </w14:textFill>
        </w:rPr>
        <w:t>和</w:t>
      </w:r>
      <w:r>
        <w:rPr>
          <w:rFonts w:hint="eastAsia" w:ascii="宋体" w:hAnsi="宋体" w:eastAsia="宋体" w:cs="Times New Roman"/>
          <w:color w:val="000000" w:themeColor="text1"/>
          <w:szCs w:val="24"/>
          <w:highlight w:val="none"/>
          <w:lang w:val="zh-CN"/>
          <w14:textFill>
            <w14:solidFill>
              <w14:schemeClr w14:val="tx1"/>
            </w14:solidFill>
          </w14:textFill>
        </w:rPr>
        <w:t>价格综合排序。</w:t>
      </w:r>
      <w:r>
        <w:rPr>
          <w:rFonts w:hint="eastAsia" w:ascii="宋体" w:hAnsi="宋体" w:eastAsia="宋体" w:cs="宋体"/>
          <w:color w:val="000000" w:themeColor="text1"/>
          <w:kern w:val="0"/>
          <w:szCs w:val="21"/>
          <w:highlight w:val="none"/>
          <w14:textFill>
            <w14:solidFill>
              <w14:schemeClr w14:val="tx1"/>
            </w14:solidFill>
          </w14:textFill>
        </w:rPr>
        <w:t>评标委员会专家组的每一位评委根据招标文件评分标准对投标文件分别评审，对有效投标人投标文件的商务、技术、报价分别评分。</w:t>
      </w:r>
    </w:p>
    <w:p w14:paraId="0924FA90">
      <w:pPr>
        <w:autoSpaceDE w:val="0"/>
        <w:autoSpaceDN w:val="0"/>
        <w:adjustRightInd w:val="0"/>
        <w:spacing w:line="360" w:lineRule="auto"/>
        <w:ind w:left="565" w:leftChars="-1" w:hanging="567" w:hangingChars="27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评标委员会首先对商务标进行评审，按评标标准打分后，取所有评委评分的平均值得出该投标人的商务评分；</w:t>
      </w:r>
    </w:p>
    <w:p w14:paraId="0E9D32D3">
      <w:pPr>
        <w:autoSpaceDE w:val="0"/>
        <w:autoSpaceDN w:val="0"/>
        <w:adjustRightInd w:val="0"/>
        <w:spacing w:line="360" w:lineRule="auto"/>
        <w:ind w:left="565" w:leftChars="-1" w:hanging="567" w:hangingChars="27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然后评标委员会对技术标进行评审，按评标标准打分后</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最终综合得分</w:t>
      </w:r>
      <w:r>
        <w:rPr>
          <w:rFonts w:hint="eastAsia" w:ascii="宋体" w:hAnsi="宋体" w:eastAsia="宋体" w:cs="宋体"/>
          <w:color w:val="000000" w:themeColor="text1"/>
          <w:sz w:val="21"/>
          <w:szCs w:val="21"/>
          <w:highlight w:val="none"/>
          <w14:textFill>
            <w14:solidFill>
              <w14:schemeClr w14:val="tx1"/>
            </w14:solidFill>
          </w14:textFill>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评分因素的评分低于权重分值60%的，应在评标报告中作出说明。</w:t>
      </w:r>
    </w:p>
    <w:p w14:paraId="3BE220CD">
      <w:pPr>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最后评标委员会对报价进行评审，按评标标准计算得出该投标人的报价评分。</w:t>
      </w:r>
    </w:p>
    <w:p w14:paraId="06DC00F7">
      <w:pPr>
        <w:tabs>
          <w:tab w:val="left" w:pos="600"/>
        </w:tabs>
        <w:autoSpaceDE w:val="0"/>
        <w:autoSpaceDN w:val="0"/>
        <w:adjustRightInd w:val="0"/>
        <w:spacing w:line="360" w:lineRule="auto"/>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.4 评标委员会打分采取记名形式。</w:t>
      </w:r>
    </w:p>
    <w:p w14:paraId="209E10D2">
      <w:pPr>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.5 各评委根据秘书组提供的打分表严格按照评标大纲内的评分标准独立自主打分，任何人不得要求评委统一打分或统一确定等次顺序。</w:t>
      </w:r>
    </w:p>
    <w:p w14:paraId="5A64689A">
      <w:pPr>
        <w:autoSpaceDE w:val="0"/>
        <w:autoSpaceDN w:val="0"/>
        <w:adjustRightInd w:val="0"/>
        <w:spacing w:line="360" w:lineRule="auto"/>
        <w:ind w:left="426" w:hanging="426"/>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.6 对打分表中的每项条款，各评委应根据投标文件、澄清材料、招标文件要求，按满足的程度给投标人打分。</w:t>
      </w:r>
    </w:p>
    <w:p w14:paraId="6958A6FC">
      <w:pPr>
        <w:tabs>
          <w:tab w:val="left" w:pos="600"/>
        </w:tabs>
        <w:autoSpaceDE w:val="0"/>
        <w:autoSpaceDN w:val="0"/>
        <w:adjustRightInd w:val="0"/>
        <w:spacing w:line="360" w:lineRule="auto"/>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.7 评分程序</w:t>
      </w:r>
    </w:p>
    <w:p w14:paraId="21347572">
      <w:pPr>
        <w:tabs>
          <w:tab w:val="left" w:pos="1134"/>
        </w:tabs>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1</w:t>
      </w:r>
      <w:r>
        <w:rPr>
          <w:rFonts w:hint="eastAsia" w:ascii="宋体" w:hAnsi="宋体" w:eastAsia="宋体" w:cs="Times New Roman"/>
          <w:color w:val="000000" w:themeColor="text1"/>
          <w:szCs w:val="24"/>
          <w:highlight w:val="none"/>
          <w:lang w:val="zh-CN"/>
          <w14:textFill>
            <w14:solidFill>
              <w14:schemeClr w14:val="tx1"/>
            </w14:solidFill>
          </w14:textFill>
        </w:rPr>
        <w:t>）就投标人的投标文件对照整理出商务、技术评标因素对比表、偏差表，并在经过校核的基础上逐项打分。</w:t>
      </w:r>
    </w:p>
    <w:p w14:paraId="5AE0F5A2">
      <w:pPr>
        <w:tabs>
          <w:tab w:val="left" w:pos="1134"/>
        </w:tabs>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2</w:t>
      </w:r>
      <w:r>
        <w:rPr>
          <w:rFonts w:hint="eastAsia" w:ascii="宋体" w:hAnsi="宋体" w:eastAsia="宋体" w:cs="Times New Roman"/>
          <w:color w:val="000000" w:themeColor="text1"/>
          <w:szCs w:val="24"/>
          <w:highlight w:val="none"/>
          <w:lang w:val="zh-CN"/>
          <w14:textFill>
            <w14:solidFill>
              <w14:schemeClr w14:val="tx1"/>
            </w14:solidFill>
          </w14:textFill>
        </w:rPr>
        <w:t>）各评委独立完成打分后，将统计好的评分表交给招标代理机构秘书组复核。</w:t>
      </w:r>
    </w:p>
    <w:p w14:paraId="5B00DF13">
      <w:pPr>
        <w:tabs>
          <w:tab w:val="left" w:pos="1134"/>
        </w:tabs>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3</w:t>
      </w:r>
      <w:r>
        <w:rPr>
          <w:rFonts w:hint="eastAsia" w:ascii="宋体" w:hAnsi="宋体" w:eastAsia="宋体" w:cs="Times New Roman"/>
          <w:color w:val="000000" w:themeColor="text1"/>
          <w:szCs w:val="24"/>
          <w:highlight w:val="none"/>
          <w:lang w:val="zh-CN"/>
          <w14:textFill>
            <w14:solidFill>
              <w14:schemeClr w14:val="tx1"/>
            </w14:solidFill>
          </w14:textFill>
        </w:rPr>
        <w:t>）评分统计表中各投标人技术得分应为最终综合得分，商务和价格得分应为评委打分的算术平均值。</w:t>
      </w:r>
    </w:p>
    <w:p w14:paraId="0EEDF1B6">
      <w:pPr>
        <w:autoSpaceDE w:val="0"/>
        <w:autoSpaceDN w:val="0"/>
        <w:adjustRightInd w:val="0"/>
        <w:spacing w:line="360" w:lineRule="auto"/>
        <w:rPr>
          <w:rFonts w:ascii="宋体" w:hAnsi="宋体" w:eastAsia="宋体" w:cs="宋体"/>
          <w:color w:val="000000" w:themeColor="text1"/>
          <w:szCs w:val="24"/>
          <w:highlight w:val="none"/>
          <w:lang w:val="zh-CN"/>
          <w14:textFill>
            <w14:solidFill>
              <w14:schemeClr w14:val="tx1"/>
            </w14:solidFill>
          </w14:textFill>
        </w:rPr>
      </w:pPr>
    </w:p>
    <w:p w14:paraId="6EA8E262">
      <w:pPr>
        <w:tabs>
          <w:tab w:val="left" w:pos="1701"/>
        </w:tabs>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12、评分因素及分值</w:t>
      </w:r>
    </w:p>
    <w:tbl>
      <w:tblPr>
        <w:tblStyle w:val="3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0C7E90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5D9B6E4F">
            <w:pPr>
              <w:spacing w:line="400" w:lineRule="exact"/>
              <w:jc w:val="center"/>
              <w:rPr>
                <w:rFonts w:ascii="宋体" w:hAnsi="宋体" w:eastAsia="宋体" w:cs="宋体"/>
                <w:b/>
                <w:color w:val="000000" w:themeColor="text1"/>
                <w:kern w:val="0"/>
                <w:sz w:val="22"/>
                <w:highlight w:val="none"/>
                <w:lang w:val="zh-CN"/>
                <w14:textFill>
                  <w14:solidFill>
                    <w14:schemeClr w14:val="tx1"/>
                  </w14:solidFill>
                </w14:textFill>
              </w:rPr>
            </w:pPr>
            <w:r>
              <w:rPr>
                <w:rFonts w:hint="eastAsia" w:ascii="宋体" w:hAnsi="宋体" w:eastAsia="宋体" w:cs="宋体"/>
                <w:b/>
                <w:color w:val="000000" w:themeColor="text1"/>
                <w:kern w:val="0"/>
                <w:sz w:val="22"/>
                <w:highlight w:val="none"/>
                <w:lang w:val="zh-CN"/>
                <w14:textFill>
                  <w14:solidFill>
                    <w14:schemeClr w14:val="tx1"/>
                  </w14:solidFill>
                </w14:textFill>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7082EE07">
            <w:pPr>
              <w:spacing w:line="400" w:lineRule="exact"/>
              <w:jc w:val="center"/>
              <w:rPr>
                <w:rFonts w:ascii="宋体" w:hAnsi="宋体" w:eastAsia="宋体" w:cs="宋体"/>
                <w:b/>
                <w:color w:val="000000" w:themeColor="text1"/>
                <w:kern w:val="0"/>
                <w:sz w:val="22"/>
                <w:highlight w:val="none"/>
                <w:lang w:val="zh-CN"/>
                <w14:textFill>
                  <w14:solidFill>
                    <w14:schemeClr w14:val="tx1"/>
                  </w14:solidFill>
                </w14:textFill>
              </w:rPr>
            </w:pPr>
            <w:r>
              <w:rPr>
                <w:rFonts w:hint="eastAsia" w:ascii="宋体" w:hAnsi="宋体" w:eastAsia="宋体" w:cs="宋体"/>
                <w:b/>
                <w:color w:val="000000" w:themeColor="text1"/>
                <w:kern w:val="0"/>
                <w:sz w:val="22"/>
                <w:highlight w:val="none"/>
                <w:lang w:val="zh-CN"/>
                <w14:textFill>
                  <w14:solidFill>
                    <w14:schemeClr w14:val="tx1"/>
                  </w14:solidFill>
                </w14:textFill>
              </w:rPr>
              <w:t>分值</w:t>
            </w:r>
          </w:p>
        </w:tc>
      </w:tr>
      <w:tr w14:paraId="49689A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18612A1E">
            <w:pPr>
              <w:spacing w:line="400" w:lineRule="exact"/>
              <w:jc w:val="center"/>
              <w:rPr>
                <w:rFonts w:ascii="宋体" w:hAnsi="宋体" w:eastAsia="宋体" w:cs="宋体"/>
                <w:bCs/>
                <w:color w:val="000000" w:themeColor="text1"/>
                <w:kern w:val="0"/>
                <w:sz w:val="22"/>
                <w:highlight w:val="none"/>
                <w:lang w:val="zh-CN"/>
                <w14:textFill>
                  <w14:solidFill>
                    <w14:schemeClr w14:val="tx1"/>
                  </w14:solidFill>
                </w14:textFill>
              </w:rPr>
            </w:pPr>
            <w:r>
              <w:rPr>
                <w:rFonts w:hint="eastAsia" w:ascii="宋体" w:hAnsi="宋体" w:eastAsia="宋体" w:cs="宋体"/>
                <w:bCs/>
                <w:color w:val="000000" w:themeColor="text1"/>
                <w:kern w:val="0"/>
                <w:sz w:val="22"/>
                <w:highlight w:val="none"/>
                <w:lang w:val="zh-CN"/>
                <w14:textFill>
                  <w14:solidFill>
                    <w14:schemeClr w14:val="tx1"/>
                  </w14:solidFill>
                </w14:textFill>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2A9E695B">
            <w:pPr>
              <w:autoSpaceDE w:val="0"/>
              <w:autoSpaceDN w:val="0"/>
              <w:adjustRightInd w:val="0"/>
              <w:spacing w:line="400" w:lineRule="exact"/>
              <w:jc w:val="center"/>
              <w:rPr>
                <w:rFonts w:ascii="宋体" w:hAnsi="宋体" w:eastAsia="宋体" w:cs="宋体"/>
                <w:bCs/>
                <w:color w:val="000000" w:themeColor="text1"/>
                <w:kern w:val="0"/>
                <w:sz w:val="22"/>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30</w:t>
            </w:r>
            <w:r>
              <w:rPr>
                <w:rFonts w:hint="eastAsia" w:ascii="宋体" w:hAnsi="宋体" w:eastAsia="宋体" w:cs="宋体"/>
                <w:b/>
                <w:color w:val="000000" w:themeColor="text1"/>
                <w:szCs w:val="21"/>
                <w:highlight w:val="none"/>
                <w:lang w:val="zh-CN"/>
                <w14:textFill>
                  <w14:solidFill>
                    <w14:schemeClr w14:val="tx1"/>
                  </w14:solidFill>
                </w14:textFill>
              </w:rPr>
              <w:t>分</w:t>
            </w:r>
          </w:p>
        </w:tc>
      </w:tr>
      <w:tr w14:paraId="32D184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3B445FF2">
            <w:pPr>
              <w:spacing w:line="400" w:lineRule="exact"/>
              <w:jc w:val="center"/>
              <w:rPr>
                <w:rFonts w:ascii="宋体" w:hAnsi="宋体" w:eastAsia="宋体" w:cs="宋体"/>
                <w:bCs/>
                <w:color w:val="000000" w:themeColor="text1"/>
                <w:kern w:val="0"/>
                <w:sz w:val="22"/>
                <w:highlight w:val="none"/>
                <w:lang w:val="zh-CN"/>
                <w14:textFill>
                  <w14:solidFill>
                    <w14:schemeClr w14:val="tx1"/>
                  </w14:solidFill>
                </w14:textFill>
              </w:rPr>
            </w:pPr>
            <w:r>
              <w:rPr>
                <w:rFonts w:hint="eastAsia" w:ascii="宋体" w:hAnsi="宋体" w:eastAsia="宋体" w:cs="宋体"/>
                <w:bCs/>
                <w:color w:val="000000" w:themeColor="text1"/>
                <w:kern w:val="0"/>
                <w:sz w:val="22"/>
                <w:highlight w:val="none"/>
                <w:lang w:val="zh-CN"/>
                <w14:textFill>
                  <w14:solidFill>
                    <w14:schemeClr w14:val="tx1"/>
                  </w14:solidFill>
                </w14:textFill>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298DB8F2">
            <w:pPr>
              <w:autoSpaceDE w:val="0"/>
              <w:autoSpaceDN w:val="0"/>
              <w:adjustRightInd w:val="0"/>
              <w:spacing w:line="400" w:lineRule="exact"/>
              <w:jc w:val="center"/>
              <w:rPr>
                <w:rFonts w:ascii="宋体" w:hAnsi="宋体" w:eastAsia="宋体" w:cs="宋体"/>
                <w:bCs/>
                <w:color w:val="000000" w:themeColor="text1"/>
                <w:kern w:val="0"/>
                <w:sz w:val="22"/>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30</w:t>
            </w:r>
            <w:r>
              <w:rPr>
                <w:rFonts w:hint="eastAsia" w:ascii="宋体" w:hAnsi="宋体" w:eastAsia="宋体" w:cs="宋体"/>
                <w:b/>
                <w:color w:val="000000" w:themeColor="text1"/>
                <w:szCs w:val="21"/>
                <w:highlight w:val="none"/>
                <w:lang w:val="zh-CN"/>
                <w14:textFill>
                  <w14:solidFill>
                    <w14:schemeClr w14:val="tx1"/>
                  </w14:solidFill>
                </w14:textFill>
              </w:rPr>
              <w:t>分</w:t>
            </w:r>
          </w:p>
        </w:tc>
      </w:tr>
      <w:tr w14:paraId="768B11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865D18F">
            <w:pPr>
              <w:spacing w:line="400" w:lineRule="exact"/>
              <w:jc w:val="center"/>
              <w:rPr>
                <w:rFonts w:ascii="宋体" w:hAnsi="宋体" w:eastAsia="宋体" w:cs="宋体"/>
                <w:bCs/>
                <w:color w:val="000000" w:themeColor="text1"/>
                <w:kern w:val="0"/>
                <w:sz w:val="22"/>
                <w:highlight w:val="none"/>
                <w:lang w:val="zh-CN"/>
                <w14:textFill>
                  <w14:solidFill>
                    <w14:schemeClr w14:val="tx1"/>
                  </w14:solidFill>
                </w14:textFill>
              </w:rPr>
            </w:pPr>
            <w:r>
              <w:rPr>
                <w:rFonts w:hint="eastAsia" w:ascii="宋体" w:hAnsi="宋体" w:eastAsia="宋体" w:cs="宋体"/>
                <w:bCs/>
                <w:color w:val="000000" w:themeColor="text1"/>
                <w:kern w:val="0"/>
                <w:sz w:val="22"/>
                <w:highlight w:val="none"/>
                <w:lang w:val="zh-CN"/>
                <w14:textFill>
                  <w14:solidFill>
                    <w14:schemeClr w14:val="tx1"/>
                  </w14:solidFill>
                </w14:textFill>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4329CAE0">
            <w:pPr>
              <w:autoSpaceDE w:val="0"/>
              <w:autoSpaceDN w:val="0"/>
              <w:adjustRightInd w:val="0"/>
              <w:spacing w:line="400" w:lineRule="exact"/>
              <w:jc w:val="center"/>
              <w:rPr>
                <w:rFonts w:ascii="宋体" w:hAnsi="宋体" w:eastAsia="宋体" w:cs="宋体"/>
                <w:bCs/>
                <w:color w:val="000000" w:themeColor="text1"/>
                <w:kern w:val="0"/>
                <w:sz w:val="22"/>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40</w:t>
            </w:r>
            <w:r>
              <w:rPr>
                <w:rFonts w:hint="eastAsia" w:ascii="宋体" w:hAnsi="宋体" w:eastAsia="宋体" w:cs="宋体"/>
                <w:b/>
                <w:color w:val="000000" w:themeColor="text1"/>
                <w:szCs w:val="21"/>
                <w:highlight w:val="none"/>
                <w:lang w:val="zh-CN"/>
                <w14:textFill>
                  <w14:solidFill>
                    <w14:schemeClr w14:val="tx1"/>
                  </w14:solidFill>
                </w14:textFill>
              </w:rPr>
              <w:t>分</w:t>
            </w:r>
          </w:p>
        </w:tc>
      </w:tr>
    </w:tbl>
    <w:p w14:paraId="5BFE97F3">
      <w:pPr>
        <w:tabs>
          <w:tab w:val="left" w:pos="585"/>
        </w:tabs>
        <w:autoSpaceDE w:val="0"/>
        <w:autoSpaceDN w:val="0"/>
        <w:adjustRightInd w:val="0"/>
        <w:spacing w:line="360" w:lineRule="auto"/>
        <w:rPr>
          <w:rFonts w:ascii="宋体" w:hAnsi="宋体" w:eastAsia="宋体" w:cs="宋体"/>
          <w:b/>
          <w:color w:val="000000" w:themeColor="text1"/>
          <w:szCs w:val="21"/>
          <w:highlight w:val="none"/>
          <w14:textFill>
            <w14:solidFill>
              <w14:schemeClr w14:val="tx1"/>
            </w14:solidFill>
          </w14:textFill>
        </w:rPr>
      </w:pPr>
      <w:bookmarkStart w:id="681" w:name="_Toc18349_WPSOffice_Level2"/>
    </w:p>
    <w:p w14:paraId="5DC9A609">
      <w:pPr>
        <w:tabs>
          <w:tab w:val="left" w:pos="585"/>
        </w:tabs>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w:t>
      </w:r>
      <w:r>
        <w:rPr>
          <w:rFonts w:hint="eastAsia" w:ascii="宋体" w:hAnsi="宋体" w:eastAsia="宋体" w:cs="宋体"/>
          <w:b/>
          <w:color w:val="000000" w:themeColor="text1"/>
          <w:szCs w:val="21"/>
          <w:highlight w:val="none"/>
          <w:lang w:val="zh-CN"/>
          <w14:textFill>
            <w14:solidFill>
              <w14:schemeClr w14:val="tx1"/>
            </w14:solidFill>
          </w14:textFill>
        </w:rPr>
        <w:t>商务：总分</w:t>
      </w:r>
      <w:r>
        <w:rPr>
          <w:rFonts w:hint="eastAsia" w:ascii="宋体" w:hAnsi="宋体" w:eastAsia="宋体" w:cs="宋体"/>
          <w:b/>
          <w:color w:val="000000" w:themeColor="text1"/>
          <w:szCs w:val="21"/>
          <w:highlight w:val="none"/>
          <w:lang w:val="en-US" w:eastAsia="zh-CN"/>
          <w14:textFill>
            <w14:solidFill>
              <w14:schemeClr w14:val="tx1"/>
            </w14:solidFill>
          </w14:textFill>
        </w:rPr>
        <w:t>30</w:t>
      </w:r>
      <w:r>
        <w:rPr>
          <w:rFonts w:hint="eastAsia" w:ascii="宋体" w:hAnsi="宋体" w:eastAsia="宋体" w:cs="宋体"/>
          <w:b/>
          <w:color w:val="000000" w:themeColor="text1"/>
          <w:szCs w:val="21"/>
          <w:highlight w:val="none"/>
          <w:lang w:val="zh-CN"/>
          <w14:textFill>
            <w14:solidFill>
              <w14:schemeClr w14:val="tx1"/>
            </w14:solidFill>
          </w14:textFill>
        </w:rPr>
        <w:t>分</w:t>
      </w:r>
      <w:bookmarkEnd w:id="681"/>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134"/>
        <w:gridCol w:w="7655"/>
        <w:gridCol w:w="907"/>
      </w:tblGrid>
      <w:tr w14:paraId="6CD7F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5" w:type="pct"/>
            <w:tcBorders>
              <w:top w:val="single" w:color="auto" w:sz="4" w:space="0"/>
              <w:left w:val="single" w:color="auto" w:sz="4" w:space="0"/>
              <w:bottom w:val="single" w:color="auto" w:sz="4" w:space="0"/>
              <w:right w:val="single" w:color="auto" w:sz="4" w:space="0"/>
            </w:tcBorders>
            <w:vAlign w:val="bottom"/>
          </w:tcPr>
          <w:p w14:paraId="0C011929">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序号</w:t>
            </w:r>
          </w:p>
        </w:tc>
        <w:tc>
          <w:tcPr>
            <w:tcW w:w="547" w:type="pct"/>
            <w:tcBorders>
              <w:top w:val="single" w:color="auto" w:sz="4" w:space="0"/>
              <w:left w:val="single" w:color="auto" w:sz="4" w:space="0"/>
              <w:bottom w:val="single" w:color="auto" w:sz="4" w:space="0"/>
              <w:right w:val="single" w:color="auto" w:sz="4" w:space="0"/>
            </w:tcBorders>
            <w:vAlign w:val="bottom"/>
          </w:tcPr>
          <w:p w14:paraId="5DB40717">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评审内容</w:t>
            </w:r>
          </w:p>
        </w:tc>
        <w:tc>
          <w:tcPr>
            <w:tcW w:w="3691" w:type="pct"/>
            <w:tcBorders>
              <w:top w:val="single" w:color="auto" w:sz="4" w:space="0"/>
              <w:left w:val="single" w:color="auto" w:sz="4" w:space="0"/>
              <w:bottom w:val="single" w:color="auto" w:sz="4" w:space="0"/>
              <w:right w:val="single" w:color="auto" w:sz="4" w:space="0"/>
            </w:tcBorders>
            <w:vAlign w:val="bottom"/>
          </w:tcPr>
          <w:p w14:paraId="7806505D">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4DAC2DA1">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满分值</w:t>
            </w:r>
          </w:p>
        </w:tc>
      </w:tr>
      <w:tr w14:paraId="59248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44E6B0DE">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w:t>
            </w:r>
          </w:p>
        </w:tc>
        <w:tc>
          <w:tcPr>
            <w:tcW w:w="1134" w:type="dxa"/>
            <w:tcBorders>
              <w:top w:val="single" w:color="auto" w:sz="4" w:space="0"/>
              <w:left w:val="single" w:color="auto" w:sz="4" w:space="0"/>
              <w:bottom w:val="single" w:color="auto" w:sz="4" w:space="0"/>
              <w:right w:val="single" w:color="auto" w:sz="4" w:space="0"/>
            </w:tcBorders>
            <w:vAlign w:val="center"/>
          </w:tcPr>
          <w:p w14:paraId="6F71207B">
            <w:pPr>
              <w:autoSpaceDE w:val="0"/>
              <w:autoSpaceDN w:val="0"/>
              <w:spacing w:line="400" w:lineRule="exact"/>
              <w:jc w:val="center"/>
              <w:rPr>
                <w:rFonts w:hint="eastAsia" w:ascii="宋体" w:hAnsi="宋体" w:eastAsia="宋体" w:cs="宋体"/>
                <w:bCs/>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财务状况</w:t>
            </w:r>
          </w:p>
        </w:tc>
        <w:tc>
          <w:tcPr>
            <w:tcW w:w="7655" w:type="dxa"/>
            <w:tcBorders>
              <w:top w:val="single" w:color="auto" w:sz="4" w:space="0"/>
              <w:left w:val="single" w:color="auto" w:sz="4" w:space="0"/>
              <w:bottom w:val="single" w:color="auto" w:sz="4" w:space="0"/>
              <w:right w:val="single" w:color="auto" w:sz="4" w:space="0"/>
            </w:tcBorders>
            <w:vAlign w:val="center"/>
          </w:tcPr>
          <w:p w14:paraId="1A03B4B9">
            <w:pPr>
              <w:autoSpaceDE w:val="0"/>
              <w:autoSpaceDN w:val="0"/>
              <w:spacing w:line="400" w:lineRule="exact"/>
              <w:jc w:val="left"/>
              <w:rPr>
                <w:rFonts w:hint="eastAsia"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投标人202</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bCs/>
                <w:color w:val="000000" w:themeColor="text1"/>
                <w:kern w:val="0"/>
                <w:szCs w:val="21"/>
                <w:highlight w:val="none"/>
                <w:lang w:val="zh-CN"/>
                <w14:textFill>
                  <w14:solidFill>
                    <w14:schemeClr w14:val="tx1"/>
                  </w14:solidFill>
                </w14:textFill>
              </w:rPr>
              <w:t>年</w:t>
            </w:r>
            <w:r>
              <w:rPr>
                <w:rFonts w:hint="eastAsia" w:ascii="宋体" w:hAnsi="宋体" w:eastAsia="宋体" w:cs="宋体"/>
                <w:bCs/>
                <w:color w:val="000000" w:themeColor="text1"/>
                <w:kern w:val="0"/>
                <w:szCs w:val="21"/>
                <w:highlight w:val="none"/>
                <w14:textFill>
                  <w14:solidFill>
                    <w14:schemeClr w14:val="tx1"/>
                  </w14:solidFill>
                </w14:textFill>
              </w:rPr>
              <w:t>-</w:t>
            </w:r>
            <w:r>
              <w:rPr>
                <w:rFonts w:hint="eastAsia" w:ascii="宋体" w:hAnsi="宋体" w:eastAsia="宋体" w:cs="宋体"/>
                <w:bCs/>
                <w:color w:val="000000" w:themeColor="text1"/>
                <w:kern w:val="0"/>
                <w:szCs w:val="21"/>
                <w:highlight w:val="none"/>
                <w:lang w:val="zh-CN"/>
                <w14:textFill>
                  <w14:solidFill>
                    <w14:schemeClr w14:val="tx1"/>
                  </w14:solidFill>
                </w14:textFill>
              </w:rPr>
              <w:t>202</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bCs/>
                <w:color w:val="000000" w:themeColor="text1"/>
                <w:kern w:val="0"/>
                <w:szCs w:val="21"/>
                <w:highlight w:val="none"/>
                <w:lang w:val="zh-CN"/>
                <w14:textFill>
                  <w14:solidFill>
                    <w14:schemeClr w14:val="tx1"/>
                  </w14:solidFill>
                </w14:textFill>
              </w:rPr>
              <w:t>年三个年度，每具有1个年度盈利的得1分，满分3分。</w:t>
            </w:r>
          </w:p>
          <w:p w14:paraId="2048F263">
            <w:pPr>
              <w:autoSpaceDE w:val="0"/>
              <w:autoSpaceDN w:val="0"/>
              <w:spacing w:line="400" w:lineRule="exact"/>
              <w:jc w:val="left"/>
              <w:rPr>
                <w:rFonts w:hint="eastAsia"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lang w:val="zh-CN"/>
                <w14:textFill>
                  <w14:solidFill>
                    <w14:schemeClr w14:val="tx1"/>
                  </w14:solidFill>
                </w14:textFill>
              </w:rPr>
              <w:t>备注：</w:t>
            </w:r>
            <w:r>
              <w:rPr>
                <w:rFonts w:hint="eastAsia" w:ascii="宋体" w:hAnsi="宋体" w:eastAsia="宋体" w:cs="宋体"/>
                <w:b/>
                <w:bCs/>
                <w:color w:val="000000" w:themeColor="text1"/>
                <w:kern w:val="0"/>
                <w:szCs w:val="21"/>
                <w:highlight w:val="none"/>
                <w14:textFill>
                  <w14:solidFill>
                    <w14:schemeClr w14:val="tx1"/>
                  </w14:solidFill>
                </w14:textFill>
              </w:rPr>
              <w:t>盈利指净利润为正数（非零、非负数），投标人应提供202</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b/>
                <w:bCs/>
                <w:color w:val="000000" w:themeColor="text1"/>
                <w:kern w:val="0"/>
                <w:szCs w:val="21"/>
                <w:highlight w:val="none"/>
                <w14:textFill>
                  <w14:solidFill>
                    <w14:schemeClr w14:val="tx1"/>
                  </w14:solidFill>
                </w14:textFill>
              </w:rPr>
              <w:t>年、202</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b/>
                <w:bCs/>
                <w:color w:val="000000" w:themeColor="text1"/>
                <w:kern w:val="0"/>
                <w:szCs w:val="21"/>
                <w:highlight w:val="none"/>
                <w14:textFill>
                  <w14:solidFill>
                    <w14:schemeClr w14:val="tx1"/>
                  </w14:solidFill>
                </w14:textFill>
              </w:rPr>
              <w:t>年、202</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b/>
                <w:bCs/>
                <w:color w:val="000000" w:themeColor="text1"/>
                <w:kern w:val="0"/>
                <w:szCs w:val="21"/>
                <w:highlight w:val="none"/>
                <w14:textFill>
                  <w14:solidFill>
                    <w14:schemeClr w14:val="tx1"/>
                  </w14:solidFill>
                </w14:textFill>
              </w:rPr>
              <w:t>年三个年度的财务报表，净利润以对应年度经审计的财务报表为准，应提供经独立会计师事务所审计过的有效的财务报表复印件；未提供前述财务报表或财务报表未能反映净利润的，不得分</w:t>
            </w:r>
            <w:r>
              <w:rPr>
                <w:rFonts w:hint="eastAsia" w:ascii="宋体" w:hAnsi="宋体" w:eastAsia="宋体" w:cs="宋体"/>
                <w:b/>
                <w:color w:val="000000" w:themeColor="text1"/>
                <w:kern w:val="0"/>
                <w:szCs w:val="21"/>
                <w:highlight w:val="none"/>
                <w:lang w:val="zh-CN"/>
                <w14:textFill>
                  <w14:solidFill>
                    <w14:schemeClr w14:val="tx1"/>
                  </w14:solidFill>
                </w14:textFill>
              </w:rPr>
              <w:t>。</w:t>
            </w:r>
          </w:p>
        </w:tc>
        <w:tc>
          <w:tcPr>
            <w:tcW w:w="907" w:type="dxa"/>
            <w:tcBorders>
              <w:top w:val="single" w:color="auto" w:sz="4" w:space="0"/>
              <w:left w:val="single" w:color="auto" w:sz="4" w:space="0"/>
              <w:bottom w:val="single" w:color="auto" w:sz="4" w:space="0"/>
              <w:right w:val="single" w:color="auto" w:sz="4" w:space="0"/>
            </w:tcBorders>
            <w:vAlign w:val="center"/>
          </w:tcPr>
          <w:p w14:paraId="6EA59911">
            <w:pPr>
              <w:autoSpaceDE w:val="0"/>
              <w:autoSpaceDN w:val="0"/>
              <w:adjustRightIn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3分</w:t>
            </w:r>
          </w:p>
        </w:tc>
      </w:tr>
      <w:tr w14:paraId="3A1AA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22B63267">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p>
        </w:tc>
        <w:tc>
          <w:tcPr>
            <w:tcW w:w="1134" w:type="dxa"/>
            <w:tcBorders>
              <w:top w:val="single" w:color="auto" w:sz="4" w:space="0"/>
              <w:left w:val="single" w:color="auto" w:sz="4" w:space="0"/>
              <w:bottom w:val="single" w:color="auto" w:sz="4" w:space="0"/>
              <w:right w:val="single" w:color="auto" w:sz="4" w:space="0"/>
            </w:tcBorders>
            <w:vAlign w:val="center"/>
          </w:tcPr>
          <w:p w14:paraId="14323C18">
            <w:pPr>
              <w:autoSpaceDE w:val="0"/>
              <w:autoSpaceDN w:val="0"/>
              <w:spacing w:line="400" w:lineRule="exact"/>
              <w:jc w:val="center"/>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标准化程度</w:t>
            </w:r>
          </w:p>
        </w:tc>
        <w:tc>
          <w:tcPr>
            <w:tcW w:w="7655" w:type="dxa"/>
            <w:tcBorders>
              <w:top w:val="single" w:color="auto" w:sz="4" w:space="0"/>
              <w:left w:val="single" w:color="auto" w:sz="4" w:space="0"/>
              <w:bottom w:val="single" w:color="auto" w:sz="4" w:space="0"/>
              <w:right w:val="single" w:color="auto" w:sz="4" w:space="0"/>
            </w:tcBorders>
            <w:vAlign w:val="center"/>
          </w:tcPr>
          <w:p w14:paraId="4A86617F">
            <w:pPr>
              <w:autoSpaceDE w:val="0"/>
              <w:autoSpaceDN w:val="0"/>
              <w:adjustRightInd w:val="0"/>
              <w:snapToGrid w:val="0"/>
              <w:spacing w:line="400" w:lineRule="exact"/>
              <w:jc w:val="left"/>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（1）</w:t>
            </w:r>
            <w:r>
              <w:rPr>
                <w:rFonts w:hint="eastAsia" w:ascii="宋体" w:hAnsi="宋体" w:eastAsia="宋体" w:cs="宋体"/>
                <w:bCs/>
                <w:color w:val="000000" w:themeColor="text1"/>
                <w:kern w:val="0"/>
                <w:szCs w:val="21"/>
                <w:highlight w:val="none"/>
                <w:lang w:eastAsia="zh-CN"/>
                <w14:textFill>
                  <w14:solidFill>
                    <w14:schemeClr w14:val="tx1"/>
                  </w14:solidFill>
                </w14:textFill>
              </w:rPr>
              <w:t>投标人</w:t>
            </w:r>
            <w:r>
              <w:rPr>
                <w:rFonts w:hint="eastAsia" w:ascii="宋体" w:hAnsi="宋体" w:eastAsia="宋体" w:cs="宋体"/>
                <w:bCs/>
                <w:color w:val="000000" w:themeColor="text1"/>
                <w:kern w:val="0"/>
                <w:szCs w:val="21"/>
                <w:highlight w:val="none"/>
                <w14:textFill>
                  <w14:solidFill>
                    <w14:schemeClr w14:val="tx1"/>
                  </w14:solidFill>
                </w14:textFill>
              </w:rPr>
              <w:t>具有有效期内的IS09001质量管理体系认证证书得1分；</w:t>
            </w:r>
          </w:p>
          <w:p w14:paraId="4BEC67AB">
            <w:pPr>
              <w:autoSpaceDE w:val="0"/>
              <w:autoSpaceDN w:val="0"/>
              <w:adjustRightInd w:val="0"/>
              <w:snapToGrid w:val="0"/>
              <w:spacing w:line="400" w:lineRule="exact"/>
              <w:jc w:val="left"/>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（2）</w:t>
            </w:r>
            <w:r>
              <w:rPr>
                <w:rFonts w:hint="eastAsia" w:ascii="宋体" w:hAnsi="宋体" w:eastAsia="宋体" w:cs="宋体"/>
                <w:bCs/>
                <w:color w:val="000000" w:themeColor="text1"/>
                <w:kern w:val="0"/>
                <w:szCs w:val="21"/>
                <w:highlight w:val="none"/>
                <w:lang w:eastAsia="zh-CN"/>
                <w14:textFill>
                  <w14:solidFill>
                    <w14:schemeClr w14:val="tx1"/>
                  </w14:solidFill>
                </w14:textFill>
              </w:rPr>
              <w:t>投标人</w:t>
            </w:r>
            <w:r>
              <w:rPr>
                <w:rFonts w:hint="eastAsia" w:ascii="宋体" w:hAnsi="宋体" w:eastAsia="宋体" w:cs="宋体"/>
                <w:bCs/>
                <w:color w:val="000000" w:themeColor="text1"/>
                <w:kern w:val="0"/>
                <w:szCs w:val="21"/>
                <w:highlight w:val="none"/>
                <w14:textFill>
                  <w14:solidFill>
                    <w14:schemeClr w14:val="tx1"/>
                  </w14:solidFill>
                </w14:textFill>
              </w:rPr>
              <w:t>具有有效期内的IS014001环境管理体系认证证书得1分；</w:t>
            </w:r>
          </w:p>
          <w:p w14:paraId="0DE258CD">
            <w:pPr>
              <w:autoSpaceDE w:val="0"/>
              <w:autoSpaceDN w:val="0"/>
              <w:adjustRightInd w:val="0"/>
              <w:snapToGrid w:val="0"/>
              <w:spacing w:line="400" w:lineRule="exact"/>
              <w:jc w:val="left"/>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（3）</w:t>
            </w:r>
            <w:r>
              <w:rPr>
                <w:rFonts w:hint="eastAsia" w:ascii="宋体" w:hAnsi="宋体" w:eastAsia="宋体" w:cs="宋体"/>
                <w:bCs/>
                <w:color w:val="000000" w:themeColor="text1"/>
                <w:kern w:val="0"/>
                <w:szCs w:val="21"/>
                <w:highlight w:val="none"/>
                <w:lang w:eastAsia="zh-CN"/>
                <w14:textFill>
                  <w14:solidFill>
                    <w14:schemeClr w14:val="tx1"/>
                  </w14:solidFill>
                </w14:textFill>
              </w:rPr>
              <w:t>投标人</w:t>
            </w:r>
            <w:r>
              <w:rPr>
                <w:rFonts w:hint="eastAsia" w:ascii="宋体" w:hAnsi="宋体" w:eastAsia="宋体" w:cs="宋体"/>
                <w:bCs/>
                <w:color w:val="000000" w:themeColor="text1"/>
                <w:kern w:val="0"/>
                <w:szCs w:val="21"/>
                <w:highlight w:val="none"/>
                <w14:textFill>
                  <w14:solidFill>
                    <w14:schemeClr w14:val="tx1"/>
                  </w14:solidFill>
                </w14:textFill>
              </w:rPr>
              <w:t>具有有效期内的0HSAS18001（或GB/T45001-2020，或IS045001）职业健康安全管理体系认证证书得1分。</w:t>
            </w:r>
          </w:p>
          <w:p w14:paraId="7977E1D6">
            <w:pPr>
              <w:autoSpaceDE w:val="0"/>
              <w:autoSpaceDN w:val="0"/>
              <w:adjustRightInd w:val="0"/>
              <w:snapToGrid w:val="0"/>
              <w:spacing w:line="400" w:lineRule="exact"/>
              <w:jc w:val="left"/>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备注：投标人应提供上述证书复印件及能显示证书有效状态的全国认证认可信息公共服务平台（http：//cx.cnca.cn/）查询结果凭证【凭证界面需显示有“全国认证认可信息公共服务平台”或“认证证书（需显示网址cx.cnca.cn）”】，否则不得分。</w:t>
            </w:r>
          </w:p>
        </w:tc>
        <w:tc>
          <w:tcPr>
            <w:tcW w:w="907" w:type="dxa"/>
            <w:tcBorders>
              <w:top w:val="single" w:color="auto" w:sz="4" w:space="0"/>
              <w:left w:val="single" w:color="auto" w:sz="4" w:space="0"/>
              <w:bottom w:val="single" w:color="auto" w:sz="4" w:space="0"/>
              <w:right w:val="single" w:color="auto" w:sz="4" w:space="0"/>
            </w:tcBorders>
            <w:vAlign w:val="center"/>
          </w:tcPr>
          <w:p w14:paraId="37FB4330">
            <w:pPr>
              <w:autoSpaceDE w:val="0"/>
              <w:autoSpaceDN w:val="0"/>
              <w:adjustRightIn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3分</w:t>
            </w:r>
          </w:p>
        </w:tc>
      </w:tr>
      <w:tr w14:paraId="576F9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7C3CA791">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bookmarkStart w:id="682" w:name="_Hlk104987354"/>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p>
        </w:tc>
        <w:tc>
          <w:tcPr>
            <w:tcW w:w="1134" w:type="dxa"/>
            <w:tcBorders>
              <w:top w:val="single" w:color="auto" w:sz="4" w:space="0"/>
              <w:left w:val="single" w:color="auto" w:sz="4" w:space="0"/>
              <w:bottom w:val="single" w:color="auto" w:sz="4" w:space="0"/>
              <w:right w:val="single" w:color="auto" w:sz="4" w:space="0"/>
            </w:tcBorders>
            <w:vAlign w:val="center"/>
          </w:tcPr>
          <w:p w14:paraId="209D9DCB">
            <w:pPr>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业绩</w:t>
            </w:r>
          </w:p>
        </w:tc>
        <w:tc>
          <w:tcPr>
            <w:tcW w:w="7655" w:type="dxa"/>
            <w:tcBorders>
              <w:top w:val="single" w:color="auto" w:sz="4" w:space="0"/>
              <w:left w:val="single" w:color="auto" w:sz="4" w:space="0"/>
              <w:bottom w:val="single" w:color="auto" w:sz="4" w:space="0"/>
              <w:right w:val="single" w:color="auto" w:sz="4" w:space="0"/>
            </w:tcBorders>
            <w:vAlign w:val="center"/>
          </w:tcPr>
          <w:p w14:paraId="1AFF73FC">
            <w:pPr>
              <w:adjustRightInd/>
              <w:spacing w:line="360" w:lineRule="auto"/>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投标人20</w:t>
            </w:r>
            <w:r>
              <w:rPr>
                <w:rFonts w:hint="eastAsia" w:ascii="宋体" w:hAnsi="宋体" w:eastAsia="宋体" w:cs="宋体"/>
                <w:color w:val="000000" w:themeColor="text1"/>
                <w:sz w:val="21"/>
                <w:szCs w:val="21"/>
                <w:highlight w:val="none"/>
                <w:lang w:val="en-US" w:eastAsia="zh-CN"/>
                <w14:textFill>
                  <w14:solidFill>
                    <w14:schemeClr w14:val="tx1"/>
                  </w14:solidFill>
                </w14:textFill>
              </w:rPr>
              <w:t>22</w:t>
            </w:r>
            <w:r>
              <w:rPr>
                <w:rFonts w:hint="eastAsia" w:ascii="宋体" w:hAnsi="宋体" w:eastAsia="宋体" w:cs="宋体"/>
                <w:color w:val="000000" w:themeColor="text1"/>
                <w:sz w:val="21"/>
                <w:szCs w:val="21"/>
                <w:highlight w:val="none"/>
                <w14:textFill>
                  <w14:solidFill>
                    <w14:schemeClr w14:val="tx1"/>
                  </w14:solidFill>
                </w14:textFill>
              </w:rPr>
              <w:t>年1月1日以来（业绩的时间以合同签订的日期为准）承接的</w:t>
            </w:r>
            <w:r>
              <w:rPr>
                <w:rFonts w:hint="eastAsia" w:ascii="宋体" w:hAnsi="宋体" w:eastAsia="宋体" w:cs="宋体"/>
                <w:color w:val="000000" w:themeColor="text1"/>
                <w:sz w:val="21"/>
                <w:szCs w:val="21"/>
                <w:highlight w:val="none"/>
                <w:lang w:eastAsia="zh-CN"/>
                <w14:textFill>
                  <w14:solidFill>
                    <w14:schemeClr w14:val="tx1"/>
                  </w14:solidFill>
                </w14:textFill>
              </w:rPr>
              <w:t>五金材料</w:t>
            </w:r>
            <w:r>
              <w:rPr>
                <w:rFonts w:hint="eastAsia" w:ascii="宋体" w:hAnsi="宋体" w:eastAsia="宋体" w:cs="宋体"/>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color w:val="000000" w:themeColor="text1"/>
                <w:sz w:val="21"/>
                <w:szCs w:val="21"/>
                <w:highlight w:val="none"/>
                <w:lang w:eastAsia="zh-CN"/>
                <w14:textFill>
                  <w14:solidFill>
                    <w14:schemeClr w14:val="tx1"/>
                  </w14:solidFill>
                </w14:textFill>
              </w:rPr>
              <w:t>工器具</w:t>
            </w:r>
            <w:r>
              <w:rPr>
                <w:rFonts w:hint="eastAsia" w:ascii="宋体" w:hAnsi="宋体" w:eastAsia="宋体" w:cs="宋体"/>
                <w:color w:val="000000" w:themeColor="text1"/>
                <w:sz w:val="21"/>
                <w:szCs w:val="21"/>
                <w:highlight w:val="none"/>
                <w14:textFill>
                  <w14:solidFill>
                    <w14:schemeClr w14:val="tx1"/>
                  </w14:solidFill>
                </w14:textFill>
              </w:rPr>
              <w:t>在国内的销售业绩，按下列情况评分，</w:t>
            </w:r>
            <w:r>
              <w:rPr>
                <w:rFonts w:hint="eastAsia" w:ascii="宋体" w:hAnsi="宋体" w:eastAsia="宋体" w:cs="宋体"/>
                <w:b/>
                <w:color w:val="000000" w:themeColor="text1"/>
                <w:sz w:val="21"/>
                <w:szCs w:val="21"/>
                <w:highlight w:val="none"/>
                <w14:textFill>
                  <w14:solidFill>
                    <w14:schemeClr w14:val="tx1"/>
                  </w14:solidFill>
                </w14:textFill>
              </w:rPr>
              <w:t>本项业绩评审满分</w:t>
            </w:r>
            <w:r>
              <w:rPr>
                <w:rFonts w:hint="eastAsia" w:ascii="宋体" w:hAnsi="宋体" w:eastAsia="宋体" w:cs="宋体"/>
                <w:b/>
                <w:color w:val="000000" w:themeColor="text1"/>
                <w:sz w:val="21"/>
                <w:szCs w:val="21"/>
                <w:highlight w:val="none"/>
                <w:lang w:val="en-US" w:eastAsia="zh-CN"/>
                <w14:textFill>
                  <w14:solidFill>
                    <w14:schemeClr w14:val="tx1"/>
                  </w14:solidFill>
                </w14:textFill>
              </w:rPr>
              <w:t>24</w:t>
            </w:r>
            <w:r>
              <w:rPr>
                <w:rFonts w:hint="eastAsia" w:ascii="宋体" w:hAnsi="宋体" w:eastAsia="宋体" w:cs="宋体"/>
                <w:b/>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w:t>
            </w:r>
          </w:p>
          <w:p w14:paraId="288BE07B">
            <w:pPr>
              <w:spacing w:line="360" w:lineRule="auto"/>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（1）单项合同金额≥</w:t>
            </w:r>
            <w:r>
              <w:rPr>
                <w:rFonts w:hint="eastAsia" w:ascii="宋体" w:hAnsi="宋体" w:eastAsia="宋体" w:cs="宋体"/>
                <w:color w:val="000000" w:themeColor="text1"/>
                <w:sz w:val="21"/>
                <w:szCs w:val="21"/>
                <w:highlight w:val="none"/>
                <w:lang w:val="en-US" w:eastAsia="zh-CN"/>
                <w14:textFill>
                  <w14:solidFill>
                    <w14:schemeClr w14:val="tx1"/>
                  </w14:solidFill>
                </w14:textFill>
              </w:rPr>
              <w:t>65</w:t>
            </w:r>
            <w:r>
              <w:rPr>
                <w:rFonts w:hint="eastAsia" w:ascii="宋体" w:hAnsi="宋体" w:eastAsia="宋体" w:cs="宋体"/>
                <w:color w:val="000000" w:themeColor="text1"/>
                <w:sz w:val="21"/>
                <w:szCs w:val="21"/>
                <w:highlight w:val="none"/>
                <w14:textFill>
                  <w14:solidFill>
                    <w14:schemeClr w14:val="tx1"/>
                  </w14:solidFill>
                </w14:textFill>
              </w:rPr>
              <w:t>万元的前述业绩，每项得</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p>
          <w:p w14:paraId="78E29F89">
            <w:pPr>
              <w:spacing w:line="360" w:lineRule="auto"/>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35</w:t>
            </w:r>
            <w:r>
              <w:rPr>
                <w:rFonts w:hint="eastAsia" w:ascii="宋体" w:hAnsi="宋体" w:eastAsia="宋体" w:cs="宋体"/>
                <w:color w:val="000000" w:themeColor="text1"/>
                <w:sz w:val="21"/>
                <w:szCs w:val="21"/>
                <w:highlight w:val="none"/>
                <w14:textFill>
                  <w14:solidFill>
                    <w14:schemeClr w14:val="tx1"/>
                  </w14:solidFill>
                </w14:textFill>
              </w:rPr>
              <w:t>万元≤单项合同金额＜</w:t>
            </w:r>
            <w:r>
              <w:rPr>
                <w:rFonts w:hint="eastAsia" w:ascii="宋体" w:hAnsi="宋体" w:eastAsia="宋体" w:cs="宋体"/>
                <w:color w:val="000000" w:themeColor="text1"/>
                <w:sz w:val="21"/>
                <w:szCs w:val="21"/>
                <w:highlight w:val="none"/>
                <w:lang w:val="en-US" w:eastAsia="zh-CN"/>
                <w14:textFill>
                  <w14:solidFill>
                    <w14:schemeClr w14:val="tx1"/>
                  </w14:solidFill>
                </w14:textFill>
              </w:rPr>
              <w:t>65</w:t>
            </w:r>
            <w:r>
              <w:rPr>
                <w:rFonts w:hint="eastAsia" w:ascii="宋体" w:hAnsi="宋体" w:eastAsia="宋体" w:cs="宋体"/>
                <w:color w:val="000000" w:themeColor="text1"/>
                <w:sz w:val="21"/>
                <w:szCs w:val="21"/>
                <w:highlight w:val="none"/>
                <w14:textFill>
                  <w14:solidFill>
                    <w14:schemeClr w14:val="tx1"/>
                  </w14:solidFill>
                </w14:textFill>
              </w:rPr>
              <w:t>万元的前述业绩，每项得3分。</w:t>
            </w:r>
          </w:p>
          <w:p w14:paraId="4BF9DB2C">
            <w:pPr>
              <w:spacing w:line="360" w:lineRule="auto"/>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万元≤单项合同金额＜</w:t>
            </w:r>
            <w:r>
              <w:rPr>
                <w:rFonts w:hint="eastAsia" w:ascii="宋体" w:hAnsi="宋体" w:eastAsia="宋体" w:cs="宋体"/>
                <w:color w:val="000000" w:themeColor="text1"/>
                <w:sz w:val="21"/>
                <w:szCs w:val="21"/>
                <w:highlight w:val="none"/>
                <w:lang w:val="en-US" w:eastAsia="zh-CN"/>
                <w14:textFill>
                  <w14:solidFill>
                    <w14:schemeClr w14:val="tx1"/>
                  </w14:solidFill>
                </w14:textFill>
              </w:rPr>
              <w:t>35</w:t>
            </w:r>
            <w:r>
              <w:rPr>
                <w:rFonts w:hint="eastAsia" w:ascii="宋体" w:hAnsi="宋体" w:eastAsia="宋体" w:cs="宋体"/>
                <w:color w:val="000000" w:themeColor="text1"/>
                <w:sz w:val="21"/>
                <w:szCs w:val="21"/>
                <w:highlight w:val="none"/>
                <w14:textFill>
                  <w14:solidFill>
                    <w14:schemeClr w14:val="tx1"/>
                  </w14:solidFill>
                </w14:textFill>
              </w:rPr>
              <w:t>万元的前述业绩，每项得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分，本子项满分</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p w14:paraId="12FF7365">
            <w:pPr>
              <w:adjustRightInd/>
              <w:spacing w:line="360" w:lineRule="auto"/>
              <w:jc w:val="both"/>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备注：</w:t>
            </w:r>
          </w:p>
          <w:p w14:paraId="2B8977CF">
            <w:pPr>
              <w:tabs>
                <w:tab w:val="left" w:pos="134"/>
              </w:tabs>
              <w:autoSpaceDE w:val="0"/>
              <w:autoSpaceDN w:val="0"/>
              <w:adjustRightInd w:val="0"/>
              <w:spacing w:line="400" w:lineRule="exact"/>
              <w:outlineLvl w:val="9"/>
              <w:rPr>
                <w:rFonts w:hint="eastAsia"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①业绩须附</w:t>
            </w: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五金材料或工器具</w:t>
            </w:r>
            <w:r>
              <w:rPr>
                <w:rFonts w:hint="eastAsia" w:ascii="宋体" w:hAnsi="宋体" w:eastAsia="宋体" w:cs="Times New Roman"/>
                <w:b/>
                <w:color w:val="000000" w:themeColor="text1"/>
                <w:kern w:val="0"/>
                <w:szCs w:val="21"/>
                <w:highlight w:val="none"/>
                <w14:textFill>
                  <w14:solidFill>
                    <w14:schemeClr w14:val="tx1"/>
                  </w14:solidFill>
                </w14:textFill>
              </w:rPr>
              <w:t>销售合同复印件（合同卖方为投标人）</w:t>
            </w:r>
            <w:r>
              <w:rPr>
                <w:rFonts w:hint="eastAsia" w:ascii="宋体" w:hAnsi="宋体" w:eastAsia="宋体" w:cs="Times New Roman"/>
                <w:b/>
                <w:color w:val="000000" w:themeColor="text1"/>
                <w:kern w:val="0"/>
                <w:szCs w:val="21"/>
                <w:highlight w:val="none"/>
                <w:lang w:eastAsia="zh-CN"/>
                <w14:textFill>
                  <w14:solidFill>
                    <w14:schemeClr w14:val="tx1"/>
                  </w14:solidFill>
                </w14:textFill>
              </w:rPr>
              <w:t>，</w:t>
            </w: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否则不得分</w:t>
            </w:r>
            <w:r>
              <w:rPr>
                <w:rFonts w:hint="eastAsia" w:ascii="宋体" w:hAnsi="宋体" w:eastAsia="宋体" w:cs="Times New Roman"/>
                <w:b/>
                <w:color w:val="000000" w:themeColor="text1"/>
                <w:kern w:val="0"/>
                <w:szCs w:val="21"/>
                <w:highlight w:val="none"/>
                <w14:textFill>
                  <w14:solidFill>
                    <w14:schemeClr w14:val="tx1"/>
                  </w14:solidFill>
                </w14:textFill>
              </w:rPr>
              <w:t>；</w:t>
            </w:r>
          </w:p>
          <w:p w14:paraId="195DC3FF">
            <w:pPr>
              <w:tabs>
                <w:tab w:val="left" w:pos="134"/>
              </w:tabs>
              <w:autoSpaceDE w:val="0"/>
              <w:autoSpaceDN w:val="0"/>
              <w:adjustRightInd w:val="0"/>
              <w:spacing w:line="400" w:lineRule="exact"/>
              <w:outlineLvl w:val="9"/>
              <w:rPr>
                <w:rFonts w:hint="eastAsia"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②若合同无法反映评分条件（合同签订日期为202</w:t>
            </w: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2</w:t>
            </w:r>
            <w:r>
              <w:rPr>
                <w:rFonts w:hint="eastAsia" w:ascii="宋体" w:hAnsi="宋体" w:eastAsia="宋体" w:cs="Times New Roman"/>
                <w:b/>
                <w:color w:val="000000" w:themeColor="text1"/>
                <w:kern w:val="0"/>
                <w:szCs w:val="21"/>
                <w:highlight w:val="none"/>
                <w14:textFill>
                  <w14:solidFill>
                    <w14:schemeClr w14:val="tx1"/>
                  </w14:solidFill>
                </w14:textFill>
              </w:rPr>
              <w:t>年1月1日或以后、合同标的必须包含</w:t>
            </w:r>
            <w:r>
              <w:rPr>
                <w:rFonts w:hint="eastAsia" w:ascii="宋体" w:hAnsi="宋体" w:eastAsia="宋体" w:cs="Times New Roman"/>
                <w:b/>
                <w:color w:val="000000" w:themeColor="text1"/>
                <w:kern w:val="0"/>
                <w:szCs w:val="21"/>
                <w:highlight w:val="none"/>
                <w:lang w:eastAsia="zh-CN"/>
                <w14:textFill>
                  <w14:solidFill>
                    <w14:schemeClr w14:val="tx1"/>
                  </w14:solidFill>
                </w14:textFill>
              </w:rPr>
              <w:t>五金材料</w:t>
            </w: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或</w:t>
            </w:r>
            <w:r>
              <w:rPr>
                <w:rFonts w:hint="eastAsia" w:ascii="宋体" w:hAnsi="宋体" w:eastAsia="宋体" w:cs="Times New Roman"/>
                <w:b/>
                <w:color w:val="000000" w:themeColor="text1"/>
                <w:kern w:val="0"/>
                <w:szCs w:val="21"/>
                <w:highlight w:val="none"/>
                <w:lang w:eastAsia="zh-CN"/>
                <w14:textFill>
                  <w14:solidFill>
                    <w14:schemeClr w14:val="tx1"/>
                  </w14:solidFill>
                </w14:textFill>
              </w:rPr>
              <w:t>工器具</w:t>
            </w:r>
            <w:r>
              <w:rPr>
                <w:rFonts w:hint="eastAsia" w:ascii="宋体" w:hAnsi="宋体" w:eastAsia="宋体" w:cs="Times New Roman"/>
                <w:b/>
                <w:color w:val="000000" w:themeColor="text1"/>
                <w:kern w:val="0"/>
                <w:szCs w:val="21"/>
                <w:highlight w:val="none"/>
                <w14:textFill>
                  <w14:solidFill>
                    <w14:schemeClr w14:val="tx1"/>
                  </w14:solidFill>
                </w14:textFill>
              </w:rPr>
              <w:t>、合同金额），还需提供购买方出具的书面补充说明文件复印件作为辅助证明（补充说明文件复印件能显示购买方公章）</w:t>
            </w:r>
            <w:r>
              <w:rPr>
                <w:rFonts w:hint="eastAsia" w:ascii="宋体" w:hAnsi="宋体" w:eastAsia="宋体" w:cs="宋体"/>
                <w:b/>
                <w:color w:val="000000" w:themeColor="text1"/>
                <w:sz w:val="21"/>
                <w:szCs w:val="21"/>
                <w:highlight w:val="none"/>
                <w14:textFill>
                  <w14:solidFill>
                    <w14:schemeClr w14:val="tx1"/>
                  </w14:solidFill>
                </w14:textFill>
              </w:rPr>
              <w:t>，否则不得分</w:t>
            </w:r>
            <w:r>
              <w:rPr>
                <w:rFonts w:hint="eastAsia" w:ascii="宋体" w:hAnsi="宋体" w:eastAsia="宋体" w:cs="Times New Roman"/>
                <w:b/>
                <w:color w:val="000000" w:themeColor="text1"/>
                <w:kern w:val="0"/>
                <w:szCs w:val="21"/>
                <w:highlight w:val="none"/>
                <w14:textFill>
                  <w14:solidFill>
                    <w14:schemeClr w14:val="tx1"/>
                  </w14:solidFill>
                </w14:textFill>
              </w:rPr>
              <w:t>；</w:t>
            </w:r>
          </w:p>
          <w:p w14:paraId="6769BABC">
            <w:pPr>
              <w:tabs>
                <w:tab w:val="left" w:pos="134"/>
              </w:tabs>
              <w:autoSpaceDE w:val="0"/>
              <w:autoSpaceDN w:val="0"/>
              <w:adjustRightInd w:val="0"/>
              <w:spacing w:line="400" w:lineRule="exact"/>
              <w:outlineLvl w:val="9"/>
              <w:rPr>
                <w:rFonts w:hint="eastAsia"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③若业绩为框架式协议或资格入围无明确金额的合同，必须同时提供合同期限内已供货产品发票金额统计表和发票复印件</w:t>
            </w: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发票合计金额视为投标人所提供该项供货业绩的供货金额，并按此金额进行评审，</w:t>
            </w:r>
            <w:r>
              <w:rPr>
                <w:rFonts w:hint="eastAsia" w:ascii="宋体" w:hAnsi="宋体" w:eastAsia="宋体" w:cs="宋体"/>
                <w:b/>
                <w:color w:val="000000" w:themeColor="text1"/>
                <w:sz w:val="21"/>
                <w:szCs w:val="21"/>
                <w:highlight w:val="none"/>
                <w14:textFill>
                  <w14:solidFill>
                    <w14:schemeClr w14:val="tx1"/>
                  </w14:solidFill>
                </w14:textFill>
              </w:rPr>
              <w:t>否则不得分</w:t>
            </w:r>
            <w:r>
              <w:rPr>
                <w:rFonts w:hint="eastAsia" w:ascii="宋体" w:hAnsi="宋体" w:eastAsia="宋体" w:cs="Times New Roman"/>
                <w:b/>
                <w:color w:val="000000" w:themeColor="text1"/>
                <w:kern w:val="0"/>
                <w:szCs w:val="21"/>
                <w:highlight w:val="none"/>
                <w14:textFill>
                  <w14:solidFill>
                    <w14:schemeClr w14:val="tx1"/>
                  </w14:solidFill>
                </w14:textFill>
              </w:rPr>
              <w:t>；</w:t>
            </w:r>
          </w:p>
          <w:p w14:paraId="4ADA2ED6">
            <w:pPr>
              <w:tabs>
                <w:tab w:val="left" w:pos="134"/>
              </w:tabs>
              <w:autoSpaceDE w:val="0"/>
              <w:autoSpaceDN w:val="0"/>
              <w:adjustRightInd w:val="0"/>
              <w:spacing w:line="400" w:lineRule="exact"/>
              <w:rPr>
                <w:rFonts w:hint="eastAsia" w:ascii="宋体" w:hAnsi="宋体" w:eastAsia="宋体" w:cs="Times New Roman"/>
                <w:b/>
                <w:color w:val="000000" w:themeColor="text1"/>
                <w:kern w:val="0"/>
                <w:szCs w:val="21"/>
                <w:highlight w:val="none"/>
                <w:lang w:eastAsia="zh-CN"/>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④投标人符合评审细则的同一个项目业绩同时包含五金材料</w:t>
            </w: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及</w:t>
            </w:r>
            <w:r>
              <w:rPr>
                <w:rFonts w:hint="eastAsia" w:ascii="宋体" w:hAnsi="宋体" w:eastAsia="宋体" w:cs="Times New Roman"/>
                <w:b/>
                <w:color w:val="000000" w:themeColor="text1"/>
                <w:kern w:val="0"/>
                <w:szCs w:val="21"/>
                <w:highlight w:val="none"/>
                <w14:textFill>
                  <w14:solidFill>
                    <w14:schemeClr w14:val="tx1"/>
                  </w14:solidFill>
                </w14:textFill>
              </w:rPr>
              <w:t>工器具时,只按其中一类业绩计分（即不重复计分）</w:t>
            </w:r>
            <w:r>
              <w:rPr>
                <w:rFonts w:hint="eastAsia" w:ascii="宋体" w:hAnsi="宋体" w:eastAsia="宋体" w:cs="Times New Roman"/>
                <w:b/>
                <w:color w:val="000000" w:themeColor="text1"/>
                <w:kern w:val="0"/>
                <w:szCs w:val="21"/>
                <w:highlight w:val="none"/>
                <w:lang w:eastAsia="zh-CN"/>
                <w14:textFill>
                  <w14:solidFill>
                    <w14:schemeClr w14:val="tx1"/>
                  </w14:solidFill>
                </w14:textFill>
              </w:rPr>
              <w:t>；</w:t>
            </w:r>
          </w:p>
          <w:p w14:paraId="2A7A0AC0">
            <w:pPr>
              <w:tabs>
                <w:tab w:val="left" w:pos="134"/>
              </w:tabs>
              <w:autoSpaceDE w:val="0"/>
              <w:autoSpaceDN w:val="0"/>
              <w:adjustRightInd w:val="0"/>
              <w:spacing w:line="400" w:lineRule="exact"/>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⑤未按上述要求提供证明材料的业绩，或所附材料无法证明填报项目属投标人完成的或符合本项评分要求的业绩，在评标时将不予考虑。</w:t>
            </w:r>
          </w:p>
        </w:tc>
        <w:tc>
          <w:tcPr>
            <w:tcW w:w="907" w:type="dxa"/>
            <w:tcBorders>
              <w:top w:val="single" w:color="auto" w:sz="4" w:space="0"/>
              <w:left w:val="single" w:color="auto" w:sz="4" w:space="0"/>
              <w:bottom w:val="single" w:color="auto" w:sz="4" w:space="0"/>
              <w:right w:val="single" w:color="auto" w:sz="4" w:space="0"/>
            </w:tcBorders>
            <w:vAlign w:val="center"/>
          </w:tcPr>
          <w:p w14:paraId="1E205EEE">
            <w:pPr>
              <w:autoSpaceDE w:val="0"/>
              <w:autoSpaceDN w:val="0"/>
              <w:adjustRightInd w:val="0"/>
              <w:spacing w:line="4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24</w:t>
            </w:r>
            <w:r>
              <w:rPr>
                <w:rFonts w:hint="eastAsia" w:ascii="宋体" w:hAnsi="宋体" w:eastAsia="宋体" w:cs="宋体"/>
                <w:color w:val="000000" w:themeColor="text1"/>
                <w:kern w:val="0"/>
                <w:szCs w:val="21"/>
                <w:highlight w:val="none"/>
                <w14:textFill>
                  <w14:solidFill>
                    <w14:schemeClr w14:val="tx1"/>
                  </w14:solidFill>
                </w14:textFill>
              </w:rPr>
              <w:t>分</w:t>
            </w:r>
          </w:p>
        </w:tc>
      </w:tr>
      <w:bookmarkEnd w:id="682"/>
    </w:tbl>
    <w:p w14:paraId="52AE475C">
      <w:pPr>
        <w:autoSpaceDE w:val="0"/>
        <w:autoSpaceDN w:val="0"/>
        <w:adjustRightInd w:val="0"/>
        <w:ind w:right="-26" w:firstLine="480"/>
        <w:jc w:val="center"/>
        <w:rPr>
          <w:rFonts w:ascii="宋体" w:hAnsi="宋体" w:eastAsia="宋体" w:cs="Times New Roman"/>
          <w:b/>
          <w:bCs/>
          <w:color w:val="000000" w:themeColor="text1"/>
          <w:kern w:val="0"/>
          <w:sz w:val="24"/>
          <w:szCs w:val="24"/>
          <w:highlight w:val="none"/>
          <w14:textFill>
            <w14:solidFill>
              <w14:schemeClr w14:val="tx1"/>
            </w14:solidFill>
          </w14:textFill>
        </w:rPr>
      </w:pPr>
      <w:bookmarkStart w:id="683" w:name="_Toc11639_WPSOffice_Level2"/>
    </w:p>
    <w:p w14:paraId="4E887213">
      <w:pPr>
        <w:tabs>
          <w:tab w:val="left" w:pos="585"/>
        </w:tabs>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Times New Roman"/>
          <w:b/>
          <w:color w:val="000000" w:themeColor="text1"/>
          <w:szCs w:val="21"/>
          <w:highlight w:val="none"/>
          <w:lang w:val="zh-CN"/>
          <w14:textFill>
            <w14:solidFill>
              <w14:schemeClr w14:val="tx1"/>
            </w14:solidFill>
          </w14:textFill>
        </w:rPr>
        <w:t>（</w:t>
      </w:r>
      <w:r>
        <w:rPr>
          <w:rFonts w:hint="eastAsia" w:ascii="宋体" w:hAnsi="宋体" w:eastAsia="宋体" w:cs="宋体"/>
          <w:b/>
          <w:color w:val="000000" w:themeColor="text1"/>
          <w:szCs w:val="24"/>
          <w:highlight w:val="none"/>
          <w14:textFill>
            <w14:solidFill>
              <w14:schemeClr w14:val="tx1"/>
            </w14:solidFill>
          </w14:textFill>
        </w:rPr>
        <w:t>2）</w:t>
      </w:r>
      <w:r>
        <w:rPr>
          <w:rFonts w:hint="eastAsia" w:ascii="宋体" w:hAnsi="宋体" w:eastAsia="宋体" w:cs="宋体"/>
          <w:b/>
          <w:color w:val="000000" w:themeColor="text1"/>
          <w:szCs w:val="24"/>
          <w:highlight w:val="none"/>
          <w:lang w:val="zh-CN"/>
          <w14:textFill>
            <w14:solidFill>
              <w14:schemeClr w14:val="tx1"/>
            </w14:solidFill>
          </w14:textFill>
        </w:rPr>
        <w:t>技术：</w:t>
      </w:r>
      <w:r>
        <w:rPr>
          <w:rFonts w:hint="eastAsia" w:ascii="宋体" w:hAnsi="宋体" w:eastAsia="宋体" w:cs="宋体"/>
          <w:b/>
          <w:color w:val="000000" w:themeColor="text1"/>
          <w:szCs w:val="21"/>
          <w:highlight w:val="none"/>
          <w:lang w:val="zh-CN"/>
          <w14:textFill>
            <w14:solidFill>
              <w14:schemeClr w14:val="tx1"/>
            </w14:solidFill>
          </w14:textFill>
        </w:rPr>
        <w:t>总分</w:t>
      </w:r>
      <w:r>
        <w:rPr>
          <w:rFonts w:hint="eastAsia" w:ascii="宋体" w:hAnsi="宋体" w:eastAsia="宋体" w:cs="宋体"/>
          <w:b/>
          <w:color w:val="000000" w:themeColor="text1"/>
          <w:szCs w:val="21"/>
          <w:highlight w:val="none"/>
          <w:lang w:val="en-US" w:eastAsia="zh-CN"/>
          <w14:textFill>
            <w14:solidFill>
              <w14:schemeClr w14:val="tx1"/>
            </w14:solidFill>
          </w14:textFill>
        </w:rPr>
        <w:t>30</w:t>
      </w:r>
      <w:r>
        <w:rPr>
          <w:rFonts w:hint="eastAsia" w:ascii="宋体" w:hAnsi="宋体" w:eastAsia="宋体" w:cs="宋体"/>
          <w:b/>
          <w:color w:val="000000" w:themeColor="text1"/>
          <w:szCs w:val="21"/>
          <w:highlight w:val="none"/>
          <w:lang w:val="zh-CN"/>
          <w14:textFill>
            <w14:solidFill>
              <w14:schemeClr w14:val="tx1"/>
            </w14:solidFill>
          </w14:textFill>
        </w:rPr>
        <w:t>分</w:t>
      </w:r>
      <w:bookmarkEnd w:id="683"/>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134"/>
        <w:gridCol w:w="7655"/>
        <w:gridCol w:w="907"/>
      </w:tblGrid>
      <w:tr w14:paraId="736FD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3066E577">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bookmarkStart w:id="684" w:name="_Hlk104987779"/>
            <w:r>
              <w:rPr>
                <w:rFonts w:hint="eastAsia" w:ascii="宋体" w:hAnsi="宋体" w:eastAsia="宋体" w:cs="宋体"/>
                <w:b/>
                <w:color w:val="000000" w:themeColor="text1"/>
                <w:kern w:val="0"/>
                <w:szCs w:val="21"/>
                <w:highlight w:val="none"/>
                <w14:textFill>
                  <w14:solidFill>
                    <w14:schemeClr w14:val="tx1"/>
                  </w14:solidFill>
                </w14:textFill>
              </w:rPr>
              <w:t>序号</w:t>
            </w:r>
          </w:p>
        </w:tc>
        <w:tc>
          <w:tcPr>
            <w:tcW w:w="547" w:type="pct"/>
            <w:tcBorders>
              <w:top w:val="single" w:color="auto" w:sz="4" w:space="0"/>
              <w:left w:val="single" w:color="auto" w:sz="4" w:space="0"/>
              <w:bottom w:val="single" w:color="auto" w:sz="4" w:space="0"/>
              <w:right w:val="single" w:color="auto" w:sz="4" w:space="0"/>
            </w:tcBorders>
            <w:vAlign w:val="center"/>
          </w:tcPr>
          <w:p w14:paraId="2B915D80">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评审内容</w:t>
            </w:r>
          </w:p>
        </w:tc>
        <w:tc>
          <w:tcPr>
            <w:tcW w:w="3691" w:type="pct"/>
            <w:tcBorders>
              <w:top w:val="single" w:color="auto" w:sz="4" w:space="0"/>
              <w:left w:val="single" w:color="auto" w:sz="4" w:space="0"/>
              <w:bottom w:val="single" w:color="auto" w:sz="4" w:space="0"/>
              <w:right w:val="single" w:color="auto" w:sz="4" w:space="0"/>
            </w:tcBorders>
            <w:vAlign w:val="center"/>
          </w:tcPr>
          <w:p w14:paraId="6418FC26">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62B90CFA">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满分值</w:t>
            </w:r>
          </w:p>
        </w:tc>
      </w:tr>
      <w:tr w14:paraId="73E88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2C6EF122">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w:t>
            </w:r>
          </w:p>
        </w:tc>
        <w:tc>
          <w:tcPr>
            <w:tcW w:w="1134" w:type="dxa"/>
            <w:tcBorders>
              <w:top w:val="single" w:color="auto" w:sz="4" w:space="0"/>
              <w:left w:val="single" w:color="auto" w:sz="4" w:space="0"/>
              <w:bottom w:val="single" w:color="auto" w:sz="4" w:space="0"/>
              <w:right w:val="single" w:color="auto" w:sz="4" w:space="0"/>
            </w:tcBorders>
            <w:vAlign w:val="center"/>
          </w:tcPr>
          <w:p w14:paraId="37898E4E">
            <w:pPr>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用户需求的响应程度</w:t>
            </w:r>
          </w:p>
        </w:tc>
        <w:tc>
          <w:tcPr>
            <w:tcW w:w="7655" w:type="dxa"/>
            <w:tcBorders>
              <w:top w:val="single" w:color="auto" w:sz="4" w:space="0"/>
              <w:left w:val="single" w:color="auto" w:sz="4" w:space="0"/>
              <w:bottom w:val="single" w:color="auto" w:sz="4" w:space="0"/>
              <w:right w:val="single" w:color="auto" w:sz="4" w:space="0"/>
            </w:tcBorders>
            <w:vAlign w:val="center"/>
          </w:tcPr>
          <w:p w14:paraId="1E422F72">
            <w:pPr>
              <w:spacing w:line="36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用户需求偏离表的偏离情况进行评审计分，完全满足用户需求的要求得满分，每一处负偏离，扣2分；同时参照其投标文件中产品技术性能说明等技术资料的内容进行对比，每发现一处投标人填写为无偏离或正偏离，但评标委员会评审认定其为负偏离的，每处扣</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分；本项最低分为0分。</w:t>
            </w:r>
          </w:p>
        </w:tc>
        <w:tc>
          <w:tcPr>
            <w:tcW w:w="907" w:type="dxa"/>
            <w:tcBorders>
              <w:top w:val="single" w:color="auto" w:sz="4" w:space="0"/>
              <w:left w:val="single" w:color="auto" w:sz="4" w:space="0"/>
              <w:bottom w:val="single" w:color="auto" w:sz="4" w:space="0"/>
              <w:right w:val="single" w:color="auto" w:sz="4" w:space="0"/>
            </w:tcBorders>
            <w:vAlign w:val="center"/>
          </w:tcPr>
          <w:p w14:paraId="0932F035">
            <w:pPr>
              <w:pStyle w:val="192"/>
              <w:keepNext w:val="0"/>
              <w:tabs>
                <w:tab w:val="left" w:pos="585"/>
                <w:tab w:val="left" w:pos="680"/>
              </w:tabs>
              <w:spacing w:after="0" w:line="360" w:lineRule="auto"/>
              <w:ind w:right="0" w:rightChars="0"/>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分</w:t>
            </w:r>
          </w:p>
        </w:tc>
      </w:tr>
      <w:tr w14:paraId="66909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2D2E6E66">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p>
        </w:tc>
        <w:tc>
          <w:tcPr>
            <w:tcW w:w="1134" w:type="dxa"/>
            <w:tcBorders>
              <w:top w:val="single" w:color="auto" w:sz="4" w:space="0"/>
              <w:left w:val="single" w:color="auto" w:sz="4" w:space="0"/>
              <w:bottom w:val="single" w:color="auto" w:sz="4" w:space="0"/>
              <w:right w:val="single" w:color="auto" w:sz="4" w:space="0"/>
            </w:tcBorders>
            <w:vAlign w:val="center"/>
          </w:tcPr>
          <w:p w14:paraId="64C881C5">
            <w:pPr>
              <w:keepNext w:val="0"/>
              <w:keepLines w:val="0"/>
              <w:pageBreakBefore w:val="0"/>
              <w:widowControl w:val="0"/>
              <w:kinsoku/>
              <w:wordWrap w:val="0"/>
              <w:overflowPunct/>
              <w:topLinePunct w:val="0"/>
              <w:autoSpaceDE w:val="0"/>
              <w:autoSpaceDN w:val="0"/>
              <w:bidi w:val="0"/>
              <w:adjustRightInd w:val="0"/>
              <w:snapToGrid/>
              <w:spacing w:line="360" w:lineRule="exact"/>
              <w:ind w:firstLine="0" w:firstLineChars="0"/>
              <w:jc w:val="center"/>
              <w:textAlignment w:val="auto"/>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所投五金材料</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kern w:val="2"/>
                <w:sz w:val="21"/>
                <w:szCs w:val="21"/>
                <w:highlight w:val="none"/>
                <w14:textFill>
                  <w14:solidFill>
                    <w14:schemeClr w14:val="tx1"/>
                  </w14:solidFill>
                </w14:textFill>
              </w:rPr>
              <w:t>工器具品牌</w:t>
            </w:r>
          </w:p>
        </w:tc>
        <w:tc>
          <w:tcPr>
            <w:tcW w:w="7655" w:type="dxa"/>
            <w:tcBorders>
              <w:top w:val="single" w:color="auto" w:sz="4" w:space="0"/>
              <w:left w:val="single" w:color="auto" w:sz="4" w:space="0"/>
              <w:bottom w:val="single" w:color="auto" w:sz="4" w:space="0"/>
              <w:right w:val="single" w:color="auto" w:sz="4" w:space="0"/>
            </w:tcBorders>
            <w:vAlign w:val="center"/>
          </w:tcPr>
          <w:p w14:paraId="47BD7754">
            <w:pPr>
              <w:keepNext w:val="0"/>
              <w:keepLines w:val="0"/>
              <w:pageBreakBefore w:val="0"/>
              <w:widowControl w:val="0"/>
              <w:numPr>
                <w:ilvl w:val="0"/>
                <w:numId w:val="0"/>
              </w:numPr>
              <w:kinsoku/>
              <w:wordWrap w:val="0"/>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对各投标人所投</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五金材料及工器具</w:t>
            </w:r>
            <w:r>
              <w:rPr>
                <w:rFonts w:hint="eastAsia" w:ascii="宋体" w:hAnsi="宋体" w:eastAsia="宋体" w:cs="宋体"/>
                <w:color w:val="000000" w:themeColor="text1"/>
                <w:sz w:val="21"/>
                <w:szCs w:val="21"/>
                <w:highlight w:val="none"/>
                <w:lang w:val="en-US" w:eastAsia="zh-CN"/>
                <w14:textFill>
                  <w14:solidFill>
                    <w14:schemeClr w14:val="tx1"/>
                  </w14:solidFill>
                </w14:textFill>
              </w:rPr>
              <w:t>的品牌与采购清单中五金材料及工器具推荐品牌的匹配情况进行评审：投标人所投五金材料及工器具的品牌与采购清单中五金材料及工器具推荐品牌都匹配的得满分。每有1项的投标人所投五金材料及工器具的品牌与采购清单中五金材料及工器具推荐品牌不匹配的，扣2分，扣完为止。</w:t>
            </w:r>
          </w:p>
          <w:p w14:paraId="1DBEB6EF">
            <w:pPr>
              <w:tabs>
                <w:tab w:val="left" w:pos="134"/>
              </w:tabs>
              <w:snapToGrid w:val="0"/>
              <w:spacing w:line="360" w:lineRule="auto"/>
              <w:outlineLvl w:val="9"/>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备注：</w:t>
            </w:r>
          </w:p>
          <w:p w14:paraId="490AD20C">
            <w:pPr>
              <w:tabs>
                <w:tab w:val="left" w:pos="134"/>
              </w:tabs>
              <w:snapToGrid w:val="0"/>
              <w:spacing w:line="360" w:lineRule="auto"/>
              <w:outlineLvl w:val="9"/>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（1）投标人应提供投标品牌表，否则不得分。</w:t>
            </w:r>
          </w:p>
          <w:p w14:paraId="3A144501">
            <w:pPr>
              <w:tabs>
                <w:tab w:val="left" w:pos="134"/>
              </w:tabs>
              <w:snapToGrid w:val="0"/>
              <w:spacing w:line="360" w:lineRule="auto"/>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投标人所投五金材料及工器具的投标品牌与采购清单中五金材料及工器具的推荐品牌中至少有一个品牌一致的即为匹配；若采购清单中五金材料及工器具的推荐品牌为任意品牌的，投标人所投品牌视为匹配。</w:t>
            </w:r>
          </w:p>
        </w:tc>
        <w:tc>
          <w:tcPr>
            <w:tcW w:w="437" w:type="pct"/>
            <w:tcBorders>
              <w:top w:val="single" w:color="auto" w:sz="4" w:space="0"/>
              <w:left w:val="single" w:color="auto" w:sz="4" w:space="0"/>
              <w:bottom w:val="single" w:color="auto" w:sz="4" w:space="0"/>
              <w:right w:val="single" w:color="auto" w:sz="4" w:space="0"/>
            </w:tcBorders>
            <w:vAlign w:val="center"/>
          </w:tcPr>
          <w:p w14:paraId="4C5F5BF5">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15分</w:t>
            </w:r>
          </w:p>
        </w:tc>
      </w:tr>
      <w:tr w14:paraId="436B2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3733DF61">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p>
        </w:tc>
        <w:tc>
          <w:tcPr>
            <w:tcW w:w="1134" w:type="dxa"/>
            <w:tcBorders>
              <w:top w:val="single" w:color="auto" w:sz="4" w:space="0"/>
              <w:left w:val="single" w:color="auto" w:sz="4" w:space="0"/>
              <w:bottom w:val="single" w:color="auto" w:sz="4" w:space="0"/>
              <w:right w:val="single" w:color="auto" w:sz="4" w:space="0"/>
            </w:tcBorders>
            <w:vAlign w:val="center"/>
          </w:tcPr>
          <w:p w14:paraId="5BBA3410">
            <w:pPr>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整体供货服务流程</w:t>
            </w:r>
          </w:p>
        </w:tc>
        <w:tc>
          <w:tcPr>
            <w:tcW w:w="7655" w:type="dxa"/>
            <w:tcBorders>
              <w:top w:val="single" w:color="auto" w:sz="4" w:space="0"/>
              <w:left w:val="single" w:color="auto" w:sz="4" w:space="0"/>
              <w:bottom w:val="single" w:color="auto" w:sz="4" w:space="0"/>
              <w:right w:val="single" w:color="auto" w:sz="4" w:space="0"/>
            </w:tcBorders>
            <w:vAlign w:val="center"/>
          </w:tcPr>
          <w:p w14:paraId="02BAC5F3">
            <w:pPr>
              <w:spacing w:line="360" w:lineRule="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对</w:t>
            </w:r>
            <w:r>
              <w:rPr>
                <w:rFonts w:hint="eastAsia" w:ascii="宋体" w:hAnsi="宋体" w:eastAsia="宋体" w:cs="宋体"/>
                <w:color w:val="000000" w:themeColor="text1"/>
                <w:sz w:val="21"/>
                <w:szCs w:val="21"/>
                <w:highlight w:val="none"/>
                <w14:textFill>
                  <w14:solidFill>
                    <w14:schemeClr w14:val="tx1"/>
                  </w14:solidFill>
                </w14:textFill>
              </w:rPr>
              <w:t>各投标人所提供的整体供货服务流程内容</w:t>
            </w:r>
            <w:r>
              <w:rPr>
                <w:rFonts w:hint="eastAsia" w:ascii="宋体" w:hAnsi="宋体" w:eastAsia="宋体" w:cs="宋体"/>
                <w:color w:val="000000" w:themeColor="text1"/>
                <w:sz w:val="21"/>
                <w:szCs w:val="21"/>
                <w:highlight w:val="none"/>
                <w:lang w:val="en-US" w:eastAsia="zh-CN"/>
                <w14:textFill>
                  <w14:solidFill>
                    <w14:schemeClr w14:val="tx1"/>
                  </w14:solidFill>
                </w14:textFill>
              </w:rPr>
              <w:t>是否全面、思路是否清晰</w:t>
            </w:r>
            <w:r>
              <w:rPr>
                <w:rFonts w:hint="eastAsia" w:ascii="宋体" w:hAnsi="宋体" w:eastAsia="宋体" w:cs="宋体"/>
                <w:color w:val="000000" w:themeColor="text1"/>
                <w:sz w:val="21"/>
                <w:szCs w:val="21"/>
                <w:highlight w:val="none"/>
                <w14:textFill>
                  <w14:solidFill>
                    <w14:schemeClr w14:val="tx1"/>
                  </w14:solidFill>
                </w14:textFill>
              </w:rPr>
              <w:t>，对本项目工作的重点、难点分析</w:t>
            </w:r>
            <w:r>
              <w:rPr>
                <w:rFonts w:hint="eastAsia" w:ascii="宋体" w:hAnsi="宋体" w:eastAsia="宋体" w:cs="宋体"/>
                <w:color w:val="000000" w:themeColor="text1"/>
                <w:sz w:val="21"/>
                <w:szCs w:val="21"/>
                <w:highlight w:val="none"/>
                <w:lang w:val="en-US" w:eastAsia="zh-CN"/>
                <w14:textFill>
                  <w14:solidFill>
                    <w14:schemeClr w14:val="tx1"/>
                  </w14:solidFill>
                </w14:textFill>
              </w:rPr>
              <w:t>准确、透彻</w:t>
            </w:r>
            <w:r>
              <w:rPr>
                <w:rFonts w:hint="eastAsia" w:ascii="宋体" w:hAnsi="宋体" w:eastAsia="宋体" w:cs="宋体"/>
                <w:color w:val="000000" w:themeColor="text1"/>
                <w:sz w:val="21"/>
                <w:szCs w:val="21"/>
                <w:highlight w:val="none"/>
                <w14:textFill>
                  <w14:solidFill>
                    <w14:schemeClr w14:val="tx1"/>
                  </w14:solidFill>
                </w14:textFill>
              </w:rPr>
              <w:t>，对应措施</w:t>
            </w:r>
            <w:r>
              <w:rPr>
                <w:rFonts w:hint="eastAsia" w:ascii="宋体" w:hAnsi="宋体" w:eastAsia="宋体" w:cs="宋体"/>
                <w:color w:val="000000" w:themeColor="text1"/>
                <w:sz w:val="21"/>
                <w:szCs w:val="21"/>
                <w:highlight w:val="none"/>
                <w:lang w:val="en-US" w:eastAsia="zh-CN"/>
                <w14:textFill>
                  <w14:solidFill>
                    <w14:schemeClr w14:val="tx1"/>
                  </w14:solidFill>
                </w14:textFill>
              </w:rPr>
              <w:t>是否科学、是否具有</w:t>
            </w:r>
            <w:r>
              <w:rPr>
                <w:rFonts w:hint="eastAsia" w:ascii="宋体" w:hAnsi="宋体" w:eastAsia="宋体" w:cs="宋体"/>
                <w:color w:val="000000" w:themeColor="text1"/>
                <w:sz w:val="21"/>
                <w:szCs w:val="21"/>
                <w:highlight w:val="none"/>
                <w14:textFill>
                  <w14:solidFill>
                    <w14:schemeClr w14:val="tx1"/>
                  </w14:solidFill>
                </w14:textFill>
              </w:rPr>
              <w:t>可操作性，服务计划</w:t>
            </w:r>
            <w:r>
              <w:rPr>
                <w:rFonts w:hint="eastAsia" w:ascii="宋体" w:hAnsi="宋体" w:eastAsia="宋体" w:cs="宋体"/>
                <w:color w:val="000000" w:themeColor="text1"/>
                <w:sz w:val="21"/>
                <w:szCs w:val="21"/>
                <w:highlight w:val="none"/>
                <w:lang w:val="en-US" w:eastAsia="zh-CN"/>
                <w14:textFill>
                  <w14:solidFill>
                    <w14:schemeClr w14:val="tx1"/>
                  </w14:solidFill>
                </w14:textFill>
              </w:rPr>
              <w:t>是否完善、统筹是否合理性</w:t>
            </w:r>
            <w:r>
              <w:rPr>
                <w:rFonts w:hint="eastAsia" w:ascii="宋体" w:hAnsi="宋体" w:eastAsia="宋体" w:cs="宋体"/>
                <w:color w:val="000000" w:themeColor="text1"/>
                <w:sz w:val="21"/>
                <w:szCs w:val="21"/>
                <w:highlight w:val="none"/>
                <w14:textFill>
                  <w14:solidFill>
                    <w14:schemeClr w14:val="tx1"/>
                  </w14:solidFill>
                </w14:textFill>
              </w:rPr>
              <w:t>等进行评审</w:t>
            </w:r>
            <w:r>
              <w:rPr>
                <w:rFonts w:hint="eastAsia" w:ascii="宋体" w:hAnsi="宋体" w:eastAsia="宋体" w:cs="宋体"/>
                <w:color w:val="000000" w:themeColor="text1"/>
                <w:szCs w:val="21"/>
                <w:highlight w:val="none"/>
                <w:lang w:val="en-US" w:eastAsia="zh-CN"/>
                <w14:textFill>
                  <w14:solidFill>
                    <w14:schemeClr w14:val="tx1"/>
                  </w14:solidFill>
                </w14:textFill>
              </w:rPr>
              <w:t>：</w:t>
            </w:r>
          </w:p>
          <w:p w14:paraId="2A69CF3E">
            <w:pPr>
              <w:spacing w:line="360" w:lineRule="auto"/>
              <w:rPr>
                <w:rFonts w:hint="eastAsia" w:ascii="宋体" w:hAnsi="宋体" w:eastAsia="宋体" w:cs="宋体"/>
                <w:color w:val="000000" w:themeColor="text1"/>
                <w:szCs w:val="21"/>
                <w:highlight w:val="none"/>
                <w:lang w:val="zh-CN" w:eastAsia="zh-CN"/>
                <w14:textFill>
                  <w14:solidFill>
                    <w14:schemeClr w14:val="tx1"/>
                  </w14:solidFill>
                </w14:textFill>
              </w:rPr>
            </w:pPr>
            <w:r>
              <w:rPr>
                <w:rFonts w:hint="eastAsia" w:ascii="宋体" w:hAnsi="宋体" w:eastAsia="宋体" w:cs="宋体"/>
                <w:b/>
                <w:bCs/>
                <w:color w:val="000000" w:themeColor="text1"/>
                <w:szCs w:val="21"/>
                <w:highlight w:val="none"/>
                <w:lang w:val="zh-CN" w:eastAsia="zh-CN"/>
                <w14:textFill>
                  <w14:solidFill>
                    <w14:schemeClr w14:val="tx1"/>
                  </w14:solidFill>
                </w14:textFill>
              </w:rPr>
              <w:t>优：</w:t>
            </w:r>
            <w:r>
              <w:rPr>
                <w:rFonts w:hint="eastAsia" w:ascii="宋体" w:hAnsi="宋体" w:eastAsia="宋体" w:cs="宋体"/>
                <w:color w:val="000000" w:themeColor="text1"/>
                <w:sz w:val="21"/>
                <w:szCs w:val="21"/>
                <w:highlight w:val="none"/>
                <w14:textFill>
                  <w14:solidFill>
                    <w14:schemeClr w14:val="tx1"/>
                  </w14:solidFill>
                </w14:textFill>
              </w:rPr>
              <w:t>整体供货服务流程内容</w:t>
            </w:r>
            <w:r>
              <w:rPr>
                <w:rFonts w:hint="eastAsia" w:ascii="宋体" w:hAnsi="宋体" w:eastAsia="宋体" w:cs="宋体"/>
                <w:color w:val="000000" w:themeColor="text1"/>
                <w:sz w:val="21"/>
                <w:szCs w:val="21"/>
                <w:highlight w:val="none"/>
                <w:lang w:val="en-US" w:eastAsia="zh-CN"/>
                <w14:textFill>
                  <w14:solidFill>
                    <w14:schemeClr w14:val="tx1"/>
                  </w14:solidFill>
                </w14:textFill>
              </w:rPr>
              <w:t>非常</w:t>
            </w:r>
            <w:r>
              <w:rPr>
                <w:rFonts w:hint="eastAsia" w:ascii="宋体" w:hAnsi="宋体" w:eastAsia="宋体" w:cs="宋体"/>
                <w:color w:val="000000" w:themeColor="text1"/>
                <w:sz w:val="21"/>
                <w:szCs w:val="21"/>
                <w:highlight w:val="none"/>
                <w14:textFill>
                  <w14:solidFill>
                    <w14:schemeClr w14:val="tx1"/>
                  </w14:solidFill>
                </w14:textFill>
              </w:rPr>
              <w:t>全面</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思路清晰</w:t>
            </w:r>
            <w:r>
              <w:rPr>
                <w:rFonts w:hint="eastAsia" w:ascii="宋体" w:hAnsi="宋体" w:eastAsia="宋体" w:cs="宋体"/>
                <w:color w:val="000000" w:themeColor="text1"/>
                <w:sz w:val="21"/>
                <w:szCs w:val="21"/>
                <w:highlight w:val="none"/>
                <w:lang w:val="en-US" w:eastAsia="zh-CN"/>
                <w14:textFill>
                  <w14:solidFill>
                    <w14:schemeClr w14:val="tx1"/>
                  </w14:solidFill>
                </w14:textFill>
              </w:rPr>
              <w:t>明确</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具有很强的逻辑性，</w:t>
            </w:r>
            <w:r>
              <w:rPr>
                <w:rFonts w:hint="eastAsia" w:ascii="宋体" w:hAnsi="宋体" w:eastAsia="宋体" w:cs="宋体"/>
                <w:color w:val="000000" w:themeColor="text1"/>
                <w:sz w:val="21"/>
                <w:szCs w:val="21"/>
                <w:highlight w:val="none"/>
                <w14:textFill>
                  <w14:solidFill>
                    <w14:schemeClr w14:val="tx1"/>
                  </w14:solidFill>
                </w14:textFill>
              </w:rPr>
              <w:t>对本项目工作的重点</w:t>
            </w:r>
            <w:r>
              <w:rPr>
                <w:rFonts w:hint="eastAsia" w:ascii="宋体" w:hAnsi="宋体" w:eastAsia="宋体" w:cs="宋体"/>
                <w:color w:val="000000" w:themeColor="text1"/>
                <w:sz w:val="21"/>
                <w:szCs w:val="21"/>
                <w:highlight w:val="none"/>
                <w:lang w:val="en-US" w:eastAsia="zh-CN"/>
                <w14:textFill>
                  <w14:solidFill>
                    <w14:schemeClr w14:val="tx1"/>
                  </w14:solidFill>
                </w14:textFill>
              </w:rPr>
              <w:t>和</w:t>
            </w:r>
            <w:r>
              <w:rPr>
                <w:rFonts w:hint="eastAsia" w:ascii="宋体" w:hAnsi="宋体" w:eastAsia="宋体" w:cs="宋体"/>
                <w:color w:val="000000" w:themeColor="text1"/>
                <w:sz w:val="21"/>
                <w:szCs w:val="21"/>
                <w:highlight w:val="none"/>
                <w14:textFill>
                  <w14:solidFill>
                    <w14:schemeClr w14:val="tx1"/>
                  </w14:solidFill>
                </w14:textFill>
              </w:rPr>
              <w:t>难点分析</w:t>
            </w:r>
            <w:r>
              <w:rPr>
                <w:rFonts w:hint="eastAsia" w:ascii="宋体" w:hAnsi="宋体" w:eastAsia="宋体" w:cs="宋体"/>
                <w:color w:val="000000" w:themeColor="text1"/>
                <w:sz w:val="21"/>
                <w:szCs w:val="21"/>
                <w:highlight w:val="none"/>
                <w:lang w:val="en-US" w:eastAsia="zh-CN"/>
                <w14:textFill>
                  <w14:solidFill>
                    <w14:schemeClr w14:val="tx1"/>
                  </w14:solidFill>
                </w14:textFill>
              </w:rPr>
              <w:t>非常</w:t>
            </w:r>
            <w:r>
              <w:rPr>
                <w:rFonts w:hint="eastAsia" w:ascii="宋体" w:hAnsi="宋体" w:eastAsia="宋体" w:cs="宋体"/>
                <w:color w:val="000000" w:themeColor="text1"/>
                <w:sz w:val="21"/>
                <w:szCs w:val="21"/>
                <w:highlight w:val="none"/>
                <w14:textFill>
                  <w14:solidFill>
                    <w14:schemeClr w14:val="tx1"/>
                  </w14:solidFill>
                </w14:textFill>
              </w:rPr>
              <w:t>准确、透彻，对应措施</w:t>
            </w:r>
            <w:r>
              <w:rPr>
                <w:rFonts w:hint="eastAsia" w:ascii="宋体" w:hAnsi="宋体" w:eastAsia="宋体" w:cs="宋体"/>
                <w:color w:val="000000" w:themeColor="text1"/>
                <w:sz w:val="21"/>
                <w:szCs w:val="21"/>
                <w:highlight w:val="none"/>
                <w:lang w:val="en-US" w:eastAsia="zh-CN"/>
                <w14:textFill>
                  <w14:solidFill>
                    <w14:schemeClr w14:val="tx1"/>
                  </w14:solidFill>
                </w14:textFill>
              </w:rPr>
              <w:t>具有高度的</w:t>
            </w:r>
            <w:r>
              <w:rPr>
                <w:rFonts w:hint="eastAsia" w:ascii="宋体" w:hAnsi="宋体" w:eastAsia="宋体" w:cs="宋体"/>
                <w:color w:val="000000" w:themeColor="text1"/>
                <w:sz w:val="21"/>
                <w:szCs w:val="21"/>
                <w:highlight w:val="none"/>
                <w14:textFill>
                  <w14:solidFill>
                    <w14:schemeClr w14:val="tx1"/>
                  </w14:solidFill>
                </w14:textFill>
              </w:rPr>
              <w:t>科学</w:t>
            </w:r>
            <w:r>
              <w:rPr>
                <w:rFonts w:hint="eastAsia" w:ascii="宋体" w:hAnsi="宋体" w:eastAsia="宋体" w:cs="宋体"/>
                <w:color w:val="000000" w:themeColor="text1"/>
                <w:sz w:val="21"/>
                <w:szCs w:val="21"/>
                <w:highlight w:val="none"/>
                <w:lang w:val="en-US" w:eastAsia="zh-CN"/>
                <w14:textFill>
                  <w14:solidFill>
                    <w14:schemeClr w14:val="tx1"/>
                  </w14:solidFill>
                </w14:textFill>
              </w:rPr>
              <w:t>性</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可操作性</w:t>
            </w:r>
            <w:r>
              <w:rPr>
                <w:rFonts w:hint="eastAsia" w:ascii="宋体" w:hAnsi="宋体" w:eastAsia="宋体" w:cs="宋体"/>
                <w:color w:val="000000" w:themeColor="text1"/>
                <w:sz w:val="21"/>
                <w:szCs w:val="21"/>
                <w:highlight w:val="none"/>
                <w:lang w:val="en-US" w:eastAsia="zh-CN"/>
                <w14:textFill>
                  <w14:solidFill>
                    <w14:schemeClr w14:val="tx1"/>
                  </w14:solidFill>
                </w14:textFill>
              </w:rPr>
              <w:t>极</w:t>
            </w:r>
            <w:r>
              <w:rPr>
                <w:rFonts w:hint="eastAsia" w:ascii="宋体" w:hAnsi="宋体" w:eastAsia="宋体" w:cs="宋体"/>
                <w:color w:val="000000" w:themeColor="text1"/>
                <w:sz w:val="21"/>
                <w:szCs w:val="21"/>
                <w:highlight w:val="none"/>
                <w14:textFill>
                  <w14:solidFill>
                    <w14:schemeClr w14:val="tx1"/>
                  </w14:solidFill>
                </w14:textFill>
              </w:rPr>
              <w:t>强，</w:t>
            </w:r>
            <w:r>
              <w:rPr>
                <w:rFonts w:hint="eastAsia" w:ascii="宋体" w:hAnsi="宋体" w:eastAsia="宋体" w:cs="宋体"/>
                <w:color w:val="000000" w:themeColor="text1"/>
                <w:sz w:val="21"/>
                <w:szCs w:val="21"/>
                <w:highlight w:val="none"/>
                <w:lang w:val="en-US" w:eastAsia="zh-CN"/>
                <w14:textFill>
                  <w14:solidFill>
                    <w14:schemeClr w14:val="tx1"/>
                  </w14:solidFill>
                </w14:textFill>
              </w:rPr>
              <w:t>能切实有效地解决实际问题，</w:t>
            </w:r>
            <w:r>
              <w:rPr>
                <w:rFonts w:hint="eastAsia" w:ascii="宋体" w:hAnsi="宋体" w:eastAsia="宋体" w:cs="宋体"/>
                <w:color w:val="000000" w:themeColor="text1"/>
                <w:sz w:val="21"/>
                <w:szCs w:val="21"/>
                <w:highlight w:val="none"/>
                <w14:textFill>
                  <w14:solidFill>
                    <w14:schemeClr w14:val="tx1"/>
                  </w14:solidFill>
                </w14:textFill>
              </w:rPr>
              <w:t>服务计划完善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对供货时间、资源等进行了合理且高效的统筹安排</w:t>
            </w:r>
            <w:r>
              <w:rPr>
                <w:rFonts w:hint="eastAsia" w:ascii="宋体" w:hAnsi="宋体" w:eastAsia="宋体" w:cs="宋体"/>
                <w:color w:val="000000" w:themeColor="text1"/>
                <w:szCs w:val="21"/>
                <w:highlight w:val="none"/>
                <w:lang w:val="en-US" w:eastAsia="zh-CN"/>
                <w14:textFill>
                  <w14:solidFill>
                    <w14:schemeClr w14:val="tx1"/>
                  </w14:solidFill>
                </w14:textFill>
              </w:rPr>
              <w:t>，得[3-2.5]</w:t>
            </w:r>
            <w:r>
              <w:rPr>
                <w:rFonts w:hint="eastAsia" w:ascii="宋体" w:hAnsi="宋体" w:eastAsia="宋体" w:cs="宋体"/>
                <w:color w:val="000000" w:themeColor="text1"/>
                <w:szCs w:val="21"/>
                <w:highlight w:val="none"/>
                <w:lang w:val="zh-CN" w:eastAsia="zh-CN"/>
                <w14:textFill>
                  <w14:solidFill>
                    <w14:schemeClr w14:val="tx1"/>
                  </w14:solidFill>
                </w14:textFill>
              </w:rPr>
              <w:t>分；</w:t>
            </w:r>
          </w:p>
          <w:p w14:paraId="32591D8A">
            <w:pPr>
              <w:spacing w:line="360" w:lineRule="auto"/>
              <w:rPr>
                <w:rFonts w:hint="default"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良：</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供货服务流程内容比较全面，对项目工作的重点、难点有较为准确的把握，对应措施合理且具有一定的科学性，可操作性较好，能够较好地应对常见问题。服务计划较为完善，统筹安排较为合理，能够保证整个供货服务流程的顺利推进，得</w:t>
            </w:r>
            <w:r>
              <w:rPr>
                <w:rFonts w:hint="eastAsia" w:ascii="宋体" w:hAnsi="宋体" w:eastAsia="宋体" w:cs="宋体"/>
                <w:color w:val="000000" w:themeColor="text1"/>
                <w:szCs w:val="21"/>
                <w:highlight w:val="none"/>
                <w:lang w:val="en-US" w:eastAsia="zh-CN"/>
                <w14:textFill>
                  <w14:solidFill>
                    <w14:schemeClr w14:val="tx1"/>
                  </w14:solidFill>
                </w14:textFill>
              </w:rPr>
              <w:t>(2.5-1.8]</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分；</w:t>
            </w:r>
          </w:p>
          <w:p w14:paraId="67DFD989">
            <w:pPr>
              <w:spacing w:line="360" w:lineRule="auto"/>
              <w:rPr>
                <w:rFonts w:hint="eastAsia" w:ascii="宋体" w:hAnsi="宋体" w:eastAsia="宋体" w:cs="宋体"/>
                <w:color w:val="000000" w:themeColor="text1"/>
                <w:szCs w:val="21"/>
                <w:highlight w:val="none"/>
                <w:lang w:val="zh-CN" w:eastAsia="zh-CN"/>
                <w14:textFill>
                  <w14:solidFill>
                    <w14:schemeClr w14:val="tx1"/>
                  </w14:solidFill>
                </w14:textFill>
              </w:rPr>
            </w:pPr>
            <w:r>
              <w:rPr>
                <w:rFonts w:hint="eastAsia" w:ascii="宋体" w:hAnsi="宋体" w:eastAsia="宋体" w:cs="宋体"/>
                <w:b/>
                <w:bCs/>
                <w:color w:val="000000" w:themeColor="text1"/>
                <w:szCs w:val="21"/>
                <w:highlight w:val="none"/>
                <w:lang w:val="zh-CN" w:eastAsia="zh-CN"/>
                <w14:textFill>
                  <w14:solidFill>
                    <w14:schemeClr w14:val="tx1"/>
                  </w14:solidFill>
                </w14:textFill>
              </w:rPr>
              <w:t>中：</w:t>
            </w:r>
            <w:r>
              <w:rPr>
                <w:rFonts w:hint="eastAsia" w:ascii="宋体" w:hAnsi="宋体" w:eastAsia="宋体" w:cs="宋体"/>
                <w:color w:val="000000" w:themeColor="text1"/>
                <w:szCs w:val="21"/>
                <w:highlight w:val="none"/>
                <w:lang w:val="en-US" w:eastAsia="zh-CN"/>
                <w14:textFill>
                  <w14:solidFill>
                    <w14:schemeClr w14:val="tx1"/>
                  </w14:solidFill>
                </w14:textFill>
              </w:rPr>
              <w:t>供货服务流程内容基本完整，思路基本清晰，对项目工作重点、难点的分析基本到位，对应措施具有一定的可行性，服务计划基本合理，但在资源利用效率或进度安排上可能存在一些不足，得(1.8-1]分</w:t>
            </w:r>
            <w:r>
              <w:rPr>
                <w:rFonts w:hint="eastAsia" w:ascii="宋体" w:hAnsi="宋体" w:eastAsia="宋体" w:cs="宋体"/>
                <w:color w:val="000000" w:themeColor="text1"/>
                <w:szCs w:val="21"/>
                <w:highlight w:val="none"/>
                <w:lang w:val="zh-CN" w:eastAsia="zh-CN"/>
                <w14:textFill>
                  <w14:solidFill>
                    <w14:schemeClr w14:val="tx1"/>
                  </w14:solidFill>
                </w14:textFill>
              </w:rPr>
              <w:t>；</w:t>
            </w:r>
          </w:p>
          <w:p w14:paraId="70AEAE7F">
            <w:pPr>
              <w:spacing w:line="360" w:lineRule="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zh-CN" w:eastAsia="zh-CN"/>
                <w14:textFill>
                  <w14:solidFill>
                    <w14:schemeClr w14:val="tx1"/>
                  </w14:solidFill>
                </w14:textFill>
              </w:rPr>
              <w:t>差：</w:t>
            </w:r>
            <w:r>
              <w:rPr>
                <w:rFonts w:hint="eastAsia" w:ascii="宋体" w:hAnsi="宋体" w:eastAsia="宋体" w:cs="宋体"/>
                <w:color w:val="000000" w:themeColor="text1"/>
                <w:sz w:val="21"/>
                <w:szCs w:val="21"/>
                <w:highlight w:val="none"/>
                <w14:textFill>
                  <w14:solidFill>
                    <w14:schemeClr w14:val="tx1"/>
                  </w14:solidFill>
                </w14:textFill>
              </w:rPr>
              <w:t>供货服务流程内容</w:t>
            </w:r>
            <w:r>
              <w:rPr>
                <w:rFonts w:hint="eastAsia" w:ascii="宋体" w:hAnsi="宋体" w:eastAsia="宋体" w:cs="宋体"/>
                <w:color w:val="000000" w:themeColor="text1"/>
                <w:sz w:val="21"/>
                <w:szCs w:val="21"/>
                <w:highlight w:val="none"/>
                <w:lang w:val="en-US" w:eastAsia="zh-CN"/>
                <w14:textFill>
                  <w14:solidFill>
                    <w14:schemeClr w14:val="tx1"/>
                  </w14:solidFill>
                </w14:textFill>
              </w:rPr>
              <w:t>存在明显的不全面之处，有较多遗漏或错误。对项目工作的重点、难点分析不准确，存在较大偏差，导致应对措施也缺乏针对性和有效性。服务计划缺乏合理性和统筹性，无法保障整个供货服务流程的顺利进行，</w:t>
            </w:r>
            <w:r>
              <w:rPr>
                <w:rFonts w:hint="eastAsia" w:ascii="宋体" w:hAnsi="宋体" w:eastAsia="宋体" w:cs="宋体"/>
                <w:color w:val="000000" w:themeColor="text1"/>
                <w:szCs w:val="21"/>
                <w:highlight w:val="none"/>
                <w:lang w:val="en-US" w:eastAsia="zh-CN"/>
                <w14:textFill>
                  <w14:solidFill>
                    <w14:schemeClr w14:val="tx1"/>
                  </w14:solidFill>
                </w14:textFill>
              </w:rPr>
              <w:t>得(1-0]</w:t>
            </w:r>
            <w:r>
              <w:rPr>
                <w:rFonts w:hint="eastAsia" w:ascii="宋体" w:hAnsi="宋体" w:eastAsia="宋体" w:cs="宋体"/>
                <w:color w:val="000000" w:themeColor="text1"/>
                <w:szCs w:val="21"/>
                <w:highlight w:val="none"/>
                <w:lang w:val="zh-CN" w:eastAsia="zh-CN"/>
                <w14:textFill>
                  <w14:solidFill>
                    <w14:schemeClr w14:val="tx1"/>
                  </w14:solidFill>
                </w14:textFill>
              </w:rPr>
              <w:t>分</w:t>
            </w:r>
            <w:r>
              <w:rPr>
                <w:rFonts w:hint="eastAsia" w:ascii="宋体" w:hAnsi="宋体" w:eastAsia="宋体" w:cs="宋体"/>
                <w:color w:val="000000" w:themeColor="text1"/>
                <w:szCs w:val="21"/>
                <w:highlight w:val="none"/>
                <w:lang w:val="en-US" w:eastAsia="zh-CN"/>
                <w14:textFill>
                  <w14:solidFill>
                    <w14:schemeClr w14:val="tx1"/>
                  </w14:solidFill>
                </w14:textFill>
              </w:rPr>
              <w:t>；</w:t>
            </w:r>
          </w:p>
          <w:p w14:paraId="244F0A46">
            <w:pPr>
              <w:spacing w:line="360" w:lineRule="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未提供整体供货服务流程及相关材料的，不得分。</w:t>
            </w:r>
          </w:p>
        </w:tc>
        <w:tc>
          <w:tcPr>
            <w:tcW w:w="907" w:type="dxa"/>
            <w:tcBorders>
              <w:top w:val="single" w:color="auto" w:sz="4" w:space="0"/>
              <w:left w:val="single" w:color="auto" w:sz="4" w:space="0"/>
              <w:bottom w:val="single" w:color="auto" w:sz="4" w:space="0"/>
              <w:right w:val="single" w:color="auto" w:sz="4" w:space="0"/>
            </w:tcBorders>
            <w:vAlign w:val="center"/>
          </w:tcPr>
          <w:p w14:paraId="2D0CA49D">
            <w:pPr>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w:t>
            </w:r>
          </w:p>
        </w:tc>
      </w:tr>
      <w:tr w14:paraId="7513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59A4736A">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p>
        </w:tc>
        <w:tc>
          <w:tcPr>
            <w:tcW w:w="1134" w:type="dxa"/>
            <w:tcBorders>
              <w:top w:val="single" w:color="auto" w:sz="4" w:space="0"/>
              <w:left w:val="single" w:color="auto" w:sz="4" w:space="0"/>
              <w:bottom w:val="single" w:color="auto" w:sz="4" w:space="0"/>
              <w:right w:val="single" w:color="auto" w:sz="4" w:space="0"/>
            </w:tcBorders>
            <w:vAlign w:val="center"/>
          </w:tcPr>
          <w:p w14:paraId="38436FC8">
            <w:pPr>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供货计划及进度保证措施方案</w:t>
            </w:r>
          </w:p>
        </w:tc>
        <w:tc>
          <w:tcPr>
            <w:tcW w:w="7655" w:type="dxa"/>
            <w:tcBorders>
              <w:top w:val="single" w:color="auto" w:sz="4" w:space="0"/>
              <w:left w:val="single" w:color="auto" w:sz="4" w:space="0"/>
              <w:bottom w:val="single" w:color="auto" w:sz="4" w:space="0"/>
              <w:right w:val="single" w:color="auto" w:sz="4" w:space="0"/>
            </w:tcBorders>
            <w:vAlign w:val="center"/>
          </w:tcPr>
          <w:p w14:paraId="3B5A7E78">
            <w:pPr>
              <w:spacing w:line="360" w:lineRule="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对各投标人所提供的供货计划是否实质性满足或优于本项目需求，进度保证措施是否具体、是否具有可行性进行评审：</w:t>
            </w:r>
          </w:p>
          <w:p w14:paraId="519AEEE3">
            <w:pPr>
              <w:spacing w:line="360" w:lineRule="auto"/>
              <w:rPr>
                <w:rFonts w:hint="eastAsia" w:ascii="宋体" w:hAnsi="宋体" w:eastAsia="宋体" w:cs="宋体"/>
                <w:color w:val="000000" w:themeColor="text1"/>
                <w:szCs w:val="21"/>
                <w:highlight w:val="none"/>
                <w:lang w:val="zh-CN" w:eastAsia="zh-CN"/>
                <w14:textFill>
                  <w14:solidFill>
                    <w14:schemeClr w14:val="tx1"/>
                  </w14:solidFill>
                </w14:textFill>
              </w:rPr>
            </w:pPr>
            <w:r>
              <w:rPr>
                <w:rFonts w:hint="eastAsia" w:ascii="宋体" w:hAnsi="宋体" w:eastAsia="宋体" w:cs="宋体"/>
                <w:color w:val="000000" w:themeColor="text1"/>
                <w:szCs w:val="21"/>
                <w:highlight w:val="none"/>
                <w:lang w:val="zh-CN" w:eastAsia="zh-CN"/>
                <w14:textFill>
                  <w14:solidFill>
                    <w14:schemeClr w14:val="tx1"/>
                  </w14:solidFill>
                </w14:textFill>
              </w:rPr>
              <w:t>优：</w:t>
            </w:r>
            <w:r>
              <w:rPr>
                <w:rFonts w:hint="eastAsia" w:ascii="宋体" w:hAnsi="宋体" w:eastAsia="宋体" w:cs="宋体"/>
                <w:color w:val="000000" w:themeColor="text1"/>
                <w:szCs w:val="21"/>
                <w:highlight w:val="none"/>
                <w:lang w:val="en-US" w:eastAsia="zh-CN"/>
                <w14:textFill>
                  <w14:solidFill>
                    <w14:schemeClr w14:val="tx1"/>
                  </w14:solidFill>
                </w14:textFill>
              </w:rPr>
              <w:t>供货计划完全满足或优于本项目需求，进度计划规划非常清晰，相关进度保证磋商非常具体，可行性、合理性高且具有实用性，得[2-1.8]</w:t>
            </w:r>
            <w:r>
              <w:rPr>
                <w:rFonts w:hint="eastAsia" w:ascii="宋体" w:hAnsi="宋体" w:eastAsia="宋体" w:cs="宋体"/>
                <w:color w:val="000000" w:themeColor="text1"/>
                <w:szCs w:val="21"/>
                <w:highlight w:val="none"/>
                <w:lang w:val="zh-CN" w:eastAsia="zh-CN"/>
                <w14:textFill>
                  <w14:solidFill>
                    <w14:schemeClr w14:val="tx1"/>
                  </w14:solidFill>
                </w14:textFill>
              </w:rPr>
              <w:t>分；</w:t>
            </w:r>
          </w:p>
          <w:p w14:paraId="1F86A901">
            <w:pPr>
              <w:spacing w:line="360" w:lineRule="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良：供货计划比较符合本项目需求，进度计划规划较清晰，相关进度保证措施较具体，可行性、合理性较高，得(1.8-1.2]分</w:t>
            </w:r>
          </w:p>
          <w:p w14:paraId="2B048E8A">
            <w:pPr>
              <w:spacing w:line="360" w:lineRule="auto"/>
              <w:rPr>
                <w:rFonts w:hint="eastAsia" w:ascii="宋体" w:hAnsi="宋体" w:eastAsia="宋体" w:cs="宋体"/>
                <w:color w:val="000000" w:themeColor="text1"/>
                <w:szCs w:val="21"/>
                <w:highlight w:val="none"/>
                <w:lang w:val="zh-CN" w:eastAsia="zh-CN"/>
                <w14:textFill>
                  <w14:solidFill>
                    <w14:schemeClr w14:val="tx1"/>
                  </w14:solidFill>
                </w14:textFill>
              </w:rPr>
            </w:pPr>
            <w:r>
              <w:rPr>
                <w:rFonts w:hint="eastAsia" w:ascii="宋体" w:hAnsi="宋体" w:eastAsia="宋体" w:cs="宋体"/>
                <w:color w:val="000000" w:themeColor="text1"/>
                <w:szCs w:val="21"/>
                <w:highlight w:val="none"/>
                <w:lang w:val="zh-CN" w:eastAsia="zh-CN"/>
                <w14:textFill>
                  <w14:solidFill>
                    <w14:schemeClr w14:val="tx1"/>
                  </w14:solidFill>
                </w14:textFill>
              </w:rPr>
              <w:t>中：</w:t>
            </w:r>
            <w:r>
              <w:rPr>
                <w:rFonts w:hint="eastAsia" w:ascii="宋体" w:hAnsi="宋体" w:eastAsia="宋体" w:cs="宋体"/>
                <w:color w:val="000000" w:themeColor="text1"/>
                <w:szCs w:val="21"/>
                <w:highlight w:val="none"/>
                <w:lang w:val="en-US" w:eastAsia="zh-CN"/>
                <w14:textFill>
                  <w14:solidFill>
                    <w14:schemeClr w14:val="tx1"/>
                  </w14:solidFill>
                </w14:textFill>
              </w:rPr>
              <w:t>供货计划基本符合本项目需求，进度计划规划较清晰，相关进度保证措施较具体，可行性、合理性一般，得(1.2-0.6]</w:t>
            </w:r>
            <w:r>
              <w:rPr>
                <w:rFonts w:hint="eastAsia" w:ascii="宋体" w:hAnsi="宋体" w:eastAsia="宋体" w:cs="宋体"/>
                <w:color w:val="000000" w:themeColor="text1"/>
                <w:szCs w:val="21"/>
                <w:highlight w:val="none"/>
                <w:lang w:val="zh-CN" w:eastAsia="zh-CN"/>
                <w14:textFill>
                  <w14:solidFill>
                    <w14:schemeClr w14:val="tx1"/>
                  </w14:solidFill>
                </w14:textFill>
              </w:rPr>
              <w:t>分；</w:t>
            </w:r>
          </w:p>
          <w:p w14:paraId="5461D6AE">
            <w:pPr>
              <w:spacing w:line="360" w:lineRule="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zh-CN" w:eastAsia="zh-CN"/>
                <w14:textFill>
                  <w14:solidFill>
                    <w14:schemeClr w14:val="tx1"/>
                  </w14:solidFill>
                </w14:textFill>
              </w:rPr>
              <w:t>差：</w:t>
            </w:r>
            <w:r>
              <w:rPr>
                <w:rFonts w:hint="eastAsia" w:ascii="宋体" w:hAnsi="宋体" w:eastAsia="宋体" w:cs="宋体"/>
                <w:color w:val="000000" w:themeColor="text1"/>
                <w:szCs w:val="21"/>
                <w:highlight w:val="none"/>
                <w:lang w:val="en-US" w:eastAsia="zh-CN"/>
                <w14:textFill>
                  <w14:solidFill>
                    <w14:schemeClr w14:val="tx1"/>
                  </w14:solidFill>
                </w14:textFill>
              </w:rPr>
              <w:t>供货计划内容缺失，进度计划表规划较差，相关进度保证措施较少，可行性、合理性较差，得(0.6-0]</w:t>
            </w:r>
            <w:r>
              <w:rPr>
                <w:rFonts w:hint="eastAsia" w:ascii="宋体" w:hAnsi="宋体" w:eastAsia="宋体" w:cs="宋体"/>
                <w:color w:val="000000" w:themeColor="text1"/>
                <w:szCs w:val="21"/>
                <w:highlight w:val="none"/>
                <w:lang w:val="zh-CN" w:eastAsia="zh-CN"/>
                <w14:textFill>
                  <w14:solidFill>
                    <w14:schemeClr w14:val="tx1"/>
                  </w14:solidFill>
                </w14:textFill>
              </w:rPr>
              <w:t>分</w:t>
            </w:r>
            <w:r>
              <w:rPr>
                <w:rFonts w:hint="eastAsia" w:ascii="宋体" w:hAnsi="宋体" w:eastAsia="宋体" w:cs="宋体"/>
                <w:color w:val="000000" w:themeColor="text1"/>
                <w:szCs w:val="21"/>
                <w:highlight w:val="none"/>
                <w:lang w:val="en-US" w:eastAsia="zh-CN"/>
                <w14:textFill>
                  <w14:solidFill>
                    <w14:schemeClr w14:val="tx1"/>
                  </w14:solidFill>
                </w14:textFill>
              </w:rPr>
              <w:t>；</w:t>
            </w:r>
          </w:p>
          <w:p w14:paraId="338E53D6">
            <w:pPr>
              <w:spacing w:line="360" w:lineRule="auto"/>
              <w:rPr>
                <w:rFonts w:hint="eastAsia"/>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未提供供货计划及进度保证措施方案及相关材料的，不得分。</w:t>
            </w:r>
          </w:p>
        </w:tc>
        <w:tc>
          <w:tcPr>
            <w:tcW w:w="907" w:type="dxa"/>
            <w:tcBorders>
              <w:top w:val="single" w:color="auto" w:sz="4" w:space="0"/>
              <w:left w:val="single" w:color="auto" w:sz="4" w:space="0"/>
              <w:bottom w:val="single" w:color="auto" w:sz="4" w:space="0"/>
              <w:right w:val="single" w:color="auto" w:sz="4" w:space="0"/>
            </w:tcBorders>
            <w:vAlign w:val="center"/>
          </w:tcPr>
          <w:p w14:paraId="5B83A194">
            <w:pPr>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p>
        </w:tc>
      </w:tr>
      <w:tr w14:paraId="60987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tcBorders>
              <w:top w:val="single" w:color="auto" w:sz="4" w:space="0"/>
              <w:left w:val="single" w:color="auto" w:sz="4" w:space="0"/>
              <w:right w:val="single" w:color="auto" w:sz="4" w:space="0"/>
            </w:tcBorders>
            <w:vAlign w:val="center"/>
          </w:tcPr>
          <w:p w14:paraId="7347590C">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p>
        </w:tc>
        <w:tc>
          <w:tcPr>
            <w:tcW w:w="1134" w:type="dxa"/>
            <w:tcBorders>
              <w:top w:val="single" w:color="auto" w:sz="4" w:space="0"/>
              <w:left w:val="single" w:color="auto" w:sz="4" w:space="0"/>
              <w:right w:val="single" w:color="auto" w:sz="4" w:space="0"/>
            </w:tcBorders>
            <w:vAlign w:val="center"/>
          </w:tcPr>
          <w:p w14:paraId="68F15849">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售后服务质量保证和承诺</w:t>
            </w:r>
          </w:p>
        </w:tc>
        <w:tc>
          <w:tcPr>
            <w:tcW w:w="7655" w:type="dxa"/>
            <w:tcBorders>
              <w:top w:val="single" w:color="auto" w:sz="4" w:space="0"/>
              <w:left w:val="single" w:color="auto" w:sz="4" w:space="0"/>
              <w:right w:val="single" w:color="auto" w:sz="4" w:space="0"/>
            </w:tcBorders>
            <w:vAlign w:val="center"/>
          </w:tcPr>
          <w:p w14:paraId="0CA94EF8">
            <w:pPr>
              <w:spacing w:line="360" w:lineRule="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对各投标人的售后服务质量保证和承诺方案内容的完整性、可行性，售后服务机构的便利性、技术服务人员数量及水平，以及服务响应时间等方面进行评审：</w:t>
            </w:r>
          </w:p>
          <w:p w14:paraId="32275E85">
            <w:pPr>
              <w:spacing w:line="360" w:lineRule="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优：售后服务质量保证和承诺方案内容全面、细致涵盖了所有可能出现的情况及应对措施，售后服务机构位置便利，能够快速响应并到达现场，技术服务人员数量充足，且均具备专业技能和丰富经验，能够高效解决各类复杂问题，服务响应时间短，通常能在接到需求后的第一时间作出反馈和行动，得[2-1.8]分；</w:t>
            </w:r>
          </w:p>
          <w:p w14:paraId="29C2EF48">
            <w:pPr>
              <w:spacing w:line="360" w:lineRule="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良：售后服务质量保证和承诺方案内容比较完整，能基本覆盖主要方面，具备一定的完整性，售后服务机构较为便利，能在合理时间内抵达服务地点，技术服务人员数量能满足常规需求，水平较好，可处理常见问题，服务响应时间较短，能在较短时间内开始提供服务，得(1.8-1.2]分；</w:t>
            </w:r>
          </w:p>
          <w:p w14:paraId="687FC4F1">
            <w:pPr>
              <w:spacing w:line="360" w:lineRule="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中：售后服务质量保证和承诺方案存在一些细节缺失，方案的可行性一般，售后服务机构位置相对尚可，能提供服务但可能存在一定延迟，技术服务人员数量基本足够，水平中等，处理问题能力有待提高，服务时间较长，需要一定时间才能提供服务，得(1.2-0.6]分；</w:t>
            </w:r>
          </w:p>
          <w:p w14:paraId="20860E59">
            <w:pPr>
              <w:spacing w:line="360" w:lineRule="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差：售后服务质量保证和承诺方案内容不完整，方案可行性差，很多措施难以实际操作，售后服务机构便利性差，到达现场需要较长时间，技术服务人员数量不足或水平较低，服务响应时间长，不能及时有效地为客户提供服务，得(0.6-0]分；</w:t>
            </w:r>
          </w:p>
          <w:p w14:paraId="79D753AB">
            <w:pPr>
              <w:spacing w:line="360" w:lineRule="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未提供</w:t>
            </w:r>
            <w:r>
              <w:rPr>
                <w:rFonts w:hint="eastAsia" w:ascii="宋体" w:hAnsi="宋体" w:eastAsia="宋体" w:cs="宋体"/>
                <w:color w:val="000000" w:themeColor="text1"/>
                <w:sz w:val="21"/>
                <w:szCs w:val="21"/>
                <w:highlight w:val="none"/>
                <w14:textFill>
                  <w14:solidFill>
                    <w14:schemeClr w14:val="tx1"/>
                  </w14:solidFill>
                </w14:textFill>
              </w:rPr>
              <w:t>售后服务质量保证和承诺</w:t>
            </w:r>
            <w:r>
              <w:rPr>
                <w:rFonts w:hint="eastAsia" w:ascii="宋体" w:hAnsi="宋体" w:eastAsia="宋体" w:cs="宋体"/>
                <w:color w:val="000000" w:themeColor="text1"/>
                <w:szCs w:val="21"/>
                <w:highlight w:val="none"/>
                <w:lang w:val="en-US" w:eastAsia="zh-CN"/>
                <w14:textFill>
                  <w14:solidFill>
                    <w14:schemeClr w14:val="tx1"/>
                  </w14:solidFill>
                </w14:textFill>
              </w:rPr>
              <w:t>及相关材料的，不得分。</w:t>
            </w:r>
          </w:p>
        </w:tc>
        <w:tc>
          <w:tcPr>
            <w:tcW w:w="907" w:type="dxa"/>
            <w:tcBorders>
              <w:top w:val="single" w:color="auto" w:sz="4" w:space="0"/>
              <w:left w:val="single" w:color="auto" w:sz="4" w:space="0"/>
              <w:right w:val="single" w:color="auto" w:sz="4" w:space="0"/>
            </w:tcBorders>
            <w:vAlign w:val="center"/>
          </w:tcPr>
          <w:p w14:paraId="7B4CD72A">
            <w:pPr>
              <w:spacing w:line="40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p>
        </w:tc>
      </w:tr>
      <w:bookmarkEnd w:id="684"/>
    </w:tbl>
    <w:p w14:paraId="6D6E28AC">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备注：</w:t>
      </w:r>
    </w:p>
    <w:p w14:paraId="1AC399A9">
      <w:pPr>
        <w:autoSpaceDE w:val="0"/>
        <w:autoSpaceDN w:val="0"/>
        <w:adjustRightInd w:val="0"/>
        <w:spacing w:line="360" w:lineRule="auto"/>
        <w:ind w:left="420" w:leftChars="200" w:firstLine="422" w:firstLineChars="200"/>
        <w:rPr>
          <w:rFonts w:ascii="宋体" w:hAnsi="宋体" w:eastAsia="宋体" w:cs="宋体"/>
          <w:b/>
          <w:bCs/>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4"/>
          <w:highlight w:val="none"/>
          <w:lang w:val="zh-CN"/>
          <w14:textFill>
            <w14:solidFill>
              <w14:schemeClr w14:val="tx1"/>
            </w14:solidFill>
          </w14:textFill>
        </w:rPr>
        <w:t>①上述“评分项目”中按“优、良、中、差”</w:t>
      </w:r>
      <w:r>
        <w:rPr>
          <w:rFonts w:hint="eastAsia" w:ascii="宋体" w:hAnsi="宋体" w:eastAsia="宋体" w:cs="宋体"/>
          <w:b/>
          <w:bCs/>
          <w:color w:val="000000" w:themeColor="text1"/>
          <w:szCs w:val="24"/>
          <w:highlight w:val="none"/>
          <w:lang w:val="en-US" w:eastAsia="zh-CN"/>
          <w14:textFill>
            <w14:solidFill>
              <w14:schemeClr w14:val="tx1"/>
            </w14:solidFill>
          </w14:textFill>
        </w:rPr>
        <w:t>区间</w:t>
      </w:r>
      <w:r>
        <w:rPr>
          <w:rFonts w:hint="eastAsia" w:ascii="宋体" w:hAnsi="宋体" w:eastAsia="宋体" w:cs="宋体"/>
          <w:b/>
          <w:bCs/>
          <w:color w:val="000000" w:themeColor="text1"/>
          <w:szCs w:val="24"/>
          <w:highlight w:val="none"/>
          <w:lang w:val="zh-CN"/>
          <w14:textFill>
            <w14:solidFill>
              <w14:schemeClr w14:val="tx1"/>
            </w14:solidFill>
          </w14:textFill>
        </w:rPr>
        <w:t>评审的，若低于该项满分分值</w:t>
      </w:r>
      <w:r>
        <w:rPr>
          <w:rFonts w:ascii="宋体" w:hAnsi="宋体" w:eastAsia="宋体" w:cs="宋体"/>
          <w:b/>
          <w:bCs/>
          <w:color w:val="000000" w:themeColor="text1"/>
          <w:szCs w:val="24"/>
          <w:highlight w:val="none"/>
          <w:lang w:val="zh-CN"/>
          <w14:textFill>
            <w14:solidFill>
              <w14:schemeClr w14:val="tx1"/>
            </w14:solidFill>
          </w14:textFill>
        </w:rPr>
        <w:t>60%时，评标专家需详细填写该项低分的充分理由，例如：该项目内容存在违反国家有关标</w:t>
      </w:r>
      <w:r>
        <w:rPr>
          <w:rFonts w:hint="eastAsia" w:ascii="宋体" w:hAnsi="宋体" w:eastAsia="宋体" w:cs="宋体"/>
          <w:b/>
          <w:bCs/>
          <w:color w:val="000000" w:themeColor="text1"/>
          <w:szCs w:val="24"/>
          <w:highlight w:val="none"/>
          <w:lang w:val="zh-CN"/>
          <w14:textFill>
            <w14:solidFill>
              <w14:schemeClr w14:val="tx1"/>
            </w14:solidFill>
          </w14:textFill>
        </w:rPr>
        <w:t>准和规范或与项目实际不符等原则性问题。</w:t>
      </w:r>
    </w:p>
    <w:p w14:paraId="3EE016B9">
      <w:pPr>
        <w:autoSpaceDE w:val="0"/>
        <w:autoSpaceDN w:val="0"/>
        <w:adjustRightInd w:val="0"/>
        <w:spacing w:line="360" w:lineRule="auto"/>
        <w:ind w:left="420" w:leftChars="200" w:firstLine="422" w:firstLineChars="200"/>
        <w:rPr>
          <w:rFonts w:hint="eastAsia" w:ascii="宋体" w:hAnsi="宋体" w:eastAsia="宋体" w:cs="宋体"/>
          <w:b/>
          <w:bCs/>
          <w:color w:val="000000" w:themeColor="text1"/>
          <w:szCs w:val="24"/>
          <w:highlight w:val="none"/>
          <w:lang w:val="en-US" w:eastAsia="zh-CN"/>
          <w14:textFill>
            <w14:solidFill>
              <w14:schemeClr w14:val="tx1"/>
            </w14:solidFill>
          </w14:textFill>
        </w:rPr>
      </w:pPr>
      <w:r>
        <w:rPr>
          <w:rFonts w:ascii="宋体" w:hAnsi="宋体" w:eastAsia="宋体" w:cs="宋体"/>
          <w:b/>
          <w:bCs/>
          <w:color w:val="000000" w:themeColor="text1"/>
          <w:szCs w:val="24"/>
          <w:highlight w:val="none"/>
          <w:lang w:val="zh-CN"/>
          <w14:textFill>
            <w14:solidFill>
              <w14:schemeClr w14:val="tx1"/>
            </w14:solidFill>
          </w14:textFill>
        </w:rPr>
        <w:t>②</w:t>
      </w:r>
      <w:r>
        <w:rPr>
          <w:rFonts w:hint="eastAsia" w:ascii="宋体" w:hAnsi="宋体" w:eastAsia="宋体" w:cs="宋体"/>
          <w:b/>
          <w:bCs/>
          <w:color w:val="000000" w:themeColor="text1"/>
          <w:kern w:val="0"/>
          <w:szCs w:val="21"/>
          <w:highlight w:val="none"/>
          <w:lang w:val="zh-CN"/>
          <w14:textFill>
            <w14:solidFill>
              <w14:schemeClr w14:val="tx1"/>
            </w14:solidFill>
          </w14:textFill>
        </w:rPr>
        <w:t>对</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于各</w:t>
      </w:r>
      <w:r>
        <w:rPr>
          <w:rFonts w:hint="eastAsia" w:ascii="宋体" w:hAnsi="宋体" w:eastAsia="宋体" w:cs="宋体"/>
          <w:b/>
          <w:bCs/>
          <w:color w:val="000000" w:themeColor="text1"/>
          <w:kern w:val="0"/>
          <w:szCs w:val="21"/>
          <w:highlight w:val="none"/>
          <w:lang w:val="zh-CN"/>
          <w14:textFill>
            <w14:solidFill>
              <w14:schemeClr w14:val="tx1"/>
            </w14:solidFill>
          </w14:textFill>
        </w:rPr>
        <w:t>评标委员会成员</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存在客观分打分不一致时</w:t>
      </w:r>
      <w:r>
        <w:rPr>
          <w:rFonts w:hint="eastAsia" w:ascii="宋体" w:hAnsi="宋体" w:eastAsia="宋体" w:cs="宋体"/>
          <w:b/>
          <w:bCs/>
          <w:color w:val="000000" w:themeColor="text1"/>
          <w:kern w:val="0"/>
          <w:szCs w:val="21"/>
          <w:highlight w:val="none"/>
          <w:lang w:val="zh-CN"/>
          <w14:textFill>
            <w14:solidFill>
              <w14:schemeClr w14:val="tx1"/>
            </w14:solidFill>
          </w14:textFill>
        </w:rPr>
        <w:t>,根据少数服</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从</w:t>
      </w:r>
      <w:r>
        <w:rPr>
          <w:rFonts w:hint="eastAsia" w:ascii="宋体" w:hAnsi="宋体" w:eastAsia="宋体" w:cs="宋体"/>
          <w:b/>
          <w:bCs/>
          <w:color w:val="000000" w:themeColor="text1"/>
          <w:kern w:val="0"/>
          <w:szCs w:val="21"/>
          <w:highlight w:val="none"/>
          <w:lang w:val="zh-CN"/>
          <w14:textFill>
            <w14:solidFill>
              <w14:schemeClr w14:val="tx1"/>
            </w14:solidFill>
          </w14:textFill>
        </w:rPr>
        <w:t>多数的原则，以记名方式表决</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确定该项的评分。</w:t>
      </w:r>
    </w:p>
    <w:p w14:paraId="7B00D7BA">
      <w:pPr>
        <w:tabs>
          <w:tab w:val="left" w:pos="1701"/>
        </w:tabs>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（3）价格评分方法</w:t>
      </w:r>
    </w:p>
    <w:p w14:paraId="6166843C">
      <w:pPr>
        <w:spacing w:line="360" w:lineRule="auto"/>
        <w:ind w:left="480" w:firstLine="211" w:firstLineChars="100"/>
        <w:rPr>
          <w:rFonts w:ascii="宋体" w:hAnsi="宋体" w:eastAsia="宋体" w:cs="宋体"/>
          <w:b/>
          <w:bCs/>
          <w:color w:val="000000" w:themeColor="text1"/>
          <w:kern w:val="0"/>
          <w:szCs w:val="21"/>
          <w:highlight w:val="none"/>
          <w:lang w:val="zh-CN"/>
          <w14:textFill>
            <w14:solidFill>
              <w14:schemeClr w14:val="tx1"/>
            </w14:solidFill>
          </w14:textFill>
        </w:rPr>
      </w:pPr>
      <w:r>
        <w:rPr>
          <w:rFonts w:hint="eastAsia" w:ascii="宋体" w:hAnsi="宋体" w:eastAsia="宋体" w:cs="宋体"/>
          <w:b/>
          <w:bCs/>
          <w:color w:val="000000" w:themeColor="text1"/>
          <w:kern w:val="0"/>
          <w:szCs w:val="28"/>
          <w:highlight w:val="none"/>
          <w:lang w:val="zh-CN"/>
          <w14:textFill>
            <w14:solidFill>
              <w14:schemeClr w14:val="tx1"/>
            </w14:solidFill>
          </w14:textFill>
        </w:rPr>
        <w:t xml:space="preserve">1）经济文件的符合性审查 </w:t>
      </w:r>
    </w:p>
    <w:p w14:paraId="798EBE2A">
      <w:pPr>
        <w:spacing w:line="360" w:lineRule="auto"/>
        <w:ind w:left="420" w:leftChars="200" w:firstLine="420" w:firstLineChars="20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000000" w:themeColor="text1"/>
          <w:kern w:val="0"/>
          <w:szCs w:val="21"/>
          <w:highlight w:val="none"/>
          <w:u w:val="single"/>
          <w:lang w:val="zh-CN"/>
          <w14:textFill>
            <w14:solidFill>
              <w14:schemeClr w14:val="tx1"/>
            </w14:solidFill>
          </w14:textFill>
        </w:rPr>
        <w:t>如果投标人不接受修正后的报价，则其投标将被拒绝，作为无效投标处理</w:t>
      </w:r>
      <w:r>
        <w:rPr>
          <w:rFonts w:hint="eastAsia" w:ascii="宋体" w:hAnsi="宋体" w:eastAsia="宋体" w:cs="宋体"/>
          <w:b/>
          <w:color w:val="000000" w:themeColor="text1"/>
          <w:kern w:val="0"/>
          <w:szCs w:val="21"/>
          <w:highlight w:val="none"/>
          <w:lang w:val="zh-CN"/>
          <w14:textFill>
            <w14:solidFill>
              <w14:schemeClr w14:val="tx1"/>
            </w14:solidFill>
          </w14:textFill>
        </w:rPr>
        <w:t>。</w:t>
      </w:r>
    </w:p>
    <w:p w14:paraId="255A09B9">
      <w:pPr>
        <w:autoSpaceDE w:val="0"/>
        <w:autoSpaceDN w:val="0"/>
        <w:adjustRightInd w:val="0"/>
        <w:spacing w:line="360" w:lineRule="auto"/>
        <w:ind w:left="420" w:leftChars="200" w:firstLine="420" w:firstLineChars="200"/>
        <w:rPr>
          <w:rFonts w:hint="eastAsia" w:ascii="宋体" w:hAnsi="宋体" w:eastAsia="宋体" w:cs="宋体"/>
          <w:b/>
          <w:color w:val="000000" w:themeColor="text1"/>
          <w:szCs w:val="24"/>
          <w:highlight w:val="none"/>
          <w:u w:val="singl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若投标人出现超低报价，</w:t>
      </w:r>
      <w:r>
        <w:rPr>
          <w:rFonts w:hint="eastAsia" w:ascii="宋体" w:hAnsi="宋体" w:eastAsia="宋体" w:cs="宋体"/>
          <w:color w:val="000000" w:themeColor="text1"/>
          <w:kern w:val="0"/>
          <w:szCs w:val="21"/>
          <w:highlight w:val="none"/>
          <w14:textFill>
            <w14:solidFill>
              <w14:schemeClr w14:val="tx1"/>
            </w14:solidFill>
          </w14:textFill>
        </w:rPr>
        <w:t>有可能影响服务质量和不能诚信履约的，</w:t>
      </w:r>
      <w:r>
        <w:rPr>
          <w:rFonts w:hint="eastAsia" w:ascii="宋体" w:hAnsi="宋体" w:eastAsia="宋体" w:cs="宋体"/>
          <w:color w:val="000000" w:themeColor="text1"/>
          <w:szCs w:val="24"/>
          <w:highlight w:val="none"/>
          <w:lang w:val="zh-CN"/>
          <w14:textFill>
            <w14:solidFill>
              <w14:schemeClr w14:val="tx1"/>
            </w14:solidFill>
          </w14:textFill>
        </w:rPr>
        <w:t>评标委员会</w:t>
      </w:r>
      <w:r>
        <w:rPr>
          <w:rFonts w:hint="eastAsia" w:ascii="宋体" w:hAnsi="宋体" w:eastAsia="宋体" w:cs="宋体"/>
          <w:color w:val="000000" w:themeColor="text1"/>
          <w:kern w:val="0"/>
          <w:szCs w:val="21"/>
          <w:highlight w:val="none"/>
          <w:lang w:val="zh-CN"/>
          <w14:textFill>
            <w14:solidFill>
              <w14:schemeClr w14:val="tx1"/>
            </w14:solidFill>
          </w14:textFill>
        </w:rPr>
        <w:t>将要求该投标人作出书面说明并提供相关证明材料，</w:t>
      </w:r>
      <w:r>
        <w:rPr>
          <w:rFonts w:hint="eastAsia" w:ascii="宋体" w:hAnsi="宋体" w:eastAsia="宋体" w:cs="宋体"/>
          <w:color w:val="000000" w:themeColor="text1"/>
          <w:szCs w:val="24"/>
          <w:highlight w:val="none"/>
          <w:lang w:val="zh-CN"/>
          <w14:textFill>
            <w14:solidFill>
              <w14:schemeClr w14:val="tx1"/>
            </w14:solidFill>
          </w14:textFill>
        </w:rPr>
        <w:t>以确定投标人是否以低于企业成本价报价。</w:t>
      </w:r>
      <w:r>
        <w:rPr>
          <w:rFonts w:hint="eastAsia" w:ascii="宋体" w:hAnsi="宋体" w:eastAsia="宋体" w:cs="宋体"/>
          <w:b/>
          <w:color w:val="000000" w:themeColor="text1"/>
          <w:szCs w:val="24"/>
          <w:highlight w:val="none"/>
          <w:u w:val="single"/>
          <w:lang w:val="zh-CN"/>
          <w14:textFill>
            <w14:solidFill>
              <w14:schemeClr w14:val="tx1"/>
            </w14:solidFill>
          </w14:textFill>
        </w:rPr>
        <w:t>若投标人不能合理说明或不能提供相关证明材料的，评标委员会将认定其投标报价低于成本，同时否决其投标。</w:t>
      </w:r>
    </w:p>
    <w:p w14:paraId="1B86125A">
      <w:pPr>
        <w:spacing w:line="360" w:lineRule="auto"/>
        <w:ind w:left="420" w:leftChars="200" w:firstLine="422" w:firstLineChars="200"/>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lang w:val="zh-CN"/>
          <w14:textFill>
            <w14:solidFill>
              <w14:schemeClr w14:val="tx1"/>
            </w14:solidFill>
          </w14:textFill>
        </w:rPr>
        <w:t>对是否低于企业成本价报价的事宜有争议的投标文件,评标委员会成员将以记名方式表决,根据少数服</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从</w:t>
      </w:r>
      <w:r>
        <w:rPr>
          <w:rFonts w:hint="eastAsia" w:ascii="宋体" w:hAnsi="宋体" w:eastAsia="宋体" w:cs="宋体"/>
          <w:b/>
          <w:color w:val="000000" w:themeColor="text1"/>
          <w:kern w:val="0"/>
          <w:szCs w:val="21"/>
          <w:highlight w:val="none"/>
          <w:lang w:val="zh-CN"/>
          <w14:textFill>
            <w14:solidFill>
              <w14:schemeClr w14:val="tx1"/>
            </w14:solidFill>
          </w14:textFill>
        </w:rPr>
        <w:t>多数的原则，获多数表决通过的投标人才有资格进入下一阶段的评审,否则将按无效投标处理。</w:t>
      </w:r>
    </w:p>
    <w:p w14:paraId="7AB13635">
      <w:pPr>
        <w:spacing w:line="360" w:lineRule="auto"/>
        <w:ind w:left="420" w:leftChars="200" w:firstLine="420" w:firstLineChars="200"/>
        <w:rPr>
          <w:rFonts w:ascii="宋体" w:hAnsi="宋体" w:eastAsia="宋体" w:cs="宋体"/>
          <w:color w:val="000000" w:themeColor="text1"/>
          <w:kern w:val="0"/>
          <w:szCs w:val="21"/>
          <w:highlight w:val="none"/>
          <w:lang w:val="zh-CN"/>
          <w14:textFill>
            <w14:solidFill>
              <w14:schemeClr w14:val="tx1"/>
            </w14:solidFill>
          </w14:textFill>
        </w:rPr>
      </w:pPr>
    </w:p>
    <w:p w14:paraId="43AEB178">
      <w:pPr>
        <w:spacing w:line="360" w:lineRule="auto"/>
        <w:ind w:left="480" w:firstLine="211" w:firstLineChars="100"/>
        <w:rPr>
          <w:rFonts w:ascii="宋体" w:hAnsi="宋体" w:eastAsia="宋体" w:cs="宋体"/>
          <w:b/>
          <w:bCs/>
          <w:color w:val="000000" w:themeColor="text1"/>
          <w:kern w:val="0"/>
          <w:szCs w:val="21"/>
          <w:highlight w:val="none"/>
          <w14:textFill>
            <w14:solidFill>
              <w14:schemeClr w14:val="tx1"/>
            </w14:solidFill>
          </w14:textFill>
        </w:rPr>
      </w:pPr>
      <w:r>
        <w:rPr>
          <w:rFonts w:ascii="宋体" w:hAnsi="宋体" w:eastAsia="宋体" w:cs="宋体"/>
          <w:b/>
          <w:bCs/>
          <w:color w:val="000000" w:themeColor="text1"/>
          <w:kern w:val="0"/>
          <w:szCs w:val="21"/>
          <w:highlight w:val="none"/>
          <w:lang w:val="zh-CN"/>
          <w14:textFill>
            <w14:solidFill>
              <w14:schemeClr w14:val="tx1"/>
            </w14:solidFill>
          </w14:textFill>
        </w:rPr>
        <w:t>2</w:t>
      </w:r>
      <w:r>
        <w:rPr>
          <w:rFonts w:hint="eastAsia" w:ascii="宋体" w:hAnsi="宋体" w:eastAsia="宋体" w:cs="宋体"/>
          <w:b/>
          <w:bCs/>
          <w:color w:val="000000" w:themeColor="text1"/>
          <w:kern w:val="0"/>
          <w:szCs w:val="21"/>
          <w:highlight w:val="none"/>
          <w:lang w:val="zh-CN"/>
          <w14:textFill>
            <w14:solidFill>
              <w14:schemeClr w14:val="tx1"/>
            </w14:solidFill>
          </w14:textFill>
        </w:rPr>
        <w:t>）</w:t>
      </w:r>
      <w:r>
        <w:rPr>
          <w:rFonts w:hint="eastAsia" w:ascii="宋体" w:hAnsi="宋体" w:eastAsia="宋体" w:cs="宋体"/>
          <w:b/>
          <w:bCs/>
          <w:color w:val="000000" w:themeColor="text1"/>
          <w:kern w:val="0"/>
          <w:szCs w:val="28"/>
          <w:highlight w:val="none"/>
          <w:lang w:val="zh-CN"/>
          <w14:textFill>
            <w14:solidFill>
              <w14:schemeClr w14:val="tx1"/>
            </w14:solidFill>
          </w14:textFill>
        </w:rPr>
        <w:t>价格评分</w:t>
      </w:r>
      <w:r>
        <w:rPr>
          <w:rFonts w:hint="eastAsia" w:ascii="宋体" w:hAnsi="宋体" w:eastAsia="宋体" w:cs="宋体"/>
          <w:b/>
          <w:bCs/>
          <w:color w:val="000000" w:themeColor="text1"/>
          <w:kern w:val="0"/>
          <w:szCs w:val="21"/>
          <w:highlight w:val="none"/>
          <w14:textFill>
            <w14:solidFill>
              <w14:schemeClr w14:val="tx1"/>
            </w14:solidFill>
          </w14:textFill>
        </w:rPr>
        <w:t>：</w:t>
      </w:r>
      <w:r>
        <w:rPr>
          <w:rFonts w:hint="eastAsia" w:ascii="宋体" w:hAnsi="宋体" w:eastAsia="宋体" w:cs="宋体"/>
          <w:b/>
          <w:bCs/>
          <w:color w:val="000000" w:themeColor="text1"/>
          <w:kern w:val="0"/>
          <w:szCs w:val="21"/>
          <w:highlight w:val="none"/>
          <w:lang w:val="zh-CN"/>
          <w14:textFill>
            <w14:solidFill>
              <w14:schemeClr w14:val="tx1"/>
            </w14:solidFill>
          </w14:textFill>
        </w:rPr>
        <w:t>总分</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40</w:t>
      </w:r>
      <w:r>
        <w:rPr>
          <w:rFonts w:hint="eastAsia" w:ascii="宋体" w:hAnsi="宋体" w:eastAsia="宋体" w:cs="宋体"/>
          <w:b/>
          <w:bCs/>
          <w:color w:val="000000" w:themeColor="text1"/>
          <w:kern w:val="0"/>
          <w:szCs w:val="21"/>
          <w:highlight w:val="none"/>
          <w:lang w:val="zh-CN"/>
          <w14:textFill>
            <w14:solidFill>
              <w14:schemeClr w14:val="tx1"/>
            </w14:solidFill>
          </w14:textFill>
        </w:rPr>
        <w:t>分</w:t>
      </w:r>
    </w:p>
    <w:p w14:paraId="46E2137F">
      <w:pPr>
        <w:autoSpaceDN w:val="0"/>
        <w:adjustRightInd w:val="0"/>
        <w:snapToGrid w:val="0"/>
        <w:spacing w:line="360" w:lineRule="auto"/>
        <w:ind w:left="420" w:leftChars="100" w:hanging="210" w:hangingChars="1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A、根据有效投标人的投标“折扣系数”，最低投标“折扣系数”作为基准系数（Y）。投标人“折扣系数”（X）等于基准系数的得满分40分，其他投标人的价格得分统一按照下列公式计算：</w:t>
      </w:r>
    </w:p>
    <w:p w14:paraId="03624BB7">
      <w:pPr>
        <w:autoSpaceDN w:val="0"/>
        <w:adjustRightInd w:val="0"/>
        <w:snapToGrid w:val="0"/>
        <w:spacing w:line="360" w:lineRule="auto"/>
        <w:ind w:left="0" w:leftChars="0" w:firstLine="1050" w:firstLineChars="500"/>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价格得分=(基准系数／投标“折扣系数”)×40</w:t>
      </w:r>
      <w:r>
        <w:rPr>
          <w:rFonts w:hint="eastAsia" w:ascii="宋体" w:hAnsi="宋体" w:eastAsia="宋体" w:cs="宋体"/>
          <w:color w:val="000000" w:themeColor="text1"/>
          <w:kern w:val="0"/>
          <w:szCs w:val="21"/>
          <w:highlight w:val="none"/>
          <w:lang w:eastAsia="zh-CN"/>
          <w14:textFill>
            <w14:solidFill>
              <w14:schemeClr w14:val="tx1"/>
            </w14:solidFill>
          </w14:textFill>
        </w:rPr>
        <w:t>。</w:t>
      </w:r>
    </w:p>
    <w:p w14:paraId="21A2E3B6">
      <w:pPr>
        <w:autoSpaceDN w:val="0"/>
        <w:adjustRightInd w:val="0"/>
        <w:snapToGrid w:val="0"/>
        <w:spacing w:line="360" w:lineRule="auto"/>
        <w:ind w:firstLine="210" w:firstLineChars="1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B、分数出现小数点，保留小数点后2位，从小数点后第3位四舍五入。</w:t>
      </w:r>
    </w:p>
    <w:p w14:paraId="3F67AB0B">
      <w:pPr>
        <w:tabs>
          <w:tab w:val="left" w:pos="585"/>
        </w:tabs>
        <w:autoSpaceDE w:val="0"/>
        <w:autoSpaceDN w:val="0"/>
        <w:adjustRightInd w:val="0"/>
        <w:spacing w:line="400" w:lineRule="exact"/>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（4）综合得分</w:t>
      </w:r>
    </w:p>
    <w:p w14:paraId="25813680">
      <w:pPr>
        <w:spacing w:line="400" w:lineRule="exact"/>
        <w:ind w:firstLine="848" w:firstLineChars="404"/>
        <w:rPr>
          <w:rFonts w:ascii="宋体" w:hAnsi="宋体" w:eastAsia="宋体" w:cs="宋体"/>
          <w:color w:val="000000" w:themeColor="text1"/>
          <w:kern w:val="0"/>
          <w:szCs w:val="28"/>
          <w:highlight w:val="none"/>
          <w:lang w:val="zh-CN"/>
          <w14:textFill>
            <w14:solidFill>
              <w14:schemeClr w14:val="tx1"/>
            </w14:solidFill>
          </w14:textFill>
        </w:rPr>
      </w:pPr>
      <w:bookmarkStart w:id="685" w:name="_Toc31624_WPSOffice_Level2"/>
      <w:r>
        <w:rPr>
          <w:rFonts w:hint="eastAsia" w:ascii="宋体" w:hAnsi="宋体" w:eastAsia="宋体" w:cs="宋体"/>
          <w:color w:val="000000" w:themeColor="text1"/>
          <w:kern w:val="0"/>
          <w:szCs w:val="28"/>
          <w:highlight w:val="none"/>
          <w:lang w:val="zh-CN"/>
          <w14:textFill>
            <w14:solidFill>
              <w14:schemeClr w14:val="tx1"/>
            </w14:solidFill>
          </w14:textFill>
        </w:rPr>
        <w:t>评标总得分=F1＋F2＋……+Fn</w:t>
      </w:r>
      <w:bookmarkEnd w:id="685"/>
    </w:p>
    <w:p w14:paraId="23CBA2FD">
      <w:pPr>
        <w:widowControl/>
        <w:autoSpaceDE w:val="0"/>
        <w:autoSpaceDN w:val="0"/>
        <w:adjustRightInd w:val="0"/>
        <w:spacing w:line="400" w:lineRule="exact"/>
        <w:ind w:firstLine="840" w:firstLineChars="400"/>
        <w:jc w:val="left"/>
        <w:rPr>
          <w:rFonts w:ascii="宋体" w:hAnsi="宋体" w:eastAsia="宋体" w:cs="宋体"/>
          <w:color w:val="000000" w:themeColor="text1"/>
          <w:kern w:val="0"/>
          <w:szCs w:val="21"/>
          <w:highlight w:val="none"/>
          <w14:textFill>
            <w14:solidFill>
              <w14:schemeClr w14:val="tx1"/>
            </w14:solidFill>
          </w14:textFill>
        </w:rPr>
      </w:pPr>
      <w:bookmarkStart w:id="686" w:name="_Toc13236_WPSOffice_Level2"/>
      <w:r>
        <w:rPr>
          <w:rFonts w:hint="eastAsia" w:ascii="宋体" w:hAnsi="宋体" w:eastAsia="宋体" w:cs="宋体"/>
          <w:color w:val="000000" w:themeColor="text1"/>
          <w:kern w:val="0"/>
          <w:szCs w:val="21"/>
          <w:highlight w:val="none"/>
          <w14:textFill>
            <w14:solidFill>
              <w14:schemeClr w14:val="tx1"/>
            </w14:solidFill>
          </w14:textFill>
        </w:rPr>
        <w:t>F1、F2、……Fn分别为各项评分因素的得分</w:t>
      </w:r>
      <w:bookmarkEnd w:id="686"/>
      <w:r>
        <w:rPr>
          <w:rFonts w:hint="eastAsia" w:ascii="宋体" w:hAnsi="宋体" w:eastAsia="宋体" w:cs="宋体"/>
          <w:color w:val="000000" w:themeColor="text1"/>
          <w:kern w:val="0"/>
          <w:szCs w:val="21"/>
          <w:highlight w:val="none"/>
          <w14:textFill>
            <w14:solidFill>
              <w14:schemeClr w14:val="tx1"/>
            </w14:solidFill>
          </w14:textFill>
        </w:rPr>
        <w:t>。</w:t>
      </w:r>
    </w:p>
    <w:p w14:paraId="10131DE7">
      <w:pPr>
        <w:autoSpaceDE w:val="0"/>
        <w:autoSpaceDN w:val="0"/>
        <w:adjustRightInd w:val="0"/>
        <w:spacing w:line="360" w:lineRule="auto"/>
        <w:ind w:left="564" w:leftChars="1" w:hanging="562" w:hangingChars="200"/>
        <w:rPr>
          <w:rFonts w:ascii="宋体" w:hAnsi="宋体" w:eastAsia="宋体" w:cs="宋体"/>
          <w:b/>
          <w:bCs/>
          <w:color w:val="000000" w:themeColor="text1"/>
          <w:sz w:val="28"/>
          <w:szCs w:val="28"/>
          <w:highlight w:val="none"/>
          <w14:textFill>
            <w14:solidFill>
              <w14:schemeClr w14:val="tx1"/>
            </w14:solidFill>
          </w14:textFill>
        </w:rPr>
      </w:pPr>
    </w:p>
    <w:p w14:paraId="5CE074F2">
      <w:pPr>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bookmarkStart w:id="687" w:name="_Toc518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五、推荐中标人</w:t>
      </w:r>
      <w:bookmarkEnd w:id="687"/>
    </w:p>
    <w:p w14:paraId="1E0FC453">
      <w:pPr>
        <w:autoSpaceDE w:val="0"/>
        <w:autoSpaceDN w:val="0"/>
        <w:adjustRightInd w:val="0"/>
        <w:spacing w:line="360" w:lineRule="auto"/>
        <w:ind w:left="420" w:hanging="420" w:hangingChars="200"/>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13</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szCs w:val="24"/>
          <w:highlight w:val="none"/>
          <w:lang w:val="zh-CN"/>
          <w14:textFill>
            <w14:solidFill>
              <w14:schemeClr w14:val="tx1"/>
            </w14:solidFill>
          </w14:textFill>
        </w:rPr>
        <w:t>评标委员会按评审后得分由高到低顺序排列</w:t>
      </w:r>
      <w:r>
        <w:rPr>
          <w:rFonts w:hint="eastAsia" w:ascii="宋体" w:hAnsi="宋体" w:eastAsia="宋体" w:cs="Times New Roman"/>
          <w:color w:val="000000" w:themeColor="text1"/>
          <w:kern w:val="0"/>
          <w:szCs w:val="21"/>
          <w:highlight w:val="none"/>
          <w14:textFill>
            <w14:solidFill>
              <w14:schemeClr w14:val="tx1"/>
            </w14:solidFill>
          </w14:textFill>
        </w:rPr>
        <w:t>，并向招标人推荐最后综合得分最高的前二名投标人为中标候选人（最后综合得分排名第一、第二的投标人分别为第一、第二中标候选人），招标人将确定第一中标候选人为中标人。</w:t>
      </w:r>
    </w:p>
    <w:p w14:paraId="78A706F3">
      <w:pPr>
        <w:autoSpaceDE w:val="0"/>
        <w:autoSpaceDN w:val="0"/>
        <w:adjustRightInd w:val="0"/>
        <w:spacing w:line="360" w:lineRule="auto"/>
        <w:ind w:left="420" w:leftChars="200" w:firstLine="420" w:firstLineChars="200"/>
        <w:jc w:val="left"/>
        <w:rPr>
          <w:rFonts w:ascii="宋体" w:hAnsi="宋体" w:eastAsia="宋体" w:cs="Times New Roman"/>
          <w:color w:val="000000" w:themeColor="text1"/>
          <w:kern w:val="0"/>
          <w:szCs w:val="24"/>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如果有两个或以上的投标人的最后综合得分相同，则在最后综合得分相同的投标人中按投标报价</w:t>
      </w:r>
      <w:r>
        <w:rPr>
          <w:rFonts w:hint="eastAsia" w:ascii="宋体" w:hAnsi="宋体" w:eastAsia="宋体" w:cs="Times New Roman"/>
          <w:color w:val="000000" w:themeColor="text1"/>
          <w:kern w:val="0"/>
          <w:szCs w:val="21"/>
          <w:highlight w:val="none"/>
          <w:lang w:val="zh-CN"/>
          <w14:textFill>
            <w14:solidFill>
              <w14:schemeClr w14:val="tx1"/>
            </w14:solidFill>
          </w14:textFill>
        </w:rPr>
        <w:t>由低到高顺序排出次序，报价低的排前，报价高的排后。</w:t>
      </w:r>
      <w:r>
        <w:rPr>
          <w:rFonts w:hint="eastAsia" w:ascii="宋体" w:hAnsi="宋体" w:eastAsia="宋体" w:cs="Times New Roman"/>
          <w:color w:val="000000" w:themeColor="text1"/>
          <w:kern w:val="0"/>
          <w:szCs w:val="21"/>
          <w:highlight w:val="none"/>
          <w14:textFill>
            <w14:solidFill>
              <w14:schemeClr w14:val="tx1"/>
            </w14:solidFill>
          </w14:textFill>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1B22D4E1">
      <w:pPr>
        <w:widowControl/>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2BAF0272">
      <w:pPr>
        <w:autoSpaceDE w:val="0"/>
        <w:autoSpaceDN w:val="0"/>
        <w:adjustRightInd w:val="0"/>
        <w:spacing w:line="360" w:lineRule="auto"/>
        <w:ind w:left="185" w:leftChars="88" w:firstLine="3443" w:firstLineChars="1225"/>
        <w:rPr>
          <w:rFonts w:ascii="宋体" w:hAnsi="宋体" w:eastAsia="宋体" w:cs="宋体"/>
          <w:b/>
          <w:bCs/>
          <w:color w:val="000000" w:themeColor="text1"/>
          <w:sz w:val="28"/>
          <w:szCs w:val="28"/>
          <w:highlight w:val="none"/>
          <w:lang w:val="zh-CN"/>
          <w14:textFill>
            <w14:solidFill>
              <w14:schemeClr w14:val="tx1"/>
            </w14:solidFill>
          </w14:textFill>
        </w:rPr>
      </w:pPr>
      <w:bookmarkStart w:id="688" w:name="_Toc22724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六、编写评标报告</w:t>
      </w:r>
      <w:bookmarkEnd w:id="688"/>
    </w:p>
    <w:p w14:paraId="31E5B7C6">
      <w:pPr>
        <w:autoSpaceDE w:val="0"/>
        <w:autoSpaceDN w:val="0"/>
        <w:adjustRightInd w:val="0"/>
        <w:spacing w:line="360" w:lineRule="auto"/>
        <w:ind w:left="420" w:hanging="420" w:hangingChars="200"/>
        <w:jc w:val="left"/>
        <w:rPr>
          <w:rFonts w:ascii="宋体" w:hAnsi="宋体" w:eastAsia="宋体" w:cs="宋体"/>
          <w:b/>
          <w:bCs/>
          <w:color w:val="000000" w:themeColor="text1"/>
          <w:szCs w:val="32"/>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w:t>
      </w:r>
      <w:r>
        <w:rPr>
          <w:rFonts w:ascii="宋体" w:hAnsi="宋体" w:eastAsia="宋体" w:cs="宋体"/>
          <w:color w:val="000000" w:themeColor="text1"/>
          <w:szCs w:val="24"/>
          <w:highlight w:val="none"/>
          <w:lang w:val="zh-CN"/>
          <w14:textFill>
            <w14:solidFill>
              <w14:schemeClr w14:val="tx1"/>
            </w14:solidFill>
          </w14:textFill>
        </w:rPr>
        <w:t>4</w:t>
      </w:r>
      <w:r>
        <w:rPr>
          <w:rFonts w:hint="eastAsia" w:ascii="宋体" w:hAnsi="宋体" w:eastAsia="宋体" w:cs="宋体"/>
          <w:color w:val="000000" w:themeColor="text1"/>
          <w:szCs w:val="24"/>
          <w:highlight w:val="none"/>
          <w:lang w:val="zh-CN"/>
          <w14:textFill>
            <w14:solidFill>
              <w14:schemeClr w14:val="tx1"/>
            </w14:solidFill>
          </w14:textFill>
        </w:rPr>
        <w:t>、评标委员会根据评审结果撰写评标报告。评标报告是评标委员会根据全体评标委员会成员签字的原始评审记录和评审结果编写的报告，其主要内容包括：</w:t>
      </w:r>
    </w:p>
    <w:p w14:paraId="79B43604">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（1）开标邀请时间、开标日期和地点；</w:t>
      </w:r>
    </w:p>
    <w:p w14:paraId="72A35424">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（2）投标人名单和评标委员会成员名单；</w:t>
      </w:r>
    </w:p>
    <w:p w14:paraId="3612E690">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（3）开标评审方法和标准；</w:t>
      </w:r>
    </w:p>
    <w:p w14:paraId="2099F0FF">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（4）开标评审记录和评审情况及说明，包括投标无效投标人名单及原因；</w:t>
      </w:r>
    </w:p>
    <w:p w14:paraId="6F8AA981">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（5）评审结果和中标候选投标人排序表；</w:t>
      </w:r>
    </w:p>
    <w:p w14:paraId="5BD22070">
      <w:pPr>
        <w:autoSpaceDE w:val="0"/>
        <w:autoSpaceDN w:val="0"/>
        <w:adjustRightInd w:val="0"/>
        <w:spacing w:line="360" w:lineRule="auto"/>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（6）评标委员会的推荐</w:t>
      </w:r>
      <w:r>
        <w:rPr>
          <w:rFonts w:hint="eastAsia" w:ascii="宋体" w:hAnsi="宋体" w:eastAsia="宋体" w:cs="宋体"/>
          <w:color w:val="000000" w:themeColor="text1"/>
          <w:szCs w:val="24"/>
          <w:highlight w:val="none"/>
          <w:lang w:val="zh-CN"/>
          <w14:textFill>
            <w14:solidFill>
              <w14:schemeClr w14:val="tx1"/>
            </w14:solidFill>
          </w14:textFill>
        </w:rPr>
        <w:t>建议。</w:t>
      </w:r>
    </w:p>
    <w:p w14:paraId="1DC15C8B">
      <w:pPr>
        <w:autoSpaceDE w:val="0"/>
        <w:autoSpaceDN w:val="0"/>
        <w:adjustRightInd w:val="0"/>
        <w:spacing w:line="360" w:lineRule="auto"/>
        <w:jc w:val="center"/>
        <w:rPr>
          <w:rFonts w:ascii="宋体" w:hAnsi="宋体" w:eastAsia="宋体" w:cs="宋体"/>
          <w:b/>
          <w:bCs/>
          <w:color w:val="000000" w:themeColor="text1"/>
          <w:sz w:val="28"/>
          <w:szCs w:val="28"/>
          <w:highlight w:val="none"/>
          <w:lang w:val="zh-CN"/>
          <w14:textFill>
            <w14:solidFill>
              <w14:schemeClr w14:val="tx1"/>
            </w14:solidFill>
          </w14:textFill>
        </w:rPr>
      </w:pPr>
    </w:p>
    <w:p w14:paraId="10666183">
      <w:pPr>
        <w:autoSpaceDE w:val="0"/>
        <w:autoSpaceDN w:val="0"/>
        <w:adjustRightInd w:val="0"/>
        <w:spacing w:line="360" w:lineRule="auto"/>
        <w:jc w:val="center"/>
        <w:rPr>
          <w:rFonts w:ascii="宋体" w:hAnsi="宋体" w:eastAsia="宋体" w:cs="宋体"/>
          <w:b/>
          <w:bCs/>
          <w:color w:val="000000" w:themeColor="text1"/>
          <w:sz w:val="30"/>
          <w:szCs w:val="30"/>
          <w:highlight w:val="none"/>
          <w:lang w:val="zh-CN"/>
          <w14:textFill>
            <w14:solidFill>
              <w14:schemeClr w14:val="tx1"/>
            </w14:solidFill>
          </w14:textFill>
        </w:rPr>
      </w:pPr>
      <w:bookmarkStart w:id="689" w:name="_Toc23773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七、注意事项</w:t>
      </w:r>
      <w:bookmarkEnd w:id="689"/>
    </w:p>
    <w:p w14:paraId="3231BFE7">
      <w:pPr>
        <w:autoSpaceDE w:val="0"/>
        <w:autoSpaceDN w:val="0"/>
        <w:adjustRightInd w:val="0"/>
        <w:spacing w:line="360" w:lineRule="auto"/>
        <w:ind w:left="420" w:hanging="420" w:hanging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w:t>
      </w:r>
      <w:r>
        <w:rPr>
          <w:rFonts w:ascii="宋体" w:hAnsi="宋体" w:eastAsia="宋体" w:cs="宋体"/>
          <w:color w:val="000000" w:themeColor="text1"/>
          <w:szCs w:val="24"/>
          <w:highlight w:val="none"/>
          <w:lang w:val="zh-CN"/>
          <w14:textFill>
            <w14:solidFill>
              <w14:schemeClr w14:val="tx1"/>
            </w14:solidFill>
          </w14:textFill>
        </w:rPr>
        <w:t>5</w:t>
      </w:r>
      <w:r>
        <w:rPr>
          <w:rFonts w:hint="eastAsia" w:ascii="宋体" w:hAnsi="宋体" w:eastAsia="宋体" w:cs="宋体"/>
          <w:color w:val="000000" w:themeColor="text1"/>
          <w:szCs w:val="24"/>
          <w:highlight w:val="none"/>
          <w:lang w:val="zh-CN"/>
          <w14:textFill>
            <w14:solidFill>
              <w14:schemeClr w14:val="tx1"/>
            </w14:solidFill>
          </w14:textFill>
        </w:rPr>
        <w:t>、为确保评审工作的顺利进行，防止因泄密或其它意外而造成的不良后果及影响，凡参加评审工作的人员都必须认真执行本规定：</w:t>
      </w:r>
    </w:p>
    <w:p w14:paraId="7EB3A5D7">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（1）在评审工作期间，所有分发的投标文件、资料等仅限于在评审场所中使用，不得带往其它地方，所有的招标文件、投标文件、资料等一律编号登记；</w:t>
      </w:r>
    </w:p>
    <w:p w14:paraId="351C98C0">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（2）评审人员及工作人员不得在公共场合谈论有关评审内容；</w:t>
      </w:r>
    </w:p>
    <w:p w14:paraId="0F9B0526">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607DACB1">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（4）</w:t>
      </w:r>
      <w:r>
        <w:rPr>
          <w:rFonts w:hint="eastAsia" w:ascii="宋体" w:hAnsi="宋体" w:eastAsia="宋体" w:cs="宋体"/>
          <w:color w:val="000000" w:themeColor="text1"/>
          <w:szCs w:val="24"/>
          <w:highlight w:val="none"/>
          <w:lang w:val="en-US" w:eastAsia="zh-CN"/>
          <w14:textFill>
            <w14:solidFill>
              <w14:schemeClr w14:val="tx1"/>
            </w14:solidFill>
          </w14:textFill>
        </w:rPr>
        <w:t>如有需要举行</w:t>
      </w:r>
      <w:r>
        <w:rPr>
          <w:rFonts w:hint="eastAsia" w:ascii="宋体" w:hAnsi="宋体" w:eastAsia="宋体" w:cs="宋体"/>
          <w:color w:val="000000" w:themeColor="text1"/>
          <w:szCs w:val="24"/>
          <w:highlight w:val="none"/>
          <w:lang w:val="zh-CN"/>
          <w14:textFill>
            <w14:solidFill>
              <w14:schemeClr w14:val="tx1"/>
            </w14:solidFill>
          </w14:textFill>
        </w:rPr>
        <w:t>澄清会</w:t>
      </w:r>
      <w:r>
        <w:rPr>
          <w:rFonts w:hint="eastAsia" w:ascii="宋体" w:hAnsi="宋体" w:eastAsia="宋体" w:cs="宋体"/>
          <w:color w:val="000000" w:themeColor="text1"/>
          <w:szCs w:val="24"/>
          <w:highlight w:val="none"/>
          <w:lang w:val="en-US" w:eastAsia="zh-CN"/>
          <w14:textFill>
            <w14:solidFill>
              <w14:schemeClr w14:val="tx1"/>
            </w14:solidFill>
          </w14:textFill>
        </w:rPr>
        <w:t>，</w:t>
      </w:r>
      <w:r>
        <w:rPr>
          <w:rFonts w:hint="eastAsia" w:ascii="宋体" w:hAnsi="宋体" w:eastAsia="宋体" w:cs="宋体"/>
          <w:color w:val="000000" w:themeColor="text1"/>
          <w:szCs w:val="24"/>
          <w:highlight w:val="none"/>
          <w:lang w:val="zh-CN"/>
          <w14:textFill>
            <w14:solidFill>
              <w14:schemeClr w14:val="tx1"/>
            </w14:solidFill>
          </w14:textFill>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7B086FDC">
      <w:pPr>
        <w:widowControl/>
        <w:jc w:val="left"/>
        <w:rPr>
          <w:rFonts w:ascii="宋体" w:hAnsi="宋体" w:eastAsia="宋体" w:cs="Times New Roman"/>
          <w:b/>
          <w:bCs/>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（5）任何评审人员和工作人员不得对外公布评审的一切内容。</w:t>
      </w:r>
    </w:p>
    <w:bookmarkEnd w:id="655"/>
    <w:bookmarkEnd w:id="664"/>
    <w:bookmarkEnd w:id="665"/>
    <w:bookmarkEnd w:id="666"/>
    <w:p w14:paraId="076B12AC">
      <w:pPr>
        <w:widowControl/>
        <w:jc w:val="left"/>
        <w:rPr>
          <w:rFonts w:ascii="宋体" w:hAnsi="宋体" w:eastAsia="宋体" w:cs="宋体"/>
          <w:color w:val="000000" w:themeColor="text1"/>
          <w:szCs w:val="24"/>
          <w:highlight w:val="none"/>
          <w:lang w:val="zh-CN"/>
          <w14:textFill>
            <w14:solidFill>
              <w14:schemeClr w14:val="tx1"/>
            </w14:solidFill>
          </w14:textFill>
        </w:rPr>
      </w:pPr>
    </w:p>
    <w:sectPr>
      <w:pgSz w:w="12240" w:h="15840"/>
      <w:pgMar w:top="1191" w:right="1043" w:bottom="1191" w:left="1043" w:header="720" w:footer="720" w:gutter="0"/>
      <w:pgNumType w:fmt="decimal"/>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AFB68">
    <w:pPr>
      <w:pStyle w:val="2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9F2473">
                          <w:pPr>
                            <w:pStyle w:val="2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79F2473">
                    <w:pPr>
                      <w:pStyle w:val="2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F119C">
    <w:pPr>
      <w:pStyle w:val="2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11BC26">
                          <w:pPr>
                            <w:pStyle w:val="2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611BC26">
                    <w:pPr>
                      <w:pStyle w:val="2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07512">
    <w:pPr>
      <w:pStyle w:val="2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229F7E">
                          <w:pPr>
                            <w:pStyle w:val="26"/>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135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B229F7E">
                    <w:pPr>
                      <w:pStyle w:val="26"/>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135</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C6332">
    <w:pPr>
      <w:pStyle w:val="2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B1FA98">
                          <w:pPr>
                            <w:pStyle w:val="26"/>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135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CB1FA98">
                    <w:pPr>
                      <w:pStyle w:val="26"/>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135</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845F3">
    <w:pPr>
      <w:pStyle w:val="2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844278">
                          <w:pPr>
                            <w:pStyle w:val="26"/>
                          </w:pPr>
                          <w:r>
                            <w:t xml:space="preserve">第 </w:t>
                          </w:r>
                          <w:r>
                            <w:fldChar w:fldCharType="begin"/>
                          </w:r>
                          <w:r>
                            <w:instrText xml:space="preserve"> PAGE  \* MERGEFORMAT </w:instrText>
                          </w:r>
                          <w:r>
                            <w:fldChar w:fldCharType="separate"/>
                          </w:r>
                          <w:r>
                            <w:t>64</w:t>
                          </w:r>
                          <w:r>
                            <w:fldChar w:fldCharType="end"/>
                          </w:r>
                          <w:r>
                            <w:t xml:space="preserve"> 页 共 </w:t>
                          </w:r>
                          <w:r>
                            <w:fldChar w:fldCharType="begin"/>
                          </w:r>
                          <w:r>
                            <w:instrText xml:space="preserve"> NUMPAGES  \* MERGEFORMAT </w:instrText>
                          </w:r>
                          <w:r>
                            <w:fldChar w:fldCharType="separate"/>
                          </w:r>
                          <w:r>
                            <w:t>135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8844278">
                    <w:pPr>
                      <w:pStyle w:val="26"/>
                    </w:pPr>
                    <w:r>
                      <w:t xml:space="preserve">第 </w:t>
                    </w:r>
                    <w:r>
                      <w:fldChar w:fldCharType="begin"/>
                    </w:r>
                    <w:r>
                      <w:instrText xml:space="preserve"> PAGE  \* MERGEFORMAT </w:instrText>
                    </w:r>
                    <w:r>
                      <w:fldChar w:fldCharType="separate"/>
                    </w:r>
                    <w:r>
                      <w:t>64</w:t>
                    </w:r>
                    <w:r>
                      <w:fldChar w:fldCharType="end"/>
                    </w:r>
                    <w:r>
                      <w:t xml:space="preserve"> 页 共 </w:t>
                    </w:r>
                    <w:r>
                      <w:fldChar w:fldCharType="begin"/>
                    </w:r>
                    <w:r>
                      <w:instrText xml:space="preserve"> NUMPAGES  \* MERGEFORMAT </w:instrText>
                    </w:r>
                    <w:r>
                      <w:fldChar w:fldCharType="separate"/>
                    </w:r>
                    <w:r>
                      <w:t>135</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09242">
    <w:pPr>
      <w:pStyle w:val="2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4F9B8B">
                          <w:pPr>
                            <w:pStyle w:val="26"/>
                          </w:pPr>
                          <w:r>
                            <w:t xml:space="preserve">第 </w:t>
                          </w:r>
                          <w:r>
                            <w:fldChar w:fldCharType="begin"/>
                          </w:r>
                          <w:r>
                            <w:instrText xml:space="preserve"> PAGE  \* MERGEFORMAT </w:instrText>
                          </w:r>
                          <w:r>
                            <w:fldChar w:fldCharType="separate"/>
                          </w:r>
                          <w:r>
                            <w:t>63</w:t>
                          </w:r>
                          <w:r>
                            <w:fldChar w:fldCharType="end"/>
                          </w:r>
                          <w:r>
                            <w:t xml:space="preserve"> 页 共 </w:t>
                          </w:r>
                          <w:r>
                            <w:fldChar w:fldCharType="begin"/>
                          </w:r>
                          <w:r>
                            <w:instrText xml:space="preserve"> NUMPAGES  \* MERGEFORMAT </w:instrText>
                          </w:r>
                          <w:r>
                            <w:fldChar w:fldCharType="separate"/>
                          </w:r>
                          <w:r>
                            <w:t>135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B4F9B8B">
                    <w:pPr>
                      <w:pStyle w:val="26"/>
                    </w:pPr>
                    <w:r>
                      <w:t xml:space="preserve">第 </w:t>
                    </w:r>
                    <w:r>
                      <w:fldChar w:fldCharType="begin"/>
                    </w:r>
                    <w:r>
                      <w:instrText xml:space="preserve"> PAGE  \* MERGEFORMAT </w:instrText>
                    </w:r>
                    <w:r>
                      <w:fldChar w:fldCharType="separate"/>
                    </w:r>
                    <w:r>
                      <w:t>63</w:t>
                    </w:r>
                    <w:r>
                      <w:fldChar w:fldCharType="end"/>
                    </w:r>
                    <w:r>
                      <w:t xml:space="preserve"> 页 共 </w:t>
                    </w:r>
                    <w:r>
                      <w:fldChar w:fldCharType="begin"/>
                    </w:r>
                    <w:r>
                      <w:instrText xml:space="preserve"> NUMPAGES  \* MERGEFORMAT </w:instrText>
                    </w:r>
                    <w:r>
                      <w:fldChar w:fldCharType="separate"/>
                    </w:r>
                    <w:r>
                      <w:t>135</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7D88C">
    <w:pPr>
      <w:pStyle w:val="26"/>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DD74BE">
                          <w:pPr>
                            <w:pStyle w:val="26"/>
                          </w:pPr>
                          <w:r>
                            <w:t xml:space="preserve">第 </w:t>
                          </w:r>
                          <w:r>
                            <w:fldChar w:fldCharType="begin"/>
                          </w:r>
                          <w:r>
                            <w:instrText xml:space="preserve"> PAGE  \* MERGEFORMAT </w:instrText>
                          </w:r>
                          <w:r>
                            <w:fldChar w:fldCharType="separate"/>
                          </w:r>
                          <w:r>
                            <w:t>68</w:t>
                          </w:r>
                          <w:r>
                            <w:fldChar w:fldCharType="end"/>
                          </w:r>
                          <w:r>
                            <w:t xml:space="preserve"> 页 共 </w:t>
                          </w:r>
                          <w:r>
                            <w:fldChar w:fldCharType="begin"/>
                          </w:r>
                          <w:r>
                            <w:instrText xml:space="preserve"> NUMPAGES  \* MERGEFORMAT </w:instrText>
                          </w:r>
                          <w:r>
                            <w:fldChar w:fldCharType="separate"/>
                          </w:r>
                          <w:r>
                            <w:t>135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DD74BE">
                    <w:pPr>
                      <w:pStyle w:val="26"/>
                    </w:pPr>
                    <w:r>
                      <w:t xml:space="preserve">第 </w:t>
                    </w:r>
                    <w:r>
                      <w:fldChar w:fldCharType="begin"/>
                    </w:r>
                    <w:r>
                      <w:instrText xml:space="preserve"> PAGE  \* MERGEFORMAT </w:instrText>
                    </w:r>
                    <w:r>
                      <w:fldChar w:fldCharType="separate"/>
                    </w:r>
                    <w:r>
                      <w:t>68</w:t>
                    </w:r>
                    <w:r>
                      <w:fldChar w:fldCharType="end"/>
                    </w:r>
                    <w:r>
                      <w:t xml:space="preserve"> 页 共 </w:t>
                    </w:r>
                    <w:r>
                      <w:fldChar w:fldCharType="begin"/>
                    </w:r>
                    <w:r>
                      <w:instrText xml:space="preserve"> NUMPAGES  \* MERGEFORMAT </w:instrText>
                    </w:r>
                    <w:r>
                      <w:fldChar w:fldCharType="separate"/>
                    </w:r>
                    <w:r>
                      <w:t>135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1">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lNDFiYWJlOTYyYjBkNzE3NzhjZWZjNmJhMzliMDM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55DF0"/>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2651AE"/>
    <w:rsid w:val="01343FA0"/>
    <w:rsid w:val="017C6D0A"/>
    <w:rsid w:val="02FE5AC7"/>
    <w:rsid w:val="04CC2386"/>
    <w:rsid w:val="058F7720"/>
    <w:rsid w:val="05946D18"/>
    <w:rsid w:val="061741A3"/>
    <w:rsid w:val="06447858"/>
    <w:rsid w:val="06A75D00"/>
    <w:rsid w:val="06B34F7C"/>
    <w:rsid w:val="07261BF2"/>
    <w:rsid w:val="07AB375D"/>
    <w:rsid w:val="07F95559"/>
    <w:rsid w:val="08966904"/>
    <w:rsid w:val="0A4C5DF1"/>
    <w:rsid w:val="0B961ECB"/>
    <w:rsid w:val="0BA852CC"/>
    <w:rsid w:val="0BB75B02"/>
    <w:rsid w:val="0C305D19"/>
    <w:rsid w:val="0CEB00AB"/>
    <w:rsid w:val="0CF103CF"/>
    <w:rsid w:val="0D487EFE"/>
    <w:rsid w:val="0DB42481"/>
    <w:rsid w:val="0DDD6D83"/>
    <w:rsid w:val="0E4610F4"/>
    <w:rsid w:val="0EDC28C6"/>
    <w:rsid w:val="0F241091"/>
    <w:rsid w:val="0F657030"/>
    <w:rsid w:val="0FB91EEB"/>
    <w:rsid w:val="0FE250C0"/>
    <w:rsid w:val="10AC13BA"/>
    <w:rsid w:val="124E3E07"/>
    <w:rsid w:val="12C9455A"/>
    <w:rsid w:val="130B29C2"/>
    <w:rsid w:val="130F4A87"/>
    <w:rsid w:val="14C70D70"/>
    <w:rsid w:val="15477FF9"/>
    <w:rsid w:val="15EA64E1"/>
    <w:rsid w:val="16BE1CD3"/>
    <w:rsid w:val="17C440EF"/>
    <w:rsid w:val="199F640F"/>
    <w:rsid w:val="19F811CC"/>
    <w:rsid w:val="1A4C59BC"/>
    <w:rsid w:val="1A745E37"/>
    <w:rsid w:val="1A93020C"/>
    <w:rsid w:val="1ABB08FF"/>
    <w:rsid w:val="1B0940FF"/>
    <w:rsid w:val="1BBF7512"/>
    <w:rsid w:val="1BD5797C"/>
    <w:rsid w:val="1C1062C6"/>
    <w:rsid w:val="1C212262"/>
    <w:rsid w:val="1D0F3C60"/>
    <w:rsid w:val="1D7E7C3A"/>
    <w:rsid w:val="1DD75FFA"/>
    <w:rsid w:val="1E2471AC"/>
    <w:rsid w:val="1E4C7D38"/>
    <w:rsid w:val="1EA9518B"/>
    <w:rsid w:val="1F616E1E"/>
    <w:rsid w:val="1F686DF4"/>
    <w:rsid w:val="1F694274"/>
    <w:rsid w:val="20167F3D"/>
    <w:rsid w:val="207A1985"/>
    <w:rsid w:val="20B9554F"/>
    <w:rsid w:val="21747CD2"/>
    <w:rsid w:val="227E2B61"/>
    <w:rsid w:val="22CD4AB0"/>
    <w:rsid w:val="23D431FC"/>
    <w:rsid w:val="24082954"/>
    <w:rsid w:val="24822706"/>
    <w:rsid w:val="24925CBD"/>
    <w:rsid w:val="24F45147"/>
    <w:rsid w:val="254D4186"/>
    <w:rsid w:val="263F601F"/>
    <w:rsid w:val="26946721"/>
    <w:rsid w:val="26F471BF"/>
    <w:rsid w:val="281C3D2E"/>
    <w:rsid w:val="286E02B3"/>
    <w:rsid w:val="28CD7B64"/>
    <w:rsid w:val="28DA73F5"/>
    <w:rsid w:val="28F83D1B"/>
    <w:rsid w:val="291B6C39"/>
    <w:rsid w:val="2A135BAE"/>
    <w:rsid w:val="2A434D2D"/>
    <w:rsid w:val="2A7E3970"/>
    <w:rsid w:val="2A7F0466"/>
    <w:rsid w:val="2A8D70B3"/>
    <w:rsid w:val="2AC81F64"/>
    <w:rsid w:val="2B475499"/>
    <w:rsid w:val="2BA84A00"/>
    <w:rsid w:val="2C85114F"/>
    <w:rsid w:val="2C88126B"/>
    <w:rsid w:val="2CA92100"/>
    <w:rsid w:val="2CF47537"/>
    <w:rsid w:val="2CFC2BFE"/>
    <w:rsid w:val="2D6730B5"/>
    <w:rsid w:val="2DB11966"/>
    <w:rsid w:val="2F1877C3"/>
    <w:rsid w:val="304A0659"/>
    <w:rsid w:val="305A54BE"/>
    <w:rsid w:val="30BD39F7"/>
    <w:rsid w:val="314D028A"/>
    <w:rsid w:val="321C4C4A"/>
    <w:rsid w:val="3236068C"/>
    <w:rsid w:val="330C0FF8"/>
    <w:rsid w:val="33476C8A"/>
    <w:rsid w:val="3371427E"/>
    <w:rsid w:val="33C148CD"/>
    <w:rsid w:val="34493F22"/>
    <w:rsid w:val="35012A22"/>
    <w:rsid w:val="355530AA"/>
    <w:rsid w:val="364631D7"/>
    <w:rsid w:val="368928C2"/>
    <w:rsid w:val="37DE3C9F"/>
    <w:rsid w:val="386F3749"/>
    <w:rsid w:val="38994A3E"/>
    <w:rsid w:val="38D90FB1"/>
    <w:rsid w:val="396D654A"/>
    <w:rsid w:val="39783C80"/>
    <w:rsid w:val="397A6507"/>
    <w:rsid w:val="39EC3D26"/>
    <w:rsid w:val="3A8A57BE"/>
    <w:rsid w:val="3AEF2FAF"/>
    <w:rsid w:val="3B1F29B6"/>
    <w:rsid w:val="3B8E088C"/>
    <w:rsid w:val="3B9971A7"/>
    <w:rsid w:val="3D69400B"/>
    <w:rsid w:val="3E0C39A7"/>
    <w:rsid w:val="3E6E73FF"/>
    <w:rsid w:val="3E6F38A3"/>
    <w:rsid w:val="3EA129DF"/>
    <w:rsid w:val="3F5B255F"/>
    <w:rsid w:val="3F8A0269"/>
    <w:rsid w:val="4202058A"/>
    <w:rsid w:val="4249440B"/>
    <w:rsid w:val="43A63D0E"/>
    <w:rsid w:val="43B50E83"/>
    <w:rsid w:val="44A02DC8"/>
    <w:rsid w:val="460C4C8E"/>
    <w:rsid w:val="46C6563D"/>
    <w:rsid w:val="46E22739"/>
    <w:rsid w:val="477349E0"/>
    <w:rsid w:val="47CD163B"/>
    <w:rsid w:val="4848504C"/>
    <w:rsid w:val="4868640E"/>
    <w:rsid w:val="495D7A71"/>
    <w:rsid w:val="49714CCD"/>
    <w:rsid w:val="49AE1231"/>
    <w:rsid w:val="49BA174B"/>
    <w:rsid w:val="49E01448"/>
    <w:rsid w:val="49FF26D5"/>
    <w:rsid w:val="4AC72B89"/>
    <w:rsid w:val="4AF16122"/>
    <w:rsid w:val="4B7778F3"/>
    <w:rsid w:val="4C523EBC"/>
    <w:rsid w:val="4C567E51"/>
    <w:rsid w:val="4CB536CF"/>
    <w:rsid w:val="4DD9316A"/>
    <w:rsid w:val="4E524648"/>
    <w:rsid w:val="4E74636C"/>
    <w:rsid w:val="4E93446E"/>
    <w:rsid w:val="4EAA6232"/>
    <w:rsid w:val="4EFA0F67"/>
    <w:rsid w:val="4F0A4599"/>
    <w:rsid w:val="4F6168AA"/>
    <w:rsid w:val="4F8A7500"/>
    <w:rsid w:val="4FCD1AFA"/>
    <w:rsid w:val="50281B04"/>
    <w:rsid w:val="50DD7105"/>
    <w:rsid w:val="51273B6A"/>
    <w:rsid w:val="527F4898"/>
    <w:rsid w:val="52BA61E6"/>
    <w:rsid w:val="52D10231"/>
    <w:rsid w:val="52F80915"/>
    <w:rsid w:val="54C47921"/>
    <w:rsid w:val="55126BF8"/>
    <w:rsid w:val="559A7000"/>
    <w:rsid w:val="565E5A05"/>
    <w:rsid w:val="568802DB"/>
    <w:rsid w:val="56B37004"/>
    <w:rsid w:val="570F1328"/>
    <w:rsid w:val="582E1C82"/>
    <w:rsid w:val="58655CBC"/>
    <w:rsid w:val="587C7EA7"/>
    <w:rsid w:val="58F00CE5"/>
    <w:rsid w:val="59633BAD"/>
    <w:rsid w:val="5A1522A3"/>
    <w:rsid w:val="5A517EA9"/>
    <w:rsid w:val="5B9067AF"/>
    <w:rsid w:val="5BD364E5"/>
    <w:rsid w:val="5BE12FA3"/>
    <w:rsid w:val="5C800B04"/>
    <w:rsid w:val="5D8866EC"/>
    <w:rsid w:val="5DA16A52"/>
    <w:rsid w:val="5DF50B4C"/>
    <w:rsid w:val="5EBF421E"/>
    <w:rsid w:val="5EFA0523"/>
    <w:rsid w:val="60985795"/>
    <w:rsid w:val="60A305BA"/>
    <w:rsid w:val="615568B8"/>
    <w:rsid w:val="61603668"/>
    <w:rsid w:val="623B56C7"/>
    <w:rsid w:val="624A069A"/>
    <w:rsid w:val="62B13874"/>
    <w:rsid w:val="63526C9B"/>
    <w:rsid w:val="63672753"/>
    <w:rsid w:val="64216B3E"/>
    <w:rsid w:val="645779AB"/>
    <w:rsid w:val="649410BE"/>
    <w:rsid w:val="65E62E7A"/>
    <w:rsid w:val="668E3C8C"/>
    <w:rsid w:val="67786A75"/>
    <w:rsid w:val="67BB5990"/>
    <w:rsid w:val="67E57B3E"/>
    <w:rsid w:val="69C001DC"/>
    <w:rsid w:val="6A4C30E8"/>
    <w:rsid w:val="6A4D41E9"/>
    <w:rsid w:val="6AAD178D"/>
    <w:rsid w:val="6AE606B8"/>
    <w:rsid w:val="6AF136B5"/>
    <w:rsid w:val="6B201F37"/>
    <w:rsid w:val="6B827EC3"/>
    <w:rsid w:val="6BDB3A77"/>
    <w:rsid w:val="6BF06506"/>
    <w:rsid w:val="6C6978CE"/>
    <w:rsid w:val="6C6E48EB"/>
    <w:rsid w:val="6CB3109A"/>
    <w:rsid w:val="6CC649E7"/>
    <w:rsid w:val="6CDC7AA6"/>
    <w:rsid w:val="6E096679"/>
    <w:rsid w:val="6E3269C2"/>
    <w:rsid w:val="6E407BC1"/>
    <w:rsid w:val="6F5F71DE"/>
    <w:rsid w:val="6F6D70DC"/>
    <w:rsid w:val="6F6F261D"/>
    <w:rsid w:val="6F865AA7"/>
    <w:rsid w:val="6FDA0392"/>
    <w:rsid w:val="70025A76"/>
    <w:rsid w:val="70B54896"/>
    <w:rsid w:val="72767FEE"/>
    <w:rsid w:val="72A03F09"/>
    <w:rsid w:val="7341115C"/>
    <w:rsid w:val="73487C44"/>
    <w:rsid w:val="743D7CF2"/>
    <w:rsid w:val="745443C6"/>
    <w:rsid w:val="74B50169"/>
    <w:rsid w:val="75874EEE"/>
    <w:rsid w:val="762E0DD5"/>
    <w:rsid w:val="77300C4D"/>
    <w:rsid w:val="77771932"/>
    <w:rsid w:val="7778050D"/>
    <w:rsid w:val="780103C1"/>
    <w:rsid w:val="78E33F6E"/>
    <w:rsid w:val="79B73D64"/>
    <w:rsid w:val="79C70F30"/>
    <w:rsid w:val="79EB036E"/>
    <w:rsid w:val="79F60DA7"/>
    <w:rsid w:val="79FA5A10"/>
    <w:rsid w:val="7B160C07"/>
    <w:rsid w:val="7C281320"/>
    <w:rsid w:val="7CC77E2B"/>
    <w:rsid w:val="7D6457E7"/>
    <w:rsid w:val="7DA32056"/>
    <w:rsid w:val="7EFC7B34"/>
    <w:rsid w:val="7F2F7F0A"/>
    <w:rsid w:val="7F31073D"/>
    <w:rsid w:val="7F361298"/>
    <w:rsid w:val="7FE62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8"/>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6"/>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2">
    <w:name w:val="heading 3"/>
    <w:basedOn w:val="1"/>
    <w:next w:val="1"/>
    <w:link w:val="142"/>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48"/>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0"/>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0"/>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1"/>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2"/>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3"/>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customStyle="1" w:styleId="8">
    <w:name w:val="模板正文"/>
    <w:basedOn w:val="1"/>
    <w:link w:val="92"/>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81"/>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14"/>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61"/>
    <w:unhideWhenUsed/>
    <w:qFormat/>
    <w:uiPriority w:val="99"/>
    <w:pPr>
      <w:jc w:val="left"/>
    </w:pPr>
  </w:style>
  <w:style w:type="paragraph" w:styleId="17">
    <w:name w:val="Body Text 3"/>
    <w:basedOn w:val="1"/>
    <w:link w:val="154"/>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9"/>
    <w:link w:val="116"/>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First Indent"/>
    <w:basedOn w:val="18"/>
    <w:link w:val="199"/>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20">
    <w:name w:val="Body Text Indent"/>
    <w:basedOn w:val="1"/>
    <w:link w:val="90"/>
    <w:qFormat/>
    <w:uiPriority w:val="0"/>
    <w:pPr>
      <w:ind w:left="567" w:leftChars="270"/>
    </w:pPr>
    <w:rPr>
      <w:rFonts w:ascii="Times New Roman" w:hAnsi="Times New Roman" w:eastAsia="宋体" w:cs="Times New Roman"/>
      <w:szCs w:val="20"/>
    </w:rPr>
  </w:style>
  <w:style w:type="paragraph" w:styleId="21">
    <w:name w:val="toc 3"/>
    <w:basedOn w:val="1"/>
    <w:next w:val="1"/>
    <w:unhideWhenUsed/>
    <w:qFormat/>
    <w:uiPriority w:val="39"/>
    <w:pPr>
      <w:tabs>
        <w:tab w:val="right" w:leader="dot" w:pos="10144"/>
      </w:tabs>
      <w:ind w:left="840" w:leftChars="400"/>
    </w:pPr>
  </w:style>
  <w:style w:type="paragraph" w:styleId="22">
    <w:name w:val="Plain Text"/>
    <w:basedOn w:val="1"/>
    <w:link w:val="98"/>
    <w:qFormat/>
    <w:uiPriority w:val="0"/>
    <w:rPr>
      <w:rFonts w:ascii="宋体" w:hAnsi="Courier New" w:eastAsia="宋体"/>
    </w:rPr>
  </w:style>
  <w:style w:type="paragraph" w:styleId="23">
    <w:name w:val="Date"/>
    <w:basedOn w:val="1"/>
    <w:next w:val="1"/>
    <w:link w:val="106"/>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4">
    <w:name w:val="Body Text Indent 2"/>
    <w:basedOn w:val="1"/>
    <w:link w:val="99"/>
    <w:qFormat/>
    <w:uiPriority w:val="0"/>
    <w:pPr>
      <w:tabs>
        <w:tab w:val="left" w:pos="8640"/>
      </w:tabs>
      <w:ind w:left="1260"/>
    </w:pPr>
    <w:rPr>
      <w:rFonts w:ascii="宋体" w:hAnsi="Times New Roman" w:eastAsia="宋体" w:cs="Times New Roman"/>
      <w:szCs w:val="20"/>
    </w:rPr>
  </w:style>
  <w:style w:type="paragraph" w:styleId="25">
    <w:name w:val="Balloon Text"/>
    <w:basedOn w:val="1"/>
    <w:link w:val="72"/>
    <w:qFormat/>
    <w:uiPriority w:val="0"/>
    <w:rPr>
      <w:rFonts w:ascii="Times New Roman" w:hAnsi="Times New Roman" w:eastAsia="宋体" w:cs="Times New Roman"/>
      <w:sz w:val="18"/>
      <w:szCs w:val="18"/>
    </w:rPr>
  </w:style>
  <w:style w:type="paragraph" w:styleId="26">
    <w:name w:val="footer"/>
    <w:basedOn w:val="1"/>
    <w:link w:val="76"/>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7">
    <w:name w:val="header"/>
    <w:basedOn w:val="1"/>
    <w:link w:val="118"/>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8">
    <w:name w:val="toc 1"/>
    <w:basedOn w:val="1"/>
    <w:next w:val="1"/>
    <w:unhideWhenUsed/>
    <w:qFormat/>
    <w:uiPriority w:val="39"/>
  </w:style>
  <w:style w:type="paragraph" w:styleId="29">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0">
    <w:name w:val="Body Text Indent 3"/>
    <w:basedOn w:val="1"/>
    <w:link w:val="152"/>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1">
    <w:name w:val="Body Text 2"/>
    <w:basedOn w:val="1"/>
    <w:link w:val="141"/>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8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1"/>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56"/>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6"/>
    <w:next w:val="16"/>
    <w:link w:val="108"/>
    <w:qFormat/>
    <w:uiPriority w:val="99"/>
    <w:pPr>
      <w:autoSpaceDE w:val="0"/>
      <w:autoSpaceDN w:val="0"/>
      <w:adjustRightInd w:val="0"/>
    </w:pPr>
    <w:rPr>
      <w:rFonts w:ascii="宋体" w:hAnsi="Times New Roman" w:eastAsia="宋体" w:cs="Times New Roman"/>
      <w:b/>
      <w:bCs/>
      <w:kern w:val="0"/>
      <w:sz w:val="24"/>
      <w:szCs w:val="24"/>
    </w:rPr>
  </w:style>
  <w:style w:type="table" w:styleId="37">
    <w:name w:val="Table Grid"/>
    <w:basedOn w:val="36"/>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bCs/>
    </w:rPr>
  </w:style>
  <w:style w:type="character" w:styleId="40">
    <w:name w:val="FollowedHyperlink"/>
    <w:unhideWhenUsed/>
    <w:qFormat/>
    <w:uiPriority w:val="99"/>
    <w:rPr>
      <w:color w:val="954F72"/>
      <w:u w:val="single"/>
    </w:rPr>
  </w:style>
  <w:style w:type="character" w:styleId="41">
    <w:name w:val="Emphasis"/>
    <w:qFormat/>
    <w:uiPriority w:val="0"/>
    <w:rPr>
      <w:i/>
      <w:iCs/>
    </w:rPr>
  </w:style>
  <w:style w:type="character" w:styleId="42">
    <w:name w:val="Hyperlink"/>
    <w:qFormat/>
    <w:uiPriority w:val="99"/>
    <w:rPr>
      <w:rFonts w:hint="default" w:ascii="Arial" w:hAnsi="Arial" w:cs="Arial"/>
      <w:color w:val="000000"/>
      <w:sz w:val="20"/>
      <w:szCs w:val="20"/>
      <w:u w:val="none"/>
    </w:rPr>
  </w:style>
  <w:style w:type="character" w:styleId="43">
    <w:name w:val="annotation reference"/>
    <w:qFormat/>
    <w:uiPriority w:val="99"/>
    <w:rPr>
      <w:sz w:val="21"/>
      <w:szCs w:val="21"/>
    </w:rPr>
  </w:style>
  <w:style w:type="paragraph" w:customStyle="1" w:styleId="44">
    <w:name w:val="首行缩进"/>
    <w:basedOn w:val="1"/>
    <w:qFormat/>
    <w:uiPriority w:val="0"/>
    <w:pPr>
      <w:ind w:firstLine="480" w:firstLineChars="200"/>
    </w:pPr>
    <w:rPr>
      <w:lang w:val="zh-CN"/>
    </w:rPr>
  </w:style>
  <w:style w:type="character" w:customStyle="1" w:styleId="45">
    <w:name w:val="标题 1 字符"/>
    <w:basedOn w:val="38"/>
    <w:qFormat/>
    <w:uiPriority w:val="0"/>
    <w:rPr>
      <w:b/>
      <w:bCs/>
      <w:kern w:val="44"/>
      <w:sz w:val="44"/>
      <w:szCs w:val="44"/>
    </w:rPr>
  </w:style>
  <w:style w:type="character" w:customStyle="1" w:styleId="46">
    <w:name w:val="标题 2 Char"/>
    <w:basedOn w:val="38"/>
    <w:link w:val="4"/>
    <w:qFormat/>
    <w:uiPriority w:val="0"/>
    <w:rPr>
      <w:rFonts w:ascii="宋体" w:hAnsi="Calibri" w:eastAsia="宋体" w:cs="Times New Roman"/>
      <w:kern w:val="0"/>
      <w:sz w:val="24"/>
      <w:szCs w:val="24"/>
    </w:rPr>
  </w:style>
  <w:style w:type="character" w:customStyle="1" w:styleId="47">
    <w:name w:val="标题 3 字符"/>
    <w:basedOn w:val="38"/>
    <w:qFormat/>
    <w:uiPriority w:val="0"/>
    <w:rPr>
      <w:b/>
      <w:bCs/>
      <w:sz w:val="32"/>
      <w:szCs w:val="32"/>
    </w:rPr>
  </w:style>
  <w:style w:type="character" w:customStyle="1" w:styleId="48">
    <w:name w:val="标题 4 Char1"/>
    <w:basedOn w:val="38"/>
    <w:link w:val="5"/>
    <w:qFormat/>
    <w:uiPriority w:val="9"/>
    <w:rPr>
      <w:rFonts w:ascii="Arial" w:hAnsi="Arial" w:eastAsia="黑体" w:cs="Times New Roman"/>
      <w:b/>
      <w:bCs/>
      <w:kern w:val="0"/>
      <w:sz w:val="28"/>
      <w:szCs w:val="28"/>
    </w:rPr>
  </w:style>
  <w:style w:type="character" w:customStyle="1" w:styleId="49">
    <w:name w:val="标题 5 字符"/>
    <w:basedOn w:val="38"/>
    <w:qFormat/>
    <w:uiPriority w:val="9"/>
    <w:rPr>
      <w:b/>
      <w:bCs/>
      <w:sz w:val="28"/>
      <w:szCs w:val="28"/>
    </w:rPr>
  </w:style>
  <w:style w:type="character" w:customStyle="1" w:styleId="50">
    <w:name w:val="标题 6 字符"/>
    <w:basedOn w:val="38"/>
    <w:qFormat/>
    <w:uiPriority w:val="0"/>
    <w:rPr>
      <w:rFonts w:asciiTheme="majorHAnsi" w:hAnsiTheme="majorHAnsi" w:eastAsiaTheme="majorEastAsia" w:cstheme="majorBidi"/>
      <w:b/>
      <w:bCs/>
      <w:sz w:val="24"/>
      <w:szCs w:val="24"/>
    </w:rPr>
  </w:style>
  <w:style w:type="character" w:customStyle="1" w:styleId="51">
    <w:name w:val="标题 7 Char"/>
    <w:basedOn w:val="38"/>
    <w:link w:val="9"/>
    <w:qFormat/>
    <w:uiPriority w:val="9"/>
    <w:rPr>
      <w:rFonts w:ascii="Times New Roman" w:hAnsi="Calibri" w:eastAsia="黑体" w:cs="Times New Roman"/>
      <w:b/>
      <w:bCs/>
      <w:kern w:val="0"/>
      <w:sz w:val="28"/>
      <w:szCs w:val="24"/>
    </w:rPr>
  </w:style>
  <w:style w:type="character" w:customStyle="1" w:styleId="52">
    <w:name w:val="标题 8 Char"/>
    <w:basedOn w:val="38"/>
    <w:link w:val="10"/>
    <w:qFormat/>
    <w:uiPriority w:val="9"/>
    <w:rPr>
      <w:rFonts w:ascii="Times New Roman" w:hAnsi="Calibri" w:eastAsia="黑体" w:cs="Times New Roman"/>
      <w:b/>
      <w:kern w:val="0"/>
      <w:sz w:val="28"/>
      <w:szCs w:val="24"/>
    </w:rPr>
  </w:style>
  <w:style w:type="character" w:customStyle="1" w:styleId="53">
    <w:name w:val="标题 9 Char"/>
    <w:basedOn w:val="38"/>
    <w:link w:val="11"/>
    <w:qFormat/>
    <w:uiPriority w:val="9"/>
    <w:rPr>
      <w:rFonts w:ascii="Times New Roman" w:hAnsi="Calibri" w:eastAsia="黑体" w:cs="Times New Roman"/>
      <w:b/>
      <w:kern w:val="0"/>
      <w:sz w:val="28"/>
      <w:szCs w:val="24"/>
    </w:rPr>
  </w:style>
  <w:style w:type="character" w:customStyle="1" w:styleId="54">
    <w:name w:val="正文文本缩进 字符"/>
    <w:qFormat/>
    <w:uiPriority w:val="0"/>
    <w:rPr>
      <w:rFonts w:ascii="Times New Roman" w:hAnsi="Times New Roman" w:eastAsia="宋体" w:cs="Times New Roman"/>
      <w:szCs w:val="20"/>
    </w:rPr>
  </w:style>
  <w:style w:type="character" w:customStyle="1" w:styleId="55">
    <w:name w:val="普通(网站) Char"/>
    <w:qFormat/>
    <w:locked/>
    <w:uiPriority w:val="0"/>
    <w:rPr>
      <w:rFonts w:ascii="宋体" w:hAnsi="宋体"/>
      <w:sz w:val="15"/>
      <w:szCs w:val="15"/>
    </w:rPr>
  </w:style>
  <w:style w:type="character" w:customStyle="1" w:styleId="56">
    <w:name w:val="标题 Char"/>
    <w:link w:val="34"/>
    <w:qFormat/>
    <w:uiPriority w:val="10"/>
    <w:rPr>
      <w:rFonts w:ascii="等线 Light" w:hAnsi="等线 Light" w:eastAsia="仿宋"/>
      <w:b/>
      <w:bCs/>
      <w:sz w:val="28"/>
      <w:szCs w:val="32"/>
    </w:rPr>
  </w:style>
  <w:style w:type="character" w:customStyle="1" w:styleId="57">
    <w:name w:val="日期 Char"/>
    <w:semiHidden/>
    <w:qFormat/>
    <w:uiPriority w:val="99"/>
    <w:rPr>
      <w:kern w:val="2"/>
      <w:sz w:val="21"/>
    </w:rPr>
  </w:style>
  <w:style w:type="character" w:customStyle="1" w:styleId="58">
    <w:name w:val="文档结构图 字符1"/>
    <w:semiHidden/>
    <w:qFormat/>
    <w:uiPriority w:val="99"/>
    <w:rPr>
      <w:rFonts w:ascii="Microsoft YaHei UI" w:hAnsi="Calibri" w:eastAsia="Microsoft YaHei UI" w:cs="Times New Roman"/>
      <w:kern w:val="0"/>
      <w:sz w:val="18"/>
      <w:szCs w:val="18"/>
    </w:rPr>
  </w:style>
  <w:style w:type="character" w:customStyle="1" w:styleId="59">
    <w:name w:val="批注文字 Char"/>
    <w:semiHidden/>
    <w:qFormat/>
    <w:uiPriority w:val="99"/>
    <w:rPr>
      <w:kern w:val="2"/>
      <w:sz w:val="21"/>
    </w:rPr>
  </w:style>
  <w:style w:type="character" w:customStyle="1" w:styleId="60">
    <w:name w:val="正文缩进2格 Char"/>
    <w:link w:val="61"/>
    <w:qFormat/>
    <w:uiPriority w:val="0"/>
    <w:rPr>
      <w:rFonts w:ascii="仿宋_GB2312" w:hAnsi="宋体" w:eastAsia="仿宋_GB2312"/>
      <w:sz w:val="31"/>
      <w:szCs w:val="28"/>
    </w:rPr>
  </w:style>
  <w:style w:type="paragraph" w:customStyle="1" w:styleId="61">
    <w:name w:val="正文缩进2格"/>
    <w:basedOn w:val="1"/>
    <w:link w:val="60"/>
    <w:qFormat/>
    <w:uiPriority w:val="0"/>
    <w:pPr>
      <w:spacing w:line="600" w:lineRule="exact"/>
      <w:ind w:firstLine="639" w:firstLineChars="206"/>
    </w:pPr>
    <w:rPr>
      <w:rFonts w:ascii="仿宋_GB2312" w:hAnsi="宋体" w:eastAsia="仿宋_GB2312"/>
      <w:sz w:val="31"/>
      <w:szCs w:val="28"/>
    </w:rPr>
  </w:style>
  <w:style w:type="character" w:customStyle="1" w:styleId="62">
    <w:name w:val="批注文字 字符"/>
    <w:semiHidden/>
    <w:qFormat/>
    <w:uiPriority w:val="99"/>
    <w:rPr>
      <w:rFonts w:ascii="Times New Roman" w:hAnsi="Times New Roman"/>
      <w:kern w:val="2"/>
      <w:sz w:val="24"/>
      <w:szCs w:val="24"/>
    </w:rPr>
  </w:style>
  <w:style w:type="character" w:customStyle="1" w:styleId="63">
    <w:name w:val="正文文本缩进 Char"/>
    <w:qFormat/>
    <w:uiPriority w:val="0"/>
    <w:rPr>
      <w:rFonts w:ascii="Times New Roman" w:hAnsi="Times New Roman" w:eastAsia="宋体" w:cs="Times New Roman"/>
      <w:szCs w:val="20"/>
      <w:lang w:val="en-US" w:eastAsia="zh-CN"/>
    </w:rPr>
  </w:style>
  <w:style w:type="character" w:customStyle="1" w:styleId="64">
    <w:name w:val="批注框文本 字符1"/>
    <w:semiHidden/>
    <w:qFormat/>
    <w:uiPriority w:val="99"/>
    <w:rPr>
      <w:rFonts w:ascii="宋体" w:hAnsi="Calibri" w:eastAsia="宋体" w:cs="Times New Roman"/>
      <w:kern w:val="0"/>
      <w:sz w:val="18"/>
      <w:szCs w:val="18"/>
    </w:rPr>
  </w:style>
  <w:style w:type="character" w:customStyle="1" w:styleId="65">
    <w:name w:val="List Paragraph Char"/>
    <w:link w:val="66"/>
    <w:qFormat/>
    <w:uiPriority w:val="34"/>
    <w:rPr>
      <w:rFonts w:ascii="Calibri" w:hAnsi="Calibri"/>
    </w:rPr>
  </w:style>
  <w:style w:type="paragraph" w:customStyle="1" w:styleId="66">
    <w:name w:val="列出段落1"/>
    <w:basedOn w:val="1"/>
    <w:link w:val="65"/>
    <w:qFormat/>
    <w:uiPriority w:val="34"/>
    <w:pPr>
      <w:ind w:firstLine="420" w:firstLineChars="200"/>
    </w:pPr>
    <w:rPr>
      <w:rFonts w:ascii="Calibri" w:hAnsi="Calibri"/>
    </w:rPr>
  </w:style>
  <w:style w:type="character" w:customStyle="1" w:styleId="67">
    <w:name w:val="标书正文 字符"/>
    <w:link w:val="68"/>
    <w:qFormat/>
    <w:uiPriority w:val="0"/>
    <w:rPr>
      <w:rFonts w:ascii="Calibri" w:hAnsi="Calibri" w:eastAsia="仿宋"/>
      <w:sz w:val="24"/>
      <w:szCs w:val="21"/>
    </w:rPr>
  </w:style>
  <w:style w:type="paragraph" w:customStyle="1" w:styleId="68">
    <w:name w:val="标书正文"/>
    <w:basedOn w:val="1"/>
    <w:link w:val="67"/>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69">
    <w:name w:val="正文文本 字符"/>
    <w:semiHidden/>
    <w:qFormat/>
    <w:uiPriority w:val="99"/>
    <w:rPr>
      <w:rFonts w:ascii="Times New Roman" w:hAnsi="Times New Roman"/>
      <w:kern w:val="2"/>
      <w:sz w:val="24"/>
      <w:szCs w:val="24"/>
    </w:rPr>
  </w:style>
  <w:style w:type="character" w:customStyle="1" w:styleId="70">
    <w:name w:val="页脚 Char"/>
    <w:qFormat/>
    <w:uiPriority w:val="0"/>
    <w:rPr>
      <w:kern w:val="2"/>
      <w:sz w:val="18"/>
      <w:szCs w:val="18"/>
    </w:rPr>
  </w:style>
  <w:style w:type="character" w:customStyle="1" w:styleId="71">
    <w:name w:val="neir1"/>
    <w:qFormat/>
    <w:uiPriority w:val="0"/>
    <w:rPr>
      <w:rFonts w:hint="default" w:ascii="ˎ̥" w:hAnsi="ˎ̥"/>
      <w:color w:val="333333"/>
      <w:sz w:val="21"/>
      <w:szCs w:val="21"/>
      <w:u w:val="none"/>
    </w:rPr>
  </w:style>
  <w:style w:type="character" w:customStyle="1" w:styleId="72">
    <w:name w:val="批注框文本 Char1"/>
    <w:link w:val="25"/>
    <w:qFormat/>
    <w:uiPriority w:val="0"/>
    <w:rPr>
      <w:rFonts w:ascii="Times New Roman" w:hAnsi="Times New Roman" w:eastAsia="宋体" w:cs="Times New Roman"/>
      <w:sz w:val="18"/>
      <w:szCs w:val="18"/>
    </w:rPr>
  </w:style>
  <w:style w:type="character" w:customStyle="1" w:styleId="73">
    <w:name w:val="正文文本 3 字符1"/>
    <w:semiHidden/>
    <w:qFormat/>
    <w:uiPriority w:val="99"/>
    <w:rPr>
      <w:rFonts w:ascii="宋体" w:hAnsi="Calibri" w:eastAsia="宋体" w:cs="Times New Roman"/>
      <w:kern w:val="0"/>
      <w:sz w:val="16"/>
      <w:szCs w:val="16"/>
    </w:rPr>
  </w:style>
  <w:style w:type="character" w:customStyle="1" w:styleId="74">
    <w:name w:val="正文文本 字符3"/>
    <w:semiHidden/>
    <w:qFormat/>
    <w:uiPriority w:val="99"/>
    <w:rPr>
      <w:rFonts w:ascii="宋体" w:hAnsi="Calibri" w:eastAsia="宋体" w:cs="Times New Roman"/>
      <w:kern w:val="0"/>
      <w:sz w:val="24"/>
      <w:szCs w:val="24"/>
    </w:rPr>
  </w:style>
  <w:style w:type="character" w:customStyle="1" w:styleId="75">
    <w:name w:val="日期 字符1"/>
    <w:semiHidden/>
    <w:qFormat/>
    <w:uiPriority w:val="99"/>
    <w:rPr>
      <w:rFonts w:ascii="宋体" w:hAnsi="Calibri" w:eastAsia="宋体" w:cs="Times New Roman"/>
      <w:kern w:val="0"/>
      <w:sz w:val="24"/>
      <w:szCs w:val="24"/>
    </w:rPr>
  </w:style>
  <w:style w:type="character" w:customStyle="1" w:styleId="76">
    <w:name w:val="页脚 Char2"/>
    <w:link w:val="26"/>
    <w:qFormat/>
    <w:uiPriority w:val="99"/>
    <w:rPr>
      <w:rFonts w:ascii="宋体" w:eastAsia="宋体"/>
      <w:sz w:val="18"/>
      <w:szCs w:val="18"/>
    </w:rPr>
  </w:style>
  <w:style w:type="character" w:customStyle="1" w:styleId="77">
    <w:name w:val="吉奥正文 Char"/>
    <w:link w:val="78"/>
    <w:qFormat/>
    <w:locked/>
    <w:uiPriority w:val="0"/>
    <w:rPr>
      <w:rFonts w:eastAsia="仿宋_GB2312"/>
      <w:sz w:val="28"/>
    </w:rPr>
  </w:style>
  <w:style w:type="paragraph" w:customStyle="1" w:styleId="78">
    <w:name w:val="吉奥正文"/>
    <w:basedOn w:val="1"/>
    <w:link w:val="77"/>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79">
    <w:name w:val="页脚 Char1"/>
    <w:qFormat/>
    <w:uiPriority w:val="99"/>
    <w:rPr>
      <w:rFonts w:ascii="宋体" w:hAnsi="Times New Roman" w:eastAsia="宋体" w:cs="Times New Roman"/>
      <w:kern w:val="0"/>
      <w:sz w:val="18"/>
      <w:szCs w:val="18"/>
    </w:rPr>
  </w:style>
  <w:style w:type="character" w:customStyle="1" w:styleId="80">
    <w:name w:val="标题 字符"/>
    <w:qFormat/>
    <w:uiPriority w:val="10"/>
    <w:rPr>
      <w:rFonts w:ascii="Cambria" w:hAnsi="Cambria" w:eastAsia="宋体" w:cs="Times New Roman"/>
      <w:b/>
      <w:bCs/>
      <w:kern w:val="0"/>
      <w:sz w:val="32"/>
      <w:szCs w:val="32"/>
      <w:lang w:val="en-US" w:eastAsia="zh-CN"/>
    </w:rPr>
  </w:style>
  <w:style w:type="character" w:customStyle="1" w:styleId="81">
    <w:name w:val="题注 Char"/>
    <w:link w:val="13"/>
    <w:qFormat/>
    <w:uiPriority w:val="0"/>
    <w:rPr>
      <w:rFonts w:ascii="Arial" w:hAnsi="Arial" w:eastAsia="黑体" w:cs="Arial"/>
    </w:rPr>
  </w:style>
  <w:style w:type="character" w:customStyle="1" w:styleId="82">
    <w:name w:val="批注文字 字符2"/>
    <w:qFormat/>
    <w:uiPriority w:val="99"/>
    <w:rPr>
      <w:rFonts w:ascii="宋体" w:hAnsi="Times New Roman" w:eastAsia="宋体" w:cs="Times New Roman"/>
      <w:kern w:val="0"/>
      <w:sz w:val="24"/>
      <w:szCs w:val="24"/>
    </w:rPr>
  </w:style>
  <w:style w:type="character" w:customStyle="1" w:styleId="83">
    <w:name w:val="批注主题 字符1"/>
    <w:semiHidden/>
    <w:qFormat/>
    <w:uiPriority w:val="99"/>
    <w:rPr>
      <w:rFonts w:ascii="宋体" w:hAnsi="Calibri" w:eastAsia="宋体" w:cs="Times New Roman"/>
      <w:b/>
      <w:bCs/>
      <w:kern w:val="0"/>
      <w:sz w:val="24"/>
      <w:szCs w:val="24"/>
    </w:rPr>
  </w:style>
  <w:style w:type="character" w:customStyle="1" w:styleId="84">
    <w:name w:val="HTML 预设格式 Char"/>
    <w:link w:val="32"/>
    <w:qFormat/>
    <w:uiPriority w:val="99"/>
    <w:rPr>
      <w:rFonts w:ascii="Arial" w:hAnsi="Arial" w:eastAsia="宋体" w:cs="Arial"/>
      <w:szCs w:val="21"/>
    </w:rPr>
  </w:style>
  <w:style w:type="character" w:customStyle="1" w:styleId="85">
    <w:name w:val="标题 3.1 Char"/>
    <w:link w:val="86"/>
    <w:qFormat/>
    <w:uiPriority w:val="0"/>
    <w:rPr>
      <w:rFonts w:ascii="宋体" w:hAnsi="宋体"/>
      <w:b/>
      <w:bCs/>
      <w:sz w:val="32"/>
      <w:szCs w:val="32"/>
    </w:rPr>
  </w:style>
  <w:style w:type="paragraph" w:customStyle="1" w:styleId="86">
    <w:name w:val="标题 3.1"/>
    <w:basedOn w:val="2"/>
    <w:link w:val="85"/>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7">
    <w:name w:val="HTML 预设格式 Char1"/>
    <w:semiHidden/>
    <w:qFormat/>
    <w:uiPriority w:val="99"/>
    <w:rPr>
      <w:rFonts w:ascii="Courier New" w:hAnsi="Courier New" w:eastAsia="宋体" w:cs="Courier New"/>
      <w:kern w:val="0"/>
      <w:sz w:val="20"/>
      <w:szCs w:val="20"/>
    </w:rPr>
  </w:style>
  <w:style w:type="character" w:customStyle="1" w:styleId="88">
    <w:name w:val="批注文字 字符1"/>
    <w:qFormat/>
    <w:uiPriority w:val="0"/>
    <w:rPr>
      <w:rFonts w:eastAsia="宋体"/>
      <w:kern w:val="2"/>
      <w:sz w:val="24"/>
      <w:szCs w:val="24"/>
      <w:lang w:val="en-US" w:eastAsia="zh-CN" w:bidi="ar-SA"/>
    </w:rPr>
  </w:style>
  <w:style w:type="character" w:customStyle="1" w:styleId="89">
    <w:name w:val="正文文本缩进 字符2"/>
    <w:semiHidden/>
    <w:qFormat/>
    <w:uiPriority w:val="99"/>
    <w:rPr>
      <w:rFonts w:ascii="宋体" w:hAnsi="Calibri" w:eastAsia="宋体" w:cs="Times New Roman"/>
      <w:kern w:val="0"/>
      <w:sz w:val="24"/>
      <w:szCs w:val="24"/>
    </w:rPr>
  </w:style>
  <w:style w:type="character" w:customStyle="1" w:styleId="90">
    <w:name w:val="正文文本缩进 Char1"/>
    <w:link w:val="20"/>
    <w:qFormat/>
    <w:uiPriority w:val="0"/>
    <w:rPr>
      <w:rFonts w:ascii="Times New Roman" w:hAnsi="Times New Roman" w:eastAsia="宋体" w:cs="Times New Roman"/>
      <w:szCs w:val="20"/>
    </w:rPr>
  </w:style>
  <w:style w:type="character" w:customStyle="1" w:styleId="91">
    <w:name w:val="普通(网站) Char1"/>
    <w:link w:val="33"/>
    <w:qFormat/>
    <w:locked/>
    <w:uiPriority w:val="0"/>
    <w:rPr>
      <w:rFonts w:ascii="宋体" w:hAnsi="宋体"/>
      <w:sz w:val="15"/>
      <w:szCs w:val="15"/>
    </w:rPr>
  </w:style>
  <w:style w:type="character" w:customStyle="1" w:styleId="92">
    <w:name w:val="模板正文 Char"/>
    <w:link w:val="8"/>
    <w:qFormat/>
    <w:uiPriority w:val="0"/>
    <w:rPr>
      <w:rFonts w:ascii="宋体" w:eastAsia="仿宋"/>
      <w:sz w:val="24"/>
      <w:szCs w:val="21"/>
    </w:rPr>
  </w:style>
  <w:style w:type="character" w:customStyle="1" w:styleId="93">
    <w:name w:val="批注主题 Char"/>
    <w:semiHidden/>
    <w:qFormat/>
    <w:uiPriority w:val="99"/>
    <w:rPr>
      <w:b/>
      <w:bCs/>
      <w:kern w:val="2"/>
      <w:sz w:val="21"/>
    </w:rPr>
  </w:style>
  <w:style w:type="character" w:customStyle="1" w:styleId="94">
    <w:name w:val="正文文本 Char1"/>
    <w:qFormat/>
    <w:uiPriority w:val="0"/>
    <w:rPr>
      <w:rFonts w:ascii="宋体" w:hAnsi="Times New Roman" w:eastAsia="宋体" w:cs="Times New Roman"/>
      <w:kern w:val="0"/>
      <w:sz w:val="24"/>
      <w:szCs w:val="24"/>
    </w:rPr>
  </w:style>
  <w:style w:type="character" w:customStyle="1" w:styleId="95">
    <w:name w:val="正文文本 字符1"/>
    <w:qFormat/>
    <w:uiPriority w:val="99"/>
    <w:rPr>
      <w:rFonts w:ascii="宋体" w:eastAsia="宋体"/>
      <w:b/>
      <w:bCs/>
      <w:sz w:val="84"/>
      <w:szCs w:val="84"/>
      <w:lang w:val="zh-CN"/>
    </w:rPr>
  </w:style>
  <w:style w:type="character" w:customStyle="1" w:styleId="96">
    <w:name w:val="标题 1 Char"/>
    <w:qFormat/>
    <w:uiPriority w:val="9"/>
    <w:rPr>
      <w:rFonts w:ascii="宋体" w:hAnsi="Times New Roman" w:eastAsia="宋体" w:cs="Times New Roman"/>
      <w:kern w:val="0"/>
      <w:sz w:val="24"/>
      <w:szCs w:val="24"/>
    </w:rPr>
  </w:style>
  <w:style w:type="character" w:customStyle="1" w:styleId="97">
    <w:name w:val="正文文本 Char2"/>
    <w:qFormat/>
    <w:uiPriority w:val="99"/>
    <w:rPr>
      <w:rFonts w:ascii="宋体" w:eastAsia="宋体"/>
      <w:b/>
      <w:bCs/>
      <w:sz w:val="84"/>
      <w:szCs w:val="84"/>
      <w:lang w:val="zh-CN"/>
    </w:rPr>
  </w:style>
  <w:style w:type="character" w:customStyle="1" w:styleId="98">
    <w:name w:val="纯文本 Char2"/>
    <w:link w:val="22"/>
    <w:qFormat/>
    <w:uiPriority w:val="0"/>
    <w:rPr>
      <w:rFonts w:ascii="宋体" w:hAnsi="Courier New" w:eastAsia="宋体"/>
    </w:rPr>
  </w:style>
  <w:style w:type="character" w:customStyle="1" w:styleId="99">
    <w:name w:val="正文文本缩进 2 Char"/>
    <w:link w:val="24"/>
    <w:qFormat/>
    <w:uiPriority w:val="0"/>
    <w:rPr>
      <w:rFonts w:ascii="宋体" w:hAnsi="Times New Roman" w:eastAsia="宋体" w:cs="Times New Roman"/>
      <w:szCs w:val="20"/>
    </w:rPr>
  </w:style>
  <w:style w:type="character" w:customStyle="1" w:styleId="100">
    <w:name w:val="HTML Markup"/>
    <w:qFormat/>
    <w:uiPriority w:val="0"/>
    <w:rPr>
      <w:vanish/>
      <w:color w:val="FF0000"/>
    </w:rPr>
  </w:style>
  <w:style w:type="character" w:customStyle="1" w:styleId="101">
    <w:name w:val="页眉 Char1"/>
    <w:qFormat/>
    <w:uiPriority w:val="0"/>
    <w:rPr>
      <w:rFonts w:ascii="宋体" w:hAnsi="Times New Roman" w:eastAsia="宋体" w:cs="Times New Roman"/>
      <w:kern w:val="0"/>
      <w:sz w:val="18"/>
      <w:szCs w:val="18"/>
    </w:rPr>
  </w:style>
  <w:style w:type="character" w:customStyle="1" w:styleId="102">
    <w:name w:val="font11"/>
    <w:qFormat/>
    <w:uiPriority w:val="0"/>
    <w:rPr>
      <w:rFonts w:hint="eastAsia" w:ascii="宋体" w:hAnsi="宋体" w:eastAsia="宋体" w:cs="宋体"/>
      <w:color w:val="FF0000"/>
      <w:sz w:val="22"/>
      <w:szCs w:val="22"/>
      <w:u w:val="none"/>
    </w:rPr>
  </w:style>
  <w:style w:type="character" w:customStyle="1" w:styleId="103">
    <w:name w:val="style61"/>
    <w:qFormat/>
    <w:uiPriority w:val="0"/>
    <w:rPr>
      <w:b/>
      <w:bCs/>
    </w:rPr>
  </w:style>
  <w:style w:type="character" w:customStyle="1" w:styleId="104">
    <w:name w:val="表头文字 Char"/>
    <w:link w:val="105"/>
    <w:qFormat/>
    <w:uiPriority w:val="0"/>
    <w:rPr>
      <w:rFonts w:eastAsia="仿宋_GB2312"/>
      <w:b/>
      <w:sz w:val="28"/>
      <w:szCs w:val="21"/>
    </w:rPr>
  </w:style>
  <w:style w:type="paragraph" w:customStyle="1" w:styleId="105">
    <w:name w:val="表头文字"/>
    <w:basedOn w:val="1"/>
    <w:link w:val="104"/>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6">
    <w:name w:val="日期 Char1"/>
    <w:link w:val="23"/>
    <w:qFormat/>
    <w:uiPriority w:val="99"/>
    <w:rPr>
      <w:rFonts w:ascii="宋体" w:hAnsi="Times New Roman" w:eastAsia="宋体" w:cs="Times New Roman"/>
      <w:b/>
      <w:bCs/>
      <w:szCs w:val="21"/>
      <w:lang w:val="zh-CN"/>
    </w:rPr>
  </w:style>
  <w:style w:type="character" w:customStyle="1" w:styleId="107">
    <w:name w:val="纯文本 Char1"/>
    <w:qFormat/>
    <w:uiPriority w:val="0"/>
    <w:rPr>
      <w:rFonts w:ascii="宋体" w:hAnsi="Courier New" w:eastAsia="宋体" w:cs="Courier New"/>
      <w:kern w:val="0"/>
      <w:szCs w:val="21"/>
    </w:rPr>
  </w:style>
  <w:style w:type="character" w:customStyle="1" w:styleId="108">
    <w:name w:val="批注主题 Char1"/>
    <w:link w:val="35"/>
    <w:qFormat/>
    <w:uiPriority w:val="99"/>
    <w:rPr>
      <w:rFonts w:ascii="宋体" w:hAnsi="Times New Roman" w:eastAsia="宋体" w:cs="Times New Roman"/>
      <w:b/>
      <w:bCs/>
      <w:kern w:val="0"/>
      <w:sz w:val="24"/>
      <w:szCs w:val="24"/>
    </w:rPr>
  </w:style>
  <w:style w:type="character" w:customStyle="1" w:styleId="109">
    <w:name w:val="纯文本 字符"/>
    <w:qFormat/>
    <w:uiPriority w:val="99"/>
    <w:rPr>
      <w:rFonts w:ascii="宋体" w:hAnsi="Courier New" w:eastAsia="宋体" w:cs="Times New Roman"/>
      <w:szCs w:val="20"/>
      <w:lang w:val="en-US" w:eastAsia="zh-CN"/>
    </w:rPr>
  </w:style>
  <w:style w:type="character" w:customStyle="1" w:styleId="110">
    <w:name w:val="font71"/>
    <w:qFormat/>
    <w:uiPriority w:val="0"/>
    <w:rPr>
      <w:rFonts w:hint="eastAsia" w:ascii="宋体" w:hAnsi="宋体" w:eastAsia="宋体" w:cs="宋体"/>
      <w:color w:val="FF0000"/>
      <w:sz w:val="18"/>
      <w:szCs w:val="18"/>
      <w:u w:val="none"/>
    </w:rPr>
  </w:style>
  <w:style w:type="character" w:customStyle="1" w:styleId="111">
    <w:name w:val="font21"/>
    <w:qFormat/>
    <w:uiPriority w:val="0"/>
    <w:rPr>
      <w:rFonts w:hint="eastAsia" w:ascii="宋体" w:hAnsi="宋体" w:eastAsia="宋体" w:cs="宋体"/>
      <w:b/>
      <w:color w:val="000000"/>
      <w:sz w:val="21"/>
      <w:szCs w:val="21"/>
      <w:u w:val="none"/>
    </w:rPr>
  </w:style>
  <w:style w:type="character" w:customStyle="1" w:styleId="112">
    <w:name w:val="纯文本 字符3"/>
    <w:semiHidden/>
    <w:qFormat/>
    <w:uiPriority w:val="99"/>
    <w:rPr>
      <w:rFonts w:ascii="等线" w:hAnsi="Courier New" w:cs="Courier New"/>
      <w:kern w:val="0"/>
      <w:sz w:val="24"/>
      <w:szCs w:val="24"/>
    </w:rPr>
  </w:style>
  <w:style w:type="character" w:customStyle="1" w:styleId="113">
    <w:name w:val="font31"/>
    <w:qFormat/>
    <w:uiPriority w:val="0"/>
    <w:rPr>
      <w:rFonts w:hint="eastAsia" w:ascii="宋体" w:hAnsi="宋体" w:eastAsia="宋体" w:cs="宋体"/>
      <w:color w:val="000000"/>
      <w:sz w:val="18"/>
      <w:szCs w:val="18"/>
      <w:u w:val="none"/>
    </w:rPr>
  </w:style>
  <w:style w:type="character" w:customStyle="1" w:styleId="114">
    <w:name w:val="文档结构图 Char"/>
    <w:link w:val="14"/>
    <w:semiHidden/>
    <w:qFormat/>
    <w:uiPriority w:val="99"/>
    <w:rPr>
      <w:rFonts w:ascii="宋体" w:hAnsi="Times New Roman" w:eastAsia="宋体" w:cs="Times New Roman"/>
      <w:kern w:val="0"/>
      <w:sz w:val="24"/>
      <w:szCs w:val="24"/>
      <w:shd w:val="clear" w:color="auto" w:fill="000080"/>
    </w:rPr>
  </w:style>
  <w:style w:type="character" w:customStyle="1" w:styleId="115">
    <w:name w:val="普通(网站) 字符1"/>
    <w:qFormat/>
    <w:locked/>
    <w:uiPriority w:val="0"/>
    <w:rPr>
      <w:rFonts w:ascii="宋体" w:hAnsi="宋体"/>
      <w:sz w:val="15"/>
      <w:szCs w:val="15"/>
    </w:rPr>
  </w:style>
  <w:style w:type="character" w:customStyle="1" w:styleId="116">
    <w:name w:val="正文文本 Char3"/>
    <w:link w:val="18"/>
    <w:qFormat/>
    <w:uiPriority w:val="99"/>
    <w:rPr>
      <w:rFonts w:ascii="宋体" w:eastAsia="宋体"/>
      <w:b/>
      <w:bCs/>
      <w:sz w:val="84"/>
      <w:szCs w:val="84"/>
      <w:lang w:val="zh-CN"/>
    </w:rPr>
  </w:style>
  <w:style w:type="character" w:customStyle="1" w:styleId="117">
    <w:name w:val="标题 5 Char"/>
    <w:semiHidden/>
    <w:qFormat/>
    <w:uiPriority w:val="9"/>
    <w:rPr>
      <w:b/>
      <w:bCs/>
      <w:kern w:val="2"/>
      <w:sz w:val="28"/>
      <w:szCs w:val="28"/>
    </w:rPr>
  </w:style>
  <w:style w:type="character" w:customStyle="1" w:styleId="118">
    <w:name w:val="页眉 Char2"/>
    <w:link w:val="27"/>
    <w:qFormat/>
    <w:uiPriority w:val="99"/>
    <w:rPr>
      <w:rFonts w:ascii="宋体" w:eastAsia="宋体"/>
      <w:sz w:val="18"/>
      <w:szCs w:val="18"/>
    </w:rPr>
  </w:style>
  <w:style w:type="character" w:customStyle="1" w:styleId="119">
    <w:name w:val="表格文字 Char"/>
    <w:link w:val="120"/>
    <w:qFormat/>
    <w:uiPriority w:val="0"/>
    <w:rPr>
      <w:rFonts w:eastAsia="仿宋_GB2312"/>
      <w:sz w:val="28"/>
      <w:szCs w:val="24"/>
    </w:rPr>
  </w:style>
  <w:style w:type="paragraph" w:customStyle="1" w:styleId="120">
    <w:name w:val="表格文字"/>
    <w:basedOn w:val="1"/>
    <w:link w:val="119"/>
    <w:qFormat/>
    <w:uiPriority w:val="0"/>
    <w:rPr>
      <w:rFonts w:eastAsia="仿宋_GB2312"/>
      <w:sz w:val="28"/>
      <w:szCs w:val="24"/>
    </w:rPr>
  </w:style>
  <w:style w:type="character" w:customStyle="1" w:styleId="121">
    <w:name w:val="标题 字符2"/>
    <w:qFormat/>
    <w:uiPriority w:val="10"/>
    <w:rPr>
      <w:rFonts w:ascii="等线 Light" w:hAnsi="等线 Light" w:eastAsia="等线 Light" w:cs="Times New Roman"/>
      <w:b/>
      <w:bCs/>
      <w:kern w:val="0"/>
      <w:sz w:val="32"/>
      <w:szCs w:val="32"/>
    </w:rPr>
  </w:style>
  <w:style w:type="character" w:customStyle="1" w:styleId="122">
    <w:name w:val="正文缩进2格 Char Char"/>
    <w:qFormat/>
    <w:uiPriority w:val="0"/>
    <w:rPr>
      <w:rFonts w:ascii="仿宋_GB2312" w:hAnsi="宋体" w:eastAsia="仿宋_GB2312"/>
      <w:kern w:val="2"/>
      <w:sz w:val="31"/>
      <w:szCs w:val="28"/>
      <w:lang w:val="en-US" w:eastAsia="zh-CN" w:bidi="ar-SA"/>
    </w:rPr>
  </w:style>
  <w:style w:type="character" w:customStyle="1" w:styleId="123">
    <w:name w:val="小 Char"/>
    <w:qFormat/>
    <w:uiPriority w:val="0"/>
    <w:rPr>
      <w:rFonts w:ascii="宋体" w:hAnsi="Courier New" w:eastAsia="宋体"/>
      <w:kern w:val="2"/>
      <w:sz w:val="21"/>
      <w:lang w:val="en-US" w:eastAsia="zh-CN" w:bidi="ar-SA"/>
    </w:rPr>
  </w:style>
  <w:style w:type="character" w:customStyle="1" w:styleId="124">
    <w:name w:val="themebody1"/>
    <w:qFormat/>
    <w:uiPriority w:val="0"/>
    <w:rPr>
      <w:color w:val="FFFFFF"/>
    </w:rPr>
  </w:style>
  <w:style w:type="character" w:customStyle="1" w:styleId="125">
    <w:name w:val="页脚 字符1"/>
    <w:semiHidden/>
    <w:qFormat/>
    <w:uiPriority w:val="99"/>
    <w:rPr>
      <w:rFonts w:ascii="宋体" w:hAnsi="Calibri" w:eastAsia="宋体" w:cs="Times New Roman"/>
      <w:kern w:val="0"/>
      <w:sz w:val="18"/>
      <w:szCs w:val="18"/>
    </w:rPr>
  </w:style>
  <w:style w:type="character" w:customStyle="1" w:styleId="126">
    <w:name w:val="列出段落 Char"/>
    <w:link w:val="127"/>
    <w:qFormat/>
    <w:uiPriority w:val="34"/>
    <w:rPr>
      <w:kern w:val="2"/>
      <w:sz w:val="21"/>
      <w:szCs w:val="22"/>
    </w:rPr>
  </w:style>
  <w:style w:type="paragraph" w:styleId="127">
    <w:name w:val="List Paragraph"/>
    <w:basedOn w:val="1"/>
    <w:link w:val="126"/>
    <w:qFormat/>
    <w:uiPriority w:val="34"/>
    <w:pPr>
      <w:ind w:firstLine="420" w:firstLineChars="200"/>
    </w:pPr>
  </w:style>
  <w:style w:type="character" w:customStyle="1" w:styleId="128">
    <w:name w:val="正文文本 Char"/>
    <w:qFormat/>
    <w:uiPriority w:val="99"/>
    <w:rPr>
      <w:rFonts w:ascii="宋体" w:eastAsia="宋体"/>
      <w:b/>
      <w:bCs/>
      <w:sz w:val="84"/>
      <w:szCs w:val="84"/>
      <w:lang w:val="zh-CN"/>
    </w:rPr>
  </w:style>
  <w:style w:type="character" w:customStyle="1" w:styleId="129">
    <w:name w:val="页眉 字符1"/>
    <w:semiHidden/>
    <w:qFormat/>
    <w:uiPriority w:val="99"/>
    <w:rPr>
      <w:rFonts w:ascii="宋体" w:hAnsi="Calibri" w:eastAsia="宋体" w:cs="Times New Roman"/>
      <w:kern w:val="0"/>
      <w:sz w:val="18"/>
      <w:szCs w:val="18"/>
    </w:rPr>
  </w:style>
  <w:style w:type="character" w:customStyle="1" w:styleId="130">
    <w:name w:val="标题 5 Char1"/>
    <w:link w:val="6"/>
    <w:qFormat/>
    <w:uiPriority w:val="9"/>
    <w:rPr>
      <w:rFonts w:ascii="宋体" w:hAnsi="Calibri" w:eastAsia="宋体" w:cs="Times New Roman"/>
      <w:b/>
      <w:bCs/>
      <w:kern w:val="0"/>
      <w:sz w:val="28"/>
      <w:szCs w:val="28"/>
    </w:rPr>
  </w:style>
  <w:style w:type="character" w:customStyle="1" w:styleId="131">
    <w:name w:val="keyfeatures1"/>
    <w:qFormat/>
    <w:uiPriority w:val="0"/>
    <w:rPr>
      <w:rFonts w:hint="default" w:ascii="Arial" w:hAnsi="Arial" w:cs="Arial"/>
      <w:color w:val="003366"/>
      <w:sz w:val="17"/>
      <w:szCs w:val="17"/>
      <w:u w:val="none"/>
    </w:rPr>
  </w:style>
  <w:style w:type="character" w:customStyle="1" w:styleId="132">
    <w:name w:val="题注 字符"/>
    <w:qFormat/>
    <w:uiPriority w:val="0"/>
    <w:rPr>
      <w:rFonts w:ascii="宋体" w:hAnsi="宋体" w:eastAsia="黑体" w:cs="Times New Roman"/>
      <w:b/>
      <w:szCs w:val="21"/>
    </w:rPr>
  </w:style>
  <w:style w:type="character" w:customStyle="1" w:styleId="133">
    <w:name w:val="标题 4 Char"/>
    <w:qFormat/>
    <w:uiPriority w:val="0"/>
    <w:rPr>
      <w:rFonts w:ascii="宋体" w:hAnsi="宋体" w:eastAsia="宋体"/>
      <w:b/>
      <w:kern w:val="2"/>
      <w:sz w:val="21"/>
      <w:szCs w:val="24"/>
      <w:lang w:val="en-US" w:eastAsia="zh-CN" w:bidi="ar-SA"/>
    </w:rPr>
  </w:style>
  <w:style w:type="character" w:customStyle="1" w:styleId="134">
    <w:name w:val="批注文字 字符3"/>
    <w:semiHidden/>
    <w:qFormat/>
    <w:uiPriority w:val="99"/>
    <w:rPr>
      <w:rFonts w:ascii="宋体" w:hAnsi="Calibri" w:eastAsia="宋体" w:cs="Times New Roman"/>
      <w:kern w:val="0"/>
      <w:sz w:val="24"/>
      <w:szCs w:val="24"/>
    </w:rPr>
  </w:style>
  <w:style w:type="character" w:customStyle="1" w:styleId="135">
    <w:name w:val="纯文本 字符1"/>
    <w:qFormat/>
    <w:uiPriority w:val="0"/>
    <w:rPr>
      <w:rFonts w:ascii="宋体" w:hAnsi="Courier New" w:eastAsia="宋体"/>
      <w:kern w:val="2"/>
      <w:sz w:val="21"/>
      <w:szCs w:val="24"/>
      <w:lang w:val="en-US" w:eastAsia="zh-CN" w:bidi="ar-SA"/>
    </w:rPr>
  </w:style>
  <w:style w:type="character" w:customStyle="1" w:styleId="136">
    <w:name w:val="列出段落 Char1"/>
    <w:qFormat/>
    <w:uiPriority w:val="34"/>
    <w:rPr>
      <w:rFonts w:ascii="宋体"/>
      <w:sz w:val="24"/>
      <w:szCs w:val="24"/>
    </w:rPr>
  </w:style>
  <w:style w:type="character" w:customStyle="1" w:styleId="137">
    <w:name w:val="彩色列表 - 着色 1 字符"/>
    <w:link w:val="138"/>
    <w:qFormat/>
    <w:uiPriority w:val="0"/>
    <w:rPr>
      <w:rFonts w:ascii="Calibri" w:hAnsi="Calibri"/>
    </w:rPr>
  </w:style>
  <w:style w:type="paragraph" w:customStyle="1" w:styleId="138">
    <w:name w:val="彩色列表 - 着色 11"/>
    <w:basedOn w:val="1"/>
    <w:link w:val="137"/>
    <w:qFormat/>
    <w:uiPriority w:val="0"/>
    <w:pPr>
      <w:ind w:firstLine="420" w:firstLineChars="200"/>
    </w:pPr>
    <w:rPr>
      <w:rFonts w:ascii="Calibri" w:hAnsi="Calibri"/>
    </w:rPr>
  </w:style>
  <w:style w:type="character" w:customStyle="1" w:styleId="139">
    <w:name w:val="纯文本 Char"/>
    <w:qFormat/>
    <w:uiPriority w:val="0"/>
    <w:rPr>
      <w:rFonts w:ascii="宋体" w:hAnsi="Courier New" w:eastAsia="宋体" w:cs="Times New Roman"/>
      <w:szCs w:val="20"/>
    </w:rPr>
  </w:style>
  <w:style w:type="character" w:customStyle="1" w:styleId="140">
    <w:name w:val="标题 6 Char"/>
    <w:link w:val="7"/>
    <w:qFormat/>
    <w:uiPriority w:val="9"/>
    <w:rPr>
      <w:rFonts w:ascii="Times New Roman" w:hAnsi="Calibri" w:eastAsia="黑体" w:cs="Times New Roman"/>
      <w:b/>
      <w:bCs/>
      <w:kern w:val="0"/>
      <w:sz w:val="28"/>
      <w:szCs w:val="24"/>
    </w:rPr>
  </w:style>
  <w:style w:type="character" w:customStyle="1" w:styleId="141">
    <w:name w:val="正文文本 2 Char"/>
    <w:link w:val="31"/>
    <w:qFormat/>
    <w:uiPriority w:val="0"/>
    <w:rPr>
      <w:rFonts w:ascii="Arial" w:hAnsi="Arial" w:eastAsia="宋体" w:cs="Times New Roman"/>
      <w:color w:val="000000"/>
      <w:szCs w:val="24"/>
    </w:rPr>
  </w:style>
  <w:style w:type="character" w:customStyle="1" w:styleId="142">
    <w:name w:val="标题 3 Char"/>
    <w:link w:val="2"/>
    <w:qFormat/>
    <w:uiPriority w:val="0"/>
    <w:rPr>
      <w:rFonts w:ascii="宋体" w:hAnsi="Calibri" w:eastAsia="宋体" w:cs="Times New Roman"/>
      <w:kern w:val="0"/>
      <w:sz w:val="24"/>
      <w:szCs w:val="24"/>
    </w:rPr>
  </w:style>
  <w:style w:type="character" w:customStyle="1" w:styleId="143">
    <w:name w:val="正文文本缩进 2 字符1"/>
    <w:semiHidden/>
    <w:qFormat/>
    <w:uiPriority w:val="99"/>
    <w:rPr>
      <w:rFonts w:ascii="宋体" w:hAnsi="Calibri" w:eastAsia="宋体" w:cs="Times New Roman"/>
      <w:kern w:val="0"/>
      <w:sz w:val="24"/>
      <w:szCs w:val="24"/>
    </w:rPr>
  </w:style>
  <w:style w:type="character" w:customStyle="1" w:styleId="144">
    <w:name w:val="正文文本缩进 3 字符1"/>
    <w:semiHidden/>
    <w:qFormat/>
    <w:uiPriority w:val="99"/>
    <w:rPr>
      <w:rFonts w:ascii="宋体" w:hAnsi="Calibri" w:eastAsia="宋体" w:cs="Times New Roman"/>
      <w:kern w:val="0"/>
      <w:sz w:val="16"/>
      <w:szCs w:val="16"/>
    </w:rPr>
  </w:style>
  <w:style w:type="character" w:customStyle="1" w:styleId="145">
    <w:name w:val="正文文本 2 字符1"/>
    <w:semiHidden/>
    <w:qFormat/>
    <w:uiPriority w:val="99"/>
    <w:rPr>
      <w:rFonts w:ascii="宋体" w:hAnsi="Calibri" w:eastAsia="宋体" w:cs="Times New Roman"/>
      <w:kern w:val="0"/>
      <w:sz w:val="24"/>
      <w:szCs w:val="24"/>
    </w:rPr>
  </w:style>
  <w:style w:type="character" w:customStyle="1" w:styleId="146">
    <w:name w:val="eschoolnr"/>
    <w:qFormat/>
    <w:uiPriority w:val="0"/>
    <w:rPr>
      <w:sz w:val="23"/>
      <w:szCs w:val="23"/>
    </w:rPr>
  </w:style>
  <w:style w:type="character" w:customStyle="1" w:styleId="147">
    <w:name w:val="访问过的超链接1"/>
    <w:qFormat/>
    <w:uiPriority w:val="0"/>
    <w:rPr>
      <w:rFonts w:ascii="Arial" w:hAnsi="Arial" w:cs="Arial"/>
      <w:color w:val="000000"/>
      <w:sz w:val="20"/>
      <w:szCs w:val="20"/>
      <w:u w:val="none"/>
    </w:rPr>
  </w:style>
  <w:style w:type="character" w:customStyle="1" w:styleId="148">
    <w:name w:val="标题 1 Char1"/>
    <w:link w:val="3"/>
    <w:qFormat/>
    <w:uiPriority w:val="0"/>
    <w:rPr>
      <w:rFonts w:ascii="宋体" w:hAnsi="Calibri" w:eastAsia="宋体" w:cs="Times New Roman"/>
      <w:kern w:val="0"/>
      <w:sz w:val="24"/>
      <w:szCs w:val="24"/>
    </w:rPr>
  </w:style>
  <w:style w:type="character" w:customStyle="1" w:styleId="149">
    <w:name w:val="批注文字 Char1"/>
    <w:qFormat/>
    <w:uiPriority w:val="0"/>
    <w:rPr>
      <w:kern w:val="2"/>
      <w:sz w:val="21"/>
      <w:szCs w:val="24"/>
    </w:rPr>
  </w:style>
  <w:style w:type="character" w:customStyle="1" w:styleId="150">
    <w:name w:val="批注框文本 Char"/>
    <w:semiHidden/>
    <w:qFormat/>
    <w:uiPriority w:val="99"/>
    <w:rPr>
      <w:kern w:val="2"/>
      <w:sz w:val="18"/>
      <w:szCs w:val="18"/>
    </w:rPr>
  </w:style>
  <w:style w:type="character" w:customStyle="1" w:styleId="151">
    <w:name w:val="DAS正文 Char"/>
    <w:qFormat/>
    <w:uiPriority w:val="0"/>
    <w:rPr>
      <w:rFonts w:ascii="Verdana" w:hAnsi="Verdana" w:eastAsia="宋体"/>
      <w:kern w:val="2"/>
      <w:sz w:val="21"/>
      <w:szCs w:val="21"/>
      <w:lang w:val="en-US" w:eastAsia="zh-CN" w:bidi="ar-SA"/>
    </w:rPr>
  </w:style>
  <w:style w:type="character" w:customStyle="1" w:styleId="152">
    <w:name w:val="正文文本缩进 3 Char"/>
    <w:link w:val="30"/>
    <w:qFormat/>
    <w:uiPriority w:val="0"/>
    <w:rPr>
      <w:rFonts w:ascii="宋体" w:hAnsi="Times New Roman" w:eastAsia="宋体" w:cs="Times New Roman"/>
      <w:kern w:val="0"/>
      <w:sz w:val="24"/>
      <w:szCs w:val="24"/>
    </w:rPr>
  </w:style>
  <w:style w:type="character" w:customStyle="1" w:styleId="153">
    <w:name w:val="页眉 Char"/>
    <w:qFormat/>
    <w:uiPriority w:val="99"/>
    <w:rPr>
      <w:kern w:val="2"/>
      <w:sz w:val="18"/>
      <w:szCs w:val="18"/>
    </w:rPr>
  </w:style>
  <w:style w:type="character" w:customStyle="1" w:styleId="154">
    <w:name w:val="正文文本 3 Char"/>
    <w:link w:val="17"/>
    <w:qFormat/>
    <w:uiPriority w:val="0"/>
    <w:rPr>
      <w:rFonts w:ascii="宋体" w:hAnsi="Times New Roman" w:eastAsia="宋体" w:cs="Times New Roman"/>
      <w:b/>
      <w:bCs/>
      <w:color w:val="3366FF"/>
      <w:sz w:val="52"/>
      <w:szCs w:val="52"/>
      <w:lang w:val="zh-CN"/>
    </w:rPr>
  </w:style>
  <w:style w:type="character" w:customStyle="1" w:styleId="155">
    <w:name w:val="HTML 预设格式 字符1"/>
    <w:semiHidden/>
    <w:qFormat/>
    <w:uiPriority w:val="99"/>
    <w:rPr>
      <w:rFonts w:ascii="Courier New" w:hAnsi="Courier New" w:eastAsia="宋体" w:cs="Courier New"/>
      <w:kern w:val="0"/>
      <w:sz w:val="20"/>
      <w:szCs w:val="20"/>
    </w:rPr>
  </w:style>
  <w:style w:type="character" w:customStyle="1" w:styleId="156">
    <w:name w:val="彩色列表 - 强调文字颜色 1 Char"/>
    <w:link w:val="157"/>
    <w:qFormat/>
    <w:uiPriority w:val="0"/>
    <w:rPr>
      <w:rFonts w:ascii="宋体"/>
      <w:sz w:val="24"/>
      <w:szCs w:val="24"/>
    </w:rPr>
  </w:style>
  <w:style w:type="paragraph" w:customStyle="1" w:styleId="157">
    <w:name w:val="彩色列表 - 强调文字颜色 11"/>
    <w:basedOn w:val="1"/>
    <w:link w:val="156"/>
    <w:qFormat/>
    <w:uiPriority w:val="0"/>
    <w:pPr>
      <w:autoSpaceDE w:val="0"/>
      <w:autoSpaceDN w:val="0"/>
      <w:adjustRightInd w:val="0"/>
      <w:ind w:firstLine="420" w:firstLineChars="200"/>
      <w:jc w:val="left"/>
    </w:pPr>
    <w:rPr>
      <w:rFonts w:ascii="宋体"/>
      <w:sz w:val="24"/>
      <w:szCs w:val="24"/>
    </w:rPr>
  </w:style>
  <w:style w:type="character" w:customStyle="1" w:styleId="158">
    <w:name w:val="普通(网站) 字符"/>
    <w:qFormat/>
    <w:locked/>
    <w:uiPriority w:val="99"/>
    <w:rPr>
      <w:rFonts w:ascii="宋体" w:hAnsi="宋体" w:eastAsia="宋体" w:cs="Times New Roman"/>
      <w:kern w:val="0"/>
      <w:sz w:val="15"/>
      <w:szCs w:val="15"/>
      <w:lang w:val="en-US" w:eastAsia="zh-CN"/>
    </w:rPr>
  </w:style>
  <w:style w:type="paragraph" w:customStyle="1" w:styleId="159">
    <w:name w:val="_Style 123"/>
    <w:basedOn w:val="1"/>
    <w:next w:val="127"/>
    <w:qFormat/>
    <w:uiPriority w:val="34"/>
    <w:pPr>
      <w:spacing w:line="360" w:lineRule="auto"/>
      <w:ind w:firstLine="420" w:firstLineChars="200"/>
    </w:pPr>
    <w:rPr>
      <w:rFonts w:ascii="Calibri" w:hAnsi="Calibri" w:eastAsia="宋体" w:cs="Times New Roman"/>
    </w:rPr>
  </w:style>
  <w:style w:type="character" w:customStyle="1" w:styleId="160">
    <w:name w:val="纯文本 字符4"/>
    <w:basedOn w:val="38"/>
    <w:semiHidden/>
    <w:qFormat/>
    <w:uiPriority w:val="99"/>
    <w:rPr>
      <w:rFonts w:hAnsi="Courier New" w:cs="Courier New" w:asciiTheme="minorEastAsia"/>
    </w:rPr>
  </w:style>
  <w:style w:type="character" w:customStyle="1" w:styleId="161">
    <w:name w:val="批注文字 Char2"/>
    <w:basedOn w:val="38"/>
    <w:link w:val="16"/>
    <w:semiHidden/>
    <w:qFormat/>
    <w:uiPriority w:val="99"/>
  </w:style>
  <w:style w:type="character" w:customStyle="1" w:styleId="162">
    <w:name w:val="批注主题 字符2"/>
    <w:basedOn w:val="161"/>
    <w:semiHidden/>
    <w:qFormat/>
    <w:uiPriority w:val="99"/>
    <w:rPr>
      <w:b/>
      <w:bCs/>
    </w:rPr>
  </w:style>
  <w:style w:type="character" w:customStyle="1" w:styleId="163">
    <w:name w:val="标题 字符3"/>
    <w:basedOn w:val="38"/>
    <w:qFormat/>
    <w:uiPriority w:val="10"/>
    <w:rPr>
      <w:rFonts w:asciiTheme="majorHAnsi" w:hAnsiTheme="majorHAnsi" w:eastAsiaTheme="majorEastAsia" w:cstheme="majorBidi"/>
      <w:b/>
      <w:bCs/>
      <w:sz w:val="32"/>
      <w:szCs w:val="32"/>
    </w:rPr>
  </w:style>
  <w:style w:type="character" w:customStyle="1" w:styleId="164">
    <w:name w:val="正文文本缩进 字符3"/>
    <w:basedOn w:val="38"/>
    <w:semiHidden/>
    <w:qFormat/>
    <w:uiPriority w:val="99"/>
  </w:style>
  <w:style w:type="character" w:customStyle="1" w:styleId="165">
    <w:name w:val="正文文本 字符4"/>
    <w:basedOn w:val="38"/>
    <w:semiHidden/>
    <w:qFormat/>
    <w:uiPriority w:val="99"/>
  </w:style>
  <w:style w:type="character" w:customStyle="1" w:styleId="166">
    <w:name w:val="正文文本缩进 3 字符2"/>
    <w:basedOn w:val="38"/>
    <w:semiHidden/>
    <w:qFormat/>
    <w:uiPriority w:val="99"/>
    <w:rPr>
      <w:sz w:val="16"/>
      <w:szCs w:val="16"/>
    </w:rPr>
  </w:style>
  <w:style w:type="character" w:customStyle="1" w:styleId="167">
    <w:name w:val="页眉 字符2"/>
    <w:basedOn w:val="38"/>
    <w:semiHidden/>
    <w:qFormat/>
    <w:uiPriority w:val="99"/>
    <w:rPr>
      <w:sz w:val="18"/>
      <w:szCs w:val="18"/>
    </w:rPr>
  </w:style>
  <w:style w:type="character" w:customStyle="1" w:styleId="168">
    <w:name w:val="批注框文本 字符2"/>
    <w:basedOn w:val="38"/>
    <w:semiHidden/>
    <w:qFormat/>
    <w:uiPriority w:val="99"/>
    <w:rPr>
      <w:sz w:val="18"/>
      <w:szCs w:val="18"/>
    </w:rPr>
  </w:style>
  <w:style w:type="character" w:customStyle="1" w:styleId="169">
    <w:name w:val="HTML 预设格式 字符2"/>
    <w:basedOn w:val="38"/>
    <w:semiHidden/>
    <w:qFormat/>
    <w:uiPriority w:val="99"/>
    <w:rPr>
      <w:rFonts w:ascii="Courier New" w:hAnsi="Courier New" w:cs="Courier New"/>
      <w:sz w:val="20"/>
      <w:szCs w:val="20"/>
    </w:rPr>
  </w:style>
  <w:style w:type="character" w:customStyle="1" w:styleId="170">
    <w:name w:val="页脚 字符2"/>
    <w:basedOn w:val="38"/>
    <w:semiHidden/>
    <w:qFormat/>
    <w:uiPriority w:val="99"/>
    <w:rPr>
      <w:sz w:val="18"/>
      <w:szCs w:val="18"/>
    </w:rPr>
  </w:style>
  <w:style w:type="character" w:customStyle="1" w:styleId="171">
    <w:name w:val="正文文本缩进 2 字符2"/>
    <w:basedOn w:val="38"/>
    <w:semiHidden/>
    <w:qFormat/>
    <w:uiPriority w:val="99"/>
  </w:style>
  <w:style w:type="character" w:customStyle="1" w:styleId="172">
    <w:name w:val="正文文本 3 字符2"/>
    <w:basedOn w:val="38"/>
    <w:semiHidden/>
    <w:qFormat/>
    <w:uiPriority w:val="99"/>
    <w:rPr>
      <w:sz w:val="16"/>
      <w:szCs w:val="16"/>
    </w:rPr>
  </w:style>
  <w:style w:type="character" w:customStyle="1" w:styleId="173">
    <w:name w:val="正文文本 2 字符2"/>
    <w:basedOn w:val="38"/>
    <w:semiHidden/>
    <w:qFormat/>
    <w:uiPriority w:val="99"/>
  </w:style>
  <w:style w:type="paragraph" w:customStyle="1" w:styleId="174">
    <w:name w:val="WPSOffice手动目录 3"/>
    <w:qFormat/>
    <w:uiPriority w:val="0"/>
    <w:pPr>
      <w:ind w:left="400" w:leftChars="400"/>
    </w:pPr>
    <w:rPr>
      <w:rFonts w:ascii="Calibri" w:hAnsi="Calibri" w:eastAsia="宋体" w:cs="Times New Roman"/>
      <w:lang w:val="en-US" w:eastAsia="zh-CN" w:bidi="ar-SA"/>
    </w:rPr>
  </w:style>
  <w:style w:type="paragraph" w:customStyle="1" w:styleId="175">
    <w:name w:val="列表段落1"/>
    <w:basedOn w:val="1"/>
    <w:qFormat/>
    <w:uiPriority w:val="0"/>
    <w:pPr>
      <w:ind w:firstLine="420" w:firstLineChars="200"/>
    </w:pPr>
    <w:rPr>
      <w:rFonts w:ascii="Times New Roman" w:hAnsi="Times New Roman" w:eastAsia="宋体" w:cs="Times New Roman"/>
      <w:szCs w:val="20"/>
    </w:rPr>
  </w:style>
  <w:style w:type="character" w:customStyle="1" w:styleId="176">
    <w:name w:val="文档结构图 字符2"/>
    <w:basedOn w:val="38"/>
    <w:semiHidden/>
    <w:qFormat/>
    <w:uiPriority w:val="99"/>
    <w:rPr>
      <w:rFonts w:ascii="Microsoft YaHei UI" w:eastAsia="Microsoft YaHei UI"/>
      <w:sz w:val="18"/>
      <w:szCs w:val="18"/>
    </w:rPr>
  </w:style>
  <w:style w:type="character" w:customStyle="1" w:styleId="177">
    <w:name w:val="日期 字符2"/>
    <w:basedOn w:val="38"/>
    <w:semiHidden/>
    <w:qFormat/>
    <w:uiPriority w:val="99"/>
  </w:style>
  <w:style w:type="paragraph" w:customStyle="1" w:styleId="178">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79">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0">
    <w:name w:val="修订1"/>
    <w:semiHidden/>
    <w:qFormat/>
    <w:uiPriority w:val="99"/>
    <w:rPr>
      <w:rFonts w:ascii="宋体" w:hAnsi="Calibri" w:eastAsia="宋体" w:cs="Times New Roman"/>
      <w:sz w:val="24"/>
      <w:szCs w:val="24"/>
      <w:lang w:val="en-US" w:eastAsia="zh-CN" w:bidi="ar-SA"/>
    </w:rPr>
  </w:style>
  <w:style w:type="paragraph" w:customStyle="1" w:styleId="181">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3">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4">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5">
    <w:name w:val="p0"/>
    <w:basedOn w:val="1"/>
    <w:qFormat/>
    <w:uiPriority w:val="0"/>
    <w:pPr>
      <w:widowControl/>
    </w:pPr>
    <w:rPr>
      <w:rFonts w:ascii="Times New Roman" w:hAnsi="Calibri" w:eastAsia="宋体" w:cs="Times New Roman"/>
      <w:kern w:val="0"/>
      <w:szCs w:val="20"/>
    </w:rPr>
  </w:style>
  <w:style w:type="paragraph" w:customStyle="1" w:styleId="186">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88">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89">
    <w:name w:val="WPSOffice手动目录 1"/>
    <w:qFormat/>
    <w:uiPriority w:val="0"/>
    <w:rPr>
      <w:rFonts w:ascii="Calibri" w:hAnsi="Calibri" w:eastAsia="宋体" w:cs="Times New Roman"/>
      <w:lang w:val="en-US" w:eastAsia="zh-CN" w:bidi="ar-SA"/>
    </w:rPr>
  </w:style>
  <w:style w:type="paragraph" w:customStyle="1" w:styleId="190">
    <w:name w:val="_Style 69"/>
    <w:basedOn w:val="1"/>
    <w:next w:val="127"/>
    <w:qFormat/>
    <w:uiPriority w:val="34"/>
    <w:pPr>
      <w:spacing w:line="360" w:lineRule="auto"/>
      <w:ind w:firstLine="420" w:firstLineChars="200"/>
    </w:pPr>
    <w:rPr>
      <w:rFonts w:ascii="Calibri" w:hAnsi="Calibri" w:eastAsia="宋体" w:cs="Times New Roman"/>
    </w:rPr>
  </w:style>
  <w:style w:type="paragraph" w:customStyle="1" w:styleId="191">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2">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3">
    <w:name w:val="彩色底纹 - 着色 11"/>
    <w:semiHidden/>
    <w:qFormat/>
    <w:uiPriority w:val="99"/>
    <w:rPr>
      <w:rFonts w:ascii="宋体" w:hAnsi="Calibri" w:eastAsia="宋体" w:cs="Times New Roman"/>
      <w:sz w:val="24"/>
      <w:szCs w:val="24"/>
      <w:lang w:val="en-US" w:eastAsia="zh-CN" w:bidi="ar-SA"/>
    </w:rPr>
  </w:style>
  <w:style w:type="paragraph" w:customStyle="1" w:styleId="194">
    <w:name w:val="WPSOffice手动目录 2"/>
    <w:qFormat/>
    <w:uiPriority w:val="0"/>
    <w:pPr>
      <w:ind w:left="200" w:leftChars="200"/>
    </w:pPr>
    <w:rPr>
      <w:rFonts w:ascii="Calibri" w:hAnsi="Calibri" w:eastAsia="宋体" w:cs="Times New Roman"/>
      <w:lang w:val="en-US" w:eastAsia="zh-CN" w:bidi="ar-SA"/>
    </w:rPr>
  </w:style>
  <w:style w:type="paragraph" w:customStyle="1" w:styleId="195">
    <w:name w:val="网格表 31"/>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6">
    <w:name w:val="表格文字居中"/>
    <w:basedOn w:val="120"/>
    <w:qFormat/>
    <w:uiPriority w:val="0"/>
    <w:pPr>
      <w:jc w:val="center"/>
    </w:pPr>
    <w:rPr>
      <w:rFonts w:cs="宋体"/>
      <w:szCs w:val="20"/>
    </w:rPr>
  </w:style>
  <w:style w:type="paragraph" w:customStyle="1" w:styleId="197">
    <w:name w:val="正文缩进4格"/>
    <w:basedOn w:val="61"/>
    <w:qFormat/>
    <w:uiPriority w:val="0"/>
    <w:pPr>
      <w:spacing w:line="360" w:lineRule="auto"/>
      <w:ind w:left="964" w:leftChars="314" w:hanging="210" w:hangingChars="100"/>
    </w:pPr>
    <w:rPr>
      <w:rFonts w:ascii="宋体" w:eastAsia="宋体"/>
      <w:sz w:val="21"/>
      <w:szCs w:val="21"/>
      <w:lang w:val="zh-CN"/>
    </w:rPr>
  </w:style>
  <w:style w:type="paragraph" w:customStyle="1" w:styleId="198">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199">
    <w:name w:val="正文首行缩进 Char"/>
    <w:basedOn w:val="116"/>
    <w:link w:val="19"/>
    <w:semiHidden/>
    <w:qFormat/>
    <w:uiPriority w:val="99"/>
    <w:rPr>
      <w:rFonts w:ascii="宋体" w:eastAsia="宋体"/>
      <w:b w:val="0"/>
      <w:bCs w:val="0"/>
      <w:sz w:val="84"/>
      <w:szCs w:val="84"/>
      <w:lang w:val="zh-CN"/>
    </w:rPr>
  </w:style>
  <w:style w:type="paragraph" w:customStyle="1" w:styleId="200">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1">
    <w:name w:val="font41"/>
    <w:basedOn w:val="38"/>
    <w:qFormat/>
    <w:uiPriority w:val="0"/>
    <w:rPr>
      <w:rFonts w:hint="eastAsia" w:ascii="黑体" w:hAnsi="宋体" w:eastAsia="黑体" w:cs="黑体"/>
      <w:color w:val="000000"/>
      <w:sz w:val="20"/>
      <w:szCs w:val="20"/>
      <w:u w:val="none"/>
    </w:rPr>
  </w:style>
  <w:style w:type="character" w:customStyle="1" w:styleId="202">
    <w:name w:val="font51"/>
    <w:basedOn w:val="38"/>
    <w:qFormat/>
    <w:uiPriority w:val="0"/>
    <w:rPr>
      <w:rFonts w:hint="default" w:ascii="Calibri" w:hAnsi="Calibri" w:cs="Calibri"/>
      <w:color w:val="000000"/>
      <w:sz w:val="20"/>
      <w:szCs w:val="20"/>
      <w:u w:val="none"/>
    </w:rPr>
  </w:style>
  <w:style w:type="character" w:customStyle="1" w:styleId="203">
    <w:name w:val="font81"/>
    <w:basedOn w:val="38"/>
    <w:qFormat/>
    <w:uiPriority w:val="0"/>
    <w:rPr>
      <w:rFonts w:hint="eastAsia" w:ascii="宋体" w:hAnsi="宋体" w:eastAsia="宋体" w:cs="宋体"/>
      <w:color w:val="000000"/>
      <w:sz w:val="20"/>
      <w:szCs w:val="20"/>
      <w:u w:val="none"/>
    </w:rPr>
  </w:style>
  <w:style w:type="character" w:customStyle="1" w:styleId="204">
    <w:name w:val="font61"/>
    <w:basedOn w:val="38"/>
    <w:qFormat/>
    <w:uiPriority w:val="0"/>
    <w:rPr>
      <w:rFonts w:hint="default" w:ascii="Calibri" w:hAnsi="Calibri" w:cs="Calibri"/>
      <w:color w:val="000000"/>
      <w:sz w:val="20"/>
      <w:szCs w:val="20"/>
      <w:u w:val="none"/>
    </w:rPr>
  </w:style>
  <w:style w:type="character" w:customStyle="1" w:styleId="205">
    <w:name w:val="font91"/>
    <w:basedOn w:val="3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135</Pages>
  <Words>20477</Words>
  <Characters>21474</Characters>
  <Lines>314</Lines>
  <Paragraphs>88</Paragraphs>
  <TotalTime>0</TotalTime>
  <ScaleCrop>false</ScaleCrop>
  <LinksUpToDate>false</LinksUpToDate>
  <CharactersWithSpaces>22241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penguin</cp:lastModifiedBy>
  <cp:lastPrinted>2025-08-25T03:17:00Z</cp:lastPrinted>
  <dcterms:modified xsi:type="dcterms:W3CDTF">2025-09-15T09:17:39Z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C7CA694E066445DDBA4508322BE9D4D4_13</vt:lpwstr>
  </property>
  <property fmtid="{D5CDD505-2E9C-101B-9397-08002B2CF9AE}" pid="4" name="KSOTemplateDocerSaveRecord">
    <vt:lpwstr>eyJoZGlkIjoiMWZkYjU3ZWI0MDdlMjA5MGM2NmM2YWIwZWE0NzlkZmUiLCJ1c2VySWQiOiI1MTIzMzE3NTAifQ==</vt:lpwstr>
  </property>
</Properties>
</file>