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0375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32"/>
          <w:szCs w:val="32"/>
        </w:rPr>
      </w:pPr>
      <w:r>
        <w:rPr>
          <w:rStyle w:val="8"/>
          <w:rFonts w:hint="eastAsia" w:ascii="宋体" w:hAnsi="宋体" w:eastAsia="宋体" w:cs="宋体"/>
          <w:i w:val="0"/>
          <w:iCs w:val="0"/>
          <w:caps w:val="0"/>
          <w:color w:val="000000"/>
          <w:spacing w:val="0"/>
          <w:sz w:val="32"/>
          <w:szCs w:val="32"/>
        </w:rPr>
        <w:t>东莞市污泥集中处理处置项目-智慧化系统采购及安装中标候选人公示</w:t>
      </w:r>
    </w:p>
    <w:p w14:paraId="5D16815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投资项目代码：2211-441900-04-01-363573</w:t>
      </w:r>
    </w:p>
    <w:p w14:paraId="6C1A064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工程编码（标段编码）：E4419000748009733001001</w:t>
      </w:r>
    </w:p>
    <w:p w14:paraId="735916A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招标编号：SSWWQK12500748</w:t>
      </w:r>
    </w:p>
    <w:p w14:paraId="0F5FD2F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投资项目名称：东莞市污泥集中处理处置项目</w:t>
      </w:r>
    </w:p>
    <w:p w14:paraId="6BE7735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招标项目名称：东莞市污泥集中处理处置项目-智慧化系统采购及安装</w:t>
      </w:r>
    </w:p>
    <w:p w14:paraId="4218163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工程（标段）名称：东莞市污泥集中处理处置项目-智慧化系统采购及安装</w:t>
      </w:r>
    </w:p>
    <w:p w14:paraId="59BAE93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招标方式：公开招标</w:t>
      </w:r>
    </w:p>
    <w:p w14:paraId="133214A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招标场所：东莞市公共资源交易中心</w:t>
      </w:r>
    </w:p>
    <w:p w14:paraId="4EC1781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项目法人：东莞市尚源环能科技有限公司</w:t>
      </w:r>
    </w:p>
    <w:p w14:paraId="75E7E4C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招标人：东莞市水务集团有限公司</w:t>
      </w:r>
    </w:p>
    <w:p w14:paraId="38B8059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招标代理机构：东莞市大业建筑技术咨询有限公司</w:t>
      </w:r>
    </w:p>
    <w:p w14:paraId="43F008D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不含税最高限价：26,364,002.49元</w:t>
      </w:r>
    </w:p>
    <w:p w14:paraId="5354069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单列措施费：本项目无单列措施费</w:t>
      </w:r>
    </w:p>
    <w:p w14:paraId="0B2D794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开标日期：2025年06月26日</w:t>
      </w:r>
    </w:p>
    <w:p w14:paraId="09567B7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评标情况：第一中标候选人：深圳能源环保股份有限公司,中时讯通信建设有限公司 评标得分92.45分；第二中标候选人：深圳市水务科技有限公司,苏州市伏泰信息科技股份有限公司 评标得分91.08分；</w:t>
      </w:r>
    </w:p>
    <w:p w14:paraId="35685D7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第一中标候选人：深圳能源环保股份有限公司统一社会信用代码：91440300279365110C,中时讯通信建设有限公司 统一社会信用代码：91440000598938449T</w:t>
      </w:r>
    </w:p>
    <w:p w14:paraId="4280DB5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第一中标候选人报价：23,631,591.81元</w:t>
      </w:r>
    </w:p>
    <w:p w14:paraId="7D204AF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第一中标候选人下浮率：10.36%</w:t>
      </w:r>
    </w:p>
    <w:p w14:paraId="72878A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第一中标候选人质量承诺：原厂生产的、全新的、未使用过的原装产品，并完全符合原厂质量检测标准和国家质量检测标准、行业标准。</w:t>
      </w:r>
    </w:p>
    <w:p w14:paraId="610868D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第一中标候选人工期（交货期）：满足招标文件完工期要求。</w:t>
      </w:r>
    </w:p>
    <w:p w14:paraId="070F9EA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第一中标候选人响应资格：在境内依法登记注册、能独立承担民事责任能力的法人。</w:t>
      </w:r>
    </w:p>
    <w:p w14:paraId="42ECEA8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第一中标候选人业绩情况：（1）资格业绩：江阴市华锐绿色能源有限公司江阴市一般工业固废资源化热电联产项目（一期）MIS </w:t>
      </w:r>
      <w:bookmarkStart w:id="0" w:name="_GoBack"/>
      <w:bookmarkEnd w:id="0"/>
      <w:r>
        <w:rPr>
          <w:rFonts w:hint="eastAsia" w:ascii="宋体" w:hAnsi="宋体" w:eastAsia="宋体" w:cs="宋体"/>
          <w:i w:val="0"/>
          <w:iCs w:val="0"/>
          <w:caps w:val="0"/>
          <w:color w:val="000000"/>
          <w:spacing w:val="0"/>
          <w:sz w:val="21"/>
          <w:szCs w:val="21"/>
        </w:rPr>
        <w:t>系统软件开发项目；（2）软件开发业绩：深能保定发电有限公司工程及生产MIS系统项目；深能南京能源控股有限公司MIS厂级信息管理系统建设二期项目；惠州丰达生产GMS系统项目；深能新疆MIS系统开发项目；江阴市华锐绿色能源有限公司江阴市一般工业固废资源化热电联产项目（一期）MIS系统软件开发项目；潮州深能甘露热电有限公司/潮州深能凤泉热电有限公司MIS厂级信息管理系统建设项目技术开发项目；江阴市华锐绿色能源有限公司垃圾回收管理系统技术服务项目；（3）机房网络工程：广东省人力资源市场设施设备购置集成及展陈布置服务项目；人工智能与数字经济广东省实验室（广州）机房建设项目；马泰壕煤矿云数据中心项目；瑞松科技新建数据中心机房项目销售；（4）安防工程：喀什地区巴楚县2024年城市精细化改造项目工程；惠州市公安局大亚湾经济技术开发区分局高清视频监控系统采购项目（二次）；陵水黎族自治县公安局视频监控系统“雪亮工程”建设项目；广东海洋大学第五期校园视频监控系统工程建设项目；曾边安置区智能监控管理系统项目；</w:t>
      </w:r>
    </w:p>
    <w:p w14:paraId="7EBF3B4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第一中标候选人拟派项目负责人姓名：本项目无项目负责人要求</w:t>
      </w:r>
    </w:p>
    <w:p w14:paraId="2F990DE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第一中标候选人拟派项目负责人证书名称和编号：本项目无项目负责人要求</w:t>
      </w:r>
    </w:p>
    <w:p w14:paraId="6B296F2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第一中标候选人拟派项目负责人业绩情况：本项目无项目负责人要求</w:t>
      </w:r>
    </w:p>
    <w:p w14:paraId="039916A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第二中标候选人：深圳市水务科技有限公司统一社会信用代码：91440300708455545L,苏州市伏泰信息科技股份有限公司 统一社会信用代码：913200006701412838</w:t>
      </w:r>
    </w:p>
    <w:p w14:paraId="1F7EE15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第二中标候选人报价：18,888,491元</w:t>
      </w:r>
    </w:p>
    <w:p w14:paraId="2F306CD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第二中标候选人下浮率：28.35%</w:t>
      </w:r>
    </w:p>
    <w:p w14:paraId="5C9EF33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第二中标候选人质量承诺：原厂生产的、全新的、未使用过的原装产品，并完全符合原厂质量检测标准和国家质量检测标准、行业标准。</w:t>
      </w:r>
    </w:p>
    <w:p w14:paraId="60D6447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第二中标候选人工期（交货期）：满足招标文件完工期要求。</w:t>
      </w:r>
    </w:p>
    <w:p w14:paraId="66F7A0F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第二中标候选人响应资格：在境内依法登记注册、能独立承担民事责任能力的法人。</w:t>
      </w:r>
    </w:p>
    <w:p w14:paraId="5FE1CB5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二中标候选人业绩情况：（1）资格业绩：天津静海生活垃圾焚烧发电项目信息化项目；岳阳生活垃圾焚烧发电项目SIS&amp;MIS；（2）软件开发业绩：天津静海生活垃圾焚烧发电项目信息化项目；宜春市生活垃圾焚烧发电厂引入第三方运营监管服务采购项目；武汉市千子山循环经济产业园智慧化园区项目；第二垃圾焚烧厂第三方监管项目；金华市第二生活垃圾焚烧发电厂第三方监管项目；黄岩区垃圾焚烧发电项目第三方监管服务采购项目；蒙城县生活垃圾焚烧发电厂第三方运营监管服务项目；湖州市生活垃圾分类智慧综合管理平台二期建设项目；柯桥区生活垃圾分类监管平台；无锡市梁溪区垃圾收运管理一体化监管平台；金华永康2021年无废城市协同应用一期采购项目技术开发及服务；宁波市“无废城市”建设集成场景应用项目；天津生态城固体废物智慧化管理平台项目；建德市“固废智治”监管平台建设项目；（3）机房网络工程：南山水厂扩建工程自动化和智慧化系统集成项目采购；东湖水厂扩能改造工程自动化和智慧化系统集成项目采购合同(一阶段)；深圳市水务(集团)有限公司计算机中心机房建设项目；深圳市水务(集团)有限公司核心网络升级与IPV6 过渡改造项目合同书；珠海机场综合交通枢纽项目一期工程（二标段）智能化工程；（4）安防工程：福田区居民生活小区二次供水设施提标改造小区二次加压泵站信息化 (第二阶段)建设项目；福田区居民生活小区二次供 水设施提标改造小区二次加压泵站信息化(第三阶段)项目；宝安区优质饮用水入户工程 (八期)二供视频安防监控、水质仪表设备采购 1 标；</w:t>
      </w:r>
    </w:p>
    <w:p w14:paraId="6C24994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第二中标候选人拟派项目负责人姓名：本项目无项目负责人要求</w:t>
      </w:r>
    </w:p>
    <w:p w14:paraId="6CF521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第二中标候选人拟派项目负责人证书名称和编号：本项目无项目负责人要求</w:t>
      </w:r>
    </w:p>
    <w:p w14:paraId="55DE20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第二中标候选人拟派项目负责人业绩情况：本项目无项目负责人要求</w:t>
      </w:r>
    </w:p>
    <w:p w14:paraId="1E7BAA5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提出异议的渠道和方式：1、招标人异议受理部门：东莞市水务集团有限公司；电话：0769-27289729；地址：东莞市东城街道育华路1号。2、招标代理机构：东莞市大业建筑技术咨询有限公司；电话：0769-38894588-140；地址：东莞市莞龙路277号大业联合企业办公楼。</w:t>
      </w:r>
    </w:p>
    <w:p w14:paraId="7D0D12C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异议受理部门：东莞市水务集团有限公司</w:t>
      </w:r>
    </w:p>
    <w:p w14:paraId="1524278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异议受理部门联系地址：东莞市东城街道育华路1号</w:t>
      </w:r>
    </w:p>
    <w:p w14:paraId="0F95AFC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异议受理部门联系人：袁俊锋</w:t>
      </w:r>
    </w:p>
    <w:p w14:paraId="6B4EA32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异议受理部门联系电话：0769-27289729</w:t>
      </w:r>
    </w:p>
    <w:p w14:paraId="5137176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招标投标监督部门：东莞市生态环境局</w:t>
      </w:r>
    </w:p>
    <w:p w14:paraId="1BFB68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监督部门联系电话：0769-23391992</w:t>
      </w:r>
    </w:p>
    <w:p w14:paraId="5055AE7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监督部门联系地址：东莞市南城街道宏伟二路南城段九号胜安大厦</w:t>
      </w:r>
    </w:p>
    <w:p w14:paraId="0D72C93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法律法规规定和招标文件规定公示的其他内容：无法律法规规定和招标文件规定公示的其他内容</w:t>
      </w:r>
    </w:p>
    <w:p w14:paraId="4E1EFC4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公示开始时间：2025年06月30日23:59:59</w:t>
      </w:r>
    </w:p>
    <w:p w14:paraId="3363F33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公示结束时间：2025年07月03日23:59:59</w:t>
      </w:r>
    </w:p>
    <w:p w14:paraId="24CD26AD">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D74C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759E8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5759E8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24FC8"/>
    <w:rsid w:val="775E4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2349</Words>
  <Characters>2639</Characters>
  <Lines>0</Lines>
  <Paragraphs>0</Paragraphs>
  <TotalTime>31</TotalTime>
  <ScaleCrop>false</ScaleCrop>
  <LinksUpToDate>false</LinksUpToDate>
  <CharactersWithSpaces>2655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2025-06-30T01:47:00Z</dcterms:created>
  <dc:creator>dengjm</dc:creator>
  <cp:lastModifiedBy>多啦A梦</cp:lastModifiedBy>
  <dcterms:modified xsi:type="dcterms:W3CDTF">2025-06-30T03:03:15Z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eyJoZGlkIjoiZGRhOWI0ZTQzN2JjN2E2NGUwMzk2YWVlMWYzNmQzMTQiLCJ1c2VySWQiOiIzMTIyNjczMzMifQ==</vt:lpwstr>
  </property>
  <property fmtid="{D5CDD505-2E9C-101B-9397-08002B2CF9AE}" pid="4" name="ICV">
    <vt:lpwstr>F1597F9F56AB4A2BA511C69F8BCE435C_12</vt:lpwstr>
  </property>
</Properties>
</file>